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6973"/>
      </w:tblGrid>
      <w:tr w:rsidR="00320095" w:rsidRPr="00933DD9" w14:paraId="29A7D6F3" w14:textId="77777777" w:rsidTr="00933DD9">
        <w:tc>
          <w:tcPr>
            <w:tcW w:w="9242" w:type="dxa"/>
            <w:gridSpan w:val="2"/>
            <w:shd w:val="clear" w:color="auto" w:fill="auto"/>
          </w:tcPr>
          <w:p w14:paraId="13E09459" w14:textId="77777777" w:rsidR="00320095" w:rsidRPr="00933DD9" w:rsidRDefault="003200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3DD9">
              <w:rPr>
                <w:rFonts w:ascii="Arial" w:hAnsi="Arial" w:cs="Arial"/>
                <w:b/>
                <w:sz w:val="24"/>
                <w:szCs w:val="24"/>
              </w:rPr>
              <w:t>Police and Crime Commiss</w:t>
            </w:r>
            <w:r w:rsidR="003F6D85">
              <w:rPr>
                <w:rFonts w:ascii="Arial" w:hAnsi="Arial" w:cs="Arial"/>
                <w:b/>
                <w:sz w:val="24"/>
                <w:szCs w:val="24"/>
              </w:rPr>
              <w:t xml:space="preserve">ioner for Gwent Decision </w:t>
            </w:r>
          </w:p>
        </w:tc>
      </w:tr>
      <w:tr w:rsidR="00320095" w:rsidRPr="00933DD9" w14:paraId="27393162" w14:textId="77777777" w:rsidTr="00D37B81">
        <w:tc>
          <w:tcPr>
            <w:tcW w:w="2093" w:type="dxa"/>
            <w:shd w:val="clear" w:color="auto" w:fill="auto"/>
          </w:tcPr>
          <w:p w14:paraId="26EE0018" w14:textId="24967FB2" w:rsidR="00320095" w:rsidRPr="00D9700B" w:rsidRDefault="003B5F2D" w:rsidP="00786E28">
            <w:pPr>
              <w:rPr>
                <w:rFonts w:ascii="Arial" w:hAnsi="Arial" w:cs="Arial"/>
                <w:sz w:val="24"/>
                <w:szCs w:val="24"/>
              </w:rPr>
            </w:pPr>
            <w:r w:rsidRPr="003B5F2D">
              <w:rPr>
                <w:rFonts w:ascii="Arial" w:hAnsi="Arial" w:cs="Arial"/>
                <w:sz w:val="24"/>
                <w:szCs w:val="24"/>
              </w:rPr>
              <w:t>PCCG-2025-001</w:t>
            </w:r>
          </w:p>
        </w:tc>
        <w:tc>
          <w:tcPr>
            <w:tcW w:w="7149" w:type="dxa"/>
            <w:shd w:val="clear" w:color="auto" w:fill="auto"/>
          </w:tcPr>
          <w:p w14:paraId="13866E11" w14:textId="77777777" w:rsidR="00320095" w:rsidRPr="00933DD9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Police and Crime Commissioner for Gwent Decision Session</w:t>
            </w:r>
          </w:p>
        </w:tc>
      </w:tr>
      <w:tr w:rsidR="00320095" w:rsidRPr="00933DD9" w14:paraId="1CDCE44F" w14:textId="77777777" w:rsidTr="00D37B81">
        <w:tc>
          <w:tcPr>
            <w:tcW w:w="2093" w:type="dxa"/>
            <w:shd w:val="clear" w:color="auto" w:fill="auto"/>
          </w:tcPr>
          <w:p w14:paraId="582840B6" w14:textId="77777777" w:rsidR="00320095" w:rsidRPr="00933DD9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Subject</w:t>
            </w:r>
          </w:p>
        </w:tc>
        <w:tc>
          <w:tcPr>
            <w:tcW w:w="7149" w:type="dxa"/>
            <w:shd w:val="clear" w:color="auto" w:fill="auto"/>
          </w:tcPr>
          <w:p w14:paraId="1B47643B" w14:textId="5DC1C108" w:rsidR="00320095" w:rsidRPr="00933DD9" w:rsidRDefault="009016D9" w:rsidP="009016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Independent Domestic Violence Advocate (IDVA) Service</w:t>
            </w:r>
            <w:r w:rsidR="00D37B81">
              <w:rPr>
                <w:rFonts w:ascii="Arial" w:hAnsi="Arial" w:cs="Arial"/>
                <w:sz w:val="24"/>
                <w:szCs w:val="24"/>
              </w:rPr>
              <w:t xml:space="preserve"> Funding </w:t>
            </w:r>
            <w:r>
              <w:rPr>
                <w:rFonts w:ascii="Arial" w:hAnsi="Arial" w:cs="Arial"/>
                <w:sz w:val="24"/>
                <w:szCs w:val="24"/>
              </w:rPr>
              <w:t>202</w:t>
            </w:r>
            <w:r w:rsidR="005871EB">
              <w:rPr>
                <w:rFonts w:ascii="Arial" w:hAnsi="Arial" w:cs="Arial"/>
                <w:sz w:val="24"/>
                <w:szCs w:val="24"/>
              </w:rPr>
              <w:t>5</w:t>
            </w:r>
            <w:r w:rsidR="00097472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871EB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320095" w:rsidRPr="00933DD9" w14:paraId="08252CC1" w14:textId="77777777" w:rsidTr="00D37B81">
        <w:tc>
          <w:tcPr>
            <w:tcW w:w="2093" w:type="dxa"/>
            <w:shd w:val="clear" w:color="auto" w:fill="auto"/>
          </w:tcPr>
          <w:p w14:paraId="612F5901" w14:textId="77777777" w:rsidR="00320095" w:rsidRPr="00933DD9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Summary</w:t>
            </w:r>
          </w:p>
        </w:tc>
        <w:tc>
          <w:tcPr>
            <w:tcW w:w="7149" w:type="dxa"/>
            <w:shd w:val="clear" w:color="auto" w:fill="auto"/>
          </w:tcPr>
          <w:p w14:paraId="70765EF1" w14:textId="5B6242BF" w:rsidR="00320095" w:rsidRPr="00933DD9" w:rsidRDefault="00D37B81" w:rsidP="009016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purpose of this paper is to record the decision to provide grant funding to </w:t>
            </w:r>
            <w:r w:rsidR="009016D9">
              <w:rPr>
                <w:rFonts w:ascii="Arial" w:hAnsi="Arial" w:cs="Arial"/>
                <w:sz w:val="24"/>
                <w:szCs w:val="24"/>
              </w:rPr>
              <w:t xml:space="preserve">Newport City Council to contribute to </w:t>
            </w:r>
            <w:r w:rsidR="00CA498A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9016D9">
              <w:rPr>
                <w:rFonts w:ascii="Arial" w:hAnsi="Arial" w:cs="Arial"/>
                <w:sz w:val="24"/>
                <w:szCs w:val="24"/>
              </w:rPr>
              <w:t>provision of the IDVA service</w:t>
            </w:r>
            <w:r>
              <w:rPr>
                <w:rFonts w:ascii="Arial" w:hAnsi="Arial" w:cs="Arial"/>
                <w:sz w:val="24"/>
                <w:szCs w:val="24"/>
              </w:rPr>
              <w:t xml:space="preserve"> for the financial </w:t>
            </w:r>
            <w:r w:rsidR="00787656">
              <w:rPr>
                <w:rFonts w:ascii="Arial" w:hAnsi="Arial" w:cs="Arial"/>
                <w:sz w:val="24"/>
                <w:szCs w:val="24"/>
              </w:rPr>
              <w:t>year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16D9">
              <w:rPr>
                <w:rFonts w:ascii="Arial" w:hAnsi="Arial" w:cs="Arial"/>
                <w:sz w:val="24"/>
                <w:szCs w:val="24"/>
              </w:rPr>
              <w:t>202</w:t>
            </w:r>
            <w:r w:rsidR="005871EB">
              <w:rPr>
                <w:rFonts w:ascii="Arial" w:hAnsi="Arial" w:cs="Arial"/>
                <w:sz w:val="24"/>
                <w:szCs w:val="24"/>
              </w:rPr>
              <w:t>5</w:t>
            </w:r>
            <w:r w:rsidR="009016D9">
              <w:rPr>
                <w:rFonts w:ascii="Arial" w:hAnsi="Arial" w:cs="Arial"/>
                <w:sz w:val="24"/>
                <w:szCs w:val="24"/>
              </w:rPr>
              <w:t>/2</w:t>
            </w:r>
            <w:r w:rsidR="005871EB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15329C7E" w14:textId="77777777" w:rsidR="00320095" w:rsidRPr="00D8752E" w:rsidRDefault="00320095">
      <w:pPr>
        <w:rPr>
          <w:rFonts w:ascii="Arial" w:hAnsi="Arial" w:cs="Arial"/>
          <w:sz w:val="24"/>
          <w:szCs w:val="24"/>
        </w:rPr>
      </w:pPr>
    </w:p>
    <w:p w14:paraId="51AA3FFA" w14:textId="77777777" w:rsidR="00D8752E" w:rsidRPr="00D8752E" w:rsidRDefault="00D8752E">
      <w:pPr>
        <w:rPr>
          <w:rFonts w:ascii="Arial" w:hAnsi="Arial" w:cs="Arial"/>
          <w:b/>
          <w:sz w:val="24"/>
          <w:szCs w:val="24"/>
        </w:rPr>
      </w:pPr>
      <w:r w:rsidRPr="00D8752E">
        <w:rPr>
          <w:rFonts w:ascii="Arial" w:hAnsi="Arial" w:cs="Arial"/>
          <w:b/>
          <w:sz w:val="24"/>
          <w:szCs w:val="24"/>
        </w:rPr>
        <w:t>DECISION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817"/>
        <w:gridCol w:w="8425"/>
      </w:tblGrid>
      <w:tr w:rsidR="00D8752E" w:rsidRPr="00933DD9" w14:paraId="01292E68" w14:textId="77777777" w:rsidTr="00B726EC">
        <w:tc>
          <w:tcPr>
            <w:tcW w:w="817" w:type="dxa"/>
            <w:tcBorders>
              <w:right w:val="single" w:sz="4" w:space="0" w:color="auto"/>
            </w:tcBorders>
            <w:shd w:val="clear" w:color="auto" w:fill="auto"/>
          </w:tcPr>
          <w:p w14:paraId="0B652820" w14:textId="77777777" w:rsidR="00D8752E" w:rsidRPr="00933DD9" w:rsidRDefault="00D8752E" w:rsidP="00D8752E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0FFFC" w14:textId="77777777" w:rsidR="00D8752E" w:rsidRPr="001D04C7" w:rsidRDefault="00193194" w:rsidP="00F12D5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04C7">
              <w:rPr>
                <w:rFonts w:ascii="Arial" w:hAnsi="Arial" w:cs="Arial"/>
                <w:sz w:val="24"/>
                <w:szCs w:val="24"/>
              </w:rPr>
              <w:t>The Police Reform and Social Responsibility Act 2011 provides under section</w:t>
            </w:r>
            <w:r w:rsidR="00787656" w:rsidRPr="001D04C7">
              <w:rPr>
                <w:rFonts w:ascii="Arial" w:hAnsi="Arial" w:cs="Arial"/>
                <w:sz w:val="24"/>
                <w:szCs w:val="24"/>
              </w:rPr>
              <w:t>s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9 and 10 that the Police and Crime Commissioner for a police area makes crime and disorder grants and acts in co</w:t>
            </w:r>
            <w:r w:rsidR="00787656" w:rsidRPr="001D04C7">
              <w:rPr>
                <w:rFonts w:ascii="Arial" w:hAnsi="Arial" w:cs="Arial"/>
                <w:sz w:val="24"/>
                <w:szCs w:val="24"/>
              </w:rPr>
              <w:t>-</w:t>
            </w:r>
            <w:r w:rsidRPr="001D04C7">
              <w:rPr>
                <w:rFonts w:ascii="Arial" w:hAnsi="Arial" w:cs="Arial"/>
                <w:sz w:val="24"/>
                <w:szCs w:val="24"/>
              </w:rPr>
              <w:t>operation with responsible authorities and makes arrangements with criminal justice agencies for the exercise of functions</w:t>
            </w:r>
            <w:r w:rsidR="00CA498A">
              <w:rPr>
                <w:rFonts w:ascii="Arial" w:hAnsi="Arial" w:cs="Arial"/>
                <w:sz w:val="24"/>
                <w:szCs w:val="24"/>
              </w:rPr>
              <w:t>,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so as to provide an efficient and effective criminal justice system for the area.</w:t>
            </w:r>
            <w:r w:rsidR="00336A42">
              <w:rPr>
                <w:rFonts w:ascii="Arial" w:hAnsi="Arial" w:cs="Arial"/>
                <w:sz w:val="24"/>
                <w:szCs w:val="24"/>
              </w:rPr>
              <w:t xml:space="preserve">  This provision was further supplemented by virtue of the Anti-Social Behaviour, Crime and Policing Act 2014 which provided specific arrangements for the provision of funding for victims.</w:t>
            </w:r>
          </w:p>
        </w:tc>
      </w:tr>
      <w:tr w:rsidR="00C01E9A" w:rsidRPr="00933DD9" w14:paraId="61779964" w14:textId="77777777" w:rsidTr="00B726EC">
        <w:tc>
          <w:tcPr>
            <w:tcW w:w="817" w:type="dxa"/>
            <w:tcBorders>
              <w:right w:val="single" w:sz="4" w:space="0" w:color="auto"/>
            </w:tcBorders>
            <w:shd w:val="clear" w:color="auto" w:fill="auto"/>
          </w:tcPr>
          <w:p w14:paraId="23E606AD" w14:textId="293312CC" w:rsidR="00C01E9A" w:rsidRPr="00933DD9" w:rsidRDefault="005871EB" w:rsidP="00D875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795BC" w14:textId="565FF707" w:rsidR="00451F82" w:rsidRDefault="00C01E9A" w:rsidP="00C01E9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order to fulfil on my commitment to victims of crime</w:t>
            </w:r>
            <w:r w:rsidR="00CA498A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I have considered the requirements under the Act</w:t>
            </w:r>
            <w:r w:rsidR="0081648B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D04C7">
              <w:rPr>
                <w:rFonts w:ascii="Arial" w:hAnsi="Arial" w:cs="Arial"/>
                <w:sz w:val="24"/>
                <w:szCs w:val="24"/>
              </w:rPr>
              <w:t>as well as the requirements of the Police</w:t>
            </w:r>
            <w:r w:rsidR="009723EC">
              <w:rPr>
                <w:rFonts w:ascii="Arial" w:hAnsi="Arial" w:cs="Arial"/>
                <w:sz w:val="24"/>
                <w:szCs w:val="24"/>
              </w:rPr>
              <w:t>, Crime and Justice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Plan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23EC">
              <w:rPr>
                <w:rFonts w:ascii="Arial" w:hAnsi="Arial" w:cs="Arial"/>
                <w:sz w:val="24"/>
                <w:szCs w:val="24"/>
              </w:rPr>
              <w:t xml:space="preserve">2025-2029 </w:t>
            </w:r>
            <w:r>
              <w:rPr>
                <w:rFonts w:ascii="Arial" w:hAnsi="Arial" w:cs="Arial"/>
                <w:sz w:val="24"/>
                <w:szCs w:val="24"/>
              </w:rPr>
              <w:t xml:space="preserve">and have allocated an amount of £156,363 to contribute to the </w:t>
            </w:r>
            <w:r w:rsidR="009D5666">
              <w:rPr>
                <w:rFonts w:ascii="Arial" w:hAnsi="Arial" w:cs="Arial"/>
                <w:sz w:val="24"/>
                <w:szCs w:val="24"/>
              </w:rPr>
              <w:t xml:space="preserve">delivery of the </w:t>
            </w:r>
            <w:r w:rsidR="00A2641D">
              <w:rPr>
                <w:rFonts w:ascii="Arial" w:hAnsi="Arial" w:cs="Arial"/>
                <w:sz w:val="24"/>
                <w:szCs w:val="24"/>
              </w:rPr>
              <w:t xml:space="preserve">high-risk Independent </w:t>
            </w:r>
            <w:r w:rsidR="009D5666">
              <w:rPr>
                <w:rFonts w:ascii="Arial" w:hAnsi="Arial" w:cs="Arial"/>
                <w:sz w:val="24"/>
                <w:szCs w:val="24"/>
              </w:rPr>
              <w:t>D</w:t>
            </w:r>
            <w:r w:rsidR="00A2641D">
              <w:rPr>
                <w:rFonts w:ascii="Arial" w:hAnsi="Arial" w:cs="Arial"/>
                <w:sz w:val="24"/>
                <w:szCs w:val="24"/>
              </w:rPr>
              <w:t xml:space="preserve">omestic </w:t>
            </w:r>
            <w:r w:rsidR="009D5666">
              <w:rPr>
                <w:rFonts w:ascii="Arial" w:hAnsi="Arial" w:cs="Arial"/>
                <w:sz w:val="24"/>
                <w:szCs w:val="24"/>
              </w:rPr>
              <w:t>V</w:t>
            </w:r>
            <w:r w:rsidR="00A2641D">
              <w:rPr>
                <w:rFonts w:ascii="Arial" w:hAnsi="Arial" w:cs="Arial"/>
                <w:sz w:val="24"/>
                <w:szCs w:val="24"/>
              </w:rPr>
              <w:t xml:space="preserve">iolence </w:t>
            </w:r>
            <w:r w:rsidR="009D5666">
              <w:rPr>
                <w:rFonts w:ascii="Arial" w:hAnsi="Arial" w:cs="Arial"/>
                <w:sz w:val="24"/>
                <w:szCs w:val="24"/>
              </w:rPr>
              <w:t>A</w:t>
            </w:r>
            <w:r w:rsidR="00A2641D">
              <w:rPr>
                <w:rFonts w:ascii="Arial" w:hAnsi="Arial" w:cs="Arial"/>
                <w:sz w:val="24"/>
                <w:szCs w:val="24"/>
              </w:rPr>
              <w:t>dvocate</w:t>
            </w:r>
            <w:r w:rsidR="009D56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648B">
              <w:rPr>
                <w:rFonts w:ascii="Arial" w:hAnsi="Arial" w:cs="Arial"/>
                <w:sz w:val="24"/>
                <w:szCs w:val="24"/>
              </w:rPr>
              <w:t xml:space="preserve">(IDVA) </w:t>
            </w:r>
            <w:r w:rsidR="009D5666">
              <w:rPr>
                <w:rFonts w:ascii="Arial" w:hAnsi="Arial" w:cs="Arial"/>
                <w:sz w:val="24"/>
                <w:szCs w:val="24"/>
              </w:rPr>
              <w:t>service in 202</w:t>
            </w:r>
            <w:r w:rsidR="005871EB">
              <w:rPr>
                <w:rFonts w:ascii="Arial" w:hAnsi="Arial" w:cs="Arial"/>
                <w:sz w:val="24"/>
                <w:szCs w:val="24"/>
              </w:rPr>
              <w:t>5</w:t>
            </w:r>
            <w:r w:rsidR="00CA498A">
              <w:rPr>
                <w:rFonts w:ascii="Arial" w:hAnsi="Arial" w:cs="Arial"/>
                <w:sz w:val="24"/>
                <w:szCs w:val="24"/>
              </w:rPr>
              <w:t>/</w:t>
            </w:r>
            <w:r w:rsidR="009D5666">
              <w:rPr>
                <w:rFonts w:ascii="Arial" w:hAnsi="Arial" w:cs="Arial"/>
                <w:sz w:val="24"/>
                <w:szCs w:val="24"/>
              </w:rPr>
              <w:t>2</w:t>
            </w:r>
            <w:r w:rsidR="005871EB">
              <w:rPr>
                <w:rFonts w:ascii="Arial" w:hAnsi="Arial" w:cs="Arial"/>
                <w:sz w:val="24"/>
                <w:szCs w:val="24"/>
              </w:rPr>
              <w:t>6</w:t>
            </w:r>
            <w:r w:rsidR="009D5666">
              <w:rPr>
                <w:rFonts w:ascii="Arial" w:hAnsi="Arial" w:cs="Arial"/>
                <w:sz w:val="24"/>
                <w:szCs w:val="24"/>
              </w:rPr>
              <w:t>.</w:t>
            </w:r>
            <w:r w:rsidR="001E6875">
              <w:rPr>
                <w:rFonts w:ascii="Arial" w:hAnsi="Arial" w:cs="Arial"/>
                <w:sz w:val="24"/>
                <w:szCs w:val="24"/>
              </w:rPr>
              <w:t xml:space="preserve"> This is allocated </w:t>
            </w:r>
            <w:r w:rsidR="005871EB">
              <w:rPr>
                <w:rFonts w:ascii="Arial" w:hAnsi="Arial" w:cs="Arial"/>
                <w:sz w:val="24"/>
                <w:szCs w:val="24"/>
              </w:rPr>
              <w:t xml:space="preserve">in line with </w:t>
            </w:r>
            <w:r w:rsidR="00B20F94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5871EB">
              <w:rPr>
                <w:rFonts w:ascii="Arial" w:hAnsi="Arial" w:cs="Arial"/>
                <w:sz w:val="24"/>
                <w:szCs w:val="24"/>
              </w:rPr>
              <w:t>contribution</w:t>
            </w:r>
            <w:r w:rsidR="00B20F94">
              <w:rPr>
                <w:rFonts w:ascii="Arial" w:hAnsi="Arial" w:cs="Arial"/>
                <w:sz w:val="24"/>
                <w:szCs w:val="24"/>
              </w:rPr>
              <w:t>s</w:t>
            </w:r>
            <w:r w:rsidR="005871EB">
              <w:rPr>
                <w:rFonts w:ascii="Arial" w:hAnsi="Arial" w:cs="Arial"/>
                <w:sz w:val="24"/>
                <w:szCs w:val="24"/>
              </w:rPr>
              <w:t xml:space="preserve"> set out in the Collaboration Agreement between </w:t>
            </w:r>
            <w:r w:rsidR="009723EC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5871EB">
              <w:rPr>
                <w:rFonts w:ascii="Arial" w:hAnsi="Arial" w:cs="Arial"/>
                <w:sz w:val="24"/>
                <w:szCs w:val="24"/>
              </w:rPr>
              <w:t>OPCC and Partners</w:t>
            </w:r>
            <w:r w:rsidR="009723EC">
              <w:rPr>
                <w:rFonts w:ascii="Arial" w:hAnsi="Arial" w:cs="Arial"/>
                <w:sz w:val="24"/>
                <w:szCs w:val="24"/>
              </w:rPr>
              <w:t>,</w:t>
            </w:r>
            <w:r w:rsidR="005871EB">
              <w:rPr>
                <w:rFonts w:ascii="Arial" w:hAnsi="Arial" w:cs="Arial"/>
                <w:sz w:val="24"/>
                <w:szCs w:val="24"/>
              </w:rPr>
              <w:t xml:space="preserve"> which details the commissioning arrangement</w:t>
            </w:r>
            <w:r w:rsidR="00EB57AF">
              <w:rPr>
                <w:rFonts w:ascii="Arial" w:hAnsi="Arial" w:cs="Arial"/>
                <w:sz w:val="24"/>
                <w:szCs w:val="24"/>
              </w:rPr>
              <w:t>s</w:t>
            </w:r>
            <w:r w:rsidR="005871EB">
              <w:rPr>
                <w:rFonts w:ascii="Arial" w:hAnsi="Arial" w:cs="Arial"/>
                <w:sz w:val="24"/>
                <w:szCs w:val="24"/>
              </w:rPr>
              <w:t xml:space="preserve"> and financial investment made by each </w:t>
            </w:r>
            <w:r w:rsidR="00EB57AF">
              <w:rPr>
                <w:rFonts w:ascii="Arial" w:hAnsi="Arial" w:cs="Arial"/>
                <w:sz w:val="24"/>
                <w:szCs w:val="24"/>
              </w:rPr>
              <w:t>Pa</w:t>
            </w:r>
            <w:r w:rsidR="005871EB">
              <w:rPr>
                <w:rFonts w:ascii="Arial" w:hAnsi="Arial" w:cs="Arial"/>
                <w:sz w:val="24"/>
                <w:szCs w:val="24"/>
              </w:rPr>
              <w:t>rtner</w:t>
            </w:r>
            <w:r w:rsidR="00EB57AF">
              <w:rPr>
                <w:rFonts w:ascii="Arial" w:hAnsi="Arial" w:cs="Arial"/>
                <w:sz w:val="24"/>
                <w:szCs w:val="24"/>
              </w:rPr>
              <w:t xml:space="preserve"> towards the service</w:t>
            </w:r>
            <w:r w:rsidR="005871E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CB90812" w14:textId="02D6B871" w:rsidR="00C01E9A" w:rsidRDefault="001E0B35" w:rsidP="00F12D58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D7673" w:rsidRPr="00933DD9" w14:paraId="443EDAC6" w14:textId="77777777" w:rsidTr="00B726EC">
        <w:tc>
          <w:tcPr>
            <w:tcW w:w="817" w:type="dxa"/>
            <w:tcBorders>
              <w:right w:val="single" w:sz="4" w:space="0" w:color="auto"/>
            </w:tcBorders>
            <w:shd w:val="clear" w:color="auto" w:fill="auto"/>
          </w:tcPr>
          <w:p w14:paraId="44447F19" w14:textId="77777777" w:rsidR="004D7673" w:rsidRPr="00933DD9" w:rsidRDefault="004D7673" w:rsidP="00D875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CBFE5" w14:textId="7E3E1D6F" w:rsidR="001D04C7" w:rsidRPr="001D04C7" w:rsidRDefault="00F703C8" w:rsidP="00F703C8">
            <w:pPr>
              <w:rPr>
                <w:rFonts w:ascii="Arial" w:hAnsi="Arial" w:cs="Arial"/>
                <w:sz w:val="24"/>
                <w:szCs w:val="24"/>
              </w:rPr>
            </w:pPr>
            <w:r w:rsidRPr="001D04C7">
              <w:rPr>
                <w:rFonts w:ascii="Arial" w:hAnsi="Arial" w:cs="Arial"/>
                <w:sz w:val="24"/>
                <w:szCs w:val="24"/>
              </w:rPr>
              <w:t>The arrangements for</w:t>
            </w:r>
            <w:r w:rsidR="005871EB">
              <w:rPr>
                <w:rFonts w:ascii="Arial" w:hAnsi="Arial" w:cs="Arial"/>
                <w:sz w:val="24"/>
                <w:szCs w:val="24"/>
              </w:rPr>
              <w:t xml:space="preserve"> the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award </w:t>
            </w:r>
            <w:r w:rsidR="001D04C7" w:rsidRPr="001D04C7">
              <w:rPr>
                <w:rFonts w:ascii="Arial" w:hAnsi="Arial" w:cs="Arial"/>
                <w:sz w:val="24"/>
                <w:szCs w:val="24"/>
              </w:rPr>
              <w:t>will be set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out in a Grant Agreement</w:t>
            </w:r>
            <w:r w:rsidR="00CA498A">
              <w:rPr>
                <w:rFonts w:ascii="Arial" w:hAnsi="Arial" w:cs="Arial"/>
                <w:sz w:val="24"/>
                <w:szCs w:val="24"/>
              </w:rPr>
              <w:t>,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which includes appropriate terms and conditions, purpose of the award and payment, monitoring and reporting arrangements.  </w:t>
            </w:r>
          </w:p>
          <w:p w14:paraId="53EA778D" w14:textId="12EB5CCF" w:rsidR="001D04C7" w:rsidRPr="001D04C7" w:rsidRDefault="001D04C7" w:rsidP="001D04C7">
            <w:pPr>
              <w:rPr>
                <w:rFonts w:ascii="Arial" w:hAnsi="Arial" w:cs="Arial"/>
                <w:sz w:val="24"/>
                <w:szCs w:val="24"/>
              </w:rPr>
            </w:pPr>
            <w:r w:rsidRPr="001D04C7">
              <w:rPr>
                <w:rFonts w:ascii="Arial" w:hAnsi="Arial" w:cs="Arial"/>
                <w:sz w:val="24"/>
                <w:szCs w:val="24"/>
              </w:rPr>
              <w:t>A</w:t>
            </w:r>
            <w:r w:rsidR="00CA498A">
              <w:rPr>
                <w:rFonts w:ascii="Arial" w:hAnsi="Arial" w:cs="Arial"/>
                <w:sz w:val="24"/>
                <w:szCs w:val="24"/>
              </w:rPr>
              <w:t>s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a minimum, in order to monitor the progress of funded projects, and provide reassurance that funding allocated is effectively meeting Policing Priorities in Gwent, as outlined in the Police</w:t>
            </w:r>
            <w:r w:rsidR="009723EC">
              <w:rPr>
                <w:rFonts w:ascii="Arial" w:hAnsi="Arial" w:cs="Arial"/>
                <w:sz w:val="24"/>
                <w:szCs w:val="24"/>
              </w:rPr>
              <w:t>, Crime and Justice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Plan</w:t>
            </w:r>
            <w:r w:rsidR="009723EC">
              <w:rPr>
                <w:rFonts w:ascii="Arial" w:hAnsi="Arial" w:cs="Arial"/>
                <w:sz w:val="24"/>
                <w:szCs w:val="24"/>
              </w:rPr>
              <w:t xml:space="preserve"> 2025-2029</w:t>
            </w:r>
            <w:r w:rsidRPr="001D04C7">
              <w:rPr>
                <w:rFonts w:ascii="Arial" w:hAnsi="Arial" w:cs="Arial"/>
                <w:sz w:val="24"/>
                <w:szCs w:val="24"/>
              </w:rPr>
              <w:t>, grant recipients are required to complete a mid</w:t>
            </w:r>
            <w:r w:rsidR="00CA498A">
              <w:rPr>
                <w:rFonts w:ascii="Arial" w:hAnsi="Arial" w:cs="Arial"/>
                <w:sz w:val="24"/>
                <w:szCs w:val="24"/>
              </w:rPr>
              <w:t>-</w:t>
            </w:r>
            <w:r w:rsidRPr="001D04C7">
              <w:rPr>
                <w:rFonts w:ascii="Arial" w:hAnsi="Arial" w:cs="Arial"/>
                <w:sz w:val="24"/>
                <w:szCs w:val="24"/>
              </w:rPr>
              <w:t>year and an end of year monitoring report</w:t>
            </w:r>
            <w:r w:rsidR="00CA498A">
              <w:rPr>
                <w:rFonts w:ascii="Arial" w:hAnsi="Arial" w:cs="Arial"/>
                <w:sz w:val="24"/>
                <w:szCs w:val="24"/>
              </w:rPr>
              <w:t>,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which will require the following information to be provided:</w:t>
            </w:r>
          </w:p>
          <w:p w14:paraId="64F94160" w14:textId="77777777" w:rsidR="006955C6" w:rsidRDefault="006955C6" w:rsidP="006955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Project Activity;</w:t>
            </w:r>
          </w:p>
          <w:p w14:paraId="494DE1F5" w14:textId="77777777" w:rsidR="006955C6" w:rsidRDefault="006955C6" w:rsidP="006955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Project Outputs;</w:t>
            </w:r>
          </w:p>
          <w:p w14:paraId="4BE244ED" w14:textId="77777777" w:rsidR="006955C6" w:rsidRDefault="006955C6" w:rsidP="006955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Project Outcomes;</w:t>
            </w:r>
          </w:p>
          <w:p w14:paraId="427B1888" w14:textId="77777777" w:rsidR="006955C6" w:rsidRDefault="006955C6" w:rsidP="006955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Breakdown of financial expenditure;</w:t>
            </w:r>
          </w:p>
          <w:p w14:paraId="0768EA7C" w14:textId="77777777" w:rsidR="006955C6" w:rsidRDefault="006955C6" w:rsidP="006955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Risks; and </w:t>
            </w:r>
          </w:p>
          <w:p w14:paraId="5EF838B0" w14:textId="77777777" w:rsidR="006955C6" w:rsidRDefault="006955C6" w:rsidP="006955C6">
            <w:pPr>
              <w:numPr>
                <w:ilvl w:val="0"/>
                <w:numId w:val="10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Learning. </w:t>
            </w:r>
          </w:p>
          <w:p w14:paraId="73A3A721" w14:textId="77777777" w:rsidR="001D04C7" w:rsidRPr="001D04C7" w:rsidRDefault="001D04C7" w:rsidP="001D04C7">
            <w:pPr>
              <w:spacing w:after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4F8C1B" w14:textId="77777777" w:rsidR="00E5758D" w:rsidRDefault="00E5758D" w:rsidP="00E5758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04C7">
              <w:rPr>
                <w:rFonts w:ascii="Arial" w:hAnsi="Arial" w:cs="Arial"/>
                <w:sz w:val="24"/>
                <w:szCs w:val="24"/>
              </w:rPr>
              <w:t xml:space="preserve">Where the </w:t>
            </w:r>
            <w:r>
              <w:rPr>
                <w:rFonts w:ascii="Arial" w:hAnsi="Arial" w:cs="Arial"/>
                <w:sz w:val="24"/>
                <w:szCs w:val="24"/>
              </w:rPr>
              <w:t xml:space="preserve">review </w:t>
            </w:r>
            <w:r w:rsidRPr="001D04C7">
              <w:rPr>
                <w:rFonts w:ascii="Arial" w:hAnsi="Arial" w:cs="Arial"/>
                <w:sz w:val="24"/>
                <w:szCs w:val="24"/>
              </w:rPr>
              <w:t>panel recommended additional conditions over and above the standard terms and conditions</w:t>
            </w:r>
            <w:r>
              <w:rPr>
                <w:rFonts w:ascii="Arial" w:hAnsi="Arial" w:cs="Arial"/>
                <w:sz w:val="24"/>
                <w:szCs w:val="24"/>
              </w:rPr>
              <w:t>, (in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order to gain assurance and clarity in relation to project deliverables and outcomes</w:t>
            </w:r>
            <w:r>
              <w:rPr>
                <w:rFonts w:ascii="Arial" w:hAnsi="Arial" w:cs="Arial"/>
                <w:sz w:val="24"/>
                <w:szCs w:val="24"/>
              </w:rPr>
              <w:t>);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these will be monitored in addition to the minimum monitoring and reporting requirements and where appropriate and proportiona</w:t>
            </w:r>
            <w:r>
              <w:rPr>
                <w:rFonts w:ascii="Arial" w:hAnsi="Arial" w:cs="Arial"/>
                <w:sz w:val="24"/>
                <w:szCs w:val="24"/>
              </w:rPr>
              <w:t>te,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have been linked to the release of funding.</w:t>
            </w:r>
          </w:p>
          <w:p w14:paraId="4EBED009" w14:textId="77777777" w:rsidR="00C01E9A" w:rsidRDefault="00C01E9A" w:rsidP="001D04C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3FB626" w14:textId="77777777" w:rsidR="00C01E9A" w:rsidRPr="001D04C7" w:rsidRDefault="00C01E9A" w:rsidP="001D04C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04C7">
              <w:rPr>
                <w:rFonts w:ascii="Arial" w:hAnsi="Arial" w:cs="Arial"/>
                <w:sz w:val="24"/>
                <w:szCs w:val="24"/>
              </w:rPr>
              <w:t xml:space="preserve">Successful applicants </w:t>
            </w:r>
            <w:r>
              <w:rPr>
                <w:rFonts w:ascii="Arial" w:hAnsi="Arial" w:cs="Arial"/>
                <w:sz w:val="24"/>
                <w:szCs w:val="24"/>
              </w:rPr>
              <w:t>are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required to accept the terms and conditions of the grant</w:t>
            </w:r>
            <w:r w:rsidR="00CA498A">
              <w:rPr>
                <w:rFonts w:ascii="Arial" w:hAnsi="Arial" w:cs="Arial"/>
                <w:sz w:val="24"/>
                <w:szCs w:val="24"/>
              </w:rPr>
              <w:t>,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which will be outlined in a Grant Agreement and Grant Offer Letter</w:t>
            </w:r>
            <w:r w:rsidR="0081648B">
              <w:rPr>
                <w:rFonts w:ascii="Arial" w:hAnsi="Arial" w:cs="Arial"/>
                <w:sz w:val="24"/>
                <w:szCs w:val="24"/>
              </w:rPr>
              <w:t>,</w:t>
            </w:r>
            <w:r w:rsidRPr="001D04C7">
              <w:rPr>
                <w:rFonts w:ascii="Arial" w:hAnsi="Arial" w:cs="Arial"/>
                <w:sz w:val="24"/>
                <w:szCs w:val="24"/>
              </w:rPr>
              <w:t xml:space="preserve"> by signing and returning the relevant documentation.</w:t>
            </w:r>
          </w:p>
          <w:p w14:paraId="6C3B9137" w14:textId="77777777" w:rsidR="00F12D58" w:rsidRPr="001D04C7" w:rsidRDefault="00F12D58" w:rsidP="001D04C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BB812" w14:textId="77777777" w:rsidR="0087243D" w:rsidRDefault="0087243D" w:rsidP="00D8752E">
      <w:pPr>
        <w:rPr>
          <w:rFonts w:ascii="Arial" w:hAnsi="Arial" w:cs="Arial"/>
          <w:sz w:val="24"/>
          <w:szCs w:val="24"/>
        </w:rPr>
      </w:pPr>
    </w:p>
    <w:p w14:paraId="6BB151B8" w14:textId="77777777" w:rsidR="0016122E" w:rsidRDefault="0016122E" w:rsidP="00D8752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9"/>
        <w:gridCol w:w="4489"/>
      </w:tblGrid>
      <w:tr w:rsidR="00320095" w:rsidRPr="00933DD9" w14:paraId="6219FB55" w14:textId="77777777" w:rsidTr="00933DD9">
        <w:tc>
          <w:tcPr>
            <w:tcW w:w="9242" w:type="dxa"/>
            <w:gridSpan w:val="2"/>
            <w:shd w:val="clear" w:color="auto" w:fill="auto"/>
          </w:tcPr>
          <w:p w14:paraId="0C98EF1E" w14:textId="33EA6B3E" w:rsidR="00320095" w:rsidRPr="00933DD9" w:rsidRDefault="005871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Jane Mudd,</w:t>
            </w:r>
            <w:r w:rsidR="00320095" w:rsidRPr="00933DD9">
              <w:rPr>
                <w:rFonts w:ascii="Arial" w:hAnsi="Arial" w:cs="Arial"/>
                <w:b/>
                <w:sz w:val="24"/>
                <w:szCs w:val="24"/>
              </w:rPr>
              <w:t xml:space="preserve"> Police and Crime Commissioner for Gwent</w:t>
            </w:r>
          </w:p>
        </w:tc>
      </w:tr>
      <w:tr w:rsidR="00320095" w:rsidRPr="00933DD9" w14:paraId="3BFF37E7" w14:textId="77777777" w:rsidTr="00933DD9">
        <w:tc>
          <w:tcPr>
            <w:tcW w:w="9242" w:type="dxa"/>
            <w:gridSpan w:val="2"/>
            <w:shd w:val="clear" w:color="auto" w:fill="auto"/>
          </w:tcPr>
          <w:p w14:paraId="19CBD6E1" w14:textId="77777777" w:rsidR="00320095" w:rsidRPr="00933DD9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My decision is as I have recorded in this paper</w:t>
            </w:r>
          </w:p>
        </w:tc>
      </w:tr>
      <w:tr w:rsidR="00320095" w:rsidRPr="00933DD9" w14:paraId="42BEF9EC" w14:textId="77777777" w:rsidTr="00933DD9">
        <w:tc>
          <w:tcPr>
            <w:tcW w:w="4621" w:type="dxa"/>
            <w:shd w:val="clear" w:color="auto" w:fill="auto"/>
          </w:tcPr>
          <w:p w14:paraId="49105B4E" w14:textId="77777777" w:rsidR="00320095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Signed</w:t>
            </w:r>
          </w:p>
          <w:p w14:paraId="138B96A1" w14:textId="31B8BC6B" w:rsidR="00782173" w:rsidRPr="00933DD9" w:rsidRDefault="00044E8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212B7E" wp14:editId="6E8E3359">
                  <wp:extent cx="1676400" cy="49085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14:paraId="5A5FA63B" w14:textId="77777777" w:rsidR="00320095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Date</w:t>
            </w:r>
          </w:p>
          <w:p w14:paraId="6D1E696A" w14:textId="0547C23C" w:rsidR="00044E80" w:rsidRPr="00933DD9" w:rsidRDefault="00044E8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02.06.2025</w:t>
            </w:r>
          </w:p>
        </w:tc>
      </w:tr>
    </w:tbl>
    <w:p w14:paraId="3386BAA9" w14:textId="77777777" w:rsidR="00320095" w:rsidRDefault="00320095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4"/>
        <w:gridCol w:w="5484"/>
      </w:tblGrid>
      <w:tr w:rsidR="00320095" w:rsidRPr="00933DD9" w14:paraId="1BD55898" w14:textId="77777777" w:rsidTr="00F27A6F">
        <w:tc>
          <w:tcPr>
            <w:tcW w:w="3652" w:type="dxa"/>
            <w:shd w:val="clear" w:color="auto" w:fill="auto"/>
          </w:tcPr>
          <w:p w14:paraId="52B3BCC3" w14:textId="77777777" w:rsidR="00320095" w:rsidRPr="00933DD9" w:rsidRDefault="003200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3DD9">
              <w:rPr>
                <w:rFonts w:ascii="Arial" w:hAnsi="Arial" w:cs="Arial"/>
                <w:b/>
                <w:sz w:val="24"/>
                <w:szCs w:val="24"/>
              </w:rPr>
              <w:t>Contact Officer</w:t>
            </w:r>
          </w:p>
        </w:tc>
        <w:tc>
          <w:tcPr>
            <w:tcW w:w="5590" w:type="dxa"/>
            <w:shd w:val="clear" w:color="auto" w:fill="auto"/>
          </w:tcPr>
          <w:p w14:paraId="545D56BC" w14:textId="77777777" w:rsidR="00320095" w:rsidRPr="00933DD9" w:rsidRDefault="003200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0095" w:rsidRPr="00933DD9" w14:paraId="4FCD6FA3" w14:textId="77777777" w:rsidTr="00F27A6F">
        <w:tc>
          <w:tcPr>
            <w:tcW w:w="3652" w:type="dxa"/>
            <w:shd w:val="clear" w:color="auto" w:fill="auto"/>
          </w:tcPr>
          <w:p w14:paraId="62B48114" w14:textId="77777777" w:rsidR="00320095" w:rsidRPr="00933DD9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5590" w:type="dxa"/>
            <w:shd w:val="clear" w:color="auto" w:fill="auto"/>
          </w:tcPr>
          <w:p w14:paraId="41C8CF81" w14:textId="4320EC23" w:rsidR="00320095" w:rsidRPr="00933DD9" w:rsidRDefault="00320095" w:rsidP="00CC75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0095" w:rsidRPr="00933DD9" w14:paraId="365309D5" w14:textId="77777777" w:rsidTr="00F27A6F">
        <w:tc>
          <w:tcPr>
            <w:tcW w:w="3652" w:type="dxa"/>
            <w:shd w:val="clear" w:color="auto" w:fill="auto"/>
          </w:tcPr>
          <w:p w14:paraId="1740B003" w14:textId="77777777" w:rsidR="00320095" w:rsidRPr="00933DD9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Position</w:t>
            </w:r>
          </w:p>
        </w:tc>
        <w:tc>
          <w:tcPr>
            <w:tcW w:w="5590" w:type="dxa"/>
            <w:shd w:val="clear" w:color="auto" w:fill="auto"/>
          </w:tcPr>
          <w:p w14:paraId="27AD16DE" w14:textId="5CF83C72" w:rsidR="00320095" w:rsidRPr="00933DD9" w:rsidRDefault="00CC7516" w:rsidP="00381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Principal Finance and Commissioning Manager</w:t>
            </w:r>
          </w:p>
        </w:tc>
      </w:tr>
      <w:tr w:rsidR="00320095" w:rsidRPr="00933DD9" w14:paraId="75DB6F8D" w14:textId="77777777" w:rsidTr="00F27A6F">
        <w:tc>
          <w:tcPr>
            <w:tcW w:w="3652" w:type="dxa"/>
            <w:shd w:val="clear" w:color="auto" w:fill="auto"/>
          </w:tcPr>
          <w:p w14:paraId="2AACF949" w14:textId="77777777" w:rsidR="00320095" w:rsidRPr="00933DD9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5590" w:type="dxa"/>
            <w:shd w:val="clear" w:color="auto" w:fill="auto"/>
          </w:tcPr>
          <w:p w14:paraId="48E4353E" w14:textId="77777777" w:rsidR="00320095" w:rsidRPr="00933DD9" w:rsidRDefault="00CC7516">
            <w:pPr>
              <w:rPr>
                <w:rFonts w:ascii="Arial" w:hAnsi="Arial" w:cs="Arial"/>
                <w:sz w:val="24"/>
                <w:szCs w:val="24"/>
              </w:rPr>
            </w:pPr>
            <w:r w:rsidRPr="00CC7516">
              <w:rPr>
                <w:rFonts w:ascii="Arial" w:eastAsia="Times New Roman" w:hAnsi="Arial" w:cs="Arial"/>
                <w:noProof/>
                <w:lang w:eastAsia="en-GB"/>
              </w:rPr>
              <w:t>01633 642203</w:t>
            </w:r>
          </w:p>
        </w:tc>
      </w:tr>
      <w:tr w:rsidR="00320095" w:rsidRPr="00933DD9" w14:paraId="32DE39CF" w14:textId="77777777" w:rsidTr="00F27A6F">
        <w:tc>
          <w:tcPr>
            <w:tcW w:w="3652" w:type="dxa"/>
            <w:shd w:val="clear" w:color="auto" w:fill="auto"/>
          </w:tcPr>
          <w:p w14:paraId="7E5360DD" w14:textId="77777777" w:rsidR="00320095" w:rsidRPr="00933DD9" w:rsidRDefault="00320095">
            <w:pPr>
              <w:rPr>
                <w:rFonts w:ascii="Arial" w:hAnsi="Arial" w:cs="Arial"/>
                <w:sz w:val="24"/>
                <w:szCs w:val="24"/>
              </w:rPr>
            </w:pPr>
            <w:r w:rsidRPr="00933DD9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5590" w:type="dxa"/>
            <w:shd w:val="clear" w:color="auto" w:fill="auto"/>
          </w:tcPr>
          <w:p w14:paraId="5FB80D2C" w14:textId="175B7E05" w:rsidR="00320095" w:rsidRPr="00312D4E" w:rsidRDefault="00320095" w:rsidP="00320095">
            <w:pPr>
              <w:rPr>
                <w:rFonts w:ascii="Arial" w:hAnsi="Arial" w:cs="Arial"/>
                <w:sz w:val="24"/>
                <w:szCs w:val="24"/>
              </w:rPr>
            </w:pPr>
            <w:hyperlink r:id="rId11" w:history="1"/>
            <w:r w:rsidR="005871EB" w:rsidRPr="005871EB">
              <w:rPr>
                <w:rFonts w:ascii="Arial" w:hAnsi="Arial" w:cs="Arial"/>
                <w:sz w:val="24"/>
                <w:szCs w:val="24"/>
              </w:rPr>
              <w:t>emma.lionel</w:t>
            </w:r>
            <w:r w:rsidR="007E6653" w:rsidRPr="00312D4E">
              <w:rPr>
                <w:rFonts w:ascii="Arial" w:hAnsi="Arial" w:cs="Arial"/>
                <w:sz w:val="24"/>
                <w:szCs w:val="24"/>
              </w:rPr>
              <w:t>@gwent.police.uk</w:t>
            </w:r>
          </w:p>
        </w:tc>
      </w:tr>
      <w:tr w:rsidR="00320095" w:rsidRPr="00933DD9" w14:paraId="44786BC2" w14:textId="77777777" w:rsidTr="00F27A6F">
        <w:tc>
          <w:tcPr>
            <w:tcW w:w="3652" w:type="dxa"/>
            <w:shd w:val="clear" w:color="auto" w:fill="auto"/>
          </w:tcPr>
          <w:p w14:paraId="125C9876" w14:textId="77777777" w:rsidR="00320095" w:rsidRPr="00933DD9" w:rsidRDefault="003200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3DD9">
              <w:rPr>
                <w:rFonts w:ascii="Arial" w:hAnsi="Arial" w:cs="Arial"/>
                <w:b/>
                <w:sz w:val="24"/>
                <w:szCs w:val="24"/>
              </w:rPr>
              <w:t>Background papers</w:t>
            </w:r>
          </w:p>
        </w:tc>
        <w:tc>
          <w:tcPr>
            <w:tcW w:w="5590" w:type="dxa"/>
            <w:shd w:val="clear" w:color="auto" w:fill="auto"/>
          </w:tcPr>
          <w:p w14:paraId="29809247" w14:textId="058D33D1" w:rsidR="002A3E1E" w:rsidRPr="00933DD9" w:rsidRDefault="00EB57AF" w:rsidP="001C3B1F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0" w:dyaOrig="981" w14:anchorId="25321D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8.75pt" o:ole="">
                  <v:imagedata r:id="rId12" o:title=""/>
                </v:shape>
                <o:OLEObject Type="Embed" ProgID="Acrobat.Document.DC" ShapeID="_x0000_i1025" DrawAspect="Icon" ObjectID="_1810540491" r:id="rId13"/>
              </w:object>
            </w:r>
          </w:p>
        </w:tc>
      </w:tr>
    </w:tbl>
    <w:p w14:paraId="5ACAD3A2" w14:textId="77777777" w:rsidR="00CA0069" w:rsidRDefault="00CA0069">
      <w:pPr>
        <w:rPr>
          <w:rFonts w:ascii="Arial" w:hAnsi="Arial" w:cs="Arial"/>
          <w:sz w:val="24"/>
          <w:szCs w:val="24"/>
        </w:rPr>
      </w:pPr>
    </w:p>
    <w:p w14:paraId="3225C5BE" w14:textId="77777777" w:rsidR="00DE22AB" w:rsidRDefault="00DE22AB" w:rsidP="002E31B3">
      <w:pPr>
        <w:jc w:val="center"/>
        <w:rPr>
          <w:b/>
          <w:sz w:val="44"/>
          <w:szCs w:val="44"/>
          <w:u w:val="single"/>
        </w:rPr>
      </w:pPr>
    </w:p>
    <w:sectPr w:rsidR="00DE22AB" w:rsidSect="004678F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FCE03" w14:textId="77777777" w:rsidR="0012337B" w:rsidRDefault="0012337B" w:rsidP="00DE22AB">
      <w:pPr>
        <w:spacing w:after="0" w:line="240" w:lineRule="auto"/>
      </w:pPr>
      <w:r>
        <w:separator/>
      </w:r>
    </w:p>
  </w:endnote>
  <w:endnote w:type="continuationSeparator" w:id="0">
    <w:p w14:paraId="1F02B5E5" w14:textId="77777777" w:rsidR="0012337B" w:rsidRDefault="0012337B" w:rsidP="00DE2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0FF30" w14:textId="77777777" w:rsidR="006A1BEB" w:rsidRDefault="006A1B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007B8" w14:textId="77777777" w:rsidR="006A1BEB" w:rsidRDefault="006A1B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F554C" w14:textId="77777777" w:rsidR="006A1BEB" w:rsidRDefault="006A1B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FAF79" w14:textId="77777777" w:rsidR="0012337B" w:rsidRDefault="0012337B" w:rsidP="00DE22AB">
      <w:pPr>
        <w:spacing w:after="0" w:line="240" w:lineRule="auto"/>
      </w:pPr>
      <w:r>
        <w:separator/>
      </w:r>
    </w:p>
  </w:footnote>
  <w:footnote w:type="continuationSeparator" w:id="0">
    <w:p w14:paraId="4BEB476F" w14:textId="77777777" w:rsidR="0012337B" w:rsidRDefault="0012337B" w:rsidP="00DE2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B3A19" w14:textId="77777777" w:rsidR="006A1BEB" w:rsidRDefault="006A1B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1E922" w14:textId="77777777" w:rsidR="006A1BEB" w:rsidRDefault="006A1B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10BC" w14:textId="77777777" w:rsidR="006A1BEB" w:rsidRDefault="006A1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711B4"/>
    <w:multiLevelType w:val="hybridMultilevel"/>
    <w:tmpl w:val="A572B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446E8"/>
    <w:multiLevelType w:val="hybridMultilevel"/>
    <w:tmpl w:val="234C9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E1B2C"/>
    <w:multiLevelType w:val="hybridMultilevel"/>
    <w:tmpl w:val="4E0A4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E3DEB"/>
    <w:multiLevelType w:val="hybridMultilevel"/>
    <w:tmpl w:val="4B36AF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EF4AF3"/>
    <w:multiLevelType w:val="hybridMultilevel"/>
    <w:tmpl w:val="1BFCE5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922EA0"/>
    <w:multiLevelType w:val="hybridMultilevel"/>
    <w:tmpl w:val="9F1808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64279F"/>
    <w:multiLevelType w:val="hybridMultilevel"/>
    <w:tmpl w:val="D5D49E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20A20"/>
    <w:multiLevelType w:val="hybridMultilevel"/>
    <w:tmpl w:val="8DB0F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F62265"/>
    <w:multiLevelType w:val="hybridMultilevel"/>
    <w:tmpl w:val="59B84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59019E"/>
    <w:multiLevelType w:val="hybridMultilevel"/>
    <w:tmpl w:val="6324E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548746">
    <w:abstractNumId w:val="5"/>
  </w:num>
  <w:num w:numId="2" w16cid:durableId="1760757888">
    <w:abstractNumId w:val="6"/>
  </w:num>
  <w:num w:numId="3" w16cid:durableId="1819415651">
    <w:abstractNumId w:val="4"/>
  </w:num>
  <w:num w:numId="4" w16cid:durableId="505484334">
    <w:abstractNumId w:val="7"/>
  </w:num>
  <w:num w:numId="5" w16cid:durableId="932933261">
    <w:abstractNumId w:val="0"/>
  </w:num>
  <w:num w:numId="6" w16cid:durableId="717166329">
    <w:abstractNumId w:val="1"/>
  </w:num>
  <w:num w:numId="7" w16cid:durableId="1009719209">
    <w:abstractNumId w:val="8"/>
  </w:num>
  <w:num w:numId="8" w16cid:durableId="102458135">
    <w:abstractNumId w:val="9"/>
  </w:num>
  <w:num w:numId="9" w16cid:durableId="1947348767">
    <w:abstractNumId w:val="3"/>
  </w:num>
  <w:num w:numId="10" w16cid:durableId="440297059">
    <w:abstractNumId w:val="3"/>
  </w:num>
  <w:num w:numId="11" w16cid:durableId="16800414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095"/>
    <w:rsid w:val="00017E08"/>
    <w:rsid w:val="000267FF"/>
    <w:rsid w:val="000362B5"/>
    <w:rsid w:val="00044E80"/>
    <w:rsid w:val="0008452F"/>
    <w:rsid w:val="00093560"/>
    <w:rsid w:val="00095178"/>
    <w:rsid w:val="00097472"/>
    <w:rsid w:val="000C2D13"/>
    <w:rsid w:val="000F0BC3"/>
    <w:rsid w:val="000F1872"/>
    <w:rsid w:val="00116A3F"/>
    <w:rsid w:val="0012337B"/>
    <w:rsid w:val="00131773"/>
    <w:rsid w:val="001452E1"/>
    <w:rsid w:val="00147B75"/>
    <w:rsid w:val="001512EF"/>
    <w:rsid w:val="00160BFC"/>
    <w:rsid w:val="0016122E"/>
    <w:rsid w:val="00193194"/>
    <w:rsid w:val="001978D9"/>
    <w:rsid w:val="001C1D7B"/>
    <w:rsid w:val="001C3B1F"/>
    <w:rsid w:val="001D04C7"/>
    <w:rsid w:val="001D3ED5"/>
    <w:rsid w:val="001E0B35"/>
    <w:rsid w:val="001E6875"/>
    <w:rsid w:val="00202626"/>
    <w:rsid w:val="00213F43"/>
    <w:rsid w:val="0022477E"/>
    <w:rsid w:val="00235688"/>
    <w:rsid w:val="002431ED"/>
    <w:rsid w:val="0025617B"/>
    <w:rsid w:val="00265130"/>
    <w:rsid w:val="002719B7"/>
    <w:rsid w:val="00277CC5"/>
    <w:rsid w:val="00292481"/>
    <w:rsid w:val="002A0E83"/>
    <w:rsid w:val="002A3E1E"/>
    <w:rsid w:val="002D39E9"/>
    <w:rsid w:val="002E31B3"/>
    <w:rsid w:val="002F62CE"/>
    <w:rsid w:val="00312D4E"/>
    <w:rsid w:val="00316873"/>
    <w:rsid w:val="00320095"/>
    <w:rsid w:val="00336A42"/>
    <w:rsid w:val="00353B5A"/>
    <w:rsid w:val="00365963"/>
    <w:rsid w:val="00365A56"/>
    <w:rsid w:val="0037409A"/>
    <w:rsid w:val="003815B6"/>
    <w:rsid w:val="00390764"/>
    <w:rsid w:val="003B0342"/>
    <w:rsid w:val="003B5F2D"/>
    <w:rsid w:val="003F6D85"/>
    <w:rsid w:val="0041618A"/>
    <w:rsid w:val="004167C3"/>
    <w:rsid w:val="00435672"/>
    <w:rsid w:val="00451F82"/>
    <w:rsid w:val="004678F8"/>
    <w:rsid w:val="00470EE3"/>
    <w:rsid w:val="00482DB5"/>
    <w:rsid w:val="00492886"/>
    <w:rsid w:val="004A5917"/>
    <w:rsid w:val="004A6591"/>
    <w:rsid w:val="004D6A09"/>
    <w:rsid w:val="004D7673"/>
    <w:rsid w:val="004E13DE"/>
    <w:rsid w:val="004F69D1"/>
    <w:rsid w:val="0050391C"/>
    <w:rsid w:val="00523679"/>
    <w:rsid w:val="00563D78"/>
    <w:rsid w:val="00582528"/>
    <w:rsid w:val="005864A8"/>
    <w:rsid w:val="00586D1E"/>
    <w:rsid w:val="005871EB"/>
    <w:rsid w:val="005D18A7"/>
    <w:rsid w:val="005D523C"/>
    <w:rsid w:val="005E16C0"/>
    <w:rsid w:val="006102E2"/>
    <w:rsid w:val="006115A5"/>
    <w:rsid w:val="00611D88"/>
    <w:rsid w:val="00621046"/>
    <w:rsid w:val="00621373"/>
    <w:rsid w:val="00624A66"/>
    <w:rsid w:val="0065390A"/>
    <w:rsid w:val="006607EA"/>
    <w:rsid w:val="00672410"/>
    <w:rsid w:val="006955C6"/>
    <w:rsid w:val="006A1BEB"/>
    <w:rsid w:val="006F3A19"/>
    <w:rsid w:val="00703D76"/>
    <w:rsid w:val="00753EA5"/>
    <w:rsid w:val="00762ACB"/>
    <w:rsid w:val="007674CB"/>
    <w:rsid w:val="00782173"/>
    <w:rsid w:val="00786E28"/>
    <w:rsid w:val="00787656"/>
    <w:rsid w:val="007963DB"/>
    <w:rsid w:val="007B53AF"/>
    <w:rsid w:val="007D72AA"/>
    <w:rsid w:val="007E2A05"/>
    <w:rsid w:val="007E6653"/>
    <w:rsid w:val="007F0344"/>
    <w:rsid w:val="007F39C1"/>
    <w:rsid w:val="0081648B"/>
    <w:rsid w:val="00823422"/>
    <w:rsid w:val="00844578"/>
    <w:rsid w:val="00870877"/>
    <w:rsid w:val="0087243D"/>
    <w:rsid w:val="0089396D"/>
    <w:rsid w:val="0089513D"/>
    <w:rsid w:val="008A1553"/>
    <w:rsid w:val="008A4DAD"/>
    <w:rsid w:val="008C61D0"/>
    <w:rsid w:val="008D0129"/>
    <w:rsid w:val="008E53A0"/>
    <w:rsid w:val="009016D9"/>
    <w:rsid w:val="00915C84"/>
    <w:rsid w:val="00923CB9"/>
    <w:rsid w:val="00927A0A"/>
    <w:rsid w:val="00933DD9"/>
    <w:rsid w:val="00960922"/>
    <w:rsid w:val="009723EC"/>
    <w:rsid w:val="00985740"/>
    <w:rsid w:val="00987D01"/>
    <w:rsid w:val="009A64DB"/>
    <w:rsid w:val="009D5666"/>
    <w:rsid w:val="009D678F"/>
    <w:rsid w:val="009F3815"/>
    <w:rsid w:val="00A12607"/>
    <w:rsid w:val="00A2641D"/>
    <w:rsid w:val="00A36DF4"/>
    <w:rsid w:val="00A46E2E"/>
    <w:rsid w:val="00A50103"/>
    <w:rsid w:val="00A567D8"/>
    <w:rsid w:val="00A6101D"/>
    <w:rsid w:val="00A645AC"/>
    <w:rsid w:val="00A82E5E"/>
    <w:rsid w:val="00A94261"/>
    <w:rsid w:val="00A963B4"/>
    <w:rsid w:val="00AA5633"/>
    <w:rsid w:val="00AB151E"/>
    <w:rsid w:val="00AC0077"/>
    <w:rsid w:val="00AE5FF7"/>
    <w:rsid w:val="00AF5AF4"/>
    <w:rsid w:val="00B15C10"/>
    <w:rsid w:val="00B20F94"/>
    <w:rsid w:val="00B23E41"/>
    <w:rsid w:val="00B608C5"/>
    <w:rsid w:val="00B63550"/>
    <w:rsid w:val="00B726EC"/>
    <w:rsid w:val="00B72DBE"/>
    <w:rsid w:val="00BA023C"/>
    <w:rsid w:val="00C01E9A"/>
    <w:rsid w:val="00C419F2"/>
    <w:rsid w:val="00C43D7D"/>
    <w:rsid w:val="00C47F78"/>
    <w:rsid w:val="00C63597"/>
    <w:rsid w:val="00C64CBE"/>
    <w:rsid w:val="00C66A8B"/>
    <w:rsid w:val="00CA0069"/>
    <w:rsid w:val="00CA027B"/>
    <w:rsid w:val="00CA498A"/>
    <w:rsid w:val="00CC2479"/>
    <w:rsid w:val="00CC7516"/>
    <w:rsid w:val="00CD1F63"/>
    <w:rsid w:val="00D021C5"/>
    <w:rsid w:val="00D027CA"/>
    <w:rsid w:val="00D0411B"/>
    <w:rsid w:val="00D268D8"/>
    <w:rsid w:val="00D26BB4"/>
    <w:rsid w:val="00D33208"/>
    <w:rsid w:val="00D37B81"/>
    <w:rsid w:val="00D42A97"/>
    <w:rsid w:val="00D5511E"/>
    <w:rsid w:val="00D57A57"/>
    <w:rsid w:val="00D8752E"/>
    <w:rsid w:val="00D9700B"/>
    <w:rsid w:val="00DE22AB"/>
    <w:rsid w:val="00E10CD0"/>
    <w:rsid w:val="00E34259"/>
    <w:rsid w:val="00E34B94"/>
    <w:rsid w:val="00E37EF5"/>
    <w:rsid w:val="00E512A9"/>
    <w:rsid w:val="00E56EE4"/>
    <w:rsid w:val="00E5758D"/>
    <w:rsid w:val="00E80D4E"/>
    <w:rsid w:val="00E907EC"/>
    <w:rsid w:val="00EB57AF"/>
    <w:rsid w:val="00EC057C"/>
    <w:rsid w:val="00EE02C1"/>
    <w:rsid w:val="00EE23B4"/>
    <w:rsid w:val="00EE4DC7"/>
    <w:rsid w:val="00EF0979"/>
    <w:rsid w:val="00EF6087"/>
    <w:rsid w:val="00F12D58"/>
    <w:rsid w:val="00F27A6F"/>
    <w:rsid w:val="00F33D1A"/>
    <w:rsid w:val="00F35C24"/>
    <w:rsid w:val="00F4741F"/>
    <w:rsid w:val="00F55D34"/>
    <w:rsid w:val="00F66870"/>
    <w:rsid w:val="00F66B0D"/>
    <w:rsid w:val="00F703C8"/>
    <w:rsid w:val="00F749D0"/>
    <w:rsid w:val="00F76906"/>
    <w:rsid w:val="00F76D19"/>
    <w:rsid w:val="00F86191"/>
    <w:rsid w:val="00F94BA0"/>
    <w:rsid w:val="00F95045"/>
    <w:rsid w:val="00FB58C6"/>
    <w:rsid w:val="00FC0149"/>
    <w:rsid w:val="00FD2C97"/>
    <w:rsid w:val="00FE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D4F93A0"/>
  <w15:chartTrackingRefBased/>
  <w15:docId w15:val="{422EC70D-E32A-4C62-8789-E557B47B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0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 Char Char Char,Indicator Text,Colorful List - Accent 11,Numbered Para 1,Bullet 1,Bullet Points,MAIN CONTENT,List Paragraph2,Normal numbered,OBC Bullet,List Paragraph12,Bullet Style,F5 List Paragraph"/>
    <w:basedOn w:val="Normal"/>
    <w:link w:val="ListParagraphChar"/>
    <w:uiPriority w:val="34"/>
    <w:qFormat/>
    <w:rsid w:val="002E31B3"/>
    <w:pPr>
      <w:ind w:left="720"/>
      <w:contextualSpacing/>
    </w:pPr>
  </w:style>
  <w:style w:type="paragraph" w:styleId="NormalWeb">
    <w:name w:val="Normal (Web)"/>
    <w:basedOn w:val="Normal"/>
    <w:rsid w:val="00A82E5E"/>
    <w:pPr>
      <w:spacing w:before="100" w:beforeAutospacing="1" w:after="240" w:line="240" w:lineRule="auto"/>
    </w:pPr>
    <w:rPr>
      <w:rFonts w:ascii="Times New Roman" w:eastAsia="Times New Roman" w:hAnsi="Times New Roman"/>
      <w:sz w:val="29"/>
      <w:szCs w:val="29"/>
      <w:lang w:val="en-US"/>
    </w:rPr>
  </w:style>
  <w:style w:type="character" w:styleId="CommentReference">
    <w:name w:val="annotation reference"/>
    <w:uiPriority w:val="99"/>
    <w:semiHidden/>
    <w:unhideWhenUsed/>
    <w:rsid w:val="00EE4D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4DC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E4DC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4D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E4DC7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4DC7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A36DF4"/>
    <w:rPr>
      <w:color w:val="0000FF"/>
      <w:u w:val="single"/>
    </w:rPr>
  </w:style>
  <w:style w:type="paragraph" w:styleId="NoSpacing">
    <w:name w:val="No Spacing"/>
    <w:uiPriority w:val="1"/>
    <w:qFormat/>
    <w:rsid w:val="001C1D7B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E22A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E22A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E22A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E22AB"/>
    <w:rPr>
      <w:sz w:val="22"/>
      <w:szCs w:val="22"/>
      <w:lang w:eastAsia="en-US"/>
    </w:rPr>
  </w:style>
  <w:style w:type="paragraph" w:customStyle="1" w:styleId="Paragraph">
    <w:name w:val="Paragraph"/>
    <w:basedOn w:val="Normal"/>
    <w:rsid w:val="002A3E1E"/>
    <w:pPr>
      <w:widowControl w:val="0"/>
      <w:spacing w:after="0" w:line="240" w:lineRule="auto"/>
      <w:ind w:left="720" w:hanging="720"/>
    </w:pPr>
    <w:rPr>
      <w:rFonts w:ascii="Arial" w:eastAsia="Times New Roman" w:hAnsi="Arial"/>
      <w:snapToGrid w:val="0"/>
      <w:szCs w:val="20"/>
    </w:rPr>
  </w:style>
  <w:style w:type="character" w:customStyle="1" w:styleId="ListParagraphChar">
    <w:name w:val="List Paragraph Char"/>
    <w:aliases w:val="Dot pt Char,No Spacing1 Char,List Paragraph Char Char Char Char,Indicator Text Char,Colorful List - Accent 11 Char,Numbered Para 1 Char,Bullet 1 Char,Bullet Points Char,MAIN CONTENT Char,List Paragraph2 Char,Normal numbered Char"/>
    <w:link w:val="ListParagraph"/>
    <w:uiPriority w:val="34"/>
    <w:locked/>
    <w:rsid w:val="00F703C8"/>
    <w:rPr>
      <w:sz w:val="22"/>
      <w:szCs w:val="22"/>
      <w:lang w:eastAsia="en-US"/>
    </w:rPr>
  </w:style>
  <w:style w:type="paragraph" w:customStyle="1" w:styleId="Default">
    <w:name w:val="Default"/>
    <w:rsid w:val="007963D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9747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723E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4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99AE902E7DBC4A90EABF4B87BB7D5D" ma:contentTypeVersion="9" ma:contentTypeDescription="Create a new document." ma:contentTypeScope="" ma:versionID="d7b8005c6b2b5ff70a272f90f4e4d7be">
  <xsd:schema xmlns:xsd="http://www.w3.org/2001/XMLSchema" xmlns:xs="http://www.w3.org/2001/XMLSchema" xmlns:p="http://schemas.microsoft.com/office/2006/metadata/properties" xmlns:ns3="fb6b97cf-7331-40db-be90-6cfa827a7514" targetNamespace="http://schemas.microsoft.com/office/2006/metadata/properties" ma:root="true" ma:fieldsID="3b2750c299449fb4984691610074b909" ns3:_="">
    <xsd:import namespace="fb6b97cf-7331-40db-be90-6cfa827a75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b97cf-7331-40db-be90-6cfa827a75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089171-D698-4744-B7EE-2C2F0885F3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D59C98-27EF-4221-A719-7F8DD869BD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A644AC-7B2B-4910-AB53-7B3C14A78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6b97cf-7331-40db-be90-6cfa827a75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Gwent Police</Company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402451</dc:creator>
  <cp:keywords/>
  <dc:description>Original Content Created Date - 04/03/2021 14:22:00</dc:description>
  <cp:lastModifiedBy>Warren, Nicola</cp:lastModifiedBy>
  <cp:revision>3</cp:revision>
  <cp:lastPrinted>2012-12-06T11:30:00Z</cp:lastPrinted>
  <dcterms:created xsi:type="dcterms:W3CDTF">2025-05-06T16:04:00Z</dcterms:created>
  <dcterms:modified xsi:type="dcterms:W3CDTF">2025-06-04T10:08:00Z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53d6ce19-ec8e-4e0a-95eb-c64fa05a6b7f</vt:lpwstr>
  </property>
  <property fmtid="{D5CDD505-2E9C-101B-9397-08002B2CF9AE}" pid="3" name="heddluIL">
    <vt:lpwstr>NOT PROTECTIVELY MARKED</vt:lpwstr>
  </property>
  <property fmtid="{D5CDD505-2E9C-101B-9397-08002B2CF9AE}" pid="4" name="heddluVNV">
    <vt:lpwstr>No Visual Mark</vt:lpwstr>
  </property>
  <property fmtid="{D5CDD505-2E9C-101B-9397-08002B2CF9AE}" pid="5" name="Protective Marking Classification">
    <vt:lpwstr>OFFICIAL - NO MARKING SWYDDOGOL-DIM ANGEN MARC</vt:lpwstr>
  </property>
  <property fmtid="{D5CDD505-2E9C-101B-9397-08002B2CF9AE}" pid="6" name="Additional Descriptor">
    <vt:lpwstr/>
  </property>
  <property fmtid="{D5CDD505-2E9C-101B-9397-08002B2CF9AE}" pid="7" name="Impact Level">
    <vt:i4>0</vt:i4>
  </property>
  <property fmtid="{D5CDD505-2E9C-101B-9397-08002B2CF9AE}" pid="8" name="ContentTypeId">
    <vt:lpwstr>0x0101009499AE902E7DBC4A90EABF4B87BB7D5D</vt:lpwstr>
  </property>
  <property fmtid="{D5CDD505-2E9C-101B-9397-08002B2CF9AE}" pid="9" name="MSIP_Label_f2acd28b-79a3-4a0f-b0ff-4b75658b1549_Enabled">
    <vt:lpwstr>true</vt:lpwstr>
  </property>
  <property fmtid="{D5CDD505-2E9C-101B-9397-08002B2CF9AE}" pid="10" name="MSIP_Label_f2acd28b-79a3-4a0f-b0ff-4b75658b1549_SetDate">
    <vt:lpwstr>2022-04-06T13:28:49Z</vt:lpwstr>
  </property>
  <property fmtid="{D5CDD505-2E9C-101B-9397-08002B2CF9AE}" pid="11" name="MSIP_Label_f2acd28b-79a3-4a0f-b0ff-4b75658b1549_Method">
    <vt:lpwstr>Standard</vt:lpwstr>
  </property>
  <property fmtid="{D5CDD505-2E9C-101B-9397-08002B2CF9AE}" pid="12" name="MSIP_Label_f2acd28b-79a3-4a0f-b0ff-4b75658b1549_Name">
    <vt:lpwstr>OFFICIAL</vt:lpwstr>
  </property>
  <property fmtid="{D5CDD505-2E9C-101B-9397-08002B2CF9AE}" pid="13" name="MSIP_Label_f2acd28b-79a3-4a0f-b0ff-4b75658b1549_SiteId">
    <vt:lpwstr>e46c8472-ef5d-4b63-bc74-4a60db42c371</vt:lpwstr>
  </property>
  <property fmtid="{D5CDD505-2E9C-101B-9397-08002B2CF9AE}" pid="14" name="MSIP_Label_f2acd28b-79a3-4a0f-b0ff-4b75658b1549_ActionId">
    <vt:lpwstr>d8d71599-c825-4583-b1f1-df293734c11e</vt:lpwstr>
  </property>
  <property fmtid="{D5CDD505-2E9C-101B-9397-08002B2CF9AE}" pid="15" name="MSIP_Label_f2acd28b-79a3-4a0f-b0ff-4b75658b1549_ContentBits">
    <vt:lpwstr>0</vt:lpwstr>
  </property>
</Properties>
</file>