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7E59" w14:textId="77777777" w:rsidR="007A25CD" w:rsidRPr="007A25CD" w:rsidRDefault="007A25CD">
      <w:pPr>
        <w:rPr>
          <w:b/>
          <w:sz w:val="24"/>
          <w:u w:val="single"/>
        </w:rPr>
      </w:pPr>
      <w:r w:rsidRPr="007A25CD">
        <w:rPr>
          <w:b/>
          <w:sz w:val="24"/>
          <w:u w:val="single"/>
        </w:rPr>
        <w:t>Freedom of Information</w:t>
      </w:r>
      <w:r w:rsidR="001E581B">
        <w:rPr>
          <w:b/>
          <w:sz w:val="24"/>
          <w:u w:val="single"/>
        </w:rPr>
        <w:t xml:space="preserve"> Act 2000 </w:t>
      </w:r>
      <w:r w:rsidRPr="007A25CD">
        <w:rPr>
          <w:b/>
          <w:sz w:val="24"/>
          <w:u w:val="single"/>
        </w:rPr>
        <w:t>Statistics</w:t>
      </w:r>
    </w:p>
    <w:tbl>
      <w:tblPr>
        <w:tblStyle w:val="TableGrid"/>
        <w:tblW w:w="17431" w:type="dxa"/>
        <w:tblLook w:val="04A0" w:firstRow="1" w:lastRow="0" w:firstColumn="1" w:lastColumn="0" w:noHBand="0" w:noVBand="1"/>
      </w:tblPr>
      <w:tblGrid>
        <w:gridCol w:w="4799"/>
        <w:gridCol w:w="1271"/>
        <w:gridCol w:w="1198"/>
        <w:gridCol w:w="268"/>
        <w:gridCol w:w="1242"/>
        <w:gridCol w:w="1351"/>
        <w:gridCol w:w="268"/>
        <w:gridCol w:w="1779"/>
        <w:gridCol w:w="1350"/>
        <w:gridCol w:w="236"/>
        <w:gridCol w:w="2251"/>
        <w:gridCol w:w="1134"/>
        <w:gridCol w:w="284"/>
      </w:tblGrid>
      <w:tr w:rsidR="009F5520" w14:paraId="4779C428" w14:textId="572A928F" w:rsidTr="007B449D">
        <w:tc>
          <w:tcPr>
            <w:tcW w:w="4799" w:type="dxa"/>
          </w:tcPr>
          <w:p w14:paraId="65F0C5D7" w14:textId="77777777" w:rsidR="009F5520" w:rsidRDefault="009F5520" w:rsidP="00FA5D6E"/>
        </w:tc>
        <w:tc>
          <w:tcPr>
            <w:tcW w:w="1271" w:type="dxa"/>
          </w:tcPr>
          <w:p w14:paraId="60E2BB12" w14:textId="0853A954" w:rsidR="009F5520" w:rsidRPr="007A25CD" w:rsidRDefault="009F5520" w:rsidP="00FA5D6E">
            <w:pPr>
              <w:ind w:left="-112"/>
              <w:jc w:val="center"/>
              <w:rPr>
                <w:b/>
              </w:rPr>
            </w:pPr>
            <w:r w:rsidRPr="00303CB2">
              <w:rPr>
                <w:b/>
              </w:rPr>
              <w:t>201</w:t>
            </w:r>
            <w:r w:rsidR="0012185A">
              <w:rPr>
                <w:b/>
              </w:rPr>
              <w:t>9</w:t>
            </w:r>
            <w:r w:rsidRPr="00303CB2">
              <w:rPr>
                <w:b/>
              </w:rPr>
              <w:t>/</w:t>
            </w:r>
            <w:r w:rsidR="0012185A">
              <w:rPr>
                <w:b/>
              </w:rPr>
              <w:t>20</w:t>
            </w:r>
          </w:p>
        </w:tc>
        <w:tc>
          <w:tcPr>
            <w:tcW w:w="1198" w:type="dxa"/>
          </w:tcPr>
          <w:p w14:paraId="752F85F1" w14:textId="51799701" w:rsidR="009F5520" w:rsidRPr="007A25CD" w:rsidRDefault="009F5520" w:rsidP="00FA5D6E">
            <w:pPr>
              <w:jc w:val="center"/>
              <w:rPr>
                <w:b/>
              </w:rPr>
            </w:pPr>
            <w:r w:rsidRPr="00717D28">
              <w:t>%</w:t>
            </w:r>
          </w:p>
        </w:tc>
        <w:tc>
          <w:tcPr>
            <w:tcW w:w="268" w:type="dxa"/>
            <w:shd w:val="clear" w:color="auto" w:fill="BDD6EE" w:themeFill="accent1" w:themeFillTint="66"/>
          </w:tcPr>
          <w:p w14:paraId="3B3257AD" w14:textId="77777777" w:rsidR="009F5520" w:rsidRPr="007A25CD" w:rsidRDefault="009F5520" w:rsidP="00FA5D6E">
            <w:pPr>
              <w:jc w:val="center"/>
              <w:rPr>
                <w:b/>
              </w:rPr>
            </w:pPr>
          </w:p>
        </w:tc>
        <w:tc>
          <w:tcPr>
            <w:tcW w:w="1242" w:type="dxa"/>
          </w:tcPr>
          <w:p w14:paraId="155A5BB2" w14:textId="21AB2BD5" w:rsidR="009F5520" w:rsidRPr="007A25CD" w:rsidRDefault="009F5520" w:rsidP="00FA5D6E">
            <w:pPr>
              <w:jc w:val="center"/>
              <w:rPr>
                <w:b/>
              </w:rPr>
            </w:pPr>
            <w:r>
              <w:rPr>
                <w:b/>
              </w:rPr>
              <w:t>20</w:t>
            </w:r>
            <w:r w:rsidR="0012185A">
              <w:rPr>
                <w:b/>
              </w:rPr>
              <w:t>20</w:t>
            </w:r>
            <w:r>
              <w:rPr>
                <w:b/>
              </w:rPr>
              <w:t>/2</w:t>
            </w:r>
            <w:r w:rsidR="0012185A">
              <w:rPr>
                <w:b/>
              </w:rPr>
              <w:t>1</w:t>
            </w:r>
          </w:p>
        </w:tc>
        <w:tc>
          <w:tcPr>
            <w:tcW w:w="1351" w:type="dxa"/>
          </w:tcPr>
          <w:p w14:paraId="467C78F5" w14:textId="2BB33B1B" w:rsidR="009F5520" w:rsidRPr="007A25CD" w:rsidRDefault="009F5520" w:rsidP="00FA5D6E">
            <w:pPr>
              <w:jc w:val="center"/>
              <w:rPr>
                <w:b/>
              </w:rPr>
            </w:pPr>
            <w:r>
              <w:rPr>
                <w:b/>
              </w:rPr>
              <w:t>%</w:t>
            </w:r>
          </w:p>
        </w:tc>
        <w:tc>
          <w:tcPr>
            <w:tcW w:w="268" w:type="dxa"/>
            <w:shd w:val="clear" w:color="auto" w:fill="BDD6EE" w:themeFill="accent1" w:themeFillTint="66"/>
          </w:tcPr>
          <w:p w14:paraId="303918CF" w14:textId="77777777" w:rsidR="009F5520" w:rsidRPr="00CD4758" w:rsidRDefault="009F5520" w:rsidP="00FA5D6E">
            <w:pPr>
              <w:jc w:val="center"/>
              <w:rPr>
                <w:b/>
              </w:rPr>
            </w:pPr>
          </w:p>
        </w:tc>
        <w:tc>
          <w:tcPr>
            <w:tcW w:w="1779" w:type="dxa"/>
          </w:tcPr>
          <w:p w14:paraId="197993D2" w14:textId="6FEBFC03" w:rsidR="009F5520" w:rsidRPr="00FA5D6E" w:rsidRDefault="009F5520" w:rsidP="00FA5D6E">
            <w:pPr>
              <w:jc w:val="center"/>
              <w:rPr>
                <w:b/>
              </w:rPr>
            </w:pPr>
            <w:r w:rsidRPr="00FA5D6E">
              <w:rPr>
                <w:b/>
              </w:rPr>
              <w:t>202</w:t>
            </w:r>
            <w:r w:rsidR="0012185A">
              <w:rPr>
                <w:b/>
              </w:rPr>
              <w:t>1</w:t>
            </w:r>
            <w:r w:rsidRPr="00FA5D6E">
              <w:rPr>
                <w:b/>
              </w:rPr>
              <w:t>/2</w:t>
            </w:r>
            <w:r w:rsidR="0012185A">
              <w:rPr>
                <w:b/>
              </w:rPr>
              <w:t>2</w:t>
            </w:r>
          </w:p>
        </w:tc>
        <w:tc>
          <w:tcPr>
            <w:tcW w:w="1350" w:type="dxa"/>
          </w:tcPr>
          <w:p w14:paraId="682891DD" w14:textId="55E8495F" w:rsidR="009F5520" w:rsidRPr="00FA5D6E" w:rsidRDefault="009F5520" w:rsidP="00FA5D6E">
            <w:pPr>
              <w:jc w:val="center"/>
              <w:rPr>
                <w:b/>
              </w:rPr>
            </w:pPr>
            <w:r w:rsidRPr="00FA5D6E">
              <w:rPr>
                <w:b/>
              </w:rPr>
              <w:t>%</w:t>
            </w:r>
          </w:p>
        </w:tc>
        <w:tc>
          <w:tcPr>
            <w:tcW w:w="236" w:type="dxa"/>
            <w:shd w:val="clear" w:color="auto" w:fill="BDD6EE" w:themeFill="accent1" w:themeFillTint="66"/>
          </w:tcPr>
          <w:p w14:paraId="7770BC6C" w14:textId="77777777" w:rsidR="009F5520" w:rsidRDefault="009F5520" w:rsidP="00FA5D6E">
            <w:pPr>
              <w:jc w:val="center"/>
              <w:rPr>
                <w:b/>
              </w:rPr>
            </w:pPr>
          </w:p>
        </w:tc>
        <w:tc>
          <w:tcPr>
            <w:tcW w:w="2251" w:type="dxa"/>
            <w:shd w:val="clear" w:color="auto" w:fill="auto"/>
          </w:tcPr>
          <w:p w14:paraId="46C63198" w14:textId="72508AA5" w:rsidR="009F5520" w:rsidRDefault="009F5520" w:rsidP="00FA5D6E">
            <w:pPr>
              <w:jc w:val="center"/>
              <w:rPr>
                <w:b/>
              </w:rPr>
            </w:pPr>
            <w:r>
              <w:rPr>
                <w:b/>
              </w:rPr>
              <w:t>202</w:t>
            </w:r>
            <w:r w:rsidR="0012185A">
              <w:rPr>
                <w:b/>
              </w:rPr>
              <w:t>2</w:t>
            </w:r>
            <w:r>
              <w:rPr>
                <w:b/>
              </w:rPr>
              <w:t>/2</w:t>
            </w:r>
            <w:r w:rsidR="0012185A">
              <w:rPr>
                <w:b/>
              </w:rPr>
              <w:t>3</w:t>
            </w:r>
          </w:p>
        </w:tc>
        <w:tc>
          <w:tcPr>
            <w:tcW w:w="1134" w:type="dxa"/>
            <w:shd w:val="clear" w:color="auto" w:fill="auto"/>
          </w:tcPr>
          <w:p w14:paraId="65FFC4C1" w14:textId="3F752713" w:rsidR="009F5520" w:rsidRDefault="009F5520" w:rsidP="00FA5D6E">
            <w:pPr>
              <w:jc w:val="center"/>
              <w:rPr>
                <w:b/>
              </w:rPr>
            </w:pPr>
            <w:r>
              <w:rPr>
                <w:b/>
              </w:rPr>
              <w:t>%</w:t>
            </w:r>
          </w:p>
        </w:tc>
        <w:tc>
          <w:tcPr>
            <w:tcW w:w="284" w:type="dxa"/>
            <w:shd w:val="clear" w:color="auto" w:fill="BDD6EE" w:themeFill="accent1" w:themeFillTint="66"/>
          </w:tcPr>
          <w:p w14:paraId="17456F8A" w14:textId="2436D114" w:rsidR="009F5520" w:rsidRDefault="009F5520" w:rsidP="00FA5D6E">
            <w:pPr>
              <w:jc w:val="center"/>
              <w:rPr>
                <w:b/>
              </w:rPr>
            </w:pPr>
          </w:p>
        </w:tc>
      </w:tr>
      <w:tr w:rsidR="009F5520" w14:paraId="46A29B8B" w14:textId="5DD4B0B6" w:rsidTr="007B449D">
        <w:tc>
          <w:tcPr>
            <w:tcW w:w="7268" w:type="dxa"/>
            <w:gridSpan w:val="3"/>
            <w:shd w:val="clear" w:color="auto" w:fill="BDD6EE" w:themeFill="accent1" w:themeFillTint="66"/>
          </w:tcPr>
          <w:p w14:paraId="25670B79" w14:textId="77777777" w:rsidR="009F5520" w:rsidRDefault="009F5520" w:rsidP="00FA5D6E">
            <w:r>
              <w:rPr>
                <w:b/>
              </w:rPr>
              <w:t xml:space="preserve">FOIA </w:t>
            </w:r>
            <w:r w:rsidRPr="000A2DC7">
              <w:rPr>
                <w:b/>
              </w:rPr>
              <w:t>REQUESTS</w:t>
            </w:r>
          </w:p>
        </w:tc>
        <w:tc>
          <w:tcPr>
            <w:tcW w:w="268" w:type="dxa"/>
            <w:shd w:val="clear" w:color="auto" w:fill="BDD6EE" w:themeFill="accent1" w:themeFillTint="66"/>
          </w:tcPr>
          <w:p w14:paraId="7D2FEBBB" w14:textId="77777777" w:rsidR="009F5520" w:rsidRDefault="009F5520" w:rsidP="00FA5D6E">
            <w:pPr>
              <w:jc w:val="center"/>
            </w:pPr>
          </w:p>
        </w:tc>
        <w:tc>
          <w:tcPr>
            <w:tcW w:w="2593" w:type="dxa"/>
            <w:gridSpan w:val="2"/>
            <w:shd w:val="clear" w:color="auto" w:fill="BDD6EE" w:themeFill="accent1" w:themeFillTint="66"/>
          </w:tcPr>
          <w:p w14:paraId="32736FC7" w14:textId="77777777" w:rsidR="009F5520" w:rsidRDefault="009F5520" w:rsidP="00FA5D6E">
            <w:pPr>
              <w:jc w:val="center"/>
            </w:pPr>
          </w:p>
        </w:tc>
        <w:tc>
          <w:tcPr>
            <w:tcW w:w="268" w:type="dxa"/>
            <w:shd w:val="clear" w:color="auto" w:fill="BDD6EE" w:themeFill="accent1" w:themeFillTint="66"/>
          </w:tcPr>
          <w:p w14:paraId="1193EF1A" w14:textId="77777777" w:rsidR="009F5520" w:rsidRPr="00CD4758" w:rsidRDefault="009F5520" w:rsidP="00FA5D6E">
            <w:pPr>
              <w:jc w:val="center"/>
              <w:rPr>
                <w:b/>
              </w:rPr>
            </w:pPr>
          </w:p>
        </w:tc>
        <w:tc>
          <w:tcPr>
            <w:tcW w:w="3129" w:type="dxa"/>
            <w:gridSpan w:val="2"/>
            <w:shd w:val="clear" w:color="auto" w:fill="BDD6EE" w:themeFill="accent1" w:themeFillTint="66"/>
          </w:tcPr>
          <w:p w14:paraId="734868B2" w14:textId="77777777" w:rsidR="009F5520" w:rsidRPr="00FA5D6E" w:rsidRDefault="009F5520" w:rsidP="00FA5D6E">
            <w:pPr>
              <w:jc w:val="center"/>
              <w:rPr>
                <w:b/>
              </w:rPr>
            </w:pPr>
          </w:p>
        </w:tc>
        <w:tc>
          <w:tcPr>
            <w:tcW w:w="236" w:type="dxa"/>
            <w:shd w:val="clear" w:color="auto" w:fill="BDD6EE" w:themeFill="accent1" w:themeFillTint="66"/>
          </w:tcPr>
          <w:p w14:paraId="3BE573F8" w14:textId="77777777" w:rsidR="009F5520" w:rsidRPr="00CD4758" w:rsidRDefault="009F5520" w:rsidP="00FA5D6E">
            <w:pPr>
              <w:jc w:val="center"/>
              <w:rPr>
                <w:b/>
              </w:rPr>
            </w:pPr>
          </w:p>
        </w:tc>
        <w:tc>
          <w:tcPr>
            <w:tcW w:w="2251" w:type="dxa"/>
            <w:shd w:val="clear" w:color="auto" w:fill="BDD6EE" w:themeFill="accent1" w:themeFillTint="66"/>
          </w:tcPr>
          <w:p w14:paraId="31CA3CFA" w14:textId="77777777" w:rsidR="009F5520" w:rsidRPr="00CD4758" w:rsidRDefault="009F5520" w:rsidP="00FA5D6E">
            <w:pPr>
              <w:jc w:val="center"/>
              <w:rPr>
                <w:b/>
              </w:rPr>
            </w:pPr>
          </w:p>
        </w:tc>
        <w:tc>
          <w:tcPr>
            <w:tcW w:w="1134" w:type="dxa"/>
            <w:shd w:val="clear" w:color="auto" w:fill="BDD6EE" w:themeFill="accent1" w:themeFillTint="66"/>
          </w:tcPr>
          <w:p w14:paraId="551A950A" w14:textId="77777777" w:rsidR="009F5520" w:rsidRPr="00CD4758" w:rsidRDefault="009F5520" w:rsidP="00FA5D6E">
            <w:pPr>
              <w:jc w:val="center"/>
              <w:rPr>
                <w:b/>
              </w:rPr>
            </w:pPr>
          </w:p>
        </w:tc>
        <w:tc>
          <w:tcPr>
            <w:tcW w:w="284" w:type="dxa"/>
            <w:shd w:val="clear" w:color="auto" w:fill="BDD6EE" w:themeFill="accent1" w:themeFillTint="66"/>
          </w:tcPr>
          <w:p w14:paraId="438C1D12" w14:textId="202C0DD0" w:rsidR="009F5520" w:rsidRPr="00CD4758" w:rsidRDefault="009F5520" w:rsidP="00FA5D6E">
            <w:pPr>
              <w:jc w:val="center"/>
              <w:rPr>
                <w:b/>
              </w:rPr>
            </w:pPr>
          </w:p>
        </w:tc>
      </w:tr>
      <w:tr w:rsidR="0012185A" w14:paraId="35188D0E" w14:textId="7144050B" w:rsidTr="007B449D">
        <w:tc>
          <w:tcPr>
            <w:tcW w:w="4799" w:type="dxa"/>
          </w:tcPr>
          <w:p w14:paraId="67360174" w14:textId="5B0E6263" w:rsidR="0012185A" w:rsidRDefault="0012185A" w:rsidP="0012185A">
            <w:pPr>
              <w:tabs>
                <w:tab w:val="right" w:pos="4583"/>
              </w:tabs>
            </w:pPr>
            <w:r>
              <w:t xml:space="preserve">Number of </w:t>
            </w:r>
            <w:r w:rsidR="00994DAB">
              <w:t xml:space="preserve">valid </w:t>
            </w:r>
            <w:r>
              <w:t>requests received</w:t>
            </w:r>
            <w:r>
              <w:tab/>
            </w:r>
          </w:p>
        </w:tc>
        <w:tc>
          <w:tcPr>
            <w:tcW w:w="1271" w:type="dxa"/>
          </w:tcPr>
          <w:p w14:paraId="1DE2B6CE" w14:textId="0C4BA183" w:rsidR="0012185A" w:rsidRDefault="0012185A" w:rsidP="0012185A">
            <w:pPr>
              <w:jc w:val="center"/>
            </w:pPr>
            <w:r w:rsidRPr="00FA5D6E">
              <w:rPr>
                <w:bCs/>
              </w:rPr>
              <w:t>28</w:t>
            </w:r>
          </w:p>
        </w:tc>
        <w:tc>
          <w:tcPr>
            <w:tcW w:w="1198" w:type="dxa"/>
          </w:tcPr>
          <w:p w14:paraId="1D8BB363" w14:textId="4F991A5D" w:rsidR="0012185A" w:rsidRDefault="0012185A" w:rsidP="0012185A">
            <w:pPr>
              <w:jc w:val="center"/>
            </w:pPr>
            <w:r>
              <w:t>-</w:t>
            </w:r>
          </w:p>
        </w:tc>
        <w:tc>
          <w:tcPr>
            <w:tcW w:w="268" w:type="dxa"/>
            <w:vMerge w:val="restart"/>
            <w:shd w:val="clear" w:color="auto" w:fill="BDD6EE" w:themeFill="accent1" w:themeFillTint="66"/>
          </w:tcPr>
          <w:p w14:paraId="136D996F" w14:textId="77777777" w:rsidR="0012185A" w:rsidRDefault="0012185A" w:rsidP="0012185A">
            <w:pPr>
              <w:jc w:val="center"/>
            </w:pPr>
          </w:p>
        </w:tc>
        <w:tc>
          <w:tcPr>
            <w:tcW w:w="1242" w:type="dxa"/>
          </w:tcPr>
          <w:p w14:paraId="6EA40133" w14:textId="44F6A785" w:rsidR="0012185A" w:rsidRPr="00FA5D6E" w:rsidRDefault="0012185A" w:rsidP="0012185A">
            <w:pPr>
              <w:jc w:val="center"/>
              <w:rPr>
                <w:bCs/>
              </w:rPr>
            </w:pPr>
            <w:r w:rsidRPr="009F5520">
              <w:rPr>
                <w:bCs/>
              </w:rPr>
              <w:t>29</w:t>
            </w:r>
          </w:p>
        </w:tc>
        <w:tc>
          <w:tcPr>
            <w:tcW w:w="1351" w:type="dxa"/>
          </w:tcPr>
          <w:p w14:paraId="24CF057A" w14:textId="5B296CD9" w:rsidR="0012185A" w:rsidRPr="00FA5D6E" w:rsidRDefault="0012185A" w:rsidP="0012185A">
            <w:pPr>
              <w:jc w:val="center"/>
              <w:rPr>
                <w:bCs/>
              </w:rPr>
            </w:pPr>
            <w:r>
              <w:rPr>
                <w:bCs/>
              </w:rPr>
              <w:t>-</w:t>
            </w:r>
          </w:p>
        </w:tc>
        <w:tc>
          <w:tcPr>
            <w:tcW w:w="268" w:type="dxa"/>
            <w:vMerge w:val="restart"/>
            <w:shd w:val="clear" w:color="auto" w:fill="BDD6EE" w:themeFill="accent1" w:themeFillTint="66"/>
          </w:tcPr>
          <w:p w14:paraId="3511EE37" w14:textId="77777777" w:rsidR="0012185A" w:rsidRPr="00FA5D6E" w:rsidRDefault="0012185A" w:rsidP="0012185A">
            <w:pPr>
              <w:jc w:val="center"/>
              <w:rPr>
                <w:bCs/>
              </w:rPr>
            </w:pPr>
          </w:p>
        </w:tc>
        <w:tc>
          <w:tcPr>
            <w:tcW w:w="1779" w:type="dxa"/>
          </w:tcPr>
          <w:p w14:paraId="0BEC861B" w14:textId="0A0F64C1" w:rsidR="0012185A" w:rsidRPr="0012185A" w:rsidRDefault="0012185A" w:rsidP="0012185A">
            <w:pPr>
              <w:jc w:val="center"/>
              <w:rPr>
                <w:bCs/>
              </w:rPr>
            </w:pPr>
            <w:r w:rsidRPr="0012185A">
              <w:rPr>
                <w:bCs/>
              </w:rPr>
              <w:t>64</w:t>
            </w:r>
          </w:p>
        </w:tc>
        <w:tc>
          <w:tcPr>
            <w:tcW w:w="1350" w:type="dxa"/>
          </w:tcPr>
          <w:p w14:paraId="0BE17049" w14:textId="5F419713" w:rsidR="0012185A" w:rsidRPr="0012185A" w:rsidRDefault="0012185A" w:rsidP="0012185A">
            <w:pPr>
              <w:jc w:val="center"/>
              <w:rPr>
                <w:bCs/>
              </w:rPr>
            </w:pPr>
            <w:r>
              <w:rPr>
                <w:bCs/>
              </w:rPr>
              <w:t>-</w:t>
            </w:r>
          </w:p>
        </w:tc>
        <w:tc>
          <w:tcPr>
            <w:tcW w:w="236" w:type="dxa"/>
            <w:shd w:val="clear" w:color="auto" w:fill="BDD6EE" w:themeFill="accent1" w:themeFillTint="66"/>
          </w:tcPr>
          <w:p w14:paraId="629D5604" w14:textId="77777777" w:rsidR="0012185A" w:rsidRPr="00CD4758" w:rsidRDefault="0012185A" w:rsidP="0012185A">
            <w:pPr>
              <w:jc w:val="center"/>
              <w:rPr>
                <w:b/>
              </w:rPr>
            </w:pPr>
          </w:p>
        </w:tc>
        <w:tc>
          <w:tcPr>
            <w:tcW w:w="2251" w:type="dxa"/>
            <w:shd w:val="clear" w:color="auto" w:fill="auto"/>
          </w:tcPr>
          <w:p w14:paraId="1F3427A1" w14:textId="45C3413C" w:rsidR="0012185A" w:rsidRPr="00CD4758" w:rsidRDefault="006F1A36" w:rsidP="0012185A">
            <w:pPr>
              <w:jc w:val="center"/>
              <w:rPr>
                <w:b/>
              </w:rPr>
            </w:pPr>
            <w:r>
              <w:rPr>
                <w:b/>
              </w:rPr>
              <w:t>3</w:t>
            </w:r>
            <w:r w:rsidR="00C234A0">
              <w:rPr>
                <w:b/>
              </w:rPr>
              <w:t>5</w:t>
            </w:r>
          </w:p>
        </w:tc>
        <w:tc>
          <w:tcPr>
            <w:tcW w:w="1134" w:type="dxa"/>
            <w:shd w:val="clear" w:color="auto" w:fill="auto"/>
          </w:tcPr>
          <w:p w14:paraId="306AC31A" w14:textId="747E4754" w:rsidR="0012185A" w:rsidRPr="00CD4758" w:rsidRDefault="006F1A36" w:rsidP="0012185A">
            <w:pPr>
              <w:jc w:val="center"/>
              <w:rPr>
                <w:b/>
              </w:rPr>
            </w:pPr>
            <w:r>
              <w:rPr>
                <w:b/>
              </w:rPr>
              <w:t>-</w:t>
            </w:r>
          </w:p>
        </w:tc>
        <w:tc>
          <w:tcPr>
            <w:tcW w:w="284" w:type="dxa"/>
            <w:shd w:val="clear" w:color="auto" w:fill="BDD6EE" w:themeFill="accent1" w:themeFillTint="66"/>
          </w:tcPr>
          <w:p w14:paraId="5982581A" w14:textId="77D48E79" w:rsidR="0012185A" w:rsidRPr="00CD4758" w:rsidRDefault="0012185A" w:rsidP="0012185A">
            <w:pPr>
              <w:jc w:val="center"/>
              <w:rPr>
                <w:b/>
              </w:rPr>
            </w:pPr>
          </w:p>
        </w:tc>
      </w:tr>
      <w:tr w:rsidR="0012185A" w14:paraId="0A9565AE" w14:textId="787AC6DE" w:rsidTr="007B449D">
        <w:tc>
          <w:tcPr>
            <w:tcW w:w="4799" w:type="dxa"/>
          </w:tcPr>
          <w:p w14:paraId="09E831D9" w14:textId="1A46F93C" w:rsidR="0012185A" w:rsidRDefault="0012185A" w:rsidP="0012185A">
            <w:r>
              <w:t>Number of requests where queries were sent by the OPCC where no reply was received from the requester</w:t>
            </w:r>
          </w:p>
        </w:tc>
        <w:tc>
          <w:tcPr>
            <w:tcW w:w="1271" w:type="dxa"/>
          </w:tcPr>
          <w:p w14:paraId="2BCD0A8E" w14:textId="4C7FD0CB" w:rsidR="0012185A" w:rsidRDefault="0012185A" w:rsidP="0012185A">
            <w:pPr>
              <w:jc w:val="center"/>
            </w:pPr>
            <w:r w:rsidRPr="00FA5D6E">
              <w:rPr>
                <w:bCs/>
              </w:rPr>
              <w:t>0</w:t>
            </w:r>
          </w:p>
        </w:tc>
        <w:tc>
          <w:tcPr>
            <w:tcW w:w="1198" w:type="dxa"/>
          </w:tcPr>
          <w:p w14:paraId="741AB051" w14:textId="5E79CA0B" w:rsidR="0012185A" w:rsidRDefault="0012185A" w:rsidP="0012185A">
            <w:pPr>
              <w:jc w:val="center"/>
            </w:pPr>
            <w:r w:rsidRPr="00FA5D6E">
              <w:rPr>
                <w:bCs/>
              </w:rPr>
              <w:t>0%</w:t>
            </w:r>
          </w:p>
        </w:tc>
        <w:tc>
          <w:tcPr>
            <w:tcW w:w="268" w:type="dxa"/>
            <w:vMerge/>
            <w:shd w:val="clear" w:color="auto" w:fill="BDD6EE" w:themeFill="accent1" w:themeFillTint="66"/>
          </w:tcPr>
          <w:p w14:paraId="3EEAFF3F" w14:textId="77777777" w:rsidR="0012185A" w:rsidRDefault="0012185A" w:rsidP="0012185A">
            <w:pPr>
              <w:jc w:val="center"/>
            </w:pPr>
          </w:p>
        </w:tc>
        <w:tc>
          <w:tcPr>
            <w:tcW w:w="1242" w:type="dxa"/>
          </w:tcPr>
          <w:p w14:paraId="584EFC69" w14:textId="45857780" w:rsidR="0012185A" w:rsidRPr="00FA5D6E" w:rsidRDefault="0012185A" w:rsidP="0012185A">
            <w:pPr>
              <w:jc w:val="center"/>
              <w:rPr>
                <w:bCs/>
              </w:rPr>
            </w:pPr>
            <w:r w:rsidRPr="009F5520">
              <w:rPr>
                <w:bCs/>
              </w:rPr>
              <w:t>2</w:t>
            </w:r>
          </w:p>
        </w:tc>
        <w:tc>
          <w:tcPr>
            <w:tcW w:w="1351" w:type="dxa"/>
          </w:tcPr>
          <w:p w14:paraId="693630E4" w14:textId="7BADF1FD" w:rsidR="0012185A" w:rsidRPr="00FA5D6E" w:rsidRDefault="0012185A" w:rsidP="0012185A">
            <w:pPr>
              <w:jc w:val="center"/>
              <w:rPr>
                <w:bCs/>
              </w:rPr>
            </w:pPr>
            <w:r w:rsidRPr="009F5520">
              <w:rPr>
                <w:bCs/>
              </w:rPr>
              <w:t>7%</w:t>
            </w:r>
          </w:p>
        </w:tc>
        <w:tc>
          <w:tcPr>
            <w:tcW w:w="268" w:type="dxa"/>
            <w:vMerge/>
            <w:shd w:val="clear" w:color="auto" w:fill="BDD6EE" w:themeFill="accent1" w:themeFillTint="66"/>
          </w:tcPr>
          <w:p w14:paraId="5EFE987B" w14:textId="77777777" w:rsidR="0012185A" w:rsidRPr="00FA5D6E" w:rsidRDefault="0012185A" w:rsidP="0012185A">
            <w:pPr>
              <w:jc w:val="center"/>
              <w:rPr>
                <w:bCs/>
              </w:rPr>
            </w:pPr>
          </w:p>
        </w:tc>
        <w:tc>
          <w:tcPr>
            <w:tcW w:w="1779" w:type="dxa"/>
          </w:tcPr>
          <w:p w14:paraId="682C97F9" w14:textId="0B98EB0D" w:rsidR="0012185A" w:rsidRPr="0012185A" w:rsidRDefault="0012185A" w:rsidP="0012185A">
            <w:pPr>
              <w:jc w:val="center"/>
              <w:rPr>
                <w:bCs/>
                <w:highlight w:val="yellow"/>
              </w:rPr>
            </w:pPr>
            <w:r w:rsidRPr="0012185A">
              <w:rPr>
                <w:bCs/>
              </w:rPr>
              <w:t>2</w:t>
            </w:r>
          </w:p>
        </w:tc>
        <w:tc>
          <w:tcPr>
            <w:tcW w:w="1350" w:type="dxa"/>
          </w:tcPr>
          <w:p w14:paraId="51B9DBDD" w14:textId="0FCC1FD4" w:rsidR="0012185A" w:rsidRPr="0012185A" w:rsidRDefault="0012185A" w:rsidP="00AA6788">
            <w:pPr>
              <w:spacing w:line="360" w:lineRule="auto"/>
              <w:jc w:val="center"/>
              <w:rPr>
                <w:bCs/>
              </w:rPr>
            </w:pPr>
            <w:r w:rsidRPr="0012185A">
              <w:rPr>
                <w:bCs/>
              </w:rPr>
              <w:t>3</w:t>
            </w:r>
            <w:r w:rsidR="000322FE">
              <w:rPr>
                <w:bCs/>
              </w:rPr>
              <w:t>%</w:t>
            </w:r>
          </w:p>
        </w:tc>
        <w:tc>
          <w:tcPr>
            <w:tcW w:w="236" w:type="dxa"/>
            <w:shd w:val="clear" w:color="auto" w:fill="BDD6EE" w:themeFill="accent1" w:themeFillTint="66"/>
          </w:tcPr>
          <w:p w14:paraId="62347DAE" w14:textId="77777777" w:rsidR="0012185A" w:rsidRDefault="0012185A" w:rsidP="0012185A">
            <w:pPr>
              <w:jc w:val="center"/>
              <w:rPr>
                <w:b/>
              </w:rPr>
            </w:pPr>
          </w:p>
        </w:tc>
        <w:tc>
          <w:tcPr>
            <w:tcW w:w="2251" w:type="dxa"/>
            <w:shd w:val="clear" w:color="auto" w:fill="auto"/>
          </w:tcPr>
          <w:p w14:paraId="0979B1B5" w14:textId="2B8360AC" w:rsidR="0012185A" w:rsidRDefault="006F1A36" w:rsidP="0012185A">
            <w:pPr>
              <w:jc w:val="center"/>
              <w:rPr>
                <w:b/>
              </w:rPr>
            </w:pPr>
            <w:r>
              <w:rPr>
                <w:b/>
              </w:rPr>
              <w:t>0</w:t>
            </w:r>
          </w:p>
        </w:tc>
        <w:tc>
          <w:tcPr>
            <w:tcW w:w="1134" w:type="dxa"/>
            <w:shd w:val="clear" w:color="auto" w:fill="auto"/>
          </w:tcPr>
          <w:p w14:paraId="3B57ADF9" w14:textId="6A10C25D" w:rsidR="0012185A" w:rsidRDefault="00CF2E1E" w:rsidP="0012185A">
            <w:pPr>
              <w:jc w:val="center"/>
              <w:rPr>
                <w:b/>
              </w:rPr>
            </w:pPr>
            <w:r>
              <w:rPr>
                <w:b/>
              </w:rPr>
              <w:t>0%</w:t>
            </w:r>
          </w:p>
        </w:tc>
        <w:tc>
          <w:tcPr>
            <w:tcW w:w="284" w:type="dxa"/>
            <w:shd w:val="clear" w:color="auto" w:fill="BDD6EE" w:themeFill="accent1" w:themeFillTint="66"/>
          </w:tcPr>
          <w:p w14:paraId="192C224B" w14:textId="0ACB7BC3" w:rsidR="0012185A" w:rsidRDefault="0012185A" w:rsidP="0012185A">
            <w:pPr>
              <w:jc w:val="center"/>
              <w:rPr>
                <w:b/>
              </w:rPr>
            </w:pPr>
          </w:p>
        </w:tc>
      </w:tr>
      <w:tr w:rsidR="0012185A" w14:paraId="58DDD77D" w14:textId="011E20D5" w:rsidTr="007B449D">
        <w:tc>
          <w:tcPr>
            <w:tcW w:w="4799" w:type="dxa"/>
          </w:tcPr>
          <w:p w14:paraId="206A7F55" w14:textId="704FE6CF" w:rsidR="0012185A" w:rsidRDefault="0012185A" w:rsidP="0012185A">
            <w:r>
              <w:t xml:space="preserve">Number of requests to the OPCC where information was provided in full </w:t>
            </w:r>
            <w:r w:rsidRPr="0060763A">
              <w:rPr>
                <w:sz w:val="18"/>
                <w:szCs w:val="18"/>
              </w:rPr>
              <w:t>(this appears relatively low due to the high volume of requests received being for information not held by the OPCC)</w:t>
            </w:r>
          </w:p>
        </w:tc>
        <w:tc>
          <w:tcPr>
            <w:tcW w:w="1271" w:type="dxa"/>
          </w:tcPr>
          <w:p w14:paraId="30A39F6B" w14:textId="7425584D" w:rsidR="0012185A" w:rsidRDefault="0012185A" w:rsidP="0012185A">
            <w:pPr>
              <w:jc w:val="center"/>
            </w:pPr>
            <w:r w:rsidRPr="00FA5D6E">
              <w:rPr>
                <w:bCs/>
              </w:rPr>
              <w:t>4</w:t>
            </w:r>
          </w:p>
        </w:tc>
        <w:tc>
          <w:tcPr>
            <w:tcW w:w="1198" w:type="dxa"/>
          </w:tcPr>
          <w:p w14:paraId="1027A6EA" w14:textId="57B984CC" w:rsidR="0012185A" w:rsidRDefault="0012185A" w:rsidP="0012185A">
            <w:pPr>
              <w:jc w:val="center"/>
            </w:pPr>
            <w:r w:rsidRPr="00FA5D6E">
              <w:rPr>
                <w:bCs/>
              </w:rPr>
              <w:t>14%</w:t>
            </w:r>
          </w:p>
        </w:tc>
        <w:tc>
          <w:tcPr>
            <w:tcW w:w="268" w:type="dxa"/>
            <w:vMerge/>
            <w:shd w:val="clear" w:color="auto" w:fill="BDD6EE" w:themeFill="accent1" w:themeFillTint="66"/>
          </w:tcPr>
          <w:p w14:paraId="5C3B06B8" w14:textId="77777777" w:rsidR="0012185A" w:rsidRDefault="0012185A" w:rsidP="0012185A">
            <w:pPr>
              <w:jc w:val="center"/>
            </w:pPr>
          </w:p>
        </w:tc>
        <w:tc>
          <w:tcPr>
            <w:tcW w:w="1242" w:type="dxa"/>
          </w:tcPr>
          <w:p w14:paraId="5F7DA505" w14:textId="4D0D35C1" w:rsidR="0012185A" w:rsidRPr="00FA5D6E" w:rsidRDefault="0012185A" w:rsidP="0012185A">
            <w:pPr>
              <w:jc w:val="center"/>
              <w:rPr>
                <w:bCs/>
              </w:rPr>
            </w:pPr>
            <w:r w:rsidRPr="009F5520">
              <w:rPr>
                <w:bCs/>
              </w:rPr>
              <w:t>7</w:t>
            </w:r>
          </w:p>
        </w:tc>
        <w:tc>
          <w:tcPr>
            <w:tcW w:w="1351" w:type="dxa"/>
          </w:tcPr>
          <w:p w14:paraId="7230AB65" w14:textId="0ED419B0" w:rsidR="0012185A" w:rsidRPr="00FA5D6E" w:rsidRDefault="0012185A" w:rsidP="0012185A">
            <w:pPr>
              <w:jc w:val="center"/>
              <w:rPr>
                <w:bCs/>
              </w:rPr>
            </w:pPr>
            <w:r w:rsidRPr="009F5520">
              <w:rPr>
                <w:bCs/>
              </w:rPr>
              <w:t>24%</w:t>
            </w:r>
          </w:p>
        </w:tc>
        <w:tc>
          <w:tcPr>
            <w:tcW w:w="268" w:type="dxa"/>
            <w:vMerge/>
            <w:shd w:val="clear" w:color="auto" w:fill="BDD6EE" w:themeFill="accent1" w:themeFillTint="66"/>
          </w:tcPr>
          <w:p w14:paraId="502C4830" w14:textId="77777777" w:rsidR="0012185A" w:rsidRPr="00FA5D6E" w:rsidRDefault="0012185A" w:rsidP="0012185A">
            <w:pPr>
              <w:jc w:val="center"/>
              <w:rPr>
                <w:bCs/>
              </w:rPr>
            </w:pPr>
          </w:p>
        </w:tc>
        <w:tc>
          <w:tcPr>
            <w:tcW w:w="1779" w:type="dxa"/>
          </w:tcPr>
          <w:p w14:paraId="4DDA3513" w14:textId="14F50610" w:rsidR="0012185A" w:rsidRPr="0012185A" w:rsidRDefault="0012185A" w:rsidP="0012185A">
            <w:pPr>
              <w:jc w:val="center"/>
              <w:rPr>
                <w:bCs/>
                <w:highlight w:val="yellow"/>
              </w:rPr>
            </w:pPr>
            <w:r w:rsidRPr="0012185A">
              <w:rPr>
                <w:bCs/>
              </w:rPr>
              <w:t>8</w:t>
            </w:r>
          </w:p>
        </w:tc>
        <w:tc>
          <w:tcPr>
            <w:tcW w:w="1350" w:type="dxa"/>
          </w:tcPr>
          <w:p w14:paraId="4732F95C" w14:textId="16F65048" w:rsidR="0012185A" w:rsidRPr="0012185A" w:rsidRDefault="0012185A" w:rsidP="0012185A">
            <w:pPr>
              <w:jc w:val="center"/>
              <w:rPr>
                <w:bCs/>
              </w:rPr>
            </w:pPr>
            <w:r w:rsidRPr="0012185A">
              <w:rPr>
                <w:bCs/>
              </w:rPr>
              <w:t>12%</w:t>
            </w:r>
          </w:p>
        </w:tc>
        <w:tc>
          <w:tcPr>
            <w:tcW w:w="236" w:type="dxa"/>
            <w:shd w:val="clear" w:color="auto" w:fill="BDD6EE" w:themeFill="accent1" w:themeFillTint="66"/>
          </w:tcPr>
          <w:p w14:paraId="09952800" w14:textId="77777777" w:rsidR="0012185A" w:rsidRDefault="0012185A" w:rsidP="0012185A">
            <w:pPr>
              <w:jc w:val="center"/>
              <w:rPr>
                <w:b/>
              </w:rPr>
            </w:pPr>
          </w:p>
        </w:tc>
        <w:tc>
          <w:tcPr>
            <w:tcW w:w="2251" w:type="dxa"/>
            <w:shd w:val="clear" w:color="auto" w:fill="auto"/>
          </w:tcPr>
          <w:p w14:paraId="37BCFDA8" w14:textId="668A6A04" w:rsidR="0012185A" w:rsidRDefault="00CF2E1E" w:rsidP="0012185A">
            <w:pPr>
              <w:jc w:val="center"/>
              <w:rPr>
                <w:b/>
              </w:rPr>
            </w:pPr>
            <w:r>
              <w:rPr>
                <w:b/>
              </w:rPr>
              <w:t>2</w:t>
            </w:r>
          </w:p>
        </w:tc>
        <w:tc>
          <w:tcPr>
            <w:tcW w:w="1134" w:type="dxa"/>
            <w:shd w:val="clear" w:color="auto" w:fill="auto"/>
          </w:tcPr>
          <w:p w14:paraId="6F692DB4" w14:textId="475545D3" w:rsidR="0012185A" w:rsidRDefault="00994DAB" w:rsidP="0012185A">
            <w:pPr>
              <w:jc w:val="center"/>
              <w:rPr>
                <w:b/>
              </w:rPr>
            </w:pPr>
            <w:r>
              <w:rPr>
                <w:b/>
              </w:rPr>
              <w:t>6%</w:t>
            </w:r>
          </w:p>
        </w:tc>
        <w:tc>
          <w:tcPr>
            <w:tcW w:w="284" w:type="dxa"/>
            <w:shd w:val="clear" w:color="auto" w:fill="BDD6EE" w:themeFill="accent1" w:themeFillTint="66"/>
          </w:tcPr>
          <w:p w14:paraId="7BDE3C87" w14:textId="75378EAB" w:rsidR="0012185A" w:rsidRDefault="0012185A" w:rsidP="0012185A">
            <w:pPr>
              <w:jc w:val="center"/>
              <w:rPr>
                <w:b/>
              </w:rPr>
            </w:pPr>
          </w:p>
        </w:tc>
      </w:tr>
      <w:tr w:rsidR="0012185A" w14:paraId="19ABB678" w14:textId="17C50D3E" w:rsidTr="007B449D">
        <w:tc>
          <w:tcPr>
            <w:tcW w:w="4799" w:type="dxa"/>
          </w:tcPr>
          <w:p w14:paraId="51A0BDE3" w14:textId="77777777" w:rsidR="0012185A" w:rsidRDefault="0012185A" w:rsidP="0012185A">
            <w:r>
              <w:t>Number of requests where information was partly provided</w:t>
            </w:r>
          </w:p>
        </w:tc>
        <w:tc>
          <w:tcPr>
            <w:tcW w:w="1271" w:type="dxa"/>
          </w:tcPr>
          <w:p w14:paraId="1EA18163" w14:textId="032865A6" w:rsidR="0012185A" w:rsidRDefault="0012185A" w:rsidP="0012185A">
            <w:pPr>
              <w:jc w:val="center"/>
            </w:pPr>
            <w:r w:rsidRPr="00FA5D6E">
              <w:rPr>
                <w:bCs/>
              </w:rPr>
              <w:t>9</w:t>
            </w:r>
          </w:p>
        </w:tc>
        <w:tc>
          <w:tcPr>
            <w:tcW w:w="1198" w:type="dxa"/>
          </w:tcPr>
          <w:p w14:paraId="34ED773A" w14:textId="3FD0351F" w:rsidR="0012185A" w:rsidRDefault="0012185A" w:rsidP="0012185A">
            <w:pPr>
              <w:jc w:val="center"/>
            </w:pPr>
            <w:r w:rsidRPr="00FA5D6E">
              <w:rPr>
                <w:bCs/>
              </w:rPr>
              <w:t>32%</w:t>
            </w:r>
          </w:p>
        </w:tc>
        <w:tc>
          <w:tcPr>
            <w:tcW w:w="268" w:type="dxa"/>
            <w:vMerge/>
            <w:shd w:val="clear" w:color="auto" w:fill="BDD6EE" w:themeFill="accent1" w:themeFillTint="66"/>
          </w:tcPr>
          <w:p w14:paraId="1503B1C2" w14:textId="77777777" w:rsidR="0012185A" w:rsidRDefault="0012185A" w:rsidP="0012185A">
            <w:pPr>
              <w:jc w:val="center"/>
            </w:pPr>
          </w:p>
        </w:tc>
        <w:tc>
          <w:tcPr>
            <w:tcW w:w="1242" w:type="dxa"/>
          </w:tcPr>
          <w:p w14:paraId="49C7101B" w14:textId="79EA2FFA" w:rsidR="0012185A" w:rsidRPr="00FA5D6E" w:rsidRDefault="0012185A" w:rsidP="0012185A">
            <w:pPr>
              <w:jc w:val="center"/>
              <w:rPr>
                <w:bCs/>
              </w:rPr>
            </w:pPr>
            <w:r w:rsidRPr="009F5520">
              <w:rPr>
                <w:bCs/>
              </w:rPr>
              <w:t>5</w:t>
            </w:r>
          </w:p>
        </w:tc>
        <w:tc>
          <w:tcPr>
            <w:tcW w:w="1351" w:type="dxa"/>
          </w:tcPr>
          <w:p w14:paraId="74C1B139" w14:textId="283F8F1F" w:rsidR="0012185A" w:rsidRPr="00FA5D6E" w:rsidRDefault="0012185A" w:rsidP="0012185A">
            <w:pPr>
              <w:jc w:val="center"/>
              <w:rPr>
                <w:bCs/>
              </w:rPr>
            </w:pPr>
            <w:r w:rsidRPr="009F5520">
              <w:rPr>
                <w:bCs/>
              </w:rPr>
              <w:t>17%</w:t>
            </w:r>
          </w:p>
        </w:tc>
        <w:tc>
          <w:tcPr>
            <w:tcW w:w="268" w:type="dxa"/>
            <w:vMerge/>
            <w:shd w:val="clear" w:color="auto" w:fill="BDD6EE" w:themeFill="accent1" w:themeFillTint="66"/>
          </w:tcPr>
          <w:p w14:paraId="45B8DA9B" w14:textId="77777777" w:rsidR="0012185A" w:rsidRPr="00FA5D6E" w:rsidRDefault="0012185A" w:rsidP="0012185A">
            <w:pPr>
              <w:jc w:val="center"/>
              <w:rPr>
                <w:bCs/>
              </w:rPr>
            </w:pPr>
          </w:p>
        </w:tc>
        <w:tc>
          <w:tcPr>
            <w:tcW w:w="1779" w:type="dxa"/>
          </w:tcPr>
          <w:p w14:paraId="5FA752BC" w14:textId="0272A40A" w:rsidR="0012185A" w:rsidRPr="0012185A" w:rsidRDefault="0012185A" w:rsidP="0012185A">
            <w:pPr>
              <w:jc w:val="center"/>
              <w:rPr>
                <w:bCs/>
                <w:highlight w:val="yellow"/>
              </w:rPr>
            </w:pPr>
            <w:r w:rsidRPr="0012185A">
              <w:rPr>
                <w:bCs/>
              </w:rPr>
              <w:t>12</w:t>
            </w:r>
          </w:p>
        </w:tc>
        <w:tc>
          <w:tcPr>
            <w:tcW w:w="1350" w:type="dxa"/>
          </w:tcPr>
          <w:p w14:paraId="311DDBC0" w14:textId="030BCADC" w:rsidR="0012185A" w:rsidRPr="0012185A" w:rsidRDefault="0012185A" w:rsidP="0012185A">
            <w:pPr>
              <w:jc w:val="center"/>
              <w:rPr>
                <w:bCs/>
              </w:rPr>
            </w:pPr>
            <w:r w:rsidRPr="0012185A">
              <w:rPr>
                <w:bCs/>
              </w:rPr>
              <w:t>19%</w:t>
            </w:r>
          </w:p>
        </w:tc>
        <w:tc>
          <w:tcPr>
            <w:tcW w:w="236" w:type="dxa"/>
            <w:shd w:val="clear" w:color="auto" w:fill="BDD6EE" w:themeFill="accent1" w:themeFillTint="66"/>
          </w:tcPr>
          <w:p w14:paraId="61842C57" w14:textId="77777777" w:rsidR="0012185A" w:rsidRDefault="0012185A" w:rsidP="0012185A">
            <w:pPr>
              <w:jc w:val="center"/>
              <w:rPr>
                <w:b/>
              </w:rPr>
            </w:pPr>
          </w:p>
        </w:tc>
        <w:tc>
          <w:tcPr>
            <w:tcW w:w="2251" w:type="dxa"/>
            <w:shd w:val="clear" w:color="auto" w:fill="auto"/>
          </w:tcPr>
          <w:p w14:paraId="292AF9E7" w14:textId="6711F79D" w:rsidR="0012185A" w:rsidRDefault="00CF2E1E" w:rsidP="0012185A">
            <w:pPr>
              <w:jc w:val="center"/>
              <w:rPr>
                <w:b/>
              </w:rPr>
            </w:pPr>
            <w:r>
              <w:rPr>
                <w:b/>
              </w:rPr>
              <w:t>6</w:t>
            </w:r>
          </w:p>
        </w:tc>
        <w:tc>
          <w:tcPr>
            <w:tcW w:w="1134" w:type="dxa"/>
            <w:shd w:val="clear" w:color="auto" w:fill="auto"/>
          </w:tcPr>
          <w:p w14:paraId="19D6E9B1" w14:textId="3D6813A5" w:rsidR="0012185A" w:rsidRDefault="00994DAB" w:rsidP="0012185A">
            <w:pPr>
              <w:jc w:val="center"/>
              <w:rPr>
                <w:b/>
              </w:rPr>
            </w:pPr>
            <w:r>
              <w:rPr>
                <w:b/>
              </w:rPr>
              <w:t>17%</w:t>
            </w:r>
          </w:p>
        </w:tc>
        <w:tc>
          <w:tcPr>
            <w:tcW w:w="284" w:type="dxa"/>
            <w:shd w:val="clear" w:color="auto" w:fill="BDD6EE" w:themeFill="accent1" w:themeFillTint="66"/>
          </w:tcPr>
          <w:p w14:paraId="7D99CED3" w14:textId="310B4EB3" w:rsidR="0012185A" w:rsidRDefault="0012185A" w:rsidP="0012185A">
            <w:pPr>
              <w:jc w:val="center"/>
              <w:rPr>
                <w:b/>
              </w:rPr>
            </w:pPr>
          </w:p>
        </w:tc>
      </w:tr>
      <w:tr w:rsidR="0012185A" w14:paraId="6D05E427" w14:textId="10A0638D" w:rsidTr="007B449D">
        <w:tc>
          <w:tcPr>
            <w:tcW w:w="4799" w:type="dxa"/>
          </w:tcPr>
          <w:p w14:paraId="6B83DBE7" w14:textId="63D3FC54" w:rsidR="0012185A" w:rsidRDefault="0012185A" w:rsidP="0012185A">
            <w:r>
              <w:t xml:space="preserve">Number of requests where information was not held/refused </w:t>
            </w:r>
            <w:r w:rsidRPr="0060763A">
              <w:rPr>
                <w:sz w:val="18"/>
                <w:szCs w:val="18"/>
              </w:rPr>
              <w:t>(the majority of requests received by the OPCC were for information held by Gwent Police)</w:t>
            </w:r>
          </w:p>
        </w:tc>
        <w:tc>
          <w:tcPr>
            <w:tcW w:w="1271" w:type="dxa"/>
          </w:tcPr>
          <w:p w14:paraId="3192B95C" w14:textId="77777777" w:rsidR="0012185A" w:rsidRPr="00FA5D6E" w:rsidRDefault="0012185A" w:rsidP="0012185A">
            <w:pPr>
              <w:jc w:val="center"/>
              <w:rPr>
                <w:bCs/>
              </w:rPr>
            </w:pPr>
            <w:r w:rsidRPr="00FA5D6E">
              <w:rPr>
                <w:bCs/>
              </w:rPr>
              <w:t>15</w:t>
            </w:r>
          </w:p>
          <w:p w14:paraId="3C98239B" w14:textId="1D0804C9" w:rsidR="0012185A" w:rsidRDefault="0012185A" w:rsidP="0012185A">
            <w:pPr>
              <w:jc w:val="center"/>
            </w:pPr>
          </w:p>
        </w:tc>
        <w:tc>
          <w:tcPr>
            <w:tcW w:w="1198" w:type="dxa"/>
          </w:tcPr>
          <w:p w14:paraId="339AC05C" w14:textId="64DDD9C2" w:rsidR="0012185A" w:rsidRDefault="0012185A" w:rsidP="0012185A">
            <w:pPr>
              <w:jc w:val="center"/>
            </w:pPr>
            <w:r w:rsidRPr="00FA5D6E">
              <w:rPr>
                <w:bCs/>
              </w:rPr>
              <w:t>54%</w:t>
            </w:r>
          </w:p>
        </w:tc>
        <w:tc>
          <w:tcPr>
            <w:tcW w:w="268" w:type="dxa"/>
            <w:vMerge/>
            <w:shd w:val="clear" w:color="auto" w:fill="BDD6EE" w:themeFill="accent1" w:themeFillTint="66"/>
          </w:tcPr>
          <w:p w14:paraId="52D25519" w14:textId="77777777" w:rsidR="0012185A" w:rsidRDefault="0012185A" w:rsidP="0012185A">
            <w:pPr>
              <w:jc w:val="center"/>
            </w:pPr>
          </w:p>
        </w:tc>
        <w:tc>
          <w:tcPr>
            <w:tcW w:w="1242" w:type="dxa"/>
          </w:tcPr>
          <w:p w14:paraId="6A178B74" w14:textId="29625122" w:rsidR="0012185A" w:rsidRPr="00FA5D6E" w:rsidRDefault="0012185A" w:rsidP="0012185A">
            <w:pPr>
              <w:jc w:val="center"/>
              <w:rPr>
                <w:bCs/>
              </w:rPr>
            </w:pPr>
            <w:r w:rsidRPr="009F5520">
              <w:rPr>
                <w:bCs/>
              </w:rPr>
              <w:t>14</w:t>
            </w:r>
          </w:p>
        </w:tc>
        <w:tc>
          <w:tcPr>
            <w:tcW w:w="1351" w:type="dxa"/>
          </w:tcPr>
          <w:p w14:paraId="244DC625" w14:textId="3BCF5A05" w:rsidR="0012185A" w:rsidRPr="00FA5D6E" w:rsidRDefault="0012185A" w:rsidP="0012185A">
            <w:pPr>
              <w:jc w:val="center"/>
              <w:rPr>
                <w:bCs/>
              </w:rPr>
            </w:pPr>
            <w:r w:rsidRPr="009F5520">
              <w:rPr>
                <w:bCs/>
              </w:rPr>
              <w:t>49%</w:t>
            </w:r>
          </w:p>
        </w:tc>
        <w:tc>
          <w:tcPr>
            <w:tcW w:w="268" w:type="dxa"/>
            <w:vMerge/>
            <w:shd w:val="clear" w:color="auto" w:fill="BDD6EE" w:themeFill="accent1" w:themeFillTint="66"/>
          </w:tcPr>
          <w:p w14:paraId="56B74D96" w14:textId="77777777" w:rsidR="0012185A" w:rsidRPr="00FA5D6E" w:rsidRDefault="0012185A" w:rsidP="0012185A">
            <w:pPr>
              <w:jc w:val="center"/>
              <w:rPr>
                <w:bCs/>
              </w:rPr>
            </w:pPr>
          </w:p>
        </w:tc>
        <w:tc>
          <w:tcPr>
            <w:tcW w:w="1779" w:type="dxa"/>
          </w:tcPr>
          <w:p w14:paraId="76720860" w14:textId="77777777" w:rsidR="0012185A" w:rsidRPr="0012185A" w:rsidRDefault="0012185A" w:rsidP="0012185A">
            <w:pPr>
              <w:jc w:val="center"/>
              <w:rPr>
                <w:bCs/>
              </w:rPr>
            </w:pPr>
            <w:r w:rsidRPr="0012185A">
              <w:rPr>
                <w:bCs/>
              </w:rPr>
              <w:t>42</w:t>
            </w:r>
          </w:p>
          <w:p w14:paraId="51284CA8" w14:textId="7893020B" w:rsidR="0012185A" w:rsidRPr="0012185A" w:rsidRDefault="0012185A" w:rsidP="0012185A">
            <w:pPr>
              <w:jc w:val="center"/>
              <w:rPr>
                <w:bCs/>
                <w:highlight w:val="yellow"/>
              </w:rPr>
            </w:pPr>
          </w:p>
        </w:tc>
        <w:tc>
          <w:tcPr>
            <w:tcW w:w="1350" w:type="dxa"/>
          </w:tcPr>
          <w:p w14:paraId="1211A8B8" w14:textId="0FB85365" w:rsidR="0012185A" w:rsidRPr="0012185A" w:rsidRDefault="0012185A" w:rsidP="0012185A">
            <w:pPr>
              <w:jc w:val="center"/>
              <w:rPr>
                <w:bCs/>
              </w:rPr>
            </w:pPr>
            <w:r w:rsidRPr="0012185A">
              <w:rPr>
                <w:bCs/>
              </w:rPr>
              <w:t>66%</w:t>
            </w:r>
          </w:p>
        </w:tc>
        <w:tc>
          <w:tcPr>
            <w:tcW w:w="236" w:type="dxa"/>
            <w:shd w:val="clear" w:color="auto" w:fill="BDD6EE" w:themeFill="accent1" w:themeFillTint="66"/>
          </w:tcPr>
          <w:p w14:paraId="4A824C99" w14:textId="77777777" w:rsidR="0012185A" w:rsidRDefault="0012185A" w:rsidP="0012185A">
            <w:pPr>
              <w:jc w:val="center"/>
              <w:rPr>
                <w:b/>
              </w:rPr>
            </w:pPr>
          </w:p>
        </w:tc>
        <w:tc>
          <w:tcPr>
            <w:tcW w:w="2251" w:type="dxa"/>
            <w:shd w:val="clear" w:color="auto" w:fill="auto"/>
          </w:tcPr>
          <w:p w14:paraId="579F62F0" w14:textId="5982565F" w:rsidR="0012185A" w:rsidRDefault="00CF2E1E" w:rsidP="0012185A">
            <w:pPr>
              <w:jc w:val="center"/>
              <w:rPr>
                <w:b/>
              </w:rPr>
            </w:pPr>
            <w:r>
              <w:rPr>
                <w:b/>
              </w:rPr>
              <w:t>27</w:t>
            </w:r>
          </w:p>
        </w:tc>
        <w:tc>
          <w:tcPr>
            <w:tcW w:w="1134" w:type="dxa"/>
            <w:shd w:val="clear" w:color="auto" w:fill="auto"/>
          </w:tcPr>
          <w:p w14:paraId="19FAB7EB" w14:textId="75E2FC04" w:rsidR="0012185A" w:rsidRDefault="00994DAB" w:rsidP="0012185A">
            <w:pPr>
              <w:jc w:val="center"/>
              <w:rPr>
                <w:b/>
              </w:rPr>
            </w:pPr>
            <w:r>
              <w:rPr>
                <w:b/>
              </w:rPr>
              <w:t>77%</w:t>
            </w:r>
          </w:p>
        </w:tc>
        <w:tc>
          <w:tcPr>
            <w:tcW w:w="284" w:type="dxa"/>
            <w:shd w:val="clear" w:color="auto" w:fill="BDD6EE" w:themeFill="accent1" w:themeFillTint="66"/>
          </w:tcPr>
          <w:p w14:paraId="7417C51A" w14:textId="64CFFBC6" w:rsidR="0012185A" w:rsidRDefault="0012185A" w:rsidP="0012185A">
            <w:pPr>
              <w:jc w:val="center"/>
              <w:rPr>
                <w:b/>
              </w:rPr>
            </w:pPr>
          </w:p>
        </w:tc>
      </w:tr>
      <w:tr w:rsidR="0012185A" w14:paraId="0065263B" w14:textId="4EF16F14" w:rsidTr="007B449D">
        <w:tc>
          <w:tcPr>
            <w:tcW w:w="4799" w:type="dxa"/>
          </w:tcPr>
          <w:p w14:paraId="160EAC13" w14:textId="3D02EE40" w:rsidR="0012185A" w:rsidRDefault="0012185A" w:rsidP="0012185A">
            <w:r>
              <w:t xml:space="preserve">Number of requests considered to be vexatious where no response was required </w:t>
            </w:r>
          </w:p>
        </w:tc>
        <w:tc>
          <w:tcPr>
            <w:tcW w:w="1271" w:type="dxa"/>
          </w:tcPr>
          <w:p w14:paraId="4BEC0AC6" w14:textId="2DF7D16D" w:rsidR="0012185A" w:rsidRDefault="0012185A" w:rsidP="0012185A">
            <w:pPr>
              <w:jc w:val="center"/>
            </w:pPr>
            <w:r w:rsidRPr="00FA5D6E">
              <w:rPr>
                <w:bCs/>
              </w:rPr>
              <w:t>0</w:t>
            </w:r>
          </w:p>
        </w:tc>
        <w:tc>
          <w:tcPr>
            <w:tcW w:w="1198" w:type="dxa"/>
          </w:tcPr>
          <w:p w14:paraId="39663EC6" w14:textId="172A164C" w:rsidR="0012185A" w:rsidRDefault="0012185A" w:rsidP="0012185A">
            <w:pPr>
              <w:jc w:val="center"/>
            </w:pPr>
            <w:r w:rsidRPr="00FA5D6E">
              <w:rPr>
                <w:bCs/>
              </w:rPr>
              <w:t>0%</w:t>
            </w:r>
          </w:p>
        </w:tc>
        <w:tc>
          <w:tcPr>
            <w:tcW w:w="268" w:type="dxa"/>
            <w:vMerge/>
            <w:shd w:val="clear" w:color="auto" w:fill="BDD6EE" w:themeFill="accent1" w:themeFillTint="66"/>
          </w:tcPr>
          <w:p w14:paraId="2282FA8A" w14:textId="77777777" w:rsidR="0012185A" w:rsidRDefault="0012185A" w:rsidP="0012185A">
            <w:pPr>
              <w:jc w:val="center"/>
            </w:pPr>
          </w:p>
        </w:tc>
        <w:tc>
          <w:tcPr>
            <w:tcW w:w="1242" w:type="dxa"/>
          </w:tcPr>
          <w:p w14:paraId="15D233FC" w14:textId="1CBD5566" w:rsidR="0012185A" w:rsidRPr="00FA5D6E" w:rsidRDefault="0012185A" w:rsidP="0012185A">
            <w:pPr>
              <w:jc w:val="center"/>
              <w:rPr>
                <w:bCs/>
              </w:rPr>
            </w:pPr>
            <w:r w:rsidRPr="009F5520">
              <w:rPr>
                <w:bCs/>
              </w:rPr>
              <w:t>0</w:t>
            </w:r>
          </w:p>
        </w:tc>
        <w:tc>
          <w:tcPr>
            <w:tcW w:w="1351" w:type="dxa"/>
          </w:tcPr>
          <w:p w14:paraId="3C2118B3" w14:textId="2681ECE5" w:rsidR="0012185A" w:rsidRPr="00FA5D6E" w:rsidRDefault="0012185A" w:rsidP="0012185A">
            <w:pPr>
              <w:jc w:val="center"/>
              <w:rPr>
                <w:bCs/>
              </w:rPr>
            </w:pPr>
            <w:r w:rsidRPr="009F5520">
              <w:rPr>
                <w:bCs/>
              </w:rPr>
              <w:t>0%</w:t>
            </w:r>
          </w:p>
        </w:tc>
        <w:tc>
          <w:tcPr>
            <w:tcW w:w="268" w:type="dxa"/>
            <w:vMerge/>
            <w:shd w:val="clear" w:color="auto" w:fill="BDD6EE" w:themeFill="accent1" w:themeFillTint="66"/>
          </w:tcPr>
          <w:p w14:paraId="5CBD4FCF" w14:textId="77777777" w:rsidR="0012185A" w:rsidRPr="00FA5D6E" w:rsidRDefault="0012185A" w:rsidP="0012185A">
            <w:pPr>
              <w:jc w:val="center"/>
              <w:rPr>
                <w:bCs/>
              </w:rPr>
            </w:pPr>
          </w:p>
        </w:tc>
        <w:tc>
          <w:tcPr>
            <w:tcW w:w="1779" w:type="dxa"/>
          </w:tcPr>
          <w:p w14:paraId="65ABAEA9" w14:textId="2D63F3BA" w:rsidR="0012185A" w:rsidRPr="0012185A" w:rsidRDefault="0012185A" w:rsidP="0012185A">
            <w:pPr>
              <w:jc w:val="center"/>
              <w:rPr>
                <w:bCs/>
                <w:highlight w:val="yellow"/>
              </w:rPr>
            </w:pPr>
            <w:r w:rsidRPr="0012185A">
              <w:rPr>
                <w:bCs/>
              </w:rPr>
              <w:t>0</w:t>
            </w:r>
          </w:p>
        </w:tc>
        <w:tc>
          <w:tcPr>
            <w:tcW w:w="1350" w:type="dxa"/>
          </w:tcPr>
          <w:p w14:paraId="08E39AF6" w14:textId="6E89FC96" w:rsidR="0012185A" w:rsidRPr="0012185A" w:rsidRDefault="0012185A" w:rsidP="0012185A">
            <w:pPr>
              <w:jc w:val="center"/>
              <w:rPr>
                <w:bCs/>
              </w:rPr>
            </w:pPr>
            <w:r w:rsidRPr="0012185A">
              <w:rPr>
                <w:bCs/>
              </w:rPr>
              <w:t>0%</w:t>
            </w:r>
          </w:p>
        </w:tc>
        <w:tc>
          <w:tcPr>
            <w:tcW w:w="236" w:type="dxa"/>
            <w:shd w:val="clear" w:color="auto" w:fill="BDD6EE" w:themeFill="accent1" w:themeFillTint="66"/>
          </w:tcPr>
          <w:p w14:paraId="1EBC9341" w14:textId="77777777" w:rsidR="0012185A" w:rsidRDefault="0012185A" w:rsidP="0012185A">
            <w:pPr>
              <w:jc w:val="center"/>
              <w:rPr>
                <w:b/>
              </w:rPr>
            </w:pPr>
          </w:p>
        </w:tc>
        <w:tc>
          <w:tcPr>
            <w:tcW w:w="2251" w:type="dxa"/>
            <w:shd w:val="clear" w:color="auto" w:fill="auto"/>
          </w:tcPr>
          <w:p w14:paraId="4FA704B7" w14:textId="4DC694FA" w:rsidR="0012185A" w:rsidRDefault="00CF2E1E" w:rsidP="0012185A">
            <w:pPr>
              <w:jc w:val="center"/>
              <w:rPr>
                <w:b/>
              </w:rPr>
            </w:pPr>
            <w:r>
              <w:rPr>
                <w:b/>
              </w:rPr>
              <w:t>0</w:t>
            </w:r>
          </w:p>
        </w:tc>
        <w:tc>
          <w:tcPr>
            <w:tcW w:w="1134" w:type="dxa"/>
            <w:shd w:val="clear" w:color="auto" w:fill="auto"/>
          </w:tcPr>
          <w:p w14:paraId="22AA4BF6" w14:textId="0B1F98B8" w:rsidR="0012185A" w:rsidRDefault="00CF2E1E" w:rsidP="0012185A">
            <w:pPr>
              <w:jc w:val="center"/>
              <w:rPr>
                <w:b/>
              </w:rPr>
            </w:pPr>
            <w:r>
              <w:rPr>
                <w:b/>
              </w:rPr>
              <w:t>0%</w:t>
            </w:r>
          </w:p>
        </w:tc>
        <w:tc>
          <w:tcPr>
            <w:tcW w:w="284" w:type="dxa"/>
            <w:shd w:val="clear" w:color="auto" w:fill="BDD6EE" w:themeFill="accent1" w:themeFillTint="66"/>
          </w:tcPr>
          <w:p w14:paraId="1F3F3D31" w14:textId="426E75CF" w:rsidR="0012185A" w:rsidRDefault="0012185A" w:rsidP="0012185A">
            <w:pPr>
              <w:jc w:val="center"/>
              <w:rPr>
                <w:b/>
              </w:rPr>
            </w:pPr>
          </w:p>
        </w:tc>
      </w:tr>
      <w:tr w:rsidR="0012185A" w14:paraId="05640C4E" w14:textId="581B3BFE" w:rsidTr="007B449D">
        <w:tc>
          <w:tcPr>
            <w:tcW w:w="4799" w:type="dxa"/>
          </w:tcPr>
          <w:p w14:paraId="437846DA" w14:textId="77777777" w:rsidR="0012185A" w:rsidRDefault="0012185A" w:rsidP="0012185A">
            <w:r>
              <w:t>Average number of days taken to respond to a request</w:t>
            </w:r>
          </w:p>
        </w:tc>
        <w:tc>
          <w:tcPr>
            <w:tcW w:w="1271" w:type="dxa"/>
          </w:tcPr>
          <w:p w14:paraId="7842F37B" w14:textId="44A610F7" w:rsidR="0012185A" w:rsidRDefault="0012185A" w:rsidP="0012185A">
            <w:pPr>
              <w:jc w:val="center"/>
            </w:pPr>
            <w:r w:rsidRPr="00FA5D6E">
              <w:rPr>
                <w:bCs/>
              </w:rPr>
              <w:t xml:space="preserve">10 </w:t>
            </w:r>
          </w:p>
        </w:tc>
        <w:tc>
          <w:tcPr>
            <w:tcW w:w="1198" w:type="dxa"/>
          </w:tcPr>
          <w:p w14:paraId="3B83BF8D" w14:textId="31E5A5C7" w:rsidR="0012185A" w:rsidRDefault="0012185A" w:rsidP="0012185A">
            <w:pPr>
              <w:jc w:val="center"/>
            </w:pPr>
            <w:r w:rsidRPr="00FA5D6E">
              <w:rPr>
                <w:bCs/>
              </w:rPr>
              <w:t>-</w:t>
            </w:r>
          </w:p>
        </w:tc>
        <w:tc>
          <w:tcPr>
            <w:tcW w:w="268" w:type="dxa"/>
            <w:vMerge/>
            <w:shd w:val="clear" w:color="auto" w:fill="BDD6EE" w:themeFill="accent1" w:themeFillTint="66"/>
          </w:tcPr>
          <w:p w14:paraId="48586674" w14:textId="77777777" w:rsidR="0012185A" w:rsidRDefault="0012185A" w:rsidP="0012185A">
            <w:pPr>
              <w:jc w:val="center"/>
            </w:pPr>
          </w:p>
        </w:tc>
        <w:tc>
          <w:tcPr>
            <w:tcW w:w="1242" w:type="dxa"/>
          </w:tcPr>
          <w:p w14:paraId="025F4F01" w14:textId="6169C191" w:rsidR="0012185A" w:rsidRPr="00FA5D6E" w:rsidRDefault="0012185A" w:rsidP="0012185A">
            <w:pPr>
              <w:jc w:val="center"/>
              <w:rPr>
                <w:bCs/>
              </w:rPr>
            </w:pPr>
            <w:r w:rsidRPr="009F5520">
              <w:rPr>
                <w:bCs/>
              </w:rPr>
              <w:t>6</w:t>
            </w:r>
          </w:p>
        </w:tc>
        <w:tc>
          <w:tcPr>
            <w:tcW w:w="1351" w:type="dxa"/>
          </w:tcPr>
          <w:p w14:paraId="1D668B31" w14:textId="3133B03E" w:rsidR="0012185A" w:rsidRPr="00FA5D6E" w:rsidRDefault="0012185A" w:rsidP="0012185A">
            <w:pPr>
              <w:jc w:val="center"/>
              <w:rPr>
                <w:bCs/>
              </w:rPr>
            </w:pPr>
            <w:r w:rsidRPr="009F5520">
              <w:rPr>
                <w:bCs/>
              </w:rPr>
              <w:t>-</w:t>
            </w:r>
          </w:p>
        </w:tc>
        <w:tc>
          <w:tcPr>
            <w:tcW w:w="268" w:type="dxa"/>
            <w:vMerge/>
            <w:shd w:val="clear" w:color="auto" w:fill="BDD6EE" w:themeFill="accent1" w:themeFillTint="66"/>
          </w:tcPr>
          <w:p w14:paraId="01F6A8A1" w14:textId="77777777" w:rsidR="0012185A" w:rsidRPr="00FA5D6E" w:rsidRDefault="0012185A" w:rsidP="0012185A">
            <w:pPr>
              <w:jc w:val="center"/>
              <w:rPr>
                <w:bCs/>
              </w:rPr>
            </w:pPr>
          </w:p>
        </w:tc>
        <w:tc>
          <w:tcPr>
            <w:tcW w:w="1779" w:type="dxa"/>
          </w:tcPr>
          <w:p w14:paraId="6EAFDA17" w14:textId="3EABF46A" w:rsidR="0012185A" w:rsidRPr="0012185A" w:rsidRDefault="0012185A" w:rsidP="0012185A">
            <w:pPr>
              <w:jc w:val="center"/>
              <w:rPr>
                <w:bCs/>
              </w:rPr>
            </w:pPr>
            <w:r w:rsidRPr="0012185A">
              <w:rPr>
                <w:bCs/>
              </w:rPr>
              <w:t>5</w:t>
            </w:r>
          </w:p>
        </w:tc>
        <w:tc>
          <w:tcPr>
            <w:tcW w:w="1350" w:type="dxa"/>
          </w:tcPr>
          <w:p w14:paraId="6B4E87A3" w14:textId="65CC4BF7" w:rsidR="0012185A" w:rsidRPr="0012185A" w:rsidRDefault="0012185A" w:rsidP="0012185A">
            <w:pPr>
              <w:jc w:val="center"/>
              <w:rPr>
                <w:bCs/>
              </w:rPr>
            </w:pPr>
            <w:r w:rsidRPr="0012185A">
              <w:rPr>
                <w:bCs/>
              </w:rPr>
              <w:t>-</w:t>
            </w:r>
          </w:p>
        </w:tc>
        <w:tc>
          <w:tcPr>
            <w:tcW w:w="236" w:type="dxa"/>
            <w:shd w:val="clear" w:color="auto" w:fill="BDD6EE" w:themeFill="accent1" w:themeFillTint="66"/>
          </w:tcPr>
          <w:p w14:paraId="3EB65C8B" w14:textId="77777777" w:rsidR="0012185A" w:rsidRPr="00CD4758" w:rsidRDefault="0012185A" w:rsidP="0012185A">
            <w:pPr>
              <w:jc w:val="center"/>
              <w:rPr>
                <w:b/>
              </w:rPr>
            </w:pPr>
          </w:p>
        </w:tc>
        <w:tc>
          <w:tcPr>
            <w:tcW w:w="2251" w:type="dxa"/>
            <w:shd w:val="clear" w:color="auto" w:fill="auto"/>
          </w:tcPr>
          <w:p w14:paraId="48769EFA" w14:textId="50128C0F" w:rsidR="0012185A" w:rsidRPr="00CD4758" w:rsidRDefault="00994DAB" w:rsidP="0012185A">
            <w:pPr>
              <w:jc w:val="center"/>
              <w:rPr>
                <w:b/>
              </w:rPr>
            </w:pPr>
            <w:r>
              <w:rPr>
                <w:b/>
              </w:rPr>
              <w:t>14</w:t>
            </w:r>
          </w:p>
        </w:tc>
        <w:tc>
          <w:tcPr>
            <w:tcW w:w="1134" w:type="dxa"/>
            <w:shd w:val="clear" w:color="auto" w:fill="auto"/>
          </w:tcPr>
          <w:p w14:paraId="3E407C07" w14:textId="72940CF6" w:rsidR="0012185A" w:rsidRPr="00CD4758" w:rsidRDefault="00994DAB" w:rsidP="0012185A">
            <w:pPr>
              <w:jc w:val="center"/>
              <w:rPr>
                <w:b/>
              </w:rPr>
            </w:pPr>
            <w:r>
              <w:rPr>
                <w:b/>
              </w:rPr>
              <w:t>-</w:t>
            </w:r>
          </w:p>
        </w:tc>
        <w:tc>
          <w:tcPr>
            <w:tcW w:w="284" w:type="dxa"/>
            <w:shd w:val="clear" w:color="auto" w:fill="BDD6EE" w:themeFill="accent1" w:themeFillTint="66"/>
          </w:tcPr>
          <w:p w14:paraId="27D96C25" w14:textId="7A30D3F6" w:rsidR="0012185A" w:rsidRPr="00CD4758" w:rsidRDefault="0012185A" w:rsidP="0012185A">
            <w:pPr>
              <w:jc w:val="center"/>
              <w:rPr>
                <w:b/>
              </w:rPr>
            </w:pPr>
          </w:p>
        </w:tc>
      </w:tr>
      <w:tr w:rsidR="0012185A" w14:paraId="610D0711" w14:textId="5B169E5B" w:rsidTr="007B449D">
        <w:tc>
          <w:tcPr>
            <w:tcW w:w="4799" w:type="dxa"/>
          </w:tcPr>
          <w:p w14:paraId="6A38C5CE" w14:textId="77777777" w:rsidR="0012185A" w:rsidRDefault="0012185A" w:rsidP="0012185A">
            <w:r>
              <w:t>Number &amp; Percentage of requests responded to within 20 days</w:t>
            </w:r>
          </w:p>
        </w:tc>
        <w:tc>
          <w:tcPr>
            <w:tcW w:w="1271" w:type="dxa"/>
          </w:tcPr>
          <w:p w14:paraId="1F0955E4" w14:textId="52159929" w:rsidR="0012185A" w:rsidRDefault="0012185A" w:rsidP="0012185A">
            <w:pPr>
              <w:jc w:val="center"/>
            </w:pPr>
            <w:r w:rsidRPr="00FA5D6E">
              <w:rPr>
                <w:bCs/>
              </w:rPr>
              <w:t>27</w:t>
            </w:r>
          </w:p>
        </w:tc>
        <w:tc>
          <w:tcPr>
            <w:tcW w:w="1198" w:type="dxa"/>
          </w:tcPr>
          <w:p w14:paraId="4430CE70" w14:textId="21A199E1" w:rsidR="0012185A" w:rsidRDefault="0012185A" w:rsidP="0012185A">
            <w:pPr>
              <w:jc w:val="center"/>
            </w:pPr>
            <w:r w:rsidRPr="00FA5D6E">
              <w:rPr>
                <w:bCs/>
              </w:rPr>
              <w:t>96%</w:t>
            </w:r>
          </w:p>
        </w:tc>
        <w:tc>
          <w:tcPr>
            <w:tcW w:w="268" w:type="dxa"/>
            <w:vMerge/>
            <w:shd w:val="clear" w:color="auto" w:fill="BDD6EE" w:themeFill="accent1" w:themeFillTint="66"/>
          </w:tcPr>
          <w:p w14:paraId="1F6C8AE3" w14:textId="77777777" w:rsidR="0012185A" w:rsidRDefault="0012185A" w:rsidP="0012185A">
            <w:pPr>
              <w:jc w:val="center"/>
            </w:pPr>
          </w:p>
        </w:tc>
        <w:tc>
          <w:tcPr>
            <w:tcW w:w="1242" w:type="dxa"/>
          </w:tcPr>
          <w:p w14:paraId="2218E508" w14:textId="26FD08D3" w:rsidR="0012185A" w:rsidRPr="00FA5D6E" w:rsidRDefault="0012185A" w:rsidP="0012185A">
            <w:pPr>
              <w:jc w:val="center"/>
              <w:rPr>
                <w:bCs/>
              </w:rPr>
            </w:pPr>
            <w:r w:rsidRPr="009F5520">
              <w:rPr>
                <w:bCs/>
              </w:rPr>
              <w:t>29</w:t>
            </w:r>
          </w:p>
        </w:tc>
        <w:tc>
          <w:tcPr>
            <w:tcW w:w="1351" w:type="dxa"/>
          </w:tcPr>
          <w:p w14:paraId="30173115" w14:textId="5448595F" w:rsidR="0012185A" w:rsidRPr="00FA5D6E" w:rsidRDefault="0012185A" w:rsidP="0012185A">
            <w:pPr>
              <w:jc w:val="center"/>
              <w:rPr>
                <w:bCs/>
              </w:rPr>
            </w:pPr>
            <w:r w:rsidRPr="009F5520">
              <w:rPr>
                <w:bCs/>
              </w:rPr>
              <w:t>100%</w:t>
            </w:r>
          </w:p>
        </w:tc>
        <w:tc>
          <w:tcPr>
            <w:tcW w:w="268" w:type="dxa"/>
            <w:vMerge/>
            <w:shd w:val="clear" w:color="auto" w:fill="BDD6EE" w:themeFill="accent1" w:themeFillTint="66"/>
          </w:tcPr>
          <w:p w14:paraId="04C2CFEB" w14:textId="77777777" w:rsidR="0012185A" w:rsidRPr="00FA5D6E" w:rsidRDefault="0012185A" w:rsidP="0012185A">
            <w:pPr>
              <w:jc w:val="center"/>
              <w:rPr>
                <w:bCs/>
              </w:rPr>
            </w:pPr>
          </w:p>
        </w:tc>
        <w:tc>
          <w:tcPr>
            <w:tcW w:w="1779" w:type="dxa"/>
          </w:tcPr>
          <w:p w14:paraId="40AF2351" w14:textId="698B2B2E" w:rsidR="0012185A" w:rsidRPr="0012185A" w:rsidRDefault="0012185A" w:rsidP="0012185A">
            <w:pPr>
              <w:jc w:val="center"/>
              <w:rPr>
                <w:bCs/>
              </w:rPr>
            </w:pPr>
            <w:r w:rsidRPr="0012185A">
              <w:rPr>
                <w:bCs/>
              </w:rPr>
              <w:t>64</w:t>
            </w:r>
          </w:p>
        </w:tc>
        <w:tc>
          <w:tcPr>
            <w:tcW w:w="1350" w:type="dxa"/>
          </w:tcPr>
          <w:p w14:paraId="19EAB611" w14:textId="1B04657F" w:rsidR="0012185A" w:rsidRPr="0012185A" w:rsidRDefault="0012185A" w:rsidP="0012185A">
            <w:pPr>
              <w:jc w:val="center"/>
              <w:rPr>
                <w:bCs/>
              </w:rPr>
            </w:pPr>
            <w:r w:rsidRPr="0012185A">
              <w:rPr>
                <w:bCs/>
              </w:rPr>
              <w:t>100%</w:t>
            </w:r>
          </w:p>
        </w:tc>
        <w:tc>
          <w:tcPr>
            <w:tcW w:w="236" w:type="dxa"/>
            <w:shd w:val="clear" w:color="auto" w:fill="BDD6EE" w:themeFill="accent1" w:themeFillTint="66"/>
          </w:tcPr>
          <w:p w14:paraId="5C576345" w14:textId="77777777" w:rsidR="0012185A" w:rsidRPr="00CD4758" w:rsidRDefault="0012185A" w:rsidP="0012185A">
            <w:pPr>
              <w:jc w:val="center"/>
              <w:rPr>
                <w:b/>
              </w:rPr>
            </w:pPr>
          </w:p>
        </w:tc>
        <w:tc>
          <w:tcPr>
            <w:tcW w:w="2251" w:type="dxa"/>
            <w:shd w:val="clear" w:color="auto" w:fill="auto"/>
          </w:tcPr>
          <w:p w14:paraId="4DD605E9" w14:textId="021990F7" w:rsidR="0012185A" w:rsidRPr="00CD4758" w:rsidRDefault="0009023F" w:rsidP="0012185A">
            <w:pPr>
              <w:jc w:val="center"/>
              <w:rPr>
                <w:b/>
              </w:rPr>
            </w:pPr>
            <w:r>
              <w:rPr>
                <w:b/>
              </w:rPr>
              <w:t>3</w:t>
            </w:r>
            <w:r w:rsidR="00994DAB">
              <w:rPr>
                <w:b/>
              </w:rPr>
              <w:t>3</w:t>
            </w:r>
          </w:p>
        </w:tc>
        <w:tc>
          <w:tcPr>
            <w:tcW w:w="1134" w:type="dxa"/>
            <w:shd w:val="clear" w:color="auto" w:fill="auto"/>
          </w:tcPr>
          <w:p w14:paraId="7FF225D7" w14:textId="60E995DC" w:rsidR="0012185A" w:rsidRPr="00CD4758" w:rsidRDefault="00994DAB" w:rsidP="0012185A">
            <w:pPr>
              <w:jc w:val="center"/>
              <w:rPr>
                <w:b/>
              </w:rPr>
            </w:pPr>
            <w:r>
              <w:rPr>
                <w:b/>
              </w:rPr>
              <w:t>94%</w:t>
            </w:r>
          </w:p>
        </w:tc>
        <w:tc>
          <w:tcPr>
            <w:tcW w:w="284" w:type="dxa"/>
            <w:shd w:val="clear" w:color="auto" w:fill="BDD6EE" w:themeFill="accent1" w:themeFillTint="66"/>
          </w:tcPr>
          <w:p w14:paraId="0DC5FDE0" w14:textId="4AE2F587" w:rsidR="0012185A" w:rsidRPr="00CD4758" w:rsidRDefault="0012185A" w:rsidP="0012185A">
            <w:pPr>
              <w:jc w:val="center"/>
              <w:rPr>
                <w:b/>
              </w:rPr>
            </w:pPr>
          </w:p>
        </w:tc>
      </w:tr>
      <w:tr w:rsidR="0012185A" w14:paraId="4A4A11EF" w14:textId="7FA934AA" w:rsidTr="00813753">
        <w:tc>
          <w:tcPr>
            <w:tcW w:w="4799" w:type="dxa"/>
          </w:tcPr>
          <w:p w14:paraId="440FA491" w14:textId="77777777" w:rsidR="0012185A" w:rsidRDefault="0012185A" w:rsidP="0012185A"/>
        </w:tc>
        <w:tc>
          <w:tcPr>
            <w:tcW w:w="1271" w:type="dxa"/>
          </w:tcPr>
          <w:p w14:paraId="27292EBC" w14:textId="77777777" w:rsidR="0012185A" w:rsidRDefault="0012185A" w:rsidP="0012185A">
            <w:pPr>
              <w:jc w:val="center"/>
            </w:pPr>
          </w:p>
        </w:tc>
        <w:tc>
          <w:tcPr>
            <w:tcW w:w="1198" w:type="dxa"/>
          </w:tcPr>
          <w:p w14:paraId="71F2B6E3" w14:textId="77777777" w:rsidR="0012185A" w:rsidRDefault="0012185A" w:rsidP="0012185A">
            <w:pPr>
              <w:jc w:val="center"/>
            </w:pPr>
          </w:p>
        </w:tc>
        <w:tc>
          <w:tcPr>
            <w:tcW w:w="268" w:type="dxa"/>
            <w:shd w:val="clear" w:color="auto" w:fill="BDD6EE" w:themeFill="accent1" w:themeFillTint="66"/>
          </w:tcPr>
          <w:p w14:paraId="075F2571" w14:textId="77777777" w:rsidR="0012185A" w:rsidRDefault="0012185A" w:rsidP="0012185A">
            <w:pPr>
              <w:jc w:val="center"/>
            </w:pPr>
          </w:p>
        </w:tc>
        <w:tc>
          <w:tcPr>
            <w:tcW w:w="2593" w:type="dxa"/>
            <w:gridSpan w:val="2"/>
          </w:tcPr>
          <w:p w14:paraId="00E15218" w14:textId="1E574813" w:rsidR="0012185A" w:rsidRPr="00FA5D6E" w:rsidRDefault="0012185A" w:rsidP="0012185A">
            <w:pPr>
              <w:jc w:val="center"/>
              <w:rPr>
                <w:bCs/>
              </w:rPr>
            </w:pPr>
            <w:r w:rsidRPr="009F5520">
              <w:rPr>
                <w:bCs/>
              </w:rPr>
              <w:t>1</w:t>
            </w:r>
            <w:r w:rsidR="00994DAB">
              <w:rPr>
                <w:bCs/>
              </w:rPr>
              <w:t xml:space="preserve"> additional</w:t>
            </w:r>
            <w:r w:rsidRPr="009F5520">
              <w:rPr>
                <w:bCs/>
              </w:rPr>
              <w:t xml:space="preserve"> re</w:t>
            </w:r>
            <w:r>
              <w:rPr>
                <w:bCs/>
              </w:rPr>
              <w:t>quest</w:t>
            </w:r>
            <w:r w:rsidRPr="009F5520">
              <w:rPr>
                <w:bCs/>
              </w:rPr>
              <w:t xml:space="preserve"> was received jointly by Gwent Police and the OPCC.  Gwent Police responded to the request on behalf of both organisations therefore no statistics are available</w:t>
            </w:r>
          </w:p>
        </w:tc>
        <w:tc>
          <w:tcPr>
            <w:tcW w:w="268" w:type="dxa"/>
            <w:shd w:val="clear" w:color="auto" w:fill="BDD6EE" w:themeFill="accent1" w:themeFillTint="66"/>
          </w:tcPr>
          <w:p w14:paraId="5F171871" w14:textId="77777777" w:rsidR="0012185A" w:rsidRPr="00FA5D6E" w:rsidRDefault="0012185A" w:rsidP="0012185A">
            <w:pPr>
              <w:jc w:val="center"/>
              <w:rPr>
                <w:bCs/>
              </w:rPr>
            </w:pPr>
          </w:p>
        </w:tc>
        <w:tc>
          <w:tcPr>
            <w:tcW w:w="3129" w:type="dxa"/>
            <w:gridSpan w:val="2"/>
          </w:tcPr>
          <w:p w14:paraId="7FE65850" w14:textId="1D509C98" w:rsidR="0012185A" w:rsidRPr="0012185A" w:rsidRDefault="0012185A" w:rsidP="0012185A">
            <w:pPr>
              <w:jc w:val="center"/>
              <w:rPr>
                <w:bCs/>
              </w:rPr>
            </w:pPr>
            <w:r w:rsidRPr="0012185A">
              <w:rPr>
                <w:bCs/>
              </w:rPr>
              <w:t>1</w:t>
            </w:r>
            <w:r w:rsidR="00994DAB">
              <w:rPr>
                <w:bCs/>
              </w:rPr>
              <w:t xml:space="preserve"> additional</w:t>
            </w:r>
            <w:r w:rsidRPr="0012185A">
              <w:rPr>
                <w:bCs/>
              </w:rPr>
              <w:t xml:space="preserve"> request was received which was directed to call handling as did not fall within FOI legislation.</w:t>
            </w:r>
          </w:p>
        </w:tc>
        <w:tc>
          <w:tcPr>
            <w:tcW w:w="236" w:type="dxa"/>
            <w:shd w:val="clear" w:color="auto" w:fill="BDD6EE" w:themeFill="accent1" w:themeFillTint="66"/>
          </w:tcPr>
          <w:p w14:paraId="42D6ECDF" w14:textId="77777777" w:rsidR="0012185A" w:rsidRPr="00CD4758" w:rsidRDefault="0012185A" w:rsidP="0012185A">
            <w:pPr>
              <w:jc w:val="center"/>
              <w:rPr>
                <w:b/>
              </w:rPr>
            </w:pPr>
          </w:p>
        </w:tc>
        <w:tc>
          <w:tcPr>
            <w:tcW w:w="3385" w:type="dxa"/>
            <w:gridSpan w:val="2"/>
            <w:shd w:val="clear" w:color="auto" w:fill="auto"/>
          </w:tcPr>
          <w:p w14:paraId="0343B01C" w14:textId="5509CFF1" w:rsidR="0012185A" w:rsidRPr="00CD4758" w:rsidRDefault="00CF2E1E" w:rsidP="0012185A">
            <w:pPr>
              <w:jc w:val="center"/>
              <w:rPr>
                <w:b/>
              </w:rPr>
            </w:pPr>
            <w:r>
              <w:rPr>
                <w:b/>
              </w:rPr>
              <w:t xml:space="preserve">1 </w:t>
            </w:r>
            <w:r w:rsidR="00994DAB">
              <w:rPr>
                <w:b/>
              </w:rPr>
              <w:t xml:space="preserve">additional </w:t>
            </w:r>
            <w:r>
              <w:rPr>
                <w:b/>
              </w:rPr>
              <w:t>request was received that was not valid under FOIA as it asked for comments.  Requester informed and link provided to ICO website on how to make an FOI request.</w:t>
            </w:r>
          </w:p>
        </w:tc>
        <w:tc>
          <w:tcPr>
            <w:tcW w:w="284" w:type="dxa"/>
            <w:shd w:val="clear" w:color="auto" w:fill="BDD6EE" w:themeFill="accent1" w:themeFillTint="66"/>
          </w:tcPr>
          <w:p w14:paraId="19566A1A" w14:textId="07A2953B" w:rsidR="0012185A" w:rsidRPr="00CD4758" w:rsidRDefault="0012185A" w:rsidP="0012185A">
            <w:pPr>
              <w:jc w:val="center"/>
              <w:rPr>
                <w:b/>
              </w:rPr>
            </w:pPr>
          </w:p>
        </w:tc>
      </w:tr>
      <w:tr w:rsidR="0012185A" w14:paraId="3991BE59" w14:textId="2331232A" w:rsidTr="00635BBB">
        <w:tc>
          <w:tcPr>
            <w:tcW w:w="4799" w:type="dxa"/>
          </w:tcPr>
          <w:p w14:paraId="093A0E56" w14:textId="77777777" w:rsidR="0012185A" w:rsidRDefault="0012185A" w:rsidP="0012185A"/>
        </w:tc>
        <w:tc>
          <w:tcPr>
            <w:tcW w:w="1271" w:type="dxa"/>
          </w:tcPr>
          <w:p w14:paraId="1344ACA5" w14:textId="77777777" w:rsidR="0012185A" w:rsidRDefault="0012185A" w:rsidP="0012185A">
            <w:pPr>
              <w:jc w:val="center"/>
            </w:pPr>
          </w:p>
        </w:tc>
        <w:tc>
          <w:tcPr>
            <w:tcW w:w="1198" w:type="dxa"/>
          </w:tcPr>
          <w:p w14:paraId="4CA000A5" w14:textId="77777777" w:rsidR="0012185A" w:rsidRDefault="0012185A" w:rsidP="0012185A">
            <w:pPr>
              <w:jc w:val="center"/>
            </w:pPr>
          </w:p>
        </w:tc>
        <w:tc>
          <w:tcPr>
            <w:tcW w:w="268" w:type="dxa"/>
            <w:shd w:val="clear" w:color="auto" w:fill="BDD6EE" w:themeFill="accent1" w:themeFillTint="66"/>
          </w:tcPr>
          <w:p w14:paraId="31459774" w14:textId="77777777" w:rsidR="0012185A" w:rsidRDefault="0012185A" w:rsidP="0012185A">
            <w:pPr>
              <w:jc w:val="center"/>
            </w:pPr>
          </w:p>
        </w:tc>
        <w:tc>
          <w:tcPr>
            <w:tcW w:w="2593" w:type="dxa"/>
            <w:gridSpan w:val="2"/>
          </w:tcPr>
          <w:p w14:paraId="2942818D" w14:textId="138474A1" w:rsidR="0012185A" w:rsidRPr="00FA5D6E" w:rsidRDefault="0012185A" w:rsidP="0012185A">
            <w:pPr>
              <w:jc w:val="center"/>
              <w:rPr>
                <w:bCs/>
              </w:rPr>
            </w:pPr>
            <w:r w:rsidRPr="009F5520">
              <w:rPr>
                <w:bCs/>
              </w:rPr>
              <w:t xml:space="preserve">1 </w:t>
            </w:r>
            <w:r w:rsidR="00994DAB">
              <w:rPr>
                <w:bCs/>
              </w:rPr>
              <w:t xml:space="preserve">additional </w:t>
            </w:r>
            <w:r w:rsidRPr="009F5520">
              <w:rPr>
                <w:bCs/>
              </w:rPr>
              <w:t>re</w:t>
            </w:r>
            <w:r>
              <w:rPr>
                <w:bCs/>
              </w:rPr>
              <w:t>quest</w:t>
            </w:r>
            <w:r w:rsidRPr="009F5520">
              <w:rPr>
                <w:bCs/>
              </w:rPr>
              <w:t xml:space="preserve"> received was meant for Essex Police.  A response was sent notifying the requester of their error.</w:t>
            </w:r>
          </w:p>
        </w:tc>
        <w:tc>
          <w:tcPr>
            <w:tcW w:w="268" w:type="dxa"/>
            <w:shd w:val="clear" w:color="auto" w:fill="BDD6EE" w:themeFill="accent1" w:themeFillTint="66"/>
          </w:tcPr>
          <w:p w14:paraId="7770B870" w14:textId="77777777" w:rsidR="0012185A" w:rsidRPr="00FA5D6E" w:rsidRDefault="0012185A" w:rsidP="0012185A">
            <w:pPr>
              <w:jc w:val="center"/>
              <w:rPr>
                <w:bCs/>
              </w:rPr>
            </w:pPr>
          </w:p>
        </w:tc>
        <w:tc>
          <w:tcPr>
            <w:tcW w:w="3129" w:type="dxa"/>
            <w:gridSpan w:val="2"/>
          </w:tcPr>
          <w:p w14:paraId="3A60A60F" w14:textId="4EB51778" w:rsidR="0012185A" w:rsidRPr="009F5520" w:rsidRDefault="0012185A" w:rsidP="0012185A">
            <w:pPr>
              <w:jc w:val="center"/>
              <w:rPr>
                <w:bCs/>
              </w:rPr>
            </w:pPr>
          </w:p>
        </w:tc>
        <w:tc>
          <w:tcPr>
            <w:tcW w:w="236" w:type="dxa"/>
            <w:shd w:val="clear" w:color="auto" w:fill="BDD6EE" w:themeFill="accent1" w:themeFillTint="66"/>
          </w:tcPr>
          <w:p w14:paraId="28CF7394" w14:textId="77777777" w:rsidR="0012185A" w:rsidRPr="00CD4758" w:rsidRDefault="0012185A" w:rsidP="0012185A">
            <w:pPr>
              <w:jc w:val="center"/>
              <w:rPr>
                <w:b/>
              </w:rPr>
            </w:pPr>
          </w:p>
        </w:tc>
        <w:tc>
          <w:tcPr>
            <w:tcW w:w="3385" w:type="dxa"/>
            <w:gridSpan w:val="2"/>
            <w:shd w:val="clear" w:color="auto" w:fill="auto"/>
          </w:tcPr>
          <w:p w14:paraId="4B1FB5B2" w14:textId="7F202B6F" w:rsidR="0012185A" w:rsidRPr="00CD4758" w:rsidRDefault="00CF2E1E" w:rsidP="0012185A">
            <w:pPr>
              <w:jc w:val="center"/>
              <w:rPr>
                <w:b/>
              </w:rPr>
            </w:pPr>
            <w:r>
              <w:rPr>
                <w:b/>
              </w:rPr>
              <w:t>1</w:t>
            </w:r>
            <w:r w:rsidR="00994DAB">
              <w:rPr>
                <w:b/>
              </w:rPr>
              <w:t xml:space="preserve"> additional</w:t>
            </w:r>
            <w:r>
              <w:rPr>
                <w:b/>
              </w:rPr>
              <w:t xml:space="preserve"> request was received</w:t>
            </w:r>
            <w:r w:rsidR="0009023F">
              <w:rPr>
                <w:b/>
              </w:rPr>
              <w:t xml:space="preserve"> for information not held by the OPCC and that was not valid as did not contain a real name.  When a query was sent the email address was not available.  This was checked with the SRS who confirmed that the fault was with the requester and not with the OPCC.  Unable to contact requester any further.</w:t>
            </w:r>
          </w:p>
        </w:tc>
        <w:tc>
          <w:tcPr>
            <w:tcW w:w="284" w:type="dxa"/>
            <w:shd w:val="clear" w:color="auto" w:fill="BDD6EE" w:themeFill="accent1" w:themeFillTint="66"/>
          </w:tcPr>
          <w:p w14:paraId="2F1ED32F" w14:textId="56C7D413" w:rsidR="0012185A" w:rsidRPr="00CD4758" w:rsidRDefault="0012185A" w:rsidP="0012185A">
            <w:pPr>
              <w:jc w:val="center"/>
              <w:rPr>
                <w:b/>
              </w:rPr>
            </w:pPr>
          </w:p>
        </w:tc>
      </w:tr>
      <w:tr w:rsidR="0012185A" w14:paraId="0D9EAC15" w14:textId="4C986C25" w:rsidTr="007B449D">
        <w:tc>
          <w:tcPr>
            <w:tcW w:w="7268" w:type="dxa"/>
            <w:gridSpan w:val="3"/>
            <w:shd w:val="clear" w:color="auto" w:fill="BDD6EE" w:themeFill="accent1" w:themeFillTint="66"/>
          </w:tcPr>
          <w:p w14:paraId="4BD50DB6" w14:textId="191DC97B" w:rsidR="0012185A" w:rsidRPr="000A2DC7" w:rsidRDefault="0012185A" w:rsidP="0012185A">
            <w:pPr>
              <w:rPr>
                <w:b/>
              </w:rPr>
            </w:pPr>
          </w:p>
        </w:tc>
        <w:tc>
          <w:tcPr>
            <w:tcW w:w="268" w:type="dxa"/>
            <w:shd w:val="clear" w:color="auto" w:fill="BDD6EE" w:themeFill="accent1" w:themeFillTint="66"/>
          </w:tcPr>
          <w:p w14:paraId="477BE698" w14:textId="77777777" w:rsidR="0012185A" w:rsidRDefault="0012185A" w:rsidP="0012185A">
            <w:pPr>
              <w:jc w:val="center"/>
            </w:pPr>
          </w:p>
        </w:tc>
        <w:tc>
          <w:tcPr>
            <w:tcW w:w="2593" w:type="dxa"/>
            <w:gridSpan w:val="2"/>
            <w:shd w:val="clear" w:color="auto" w:fill="BDD6EE" w:themeFill="accent1" w:themeFillTint="66"/>
          </w:tcPr>
          <w:p w14:paraId="774A2923" w14:textId="77777777" w:rsidR="0012185A" w:rsidRPr="00FA5D6E" w:rsidRDefault="0012185A" w:rsidP="0012185A">
            <w:pPr>
              <w:jc w:val="center"/>
              <w:rPr>
                <w:bCs/>
              </w:rPr>
            </w:pPr>
          </w:p>
        </w:tc>
        <w:tc>
          <w:tcPr>
            <w:tcW w:w="268" w:type="dxa"/>
            <w:shd w:val="clear" w:color="auto" w:fill="BDD6EE" w:themeFill="accent1" w:themeFillTint="66"/>
          </w:tcPr>
          <w:p w14:paraId="73190E56" w14:textId="77777777" w:rsidR="0012185A" w:rsidRPr="00FA5D6E" w:rsidRDefault="0012185A" w:rsidP="0012185A">
            <w:pPr>
              <w:jc w:val="center"/>
              <w:rPr>
                <w:bCs/>
              </w:rPr>
            </w:pPr>
          </w:p>
        </w:tc>
        <w:tc>
          <w:tcPr>
            <w:tcW w:w="3129" w:type="dxa"/>
            <w:gridSpan w:val="2"/>
            <w:shd w:val="clear" w:color="auto" w:fill="BDD6EE" w:themeFill="accent1" w:themeFillTint="66"/>
          </w:tcPr>
          <w:p w14:paraId="2347E55E" w14:textId="77777777" w:rsidR="0012185A" w:rsidRPr="00FA5D6E" w:rsidRDefault="0012185A" w:rsidP="0012185A">
            <w:pPr>
              <w:jc w:val="center"/>
              <w:rPr>
                <w:bCs/>
              </w:rPr>
            </w:pPr>
          </w:p>
        </w:tc>
        <w:tc>
          <w:tcPr>
            <w:tcW w:w="236" w:type="dxa"/>
            <w:shd w:val="clear" w:color="auto" w:fill="BDD6EE" w:themeFill="accent1" w:themeFillTint="66"/>
          </w:tcPr>
          <w:p w14:paraId="1836FED3" w14:textId="77777777" w:rsidR="0012185A" w:rsidRPr="00CD4758" w:rsidRDefault="0012185A" w:rsidP="0012185A">
            <w:pPr>
              <w:jc w:val="center"/>
              <w:rPr>
                <w:b/>
              </w:rPr>
            </w:pPr>
          </w:p>
        </w:tc>
        <w:tc>
          <w:tcPr>
            <w:tcW w:w="2251" w:type="dxa"/>
            <w:shd w:val="clear" w:color="auto" w:fill="BDD6EE" w:themeFill="accent1" w:themeFillTint="66"/>
          </w:tcPr>
          <w:p w14:paraId="124BDDDB" w14:textId="77777777" w:rsidR="0012185A" w:rsidRPr="00CD4758" w:rsidRDefault="0012185A" w:rsidP="0012185A">
            <w:pPr>
              <w:jc w:val="center"/>
              <w:rPr>
                <w:b/>
              </w:rPr>
            </w:pPr>
          </w:p>
        </w:tc>
        <w:tc>
          <w:tcPr>
            <w:tcW w:w="1134" w:type="dxa"/>
            <w:shd w:val="clear" w:color="auto" w:fill="BDD6EE" w:themeFill="accent1" w:themeFillTint="66"/>
          </w:tcPr>
          <w:p w14:paraId="44FFFBE2" w14:textId="77777777" w:rsidR="0012185A" w:rsidRPr="00CD4758" w:rsidRDefault="0012185A" w:rsidP="0012185A">
            <w:pPr>
              <w:jc w:val="center"/>
              <w:rPr>
                <w:b/>
              </w:rPr>
            </w:pPr>
          </w:p>
        </w:tc>
        <w:tc>
          <w:tcPr>
            <w:tcW w:w="284" w:type="dxa"/>
            <w:shd w:val="clear" w:color="auto" w:fill="BDD6EE" w:themeFill="accent1" w:themeFillTint="66"/>
          </w:tcPr>
          <w:p w14:paraId="0E799884" w14:textId="1A8A4183" w:rsidR="0012185A" w:rsidRPr="00CD4758" w:rsidRDefault="0012185A" w:rsidP="0012185A">
            <w:pPr>
              <w:jc w:val="center"/>
              <w:rPr>
                <w:b/>
              </w:rPr>
            </w:pPr>
          </w:p>
        </w:tc>
      </w:tr>
      <w:tr w:rsidR="0012185A" w14:paraId="1392E932" w14:textId="69DCC7F5" w:rsidTr="007B449D">
        <w:tc>
          <w:tcPr>
            <w:tcW w:w="4799" w:type="dxa"/>
          </w:tcPr>
          <w:p w14:paraId="1B3C67FD" w14:textId="77777777" w:rsidR="0012185A" w:rsidRDefault="0012185A" w:rsidP="0012185A">
            <w:r>
              <w:t>Number of appeals received</w:t>
            </w:r>
          </w:p>
        </w:tc>
        <w:tc>
          <w:tcPr>
            <w:tcW w:w="1271" w:type="dxa"/>
          </w:tcPr>
          <w:p w14:paraId="776E1DE3" w14:textId="562E9477" w:rsidR="0012185A" w:rsidRDefault="0012185A" w:rsidP="0012185A">
            <w:pPr>
              <w:jc w:val="center"/>
            </w:pPr>
            <w:r w:rsidRPr="00FA5D6E">
              <w:rPr>
                <w:bCs/>
              </w:rPr>
              <w:t>0</w:t>
            </w:r>
          </w:p>
        </w:tc>
        <w:tc>
          <w:tcPr>
            <w:tcW w:w="1198" w:type="dxa"/>
          </w:tcPr>
          <w:p w14:paraId="567D8A85" w14:textId="54027265" w:rsidR="0012185A" w:rsidRDefault="0012185A" w:rsidP="0012185A">
            <w:pPr>
              <w:jc w:val="center"/>
            </w:pPr>
            <w:r>
              <w:rPr>
                <w:bCs/>
              </w:rPr>
              <w:t>-</w:t>
            </w:r>
          </w:p>
        </w:tc>
        <w:tc>
          <w:tcPr>
            <w:tcW w:w="268" w:type="dxa"/>
            <w:vMerge w:val="restart"/>
            <w:shd w:val="clear" w:color="auto" w:fill="BDD6EE" w:themeFill="accent1" w:themeFillTint="66"/>
          </w:tcPr>
          <w:p w14:paraId="2937F04D" w14:textId="77777777" w:rsidR="0012185A" w:rsidRDefault="0012185A" w:rsidP="0012185A">
            <w:pPr>
              <w:jc w:val="center"/>
            </w:pPr>
          </w:p>
        </w:tc>
        <w:tc>
          <w:tcPr>
            <w:tcW w:w="1242" w:type="dxa"/>
          </w:tcPr>
          <w:p w14:paraId="620A8799" w14:textId="1343D7E0" w:rsidR="0012185A" w:rsidRPr="00FA5D6E" w:rsidRDefault="0012185A" w:rsidP="0012185A">
            <w:pPr>
              <w:jc w:val="center"/>
              <w:rPr>
                <w:bCs/>
              </w:rPr>
            </w:pPr>
            <w:r w:rsidRPr="00FA5D6E">
              <w:rPr>
                <w:bCs/>
              </w:rPr>
              <w:t>0</w:t>
            </w:r>
          </w:p>
        </w:tc>
        <w:tc>
          <w:tcPr>
            <w:tcW w:w="1351" w:type="dxa"/>
          </w:tcPr>
          <w:p w14:paraId="4900D950" w14:textId="3036B62B" w:rsidR="0012185A" w:rsidRPr="00FA5D6E" w:rsidRDefault="0012185A" w:rsidP="0012185A">
            <w:pPr>
              <w:jc w:val="center"/>
              <w:rPr>
                <w:bCs/>
              </w:rPr>
            </w:pPr>
            <w:r>
              <w:rPr>
                <w:bCs/>
              </w:rPr>
              <w:t>-</w:t>
            </w:r>
          </w:p>
        </w:tc>
        <w:tc>
          <w:tcPr>
            <w:tcW w:w="268" w:type="dxa"/>
            <w:vMerge w:val="restart"/>
            <w:shd w:val="clear" w:color="auto" w:fill="BDD6EE" w:themeFill="accent1" w:themeFillTint="66"/>
          </w:tcPr>
          <w:p w14:paraId="409DBF02" w14:textId="77777777" w:rsidR="0012185A" w:rsidRPr="00FA5D6E" w:rsidRDefault="0012185A" w:rsidP="0012185A">
            <w:pPr>
              <w:jc w:val="center"/>
              <w:rPr>
                <w:bCs/>
              </w:rPr>
            </w:pPr>
          </w:p>
        </w:tc>
        <w:tc>
          <w:tcPr>
            <w:tcW w:w="1779" w:type="dxa"/>
          </w:tcPr>
          <w:p w14:paraId="7EB58D9C" w14:textId="4B53B85A" w:rsidR="0012185A" w:rsidRPr="009F5520" w:rsidRDefault="0012185A" w:rsidP="0012185A">
            <w:pPr>
              <w:jc w:val="center"/>
              <w:rPr>
                <w:bCs/>
              </w:rPr>
            </w:pPr>
            <w:r w:rsidRPr="009F5520">
              <w:rPr>
                <w:bCs/>
              </w:rPr>
              <w:t>0</w:t>
            </w:r>
          </w:p>
        </w:tc>
        <w:tc>
          <w:tcPr>
            <w:tcW w:w="1350" w:type="dxa"/>
          </w:tcPr>
          <w:p w14:paraId="16068A5E" w14:textId="3836D580" w:rsidR="0012185A" w:rsidRPr="00FA5D6E" w:rsidRDefault="0012185A" w:rsidP="0012185A">
            <w:pPr>
              <w:jc w:val="center"/>
              <w:rPr>
                <w:b/>
              </w:rPr>
            </w:pPr>
            <w:r>
              <w:rPr>
                <w:b/>
              </w:rPr>
              <w:t>-</w:t>
            </w:r>
          </w:p>
        </w:tc>
        <w:tc>
          <w:tcPr>
            <w:tcW w:w="236" w:type="dxa"/>
            <w:shd w:val="clear" w:color="auto" w:fill="BDD6EE" w:themeFill="accent1" w:themeFillTint="66"/>
          </w:tcPr>
          <w:p w14:paraId="13F6F2D2" w14:textId="77777777" w:rsidR="0012185A" w:rsidRPr="00CD4758" w:rsidRDefault="0012185A" w:rsidP="0012185A">
            <w:pPr>
              <w:jc w:val="center"/>
              <w:rPr>
                <w:b/>
              </w:rPr>
            </w:pPr>
          </w:p>
        </w:tc>
        <w:tc>
          <w:tcPr>
            <w:tcW w:w="2251" w:type="dxa"/>
            <w:shd w:val="clear" w:color="auto" w:fill="auto"/>
          </w:tcPr>
          <w:p w14:paraId="7EF5221A" w14:textId="7D29EC7F" w:rsidR="0012185A" w:rsidRPr="00CD4758" w:rsidRDefault="0012185A" w:rsidP="0012185A">
            <w:pPr>
              <w:jc w:val="center"/>
              <w:rPr>
                <w:b/>
              </w:rPr>
            </w:pPr>
            <w:r>
              <w:rPr>
                <w:b/>
              </w:rPr>
              <w:t>0</w:t>
            </w:r>
          </w:p>
        </w:tc>
        <w:tc>
          <w:tcPr>
            <w:tcW w:w="1134" w:type="dxa"/>
            <w:shd w:val="clear" w:color="auto" w:fill="auto"/>
          </w:tcPr>
          <w:p w14:paraId="563758E6" w14:textId="2AA95569" w:rsidR="0012185A" w:rsidRPr="00CD4758" w:rsidRDefault="0012185A" w:rsidP="0012185A">
            <w:pPr>
              <w:jc w:val="center"/>
              <w:rPr>
                <w:b/>
              </w:rPr>
            </w:pPr>
            <w:r>
              <w:rPr>
                <w:b/>
              </w:rPr>
              <w:t>-</w:t>
            </w:r>
          </w:p>
        </w:tc>
        <w:tc>
          <w:tcPr>
            <w:tcW w:w="284" w:type="dxa"/>
            <w:shd w:val="clear" w:color="auto" w:fill="BDD6EE" w:themeFill="accent1" w:themeFillTint="66"/>
          </w:tcPr>
          <w:p w14:paraId="55EFF132" w14:textId="2B6ED6E8" w:rsidR="0012185A" w:rsidRPr="00CD4758" w:rsidRDefault="0012185A" w:rsidP="0012185A">
            <w:pPr>
              <w:jc w:val="center"/>
              <w:rPr>
                <w:b/>
              </w:rPr>
            </w:pPr>
          </w:p>
        </w:tc>
      </w:tr>
      <w:tr w:rsidR="0012185A" w14:paraId="7841CC03" w14:textId="7104FA48" w:rsidTr="007B449D">
        <w:tc>
          <w:tcPr>
            <w:tcW w:w="4799" w:type="dxa"/>
          </w:tcPr>
          <w:p w14:paraId="0608CFC0" w14:textId="77777777" w:rsidR="0012185A" w:rsidRDefault="0012185A" w:rsidP="0012185A">
            <w:r>
              <w:t>Percentage of requests resulting in appeal</w:t>
            </w:r>
          </w:p>
        </w:tc>
        <w:tc>
          <w:tcPr>
            <w:tcW w:w="1271" w:type="dxa"/>
          </w:tcPr>
          <w:p w14:paraId="1B16AF27" w14:textId="7CEB6C5F" w:rsidR="0012185A" w:rsidRDefault="0012185A" w:rsidP="0012185A">
            <w:pPr>
              <w:jc w:val="center"/>
            </w:pPr>
            <w:r w:rsidRPr="00FA5D6E">
              <w:rPr>
                <w:bCs/>
              </w:rPr>
              <w:t>0%</w:t>
            </w:r>
          </w:p>
        </w:tc>
        <w:tc>
          <w:tcPr>
            <w:tcW w:w="1198" w:type="dxa"/>
          </w:tcPr>
          <w:p w14:paraId="504A19B3" w14:textId="6EA976FD" w:rsidR="0012185A" w:rsidRDefault="0012185A" w:rsidP="0012185A">
            <w:pPr>
              <w:jc w:val="center"/>
            </w:pPr>
            <w:r>
              <w:rPr>
                <w:bCs/>
              </w:rPr>
              <w:t>-</w:t>
            </w:r>
          </w:p>
        </w:tc>
        <w:tc>
          <w:tcPr>
            <w:tcW w:w="268" w:type="dxa"/>
            <w:vMerge/>
            <w:shd w:val="clear" w:color="auto" w:fill="BDD6EE" w:themeFill="accent1" w:themeFillTint="66"/>
          </w:tcPr>
          <w:p w14:paraId="45C8BA26" w14:textId="77777777" w:rsidR="0012185A" w:rsidRDefault="0012185A" w:rsidP="0012185A">
            <w:pPr>
              <w:jc w:val="center"/>
            </w:pPr>
          </w:p>
        </w:tc>
        <w:tc>
          <w:tcPr>
            <w:tcW w:w="1242" w:type="dxa"/>
          </w:tcPr>
          <w:p w14:paraId="409A20A4" w14:textId="2CBD622D" w:rsidR="0012185A" w:rsidRPr="00FA5D6E" w:rsidRDefault="0012185A" w:rsidP="0012185A">
            <w:pPr>
              <w:jc w:val="center"/>
              <w:rPr>
                <w:bCs/>
              </w:rPr>
            </w:pPr>
            <w:r w:rsidRPr="00FA5D6E">
              <w:rPr>
                <w:bCs/>
              </w:rPr>
              <w:t>0%</w:t>
            </w:r>
          </w:p>
        </w:tc>
        <w:tc>
          <w:tcPr>
            <w:tcW w:w="1351" w:type="dxa"/>
          </w:tcPr>
          <w:p w14:paraId="73E30F70" w14:textId="3DF76078" w:rsidR="0012185A" w:rsidRPr="00FA5D6E" w:rsidRDefault="0012185A" w:rsidP="0012185A">
            <w:pPr>
              <w:jc w:val="center"/>
              <w:rPr>
                <w:bCs/>
              </w:rPr>
            </w:pPr>
            <w:r>
              <w:rPr>
                <w:bCs/>
              </w:rPr>
              <w:t>-</w:t>
            </w:r>
          </w:p>
        </w:tc>
        <w:tc>
          <w:tcPr>
            <w:tcW w:w="268" w:type="dxa"/>
            <w:vMerge/>
            <w:shd w:val="clear" w:color="auto" w:fill="BDD6EE" w:themeFill="accent1" w:themeFillTint="66"/>
          </w:tcPr>
          <w:p w14:paraId="68D4300D" w14:textId="77777777" w:rsidR="0012185A" w:rsidRPr="00FA5D6E" w:rsidRDefault="0012185A" w:rsidP="0012185A">
            <w:pPr>
              <w:jc w:val="center"/>
              <w:rPr>
                <w:bCs/>
              </w:rPr>
            </w:pPr>
          </w:p>
        </w:tc>
        <w:tc>
          <w:tcPr>
            <w:tcW w:w="1779" w:type="dxa"/>
          </w:tcPr>
          <w:p w14:paraId="2F444002" w14:textId="16358486" w:rsidR="0012185A" w:rsidRPr="009F5520" w:rsidRDefault="0012185A" w:rsidP="0012185A">
            <w:pPr>
              <w:jc w:val="center"/>
              <w:rPr>
                <w:bCs/>
              </w:rPr>
            </w:pPr>
            <w:r w:rsidRPr="009F5520">
              <w:rPr>
                <w:bCs/>
              </w:rPr>
              <w:t>0%</w:t>
            </w:r>
          </w:p>
        </w:tc>
        <w:tc>
          <w:tcPr>
            <w:tcW w:w="1350" w:type="dxa"/>
          </w:tcPr>
          <w:p w14:paraId="68586C09" w14:textId="6E150A3E" w:rsidR="0012185A" w:rsidRPr="00FA5D6E" w:rsidRDefault="0012185A" w:rsidP="0012185A">
            <w:pPr>
              <w:jc w:val="center"/>
              <w:rPr>
                <w:b/>
              </w:rPr>
            </w:pPr>
            <w:r>
              <w:rPr>
                <w:b/>
              </w:rPr>
              <w:t>-</w:t>
            </w:r>
          </w:p>
        </w:tc>
        <w:tc>
          <w:tcPr>
            <w:tcW w:w="236" w:type="dxa"/>
            <w:shd w:val="clear" w:color="auto" w:fill="BDD6EE" w:themeFill="accent1" w:themeFillTint="66"/>
          </w:tcPr>
          <w:p w14:paraId="233570E9" w14:textId="77777777" w:rsidR="0012185A" w:rsidRPr="00CD4758" w:rsidRDefault="0012185A" w:rsidP="0012185A">
            <w:pPr>
              <w:jc w:val="center"/>
              <w:rPr>
                <w:b/>
              </w:rPr>
            </w:pPr>
          </w:p>
        </w:tc>
        <w:tc>
          <w:tcPr>
            <w:tcW w:w="2251" w:type="dxa"/>
            <w:shd w:val="clear" w:color="auto" w:fill="auto"/>
          </w:tcPr>
          <w:p w14:paraId="789677F3" w14:textId="05214333" w:rsidR="0012185A" w:rsidRPr="00CD4758" w:rsidRDefault="0012185A" w:rsidP="0012185A">
            <w:pPr>
              <w:jc w:val="center"/>
              <w:rPr>
                <w:b/>
              </w:rPr>
            </w:pPr>
            <w:r>
              <w:rPr>
                <w:b/>
              </w:rPr>
              <w:t>0%</w:t>
            </w:r>
          </w:p>
        </w:tc>
        <w:tc>
          <w:tcPr>
            <w:tcW w:w="1134" w:type="dxa"/>
            <w:shd w:val="clear" w:color="auto" w:fill="auto"/>
          </w:tcPr>
          <w:p w14:paraId="369BFAEB" w14:textId="3D3E62AE" w:rsidR="0012185A" w:rsidRPr="00CD4758" w:rsidRDefault="0012185A" w:rsidP="0012185A">
            <w:pPr>
              <w:jc w:val="center"/>
              <w:rPr>
                <w:b/>
              </w:rPr>
            </w:pPr>
            <w:r>
              <w:rPr>
                <w:b/>
              </w:rPr>
              <w:t>-</w:t>
            </w:r>
          </w:p>
        </w:tc>
        <w:tc>
          <w:tcPr>
            <w:tcW w:w="284" w:type="dxa"/>
            <w:shd w:val="clear" w:color="auto" w:fill="BDD6EE" w:themeFill="accent1" w:themeFillTint="66"/>
          </w:tcPr>
          <w:p w14:paraId="6702844E" w14:textId="245A487F" w:rsidR="0012185A" w:rsidRPr="00CD4758" w:rsidRDefault="0012185A" w:rsidP="0012185A">
            <w:pPr>
              <w:jc w:val="center"/>
              <w:rPr>
                <w:b/>
              </w:rPr>
            </w:pPr>
          </w:p>
        </w:tc>
      </w:tr>
      <w:tr w:rsidR="0012185A" w14:paraId="33171A47" w14:textId="669A90C1" w:rsidTr="007B449D">
        <w:tc>
          <w:tcPr>
            <w:tcW w:w="4799" w:type="dxa"/>
          </w:tcPr>
          <w:p w14:paraId="0F3C796B" w14:textId="77777777" w:rsidR="0012185A" w:rsidRPr="000A2DC7" w:rsidRDefault="0012185A" w:rsidP="0012185A">
            <w:r w:rsidRPr="000A2DC7">
              <w:t>Average number of days taken to respond to an appeal</w:t>
            </w:r>
          </w:p>
        </w:tc>
        <w:tc>
          <w:tcPr>
            <w:tcW w:w="1271" w:type="dxa"/>
          </w:tcPr>
          <w:p w14:paraId="1E0AA7C2" w14:textId="7646B920" w:rsidR="0012185A" w:rsidRDefault="0012185A" w:rsidP="0012185A">
            <w:pPr>
              <w:jc w:val="center"/>
            </w:pPr>
            <w:r w:rsidRPr="00FA5D6E">
              <w:rPr>
                <w:bCs/>
              </w:rPr>
              <w:t>0</w:t>
            </w:r>
          </w:p>
        </w:tc>
        <w:tc>
          <w:tcPr>
            <w:tcW w:w="1198" w:type="dxa"/>
          </w:tcPr>
          <w:p w14:paraId="19D2858F" w14:textId="1238EC26" w:rsidR="0012185A" w:rsidRDefault="0012185A" w:rsidP="0012185A">
            <w:pPr>
              <w:jc w:val="center"/>
            </w:pPr>
            <w:r>
              <w:rPr>
                <w:bCs/>
              </w:rPr>
              <w:t>-</w:t>
            </w:r>
          </w:p>
        </w:tc>
        <w:tc>
          <w:tcPr>
            <w:tcW w:w="268" w:type="dxa"/>
            <w:vMerge/>
            <w:shd w:val="clear" w:color="auto" w:fill="BDD6EE" w:themeFill="accent1" w:themeFillTint="66"/>
          </w:tcPr>
          <w:p w14:paraId="3C5A8EC0" w14:textId="77777777" w:rsidR="0012185A" w:rsidRDefault="0012185A" w:rsidP="0012185A">
            <w:pPr>
              <w:jc w:val="center"/>
            </w:pPr>
          </w:p>
        </w:tc>
        <w:tc>
          <w:tcPr>
            <w:tcW w:w="1242" w:type="dxa"/>
          </w:tcPr>
          <w:p w14:paraId="79232062" w14:textId="786C1BDB" w:rsidR="0012185A" w:rsidRPr="00FA5D6E" w:rsidRDefault="0012185A" w:rsidP="0012185A">
            <w:pPr>
              <w:jc w:val="center"/>
              <w:rPr>
                <w:bCs/>
              </w:rPr>
            </w:pPr>
            <w:r w:rsidRPr="00FA5D6E">
              <w:rPr>
                <w:bCs/>
              </w:rPr>
              <w:t>0</w:t>
            </w:r>
          </w:p>
        </w:tc>
        <w:tc>
          <w:tcPr>
            <w:tcW w:w="1351" w:type="dxa"/>
          </w:tcPr>
          <w:p w14:paraId="539E3820" w14:textId="563CB50F" w:rsidR="0012185A" w:rsidRPr="00FA5D6E" w:rsidRDefault="0012185A" w:rsidP="0012185A">
            <w:pPr>
              <w:jc w:val="center"/>
              <w:rPr>
                <w:bCs/>
              </w:rPr>
            </w:pPr>
            <w:r>
              <w:rPr>
                <w:bCs/>
              </w:rPr>
              <w:t>-</w:t>
            </w:r>
          </w:p>
        </w:tc>
        <w:tc>
          <w:tcPr>
            <w:tcW w:w="268" w:type="dxa"/>
            <w:vMerge/>
            <w:shd w:val="clear" w:color="auto" w:fill="BDD6EE" w:themeFill="accent1" w:themeFillTint="66"/>
          </w:tcPr>
          <w:p w14:paraId="77DC0C72" w14:textId="77777777" w:rsidR="0012185A" w:rsidRPr="00FA5D6E" w:rsidRDefault="0012185A" w:rsidP="0012185A">
            <w:pPr>
              <w:jc w:val="center"/>
              <w:rPr>
                <w:bCs/>
              </w:rPr>
            </w:pPr>
          </w:p>
        </w:tc>
        <w:tc>
          <w:tcPr>
            <w:tcW w:w="1779" w:type="dxa"/>
          </w:tcPr>
          <w:p w14:paraId="4FD67609" w14:textId="1E29CF44" w:rsidR="0012185A" w:rsidRPr="009F5520" w:rsidRDefault="0012185A" w:rsidP="0012185A">
            <w:pPr>
              <w:jc w:val="center"/>
              <w:rPr>
                <w:bCs/>
              </w:rPr>
            </w:pPr>
            <w:r w:rsidRPr="009F5520">
              <w:rPr>
                <w:bCs/>
              </w:rPr>
              <w:t>0</w:t>
            </w:r>
          </w:p>
        </w:tc>
        <w:tc>
          <w:tcPr>
            <w:tcW w:w="1350" w:type="dxa"/>
          </w:tcPr>
          <w:p w14:paraId="717B2496" w14:textId="3019EFE6" w:rsidR="0012185A" w:rsidRPr="00FA5D6E" w:rsidRDefault="0012185A" w:rsidP="0012185A">
            <w:pPr>
              <w:jc w:val="center"/>
              <w:rPr>
                <w:b/>
              </w:rPr>
            </w:pPr>
            <w:r>
              <w:rPr>
                <w:b/>
              </w:rPr>
              <w:t>-</w:t>
            </w:r>
          </w:p>
        </w:tc>
        <w:tc>
          <w:tcPr>
            <w:tcW w:w="236" w:type="dxa"/>
            <w:shd w:val="clear" w:color="auto" w:fill="BDD6EE" w:themeFill="accent1" w:themeFillTint="66"/>
          </w:tcPr>
          <w:p w14:paraId="1C378F39" w14:textId="77777777" w:rsidR="0012185A" w:rsidRPr="00CD4758" w:rsidRDefault="0012185A" w:rsidP="0012185A">
            <w:pPr>
              <w:jc w:val="center"/>
              <w:rPr>
                <w:b/>
              </w:rPr>
            </w:pPr>
          </w:p>
        </w:tc>
        <w:tc>
          <w:tcPr>
            <w:tcW w:w="2251" w:type="dxa"/>
            <w:shd w:val="clear" w:color="auto" w:fill="auto"/>
          </w:tcPr>
          <w:p w14:paraId="5BB0F554" w14:textId="681BB1C6" w:rsidR="0012185A" w:rsidRPr="00CD4758" w:rsidRDefault="0012185A" w:rsidP="0012185A">
            <w:pPr>
              <w:jc w:val="center"/>
              <w:rPr>
                <w:b/>
              </w:rPr>
            </w:pPr>
            <w:r>
              <w:rPr>
                <w:b/>
              </w:rPr>
              <w:t>0</w:t>
            </w:r>
          </w:p>
        </w:tc>
        <w:tc>
          <w:tcPr>
            <w:tcW w:w="1134" w:type="dxa"/>
            <w:shd w:val="clear" w:color="auto" w:fill="auto"/>
          </w:tcPr>
          <w:p w14:paraId="27F2D024" w14:textId="1D5C7645" w:rsidR="0012185A" w:rsidRPr="00CD4758" w:rsidRDefault="0012185A" w:rsidP="0012185A">
            <w:pPr>
              <w:jc w:val="center"/>
              <w:rPr>
                <w:b/>
              </w:rPr>
            </w:pPr>
            <w:r>
              <w:rPr>
                <w:b/>
              </w:rPr>
              <w:t>-</w:t>
            </w:r>
          </w:p>
        </w:tc>
        <w:tc>
          <w:tcPr>
            <w:tcW w:w="284" w:type="dxa"/>
            <w:shd w:val="clear" w:color="auto" w:fill="BDD6EE" w:themeFill="accent1" w:themeFillTint="66"/>
          </w:tcPr>
          <w:p w14:paraId="52B035F2" w14:textId="18F5C77D" w:rsidR="0012185A" w:rsidRPr="00CD4758" w:rsidRDefault="0012185A" w:rsidP="0012185A">
            <w:pPr>
              <w:jc w:val="center"/>
              <w:rPr>
                <w:b/>
              </w:rPr>
            </w:pPr>
          </w:p>
        </w:tc>
      </w:tr>
      <w:tr w:rsidR="0012185A" w14:paraId="024F7BE1" w14:textId="4D126C17" w:rsidTr="007B449D">
        <w:tc>
          <w:tcPr>
            <w:tcW w:w="4799" w:type="dxa"/>
          </w:tcPr>
          <w:p w14:paraId="1857F016" w14:textId="77777777" w:rsidR="0012185A" w:rsidRPr="000A2DC7" w:rsidRDefault="0012185A" w:rsidP="0012185A">
            <w:r w:rsidRPr="000A2DC7">
              <w:t>Number of appeals upheld</w:t>
            </w:r>
          </w:p>
        </w:tc>
        <w:tc>
          <w:tcPr>
            <w:tcW w:w="1271" w:type="dxa"/>
          </w:tcPr>
          <w:p w14:paraId="00A22AC0" w14:textId="2CC83A75" w:rsidR="0012185A" w:rsidRDefault="0012185A" w:rsidP="0012185A">
            <w:pPr>
              <w:jc w:val="center"/>
            </w:pPr>
            <w:r w:rsidRPr="00FA5D6E">
              <w:rPr>
                <w:bCs/>
              </w:rPr>
              <w:t>0</w:t>
            </w:r>
          </w:p>
        </w:tc>
        <w:tc>
          <w:tcPr>
            <w:tcW w:w="1198" w:type="dxa"/>
          </w:tcPr>
          <w:p w14:paraId="684EC869" w14:textId="18776D61" w:rsidR="0012185A" w:rsidRDefault="0012185A" w:rsidP="0012185A">
            <w:pPr>
              <w:jc w:val="center"/>
            </w:pPr>
            <w:r>
              <w:rPr>
                <w:bCs/>
              </w:rPr>
              <w:t>-</w:t>
            </w:r>
          </w:p>
        </w:tc>
        <w:tc>
          <w:tcPr>
            <w:tcW w:w="268" w:type="dxa"/>
            <w:vMerge/>
            <w:shd w:val="clear" w:color="auto" w:fill="BDD6EE" w:themeFill="accent1" w:themeFillTint="66"/>
          </w:tcPr>
          <w:p w14:paraId="316B5AFC" w14:textId="77777777" w:rsidR="0012185A" w:rsidRDefault="0012185A" w:rsidP="0012185A">
            <w:pPr>
              <w:jc w:val="center"/>
            </w:pPr>
          </w:p>
        </w:tc>
        <w:tc>
          <w:tcPr>
            <w:tcW w:w="1242" w:type="dxa"/>
          </w:tcPr>
          <w:p w14:paraId="7E8E37A1" w14:textId="667593A5" w:rsidR="0012185A" w:rsidRPr="00FA5D6E" w:rsidRDefault="0012185A" w:rsidP="0012185A">
            <w:pPr>
              <w:jc w:val="center"/>
              <w:rPr>
                <w:bCs/>
              </w:rPr>
            </w:pPr>
            <w:r w:rsidRPr="00FA5D6E">
              <w:rPr>
                <w:bCs/>
              </w:rPr>
              <w:t>0</w:t>
            </w:r>
          </w:p>
        </w:tc>
        <w:tc>
          <w:tcPr>
            <w:tcW w:w="1351" w:type="dxa"/>
          </w:tcPr>
          <w:p w14:paraId="30F923A2" w14:textId="71FAD5A4" w:rsidR="0012185A" w:rsidRPr="00FA5D6E" w:rsidRDefault="0012185A" w:rsidP="0012185A">
            <w:pPr>
              <w:jc w:val="center"/>
              <w:rPr>
                <w:bCs/>
              </w:rPr>
            </w:pPr>
            <w:r>
              <w:rPr>
                <w:bCs/>
              </w:rPr>
              <w:t>-</w:t>
            </w:r>
          </w:p>
        </w:tc>
        <w:tc>
          <w:tcPr>
            <w:tcW w:w="268" w:type="dxa"/>
            <w:vMerge/>
            <w:shd w:val="clear" w:color="auto" w:fill="BDD6EE" w:themeFill="accent1" w:themeFillTint="66"/>
          </w:tcPr>
          <w:p w14:paraId="60D8D956" w14:textId="77777777" w:rsidR="0012185A" w:rsidRPr="00FA5D6E" w:rsidRDefault="0012185A" w:rsidP="0012185A">
            <w:pPr>
              <w:jc w:val="center"/>
              <w:rPr>
                <w:bCs/>
              </w:rPr>
            </w:pPr>
          </w:p>
        </w:tc>
        <w:tc>
          <w:tcPr>
            <w:tcW w:w="1779" w:type="dxa"/>
          </w:tcPr>
          <w:p w14:paraId="7A16B020" w14:textId="45011B3A" w:rsidR="0012185A" w:rsidRPr="009F5520" w:rsidRDefault="0012185A" w:rsidP="0012185A">
            <w:pPr>
              <w:jc w:val="center"/>
              <w:rPr>
                <w:bCs/>
              </w:rPr>
            </w:pPr>
            <w:r w:rsidRPr="009F5520">
              <w:rPr>
                <w:bCs/>
              </w:rPr>
              <w:t>0</w:t>
            </w:r>
          </w:p>
        </w:tc>
        <w:tc>
          <w:tcPr>
            <w:tcW w:w="1350" w:type="dxa"/>
          </w:tcPr>
          <w:p w14:paraId="536FAD71" w14:textId="3A6E2F50" w:rsidR="0012185A" w:rsidRPr="00FA5D6E" w:rsidRDefault="0012185A" w:rsidP="0012185A">
            <w:pPr>
              <w:jc w:val="center"/>
              <w:rPr>
                <w:b/>
              </w:rPr>
            </w:pPr>
            <w:r>
              <w:rPr>
                <w:b/>
              </w:rPr>
              <w:t>-</w:t>
            </w:r>
          </w:p>
        </w:tc>
        <w:tc>
          <w:tcPr>
            <w:tcW w:w="236" w:type="dxa"/>
            <w:shd w:val="clear" w:color="auto" w:fill="BDD6EE" w:themeFill="accent1" w:themeFillTint="66"/>
          </w:tcPr>
          <w:p w14:paraId="7E5D9E97" w14:textId="77777777" w:rsidR="0012185A" w:rsidRPr="00CD4758" w:rsidRDefault="0012185A" w:rsidP="0012185A">
            <w:pPr>
              <w:jc w:val="center"/>
              <w:rPr>
                <w:b/>
              </w:rPr>
            </w:pPr>
          </w:p>
        </w:tc>
        <w:tc>
          <w:tcPr>
            <w:tcW w:w="2251" w:type="dxa"/>
            <w:shd w:val="clear" w:color="auto" w:fill="auto"/>
          </w:tcPr>
          <w:p w14:paraId="28679A9F" w14:textId="097FE641" w:rsidR="0012185A" w:rsidRPr="00CD4758" w:rsidRDefault="0012185A" w:rsidP="0012185A">
            <w:pPr>
              <w:jc w:val="center"/>
              <w:rPr>
                <w:b/>
              </w:rPr>
            </w:pPr>
            <w:r>
              <w:rPr>
                <w:b/>
              </w:rPr>
              <w:t>0</w:t>
            </w:r>
          </w:p>
        </w:tc>
        <w:tc>
          <w:tcPr>
            <w:tcW w:w="1134" w:type="dxa"/>
            <w:shd w:val="clear" w:color="auto" w:fill="auto"/>
          </w:tcPr>
          <w:p w14:paraId="75B2F0A1" w14:textId="7F31EC5C" w:rsidR="0012185A" w:rsidRPr="00CD4758" w:rsidRDefault="0012185A" w:rsidP="0012185A">
            <w:pPr>
              <w:jc w:val="center"/>
              <w:rPr>
                <w:b/>
              </w:rPr>
            </w:pPr>
            <w:r>
              <w:rPr>
                <w:b/>
              </w:rPr>
              <w:t>-</w:t>
            </w:r>
          </w:p>
        </w:tc>
        <w:tc>
          <w:tcPr>
            <w:tcW w:w="284" w:type="dxa"/>
            <w:shd w:val="clear" w:color="auto" w:fill="BDD6EE" w:themeFill="accent1" w:themeFillTint="66"/>
          </w:tcPr>
          <w:p w14:paraId="56C98CC4" w14:textId="2927C4BB" w:rsidR="0012185A" w:rsidRPr="00CD4758" w:rsidRDefault="0012185A" w:rsidP="0012185A">
            <w:pPr>
              <w:jc w:val="center"/>
              <w:rPr>
                <w:b/>
              </w:rPr>
            </w:pPr>
          </w:p>
        </w:tc>
      </w:tr>
      <w:tr w:rsidR="0012185A" w14:paraId="7861DC07" w14:textId="0D2A0FF3" w:rsidTr="007B449D">
        <w:tc>
          <w:tcPr>
            <w:tcW w:w="4799" w:type="dxa"/>
          </w:tcPr>
          <w:p w14:paraId="3E500589" w14:textId="77777777" w:rsidR="0012185A" w:rsidRPr="000A2DC7" w:rsidRDefault="0012185A" w:rsidP="0012185A">
            <w:r w:rsidRPr="000A2DC7">
              <w:t>Number of appeals not upheld</w:t>
            </w:r>
          </w:p>
        </w:tc>
        <w:tc>
          <w:tcPr>
            <w:tcW w:w="1271" w:type="dxa"/>
          </w:tcPr>
          <w:p w14:paraId="1EF1255A" w14:textId="38ABD1AB" w:rsidR="0012185A" w:rsidRDefault="0012185A" w:rsidP="0012185A">
            <w:pPr>
              <w:jc w:val="center"/>
            </w:pPr>
            <w:r w:rsidRPr="00FA5D6E">
              <w:rPr>
                <w:bCs/>
              </w:rPr>
              <w:t>0</w:t>
            </w:r>
          </w:p>
        </w:tc>
        <w:tc>
          <w:tcPr>
            <w:tcW w:w="1198" w:type="dxa"/>
          </w:tcPr>
          <w:p w14:paraId="2432AA3D" w14:textId="32976623" w:rsidR="0012185A" w:rsidRDefault="0012185A" w:rsidP="0012185A">
            <w:pPr>
              <w:jc w:val="center"/>
            </w:pPr>
            <w:r>
              <w:rPr>
                <w:bCs/>
              </w:rPr>
              <w:t>-</w:t>
            </w:r>
          </w:p>
        </w:tc>
        <w:tc>
          <w:tcPr>
            <w:tcW w:w="268" w:type="dxa"/>
            <w:vMerge/>
            <w:shd w:val="clear" w:color="auto" w:fill="BDD6EE" w:themeFill="accent1" w:themeFillTint="66"/>
          </w:tcPr>
          <w:p w14:paraId="46B9B702" w14:textId="77777777" w:rsidR="0012185A" w:rsidRDefault="0012185A" w:rsidP="0012185A">
            <w:pPr>
              <w:jc w:val="center"/>
            </w:pPr>
          </w:p>
        </w:tc>
        <w:tc>
          <w:tcPr>
            <w:tcW w:w="1242" w:type="dxa"/>
          </w:tcPr>
          <w:p w14:paraId="5DAEA131" w14:textId="47AE2125" w:rsidR="0012185A" w:rsidRPr="00FA5D6E" w:rsidRDefault="0012185A" w:rsidP="0012185A">
            <w:pPr>
              <w:jc w:val="center"/>
              <w:rPr>
                <w:bCs/>
              </w:rPr>
            </w:pPr>
            <w:r w:rsidRPr="00FA5D6E">
              <w:rPr>
                <w:bCs/>
              </w:rPr>
              <w:t>0</w:t>
            </w:r>
          </w:p>
        </w:tc>
        <w:tc>
          <w:tcPr>
            <w:tcW w:w="1351" w:type="dxa"/>
          </w:tcPr>
          <w:p w14:paraId="0F6AA9FF" w14:textId="3EE2E293" w:rsidR="0012185A" w:rsidRPr="00FA5D6E" w:rsidRDefault="0012185A" w:rsidP="0012185A">
            <w:pPr>
              <w:jc w:val="center"/>
              <w:rPr>
                <w:bCs/>
              </w:rPr>
            </w:pPr>
            <w:r>
              <w:rPr>
                <w:bCs/>
              </w:rPr>
              <w:t>-</w:t>
            </w:r>
          </w:p>
        </w:tc>
        <w:tc>
          <w:tcPr>
            <w:tcW w:w="268" w:type="dxa"/>
            <w:vMerge/>
            <w:shd w:val="clear" w:color="auto" w:fill="BDD6EE" w:themeFill="accent1" w:themeFillTint="66"/>
          </w:tcPr>
          <w:p w14:paraId="0A086346" w14:textId="77777777" w:rsidR="0012185A" w:rsidRPr="00FA5D6E" w:rsidRDefault="0012185A" w:rsidP="0012185A">
            <w:pPr>
              <w:jc w:val="center"/>
              <w:rPr>
                <w:bCs/>
              </w:rPr>
            </w:pPr>
          </w:p>
        </w:tc>
        <w:tc>
          <w:tcPr>
            <w:tcW w:w="1779" w:type="dxa"/>
          </w:tcPr>
          <w:p w14:paraId="7ED51A6A" w14:textId="567E4A66" w:rsidR="0012185A" w:rsidRPr="009F5520" w:rsidRDefault="0012185A" w:rsidP="0012185A">
            <w:pPr>
              <w:jc w:val="center"/>
              <w:rPr>
                <w:bCs/>
              </w:rPr>
            </w:pPr>
            <w:r w:rsidRPr="009F5520">
              <w:rPr>
                <w:bCs/>
              </w:rPr>
              <w:t>0</w:t>
            </w:r>
          </w:p>
        </w:tc>
        <w:tc>
          <w:tcPr>
            <w:tcW w:w="1350" w:type="dxa"/>
          </w:tcPr>
          <w:p w14:paraId="5063583B" w14:textId="5F40223C" w:rsidR="0012185A" w:rsidRPr="00FA5D6E" w:rsidRDefault="0012185A" w:rsidP="0012185A">
            <w:pPr>
              <w:jc w:val="center"/>
              <w:rPr>
                <w:b/>
              </w:rPr>
            </w:pPr>
            <w:r>
              <w:rPr>
                <w:b/>
              </w:rPr>
              <w:t>-</w:t>
            </w:r>
          </w:p>
        </w:tc>
        <w:tc>
          <w:tcPr>
            <w:tcW w:w="236" w:type="dxa"/>
            <w:shd w:val="clear" w:color="auto" w:fill="BDD6EE" w:themeFill="accent1" w:themeFillTint="66"/>
          </w:tcPr>
          <w:p w14:paraId="0E3CB5DD" w14:textId="77777777" w:rsidR="0012185A" w:rsidRDefault="0012185A" w:rsidP="0012185A">
            <w:pPr>
              <w:jc w:val="center"/>
              <w:rPr>
                <w:b/>
              </w:rPr>
            </w:pPr>
          </w:p>
        </w:tc>
        <w:tc>
          <w:tcPr>
            <w:tcW w:w="2251" w:type="dxa"/>
            <w:shd w:val="clear" w:color="auto" w:fill="auto"/>
          </w:tcPr>
          <w:p w14:paraId="7FE4C587" w14:textId="0AB0FF9E" w:rsidR="0012185A" w:rsidRDefault="0012185A" w:rsidP="0012185A">
            <w:pPr>
              <w:jc w:val="center"/>
              <w:rPr>
                <w:b/>
              </w:rPr>
            </w:pPr>
            <w:r>
              <w:rPr>
                <w:b/>
              </w:rPr>
              <w:t>0</w:t>
            </w:r>
          </w:p>
        </w:tc>
        <w:tc>
          <w:tcPr>
            <w:tcW w:w="1134" w:type="dxa"/>
            <w:shd w:val="clear" w:color="auto" w:fill="auto"/>
          </w:tcPr>
          <w:p w14:paraId="0CC242B1" w14:textId="39458793" w:rsidR="0012185A" w:rsidRDefault="0012185A" w:rsidP="0012185A">
            <w:pPr>
              <w:jc w:val="center"/>
              <w:rPr>
                <w:b/>
              </w:rPr>
            </w:pPr>
            <w:r>
              <w:rPr>
                <w:b/>
              </w:rPr>
              <w:t>-</w:t>
            </w:r>
          </w:p>
        </w:tc>
        <w:tc>
          <w:tcPr>
            <w:tcW w:w="284" w:type="dxa"/>
            <w:shd w:val="clear" w:color="auto" w:fill="BDD6EE" w:themeFill="accent1" w:themeFillTint="66"/>
          </w:tcPr>
          <w:p w14:paraId="21B2A177" w14:textId="6CC64141" w:rsidR="0012185A" w:rsidRDefault="0012185A" w:rsidP="0012185A">
            <w:pPr>
              <w:jc w:val="center"/>
              <w:rPr>
                <w:b/>
              </w:rPr>
            </w:pPr>
          </w:p>
        </w:tc>
      </w:tr>
      <w:tr w:rsidR="0012185A" w14:paraId="6BA649D3" w14:textId="5CE910F2" w:rsidTr="007B449D">
        <w:tc>
          <w:tcPr>
            <w:tcW w:w="4799" w:type="dxa"/>
          </w:tcPr>
          <w:p w14:paraId="11747122" w14:textId="77777777" w:rsidR="0012185A" w:rsidRDefault="0012185A" w:rsidP="0012185A">
            <w:r>
              <w:t>Number of appeals sent to ICO by requester</w:t>
            </w:r>
          </w:p>
          <w:p w14:paraId="5D4300D6" w14:textId="4CBD33AE" w:rsidR="0012185A" w:rsidRDefault="0012185A" w:rsidP="0012185A"/>
        </w:tc>
        <w:tc>
          <w:tcPr>
            <w:tcW w:w="1271" w:type="dxa"/>
          </w:tcPr>
          <w:p w14:paraId="6E83FB2A" w14:textId="75361E75" w:rsidR="0012185A" w:rsidRDefault="0012185A" w:rsidP="0012185A">
            <w:pPr>
              <w:jc w:val="center"/>
            </w:pPr>
            <w:r w:rsidRPr="00FA5D6E">
              <w:rPr>
                <w:bCs/>
              </w:rPr>
              <w:t>0</w:t>
            </w:r>
          </w:p>
        </w:tc>
        <w:tc>
          <w:tcPr>
            <w:tcW w:w="1198" w:type="dxa"/>
          </w:tcPr>
          <w:p w14:paraId="584769E6" w14:textId="383B753A" w:rsidR="0012185A" w:rsidRDefault="0012185A" w:rsidP="0012185A">
            <w:pPr>
              <w:jc w:val="center"/>
            </w:pPr>
            <w:r>
              <w:rPr>
                <w:bCs/>
              </w:rPr>
              <w:t>-</w:t>
            </w:r>
          </w:p>
        </w:tc>
        <w:tc>
          <w:tcPr>
            <w:tcW w:w="268" w:type="dxa"/>
            <w:vMerge/>
            <w:shd w:val="clear" w:color="auto" w:fill="BDD6EE" w:themeFill="accent1" w:themeFillTint="66"/>
          </w:tcPr>
          <w:p w14:paraId="46B68F45" w14:textId="77777777" w:rsidR="0012185A" w:rsidRDefault="0012185A" w:rsidP="0012185A">
            <w:pPr>
              <w:jc w:val="center"/>
            </w:pPr>
          </w:p>
        </w:tc>
        <w:tc>
          <w:tcPr>
            <w:tcW w:w="1242" w:type="dxa"/>
          </w:tcPr>
          <w:p w14:paraId="64A3276D" w14:textId="7E3A5A1C" w:rsidR="0012185A" w:rsidRPr="00FA5D6E" w:rsidRDefault="0012185A" w:rsidP="0012185A">
            <w:pPr>
              <w:jc w:val="center"/>
              <w:rPr>
                <w:bCs/>
              </w:rPr>
            </w:pPr>
            <w:r w:rsidRPr="00FA5D6E">
              <w:rPr>
                <w:bCs/>
              </w:rPr>
              <w:t>0</w:t>
            </w:r>
          </w:p>
        </w:tc>
        <w:tc>
          <w:tcPr>
            <w:tcW w:w="1351" w:type="dxa"/>
          </w:tcPr>
          <w:p w14:paraId="622C66DF" w14:textId="211AEDC2" w:rsidR="0012185A" w:rsidRPr="00FA5D6E" w:rsidRDefault="0012185A" w:rsidP="0012185A">
            <w:pPr>
              <w:jc w:val="center"/>
              <w:rPr>
                <w:bCs/>
              </w:rPr>
            </w:pPr>
            <w:r>
              <w:rPr>
                <w:bCs/>
              </w:rPr>
              <w:t>-</w:t>
            </w:r>
          </w:p>
        </w:tc>
        <w:tc>
          <w:tcPr>
            <w:tcW w:w="268" w:type="dxa"/>
            <w:vMerge/>
            <w:shd w:val="clear" w:color="auto" w:fill="BDD6EE" w:themeFill="accent1" w:themeFillTint="66"/>
          </w:tcPr>
          <w:p w14:paraId="5C7376E4" w14:textId="77777777" w:rsidR="0012185A" w:rsidRPr="00FA5D6E" w:rsidRDefault="0012185A" w:rsidP="0012185A">
            <w:pPr>
              <w:jc w:val="center"/>
              <w:rPr>
                <w:bCs/>
              </w:rPr>
            </w:pPr>
          </w:p>
        </w:tc>
        <w:tc>
          <w:tcPr>
            <w:tcW w:w="1779" w:type="dxa"/>
          </w:tcPr>
          <w:p w14:paraId="54A4E8A9" w14:textId="45F90C16" w:rsidR="0012185A" w:rsidRPr="009F5520" w:rsidRDefault="0012185A" w:rsidP="0012185A">
            <w:pPr>
              <w:jc w:val="center"/>
              <w:rPr>
                <w:bCs/>
              </w:rPr>
            </w:pPr>
            <w:r w:rsidRPr="009F5520">
              <w:rPr>
                <w:bCs/>
              </w:rPr>
              <w:t>0</w:t>
            </w:r>
          </w:p>
        </w:tc>
        <w:tc>
          <w:tcPr>
            <w:tcW w:w="1350" w:type="dxa"/>
          </w:tcPr>
          <w:p w14:paraId="557E8172" w14:textId="211FE27A" w:rsidR="0012185A" w:rsidRPr="00FA5D6E" w:rsidRDefault="0012185A" w:rsidP="0012185A">
            <w:pPr>
              <w:jc w:val="center"/>
              <w:rPr>
                <w:b/>
              </w:rPr>
            </w:pPr>
            <w:r>
              <w:rPr>
                <w:b/>
              </w:rPr>
              <w:t>-</w:t>
            </w:r>
          </w:p>
        </w:tc>
        <w:tc>
          <w:tcPr>
            <w:tcW w:w="236" w:type="dxa"/>
            <w:shd w:val="clear" w:color="auto" w:fill="BDD6EE" w:themeFill="accent1" w:themeFillTint="66"/>
          </w:tcPr>
          <w:p w14:paraId="7138DB63" w14:textId="77777777" w:rsidR="0012185A" w:rsidRPr="00CD4758" w:rsidRDefault="0012185A" w:rsidP="0012185A">
            <w:pPr>
              <w:jc w:val="center"/>
              <w:rPr>
                <w:b/>
              </w:rPr>
            </w:pPr>
          </w:p>
        </w:tc>
        <w:tc>
          <w:tcPr>
            <w:tcW w:w="2251" w:type="dxa"/>
            <w:shd w:val="clear" w:color="auto" w:fill="auto"/>
          </w:tcPr>
          <w:p w14:paraId="2D961A42" w14:textId="434B061F" w:rsidR="0012185A" w:rsidRPr="00CD4758" w:rsidRDefault="0012185A" w:rsidP="0012185A">
            <w:pPr>
              <w:jc w:val="center"/>
              <w:rPr>
                <w:b/>
              </w:rPr>
            </w:pPr>
            <w:r>
              <w:rPr>
                <w:b/>
              </w:rPr>
              <w:t>0</w:t>
            </w:r>
          </w:p>
        </w:tc>
        <w:tc>
          <w:tcPr>
            <w:tcW w:w="1134" w:type="dxa"/>
            <w:shd w:val="clear" w:color="auto" w:fill="auto"/>
          </w:tcPr>
          <w:p w14:paraId="79DAD70C" w14:textId="3B6ED983" w:rsidR="0012185A" w:rsidRPr="00CD4758" w:rsidRDefault="0012185A" w:rsidP="0012185A">
            <w:pPr>
              <w:jc w:val="center"/>
              <w:rPr>
                <w:b/>
              </w:rPr>
            </w:pPr>
            <w:r>
              <w:rPr>
                <w:b/>
              </w:rPr>
              <w:t>-</w:t>
            </w:r>
          </w:p>
        </w:tc>
        <w:tc>
          <w:tcPr>
            <w:tcW w:w="284" w:type="dxa"/>
            <w:shd w:val="clear" w:color="auto" w:fill="BDD6EE" w:themeFill="accent1" w:themeFillTint="66"/>
          </w:tcPr>
          <w:p w14:paraId="743BEF06" w14:textId="13853F52" w:rsidR="0012185A" w:rsidRPr="00CD4758" w:rsidRDefault="0012185A" w:rsidP="0012185A">
            <w:pPr>
              <w:jc w:val="center"/>
              <w:rPr>
                <w:b/>
              </w:rPr>
            </w:pPr>
          </w:p>
        </w:tc>
      </w:tr>
      <w:tr w:rsidR="0012185A" w14:paraId="12D2E8E5" w14:textId="3A4DB496" w:rsidTr="00A16B36">
        <w:tc>
          <w:tcPr>
            <w:tcW w:w="4799" w:type="dxa"/>
            <w:shd w:val="clear" w:color="auto" w:fill="BDD6EE" w:themeFill="accent1" w:themeFillTint="66"/>
          </w:tcPr>
          <w:p w14:paraId="656B274D" w14:textId="77777777" w:rsidR="0012185A" w:rsidRPr="00303CB2" w:rsidRDefault="0012185A" w:rsidP="0012185A">
            <w:pPr>
              <w:rPr>
                <w:b/>
              </w:rPr>
            </w:pPr>
            <w:r w:rsidRPr="00303CB2">
              <w:rPr>
                <w:b/>
              </w:rPr>
              <w:lastRenderedPageBreak/>
              <w:t>REQUEST THEMES</w:t>
            </w:r>
          </w:p>
        </w:tc>
        <w:tc>
          <w:tcPr>
            <w:tcW w:w="2469" w:type="dxa"/>
            <w:gridSpan w:val="2"/>
            <w:shd w:val="clear" w:color="auto" w:fill="BDD6EE" w:themeFill="accent1" w:themeFillTint="66"/>
          </w:tcPr>
          <w:p w14:paraId="687B49A9" w14:textId="77777777" w:rsidR="0012185A" w:rsidRDefault="0012185A" w:rsidP="0012185A">
            <w:pPr>
              <w:jc w:val="center"/>
            </w:pPr>
          </w:p>
        </w:tc>
        <w:tc>
          <w:tcPr>
            <w:tcW w:w="268" w:type="dxa"/>
            <w:shd w:val="clear" w:color="auto" w:fill="BDD6EE" w:themeFill="accent1" w:themeFillTint="66"/>
          </w:tcPr>
          <w:p w14:paraId="5CC5DA18" w14:textId="77777777" w:rsidR="0012185A" w:rsidRDefault="0012185A" w:rsidP="0012185A">
            <w:pPr>
              <w:jc w:val="center"/>
            </w:pPr>
          </w:p>
        </w:tc>
        <w:tc>
          <w:tcPr>
            <w:tcW w:w="2593" w:type="dxa"/>
            <w:gridSpan w:val="2"/>
            <w:shd w:val="clear" w:color="auto" w:fill="BDD6EE" w:themeFill="accent1" w:themeFillTint="66"/>
          </w:tcPr>
          <w:p w14:paraId="72BBD7D0" w14:textId="77777777" w:rsidR="0012185A" w:rsidRPr="00FA5D6E" w:rsidRDefault="0012185A" w:rsidP="0012185A">
            <w:pPr>
              <w:jc w:val="center"/>
              <w:rPr>
                <w:bCs/>
              </w:rPr>
            </w:pPr>
          </w:p>
        </w:tc>
        <w:tc>
          <w:tcPr>
            <w:tcW w:w="268" w:type="dxa"/>
            <w:shd w:val="clear" w:color="auto" w:fill="BDD6EE" w:themeFill="accent1" w:themeFillTint="66"/>
          </w:tcPr>
          <w:p w14:paraId="2B5342A5" w14:textId="77777777" w:rsidR="0012185A" w:rsidRPr="00FA5D6E" w:rsidRDefault="0012185A" w:rsidP="0012185A">
            <w:pPr>
              <w:jc w:val="center"/>
              <w:rPr>
                <w:bCs/>
              </w:rPr>
            </w:pPr>
          </w:p>
        </w:tc>
        <w:tc>
          <w:tcPr>
            <w:tcW w:w="3129" w:type="dxa"/>
            <w:gridSpan w:val="2"/>
            <w:shd w:val="clear" w:color="auto" w:fill="BDD6EE" w:themeFill="accent1" w:themeFillTint="66"/>
          </w:tcPr>
          <w:p w14:paraId="449110C7" w14:textId="77777777" w:rsidR="0012185A" w:rsidRPr="00FA5D6E" w:rsidRDefault="0012185A" w:rsidP="0012185A">
            <w:pPr>
              <w:jc w:val="center"/>
              <w:rPr>
                <w:bCs/>
              </w:rPr>
            </w:pPr>
          </w:p>
        </w:tc>
        <w:tc>
          <w:tcPr>
            <w:tcW w:w="236" w:type="dxa"/>
            <w:shd w:val="clear" w:color="auto" w:fill="BDD6EE" w:themeFill="accent1" w:themeFillTint="66"/>
          </w:tcPr>
          <w:p w14:paraId="0C3D8248" w14:textId="77777777" w:rsidR="0012185A" w:rsidRPr="00CD4758" w:rsidRDefault="0012185A" w:rsidP="0012185A">
            <w:pPr>
              <w:jc w:val="center"/>
              <w:rPr>
                <w:b/>
              </w:rPr>
            </w:pPr>
          </w:p>
        </w:tc>
        <w:tc>
          <w:tcPr>
            <w:tcW w:w="3385" w:type="dxa"/>
            <w:gridSpan w:val="2"/>
            <w:shd w:val="clear" w:color="auto" w:fill="BDD6EE" w:themeFill="accent1" w:themeFillTint="66"/>
          </w:tcPr>
          <w:p w14:paraId="4527F5CA" w14:textId="77777777" w:rsidR="0012185A" w:rsidRPr="00CD4758" w:rsidRDefault="0012185A" w:rsidP="0012185A">
            <w:pPr>
              <w:jc w:val="center"/>
              <w:rPr>
                <w:b/>
              </w:rPr>
            </w:pPr>
          </w:p>
        </w:tc>
        <w:tc>
          <w:tcPr>
            <w:tcW w:w="284" w:type="dxa"/>
            <w:shd w:val="clear" w:color="auto" w:fill="BDD6EE" w:themeFill="accent1" w:themeFillTint="66"/>
          </w:tcPr>
          <w:p w14:paraId="5215BEA0" w14:textId="5B78D248" w:rsidR="0012185A" w:rsidRPr="00CD4758" w:rsidRDefault="0012185A" w:rsidP="0012185A">
            <w:pPr>
              <w:jc w:val="center"/>
              <w:rPr>
                <w:b/>
              </w:rPr>
            </w:pPr>
          </w:p>
        </w:tc>
      </w:tr>
      <w:tr w:rsidR="0012185A" w14:paraId="19AC4F2A" w14:textId="273EDBB0" w:rsidTr="007B449D">
        <w:tc>
          <w:tcPr>
            <w:tcW w:w="4799" w:type="dxa"/>
          </w:tcPr>
          <w:p w14:paraId="403D50DD" w14:textId="77777777" w:rsidR="0012185A" w:rsidRDefault="0012185A" w:rsidP="0012185A">
            <w:r>
              <w:t>Themes of requests</w:t>
            </w:r>
          </w:p>
        </w:tc>
        <w:tc>
          <w:tcPr>
            <w:tcW w:w="2469" w:type="dxa"/>
            <w:gridSpan w:val="2"/>
          </w:tcPr>
          <w:p w14:paraId="06BD2511" w14:textId="77777777" w:rsidR="0012185A" w:rsidRPr="00FA5D6E" w:rsidRDefault="0012185A" w:rsidP="0012185A">
            <w:pPr>
              <w:rPr>
                <w:b/>
              </w:rPr>
            </w:pPr>
            <w:r w:rsidRPr="00FA5D6E">
              <w:rPr>
                <w:b/>
              </w:rPr>
              <w:t>Finance</w:t>
            </w:r>
          </w:p>
          <w:p w14:paraId="2143B227" w14:textId="77777777" w:rsidR="0012185A" w:rsidRPr="00FA5D6E" w:rsidRDefault="0012185A" w:rsidP="0012185A">
            <w:pPr>
              <w:rPr>
                <w:bCs/>
              </w:rPr>
            </w:pPr>
            <w:r w:rsidRPr="00FA5D6E">
              <w:rPr>
                <w:bCs/>
              </w:rPr>
              <w:t>(OPCC salaries/grant funding)</w:t>
            </w:r>
          </w:p>
          <w:p w14:paraId="3D1645C1" w14:textId="77777777" w:rsidR="0012185A" w:rsidRPr="00FA5D6E" w:rsidRDefault="0012185A" w:rsidP="0012185A">
            <w:pPr>
              <w:rPr>
                <w:b/>
              </w:rPr>
            </w:pPr>
            <w:r w:rsidRPr="00FA5D6E">
              <w:rPr>
                <w:b/>
              </w:rPr>
              <w:t>Policy</w:t>
            </w:r>
          </w:p>
          <w:p w14:paraId="0B54068E" w14:textId="1A7ED0D0" w:rsidR="0012185A" w:rsidRDefault="0012185A" w:rsidP="0012185A">
            <w:r w:rsidRPr="00FA5D6E">
              <w:rPr>
                <w:bCs/>
              </w:rPr>
              <w:t>(Various policies/procedures)</w:t>
            </w:r>
          </w:p>
        </w:tc>
        <w:tc>
          <w:tcPr>
            <w:tcW w:w="268" w:type="dxa"/>
            <w:shd w:val="clear" w:color="auto" w:fill="BDD6EE" w:themeFill="accent1" w:themeFillTint="66"/>
          </w:tcPr>
          <w:p w14:paraId="318C2804" w14:textId="77777777" w:rsidR="0012185A" w:rsidRPr="00F31B57" w:rsidRDefault="0012185A" w:rsidP="0012185A">
            <w:pPr>
              <w:jc w:val="center"/>
              <w:rPr>
                <w:b/>
              </w:rPr>
            </w:pPr>
          </w:p>
        </w:tc>
        <w:tc>
          <w:tcPr>
            <w:tcW w:w="2593" w:type="dxa"/>
            <w:gridSpan w:val="2"/>
          </w:tcPr>
          <w:p w14:paraId="56489430" w14:textId="77777777" w:rsidR="0012185A" w:rsidRDefault="0012185A" w:rsidP="0012185A">
            <w:pPr>
              <w:rPr>
                <w:b/>
              </w:rPr>
            </w:pPr>
            <w:r>
              <w:rPr>
                <w:b/>
              </w:rPr>
              <w:t>OPCC Staff</w:t>
            </w:r>
          </w:p>
          <w:p w14:paraId="3969DDAA" w14:textId="77777777" w:rsidR="0012185A" w:rsidRPr="00BF4431" w:rsidRDefault="0012185A" w:rsidP="0012185A">
            <w:r w:rsidRPr="00BF4431">
              <w:t>(Job titles, role clarity)</w:t>
            </w:r>
          </w:p>
          <w:p w14:paraId="2D698FA3" w14:textId="77777777" w:rsidR="0012185A" w:rsidRPr="004B3571" w:rsidRDefault="0012185A" w:rsidP="0012185A">
            <w:pPr>
              <w:rPr>
                <w:b/>
              </w:rPr>
            </w:pPr>
            <w:r w:rsidRPr="004B3571">
              <w:rPr>
                <w:b/>
              </w:rPr>
              <w:t>Finance</w:t>
            </w:r>
          </w:p>
          <w:p w14:paraId="457B7D98" w14:textId="45B821A1" w:rsidR="0012185A" w:rsidRPr="00FA5D6E" w:rsidRDefault="0012185A" w:rsidP="0012185A">
            <w:pPr>
              <w:rPr>
                <w:bCs/>
              </w:rPr>
            </w:pPr>
            <w:r>
              <w:rPr>
                <w:bCs/>
              </w:rPr>
              <w:t>(OPCC salaries/grant funding)</w:t>
            </w:r>
          </w:p>
        </w:tc>
        <w:tc>
          <w:tcPr>
            <w:tcW w:w="268" w:type="dxa"/>
            <w:shd w:val="clear" w:color="auto" w:fill="BDD6EE" w:themeFill="accent1" w:themeFillTint="66"/>
          </w:tcPr>
          <w:p w14:paraId="2D8E1021" w14:textId="77777777" w:rsidR="0012185A" w:rsidRPr="00FA5D6E" w:rsidRDefault="0012185A" w:rsidP="0012185A">
            <w:pPr>
              <w:jc w:val="center"/>
              <w:rPr>
                <w:bCs/>
              </w:rPr>
            </w:pPr>
          </w:p>
        </w:tc>
        <w:tc>
          <w:tcPr>
            <w:tcW w:w="3129" w:type="dxa"/>
            <w:gridSpan w:val="2"/>
          </w:tcPr>
          <w:p w14:paraId="2C8C1B5B" w14:textId="77777777" w:rsidR="0012185A" w:rsidRDefault="0012185A" w:rsidP="0012185A">
            <w:pPr>
              <w:rPr>
                <w:b/>
              </w:rPr>
            </w:pPr>
            <w:r>
              <w:rPr>
                <w:b/>
              </w:rPr>
              <w:t>OPCC</w:t>
            </w:r>
          </w:p>
          <w:p w14:paraId="1602459B" w14:textId="77777777" w:rsidR="0012185A" w:rsidRDefault="0012185A" w:rsidP="0012185A">
            <w:pPr>
              <w:rPr>
                <w:bCs/>
              </w:rPr>
            </w:pPr>
            <w:r w:rsidRPr="007B449D">
              <w:rPr>
                <w:bCs/>
              </w:rPr>
              <w:t>(Running costs/staff salaries)</w:t>
            </w:r>
          </w:p>
          <w:p w14:paraId="70351316" w14:textId="77777777" w:rsidR="0012185A" w:rsidRDefault="0012185A" w:rsidP="0012185A">
            <w:pPr>
              <w:rPr>
                <w:bCs/>
              </w:rPr>
            </w:pPr>
          </w:p>
          <w:p w14:paraId="3F2A33A5" w14:textId="77777777" w:rsidR="0012185A" w:rsidRPr="007B449D" w:rsidRDefault="0012185A" w:rsidP="0012185A">
            <w:pPr>
              <w:rPr>
                <w:b/>
              </w:rPr>
            </w:pPr>
            <w:r w:rsidRPr="007B449D">
              <w:rPr>
                <w:b/>
              </w:rPr>
              <w:t>Procurement and Commissioning</w:t>
            </w:r>
          </w:p>
          <w:p w14:paraId="510C1622" w14:textId="77777777" w:rsidR="0012185A" w:rsidRDefault="0012185A" w:rsidP="0012185A">
            <w:pPr>
              <w:rPr>
                <w:bCs/>
              </w:rPr>
            </w:pPr>
            <w:r w:rsidRPr="007B449D">
              <w:rPr>
                <w:bCs/>
              </w:rPr>
              <w:t>(Specific contract and funding information)</w:t>
            </w:r>
          </w:p>
          <w:p w14:paraId="57BA0458" w14:textId="77777777" w:rsidR="0012185A" w:rsidRDefault="0012185A" w:rsidP="0012185A">
            <w:pPr>
              <w:rPr>
                <w:bCs/>
              </w:rPr>
            </w:pPr>
          </w:p>
          <w:p w14:paraId="164596B0" w14:textId="77777777" w:rsidR="0012185A" w:rsidRDefault="0012185A" w:rsidP="0012185A">
            <w:pPr>
              <w:rPr>
                <w:b/>
              </w:rPr>
            </w:pPr>
            <w:r>
              <w:rPr>
                <w:b/>
              </w:rPr>
              <w:t xml:space="preserve">Gwent Police </w:t>
            </w:r>
          </w:p>
          <w:p w14:paraId="66CB7450" w14:textId="06B294F0" w:rsidR="0012185A" w:rsidRPr="00FA5D6E" w:rsidRDefault="0012185A" w:rsidP="0012185A">
            <w:pPr>
              <w:rPr>
                <w:bCs/>
              </w:rPr>
            </w:pPr>
            <w:r w:rsidRPr="007B449D">
              <w:rPr>
                <w:bCs/>
              </w:rPr>
              <w:t>(Information relating to incidents/crimes)</w:t>
            </w:r>
          </w:p>
        </w:tc>
        <w:tc>
          <w:tcPr>
            <w:tcW w:w="236" w:type="dxa"/>
            <w:shd w:val="clear" w:color="auto" w:fill="BDD6EE" w:themeFill="accent1" w:themeFillTint="66"/>
          </w:tcPr>
          <w:p w14:paraId="263A0039" w14:textId="77777777" w:rsidR="0012185A" w:rsidRDefault="0012185A" w:rsidP="0012185A">
            <w:pPr>
              <w:rPr>
                <w:b/>
              </w:rPr>
            </w:pPr>
          </w:p>
        </w:tc>
        <w:tc>
          <w:tcPr>
            <w:tcW w:w="3385" w:type="dxa"/>
            <w:gridSpan w:val="2"/>
            <w:shd w:val="clear" w:color="auto" w:fill="auto"/>
          </w:tcPr>
          <w:p w14:paraId="07A14EF5" w14:textId="77777777" w:rsidR="0012185A" w:rsidRPr="00D52F0D" w:rsidRDefault="00D52F0D" w:rsidP="0012185A">
            <w:pPr>
              <w:rPr>
                <w:b/>
              </w:rPr>
            </w:pPr>
            <w:r w:rsidRPr="00D52F0D">
              <w:rPr>
                <w:b/>
              </w:rPr>
              <w:t>Misconduct Hearings</w:t>
            </w:r>
          </w:p>
          <w:p w14:paraId="79554E16" w14:textId="3E1EC5E1" w:rsidR="00D52F0D" w:rsidRDefault="00D52F0D" w:rsidP="0012185A">
            <w:pPr>
              <w:rPr>
                <w:bCs/>
              </w:rPr>
            </w:pPr>
            <w:r>
              <w:rPr>
                <w:bCs/>
              </w:rPr>
              <w:t>(LQC costs/</w:t>
            </w:r>
            <w:r w:rsidR="00AA6788">
              <w:rPr>
                <w:bCs/>
              </w:rPr>
              <w:t>Hearing documents</w:t>
            </w:r>
            <w:r>
              <w:rPr>
                <w:bCs/>
              </w:rPr>
              <w:t>)</w:t>
            </w:r>
          </w:p>
          <w:p w14:paraId="4B7679D9" w14:textId="77777777" w:rsidR="00D52F0D" w:rsidRDefault="00D52F0D" w:rsidP="0012185A">
            <w:pPr>
              <w:rPr>
                <w:bCs/>
              </w:rPr>
            </w:pPr>
          </w:p>
          <w:p w14:paraId="10C08A55" w14:textId="77777777" w:rsidR="00D52F0D" w:rsidRPr="00D52F0D" w:rsidRDefault="00D52F0D" w:rsidP="0012185A">
            <w:pPr>
              <w:rPr>
                <w:b/>
              </w:rPr>
            </w:pPr>
            <w:r w:rsidRPr="00D52F0D">
              <w:rPr>
                <w:b/>
              </w:rPr>
              <w:t>Equality, Diversity and Inclusion</w:t>
            </w:r>
          </w:p>
          <w:p w14:paraId="75BFB1B7" w14:textId="0F7C8D00" w:rsidR="00D52F0D" w:rsidRPr="007B449D" w:rsidRDefault="00D52F0D" w:rsidP="0012185A">
            <w:pPr>
              <w:rPr>
                <w:bCs/>
              </w:rPr>
            </w:pPr>
            <w:r>
              <w:rPr>
                <w:bCs/>
              </w:rPr>
              <w:t>(Staff numbers/training)</w:t>
            </w:r>
          </w:p>
        </w:tc>
        <w:tc>
          <w:tcPr>
            <w:tcW w:w="284" w:type="dxa"/>
            <w:shd w:val="clear" w:color="auto" w:fill="BDD6EE" w:themeFill="accent1" w:themeFillTint="66"/>
          </w:tcPr>
          <w:p w14:paraId="317EC76E" w14:textId="290D13DC" w:rsidR="0012185A" w:rsidRDefault="0012185A" w:rsidP="0012185A">
            <w:pPr>
              <w:rPr>
                <w:b/>
              </w:rPr>
            </w:pPr>
          </w:p>
        </w:tc>
      </w:tr>
      <w:tr w:rsidR="0012185A" w14:paraId="0C8AF536" w14:textId="67B58E4A" w:rsidTr="007B449D">
        <w:tc>
          <w:tcPr>
            <w:tcW w:w="7268" w:type="dxa"/>
            <w:gridSpan w:val="3"/>
            <w:shd w:val="clear" w:color="auto" w:fill="BDD6EE" w:themeFill="accent1" w:themeFillTint="66"/>
          </w:tcPr>
          <w:p w14:paraId="0265CD9C" w14:textId="7B44DFB2" w:rsidR="0012185A" w:rsidRPr="00F31B57" w:rsidRDefault="0012185A" w:rsidP="0012185A">
            <w:pPr>
              <w:rPr>
                <w:b/>
              </w:rPr>
            </w:pPr>
          </w:p>
        </w:tc>
        <w:tc>
          <w:tcPr>
            <w:tcW w:w="268" w:type="dxa"/>
            <w:shd w:val="clear" w:color="auto" w:fill="BDD6EE" w:themeFill="accent1" w:themeFillTint="66"/>
          </w:tcPr>
          <w:p w14:paraId="168D9ADD" w14:textId="77777777" w:rsidR="0012185A" w:rsidRPr="00F31B57" w:rsidRDefault="0012185A" w:rsidP="0012185A">
            <w:pPr>
              <w:jc w:val="center"/>
              <w:rPr>
                <w:b/>
              </w:rPr>
            </w:pPr>
          </w:p>
        </w:tc>
        <w:tc>
          <w:tcPr>
            <w:tcW w:w="2593" w:type="dxa"/>
            <w:gridSpan w:val="2"/>
            <w:shd w:val="clear" w:color="auto" w:fill="BDD6EE" w:themeFill="accent1" w:themeFillTint="66"/>
          </w:tcPr>
          <w:p w14:paraId="517AC4D0" w14:textId="77777777" w:rsidR="0012185A" w:rsidRPr="00FA5D6E" w:rsidRDefault="0012185A" w:rsidP="0012185A">
            <w:pPr>
              <w:jc w:val="center"/>
              <w:rPr>
                <w:bCs/>
              </w:rPr>
            </w:pPr>
          </w:p>
        </w:tc>
        <w:tc>
          <w:tcPr>
            <w:tcW w:w="268" w:type="dxa"/>
            <w:shd w:val="clear" w:color="auto" w:fill="BDD6EE" w:themeFill="accent1" w:themeFillTint="66"/>
          </w:tcPr>
          <w:p w14:paraId="6DDD36B4" w14:textId="77777777" w:rsidR="0012185A" w:rsidRPr="00FA5D6E" w:rsidRDefault="0012185A" w:rsidP="0012185A">
            <w:pPr>
              <w:jc w:val="center"/>
              <w:rPr>
                <w:bCs/>
              </w:rPr>
            </w:pPr>
          </w:p>
        </w:tc>
        <w:tc>
          <w:tcPr>
            <w:tcW w:w="3129" w:type="dxa"/>
            <w:gridSpan w:val="2"/>
            <w:shd w:val="clear" w:color="auto" w:fill="BDD6EE" w:themeFill="accent1" w:themeFillTint="66"/>
          </w:tcPr>
          <w:p w14:paraId="5A887ABF" w14:textId="77777777" w:rsidR="0012185A" w:rsidRPr="00FA5D6E" w:rsidRDefault="0012185A" w:rsidP="0012185A">
            <w:pPr>
              <w:jc w:val="center"/>
              <w:rPr>
                <w:bCs/>
              </w:rPr>
            </w:pPr>
          </w:p>
        </w:tc>
        <w:tc>
          <w:tcPr>
            <w:tcW w:w="236" w:type="dxa"/>
            <w:shd w:val="clear" w:color="auto" w:fill="BDD6EE" w:themeFill="accent1" w:themeFillTint="66"/>
          </w:tcPr>
          <w:p w14:paraId="40D9C5D5" w14:textId="77777777" w:rsidR="0012185A" w:rsidRPr="00CD4758" w:rsidRDefault="0012185A" w:rsidP="0012185A">
            <w:pPr>
              <w:jc w:val="center"/>
              <w:rPr>
                <w:b/>
              </w:rPr>
            </w:pPr>
          </w:p>
        </w:tc>
        <w:tc>
          <w:tcPr>
            <w:tcW w:w="3385" w:type="dxa"/>
            <w:gridSpan w:val="2"/>
            <w:shd w:val="clear" w:color="auto" w:fill="BDD6EE" w:themeFill="accent1" w:themeFillTint="66"/>
          </w:tcPr>
          <w:p w14:paraId="7F66B341" w14:textId="77777777" w:rsidR="0012185A" w:rsidRPr="00CD4758" w:rsidRDefault="0012185A" w:rsidP="0012185A">
            <w:pPr>
              <w:jc w:val="center"/>
              <w:rPr>
                <w:b/>
              </w:rPr>
            </w:pPr>
          </w:p>
        </w:tc>
        <w:tc>
          <w:tcPr>
            <w:tcW w:w="284" w:type="dxa"/>
            <w:shd w:val="clear" w:color="auto" w:fill="BDD6EE" w:themeFill="accent1" w:themeFillTint="66"/>
          </w:tcPr>
          <w:p w14:paraId="3B20AA17" w14:textId="5611AEAB" w:rsidR="0012185A" w:rsidRPr="00CD4758" w:rsidRDefault="0012185A" w:rsidP="0012185A">
            <w:pPr>
              <w:jc w:val="center"/>
              <w:rPr>
                <w:b/>
              </w:rPr>
            </w:pPr>
          </w:p>
        </w:tc>
      </w:tr>
      <w:tr w:rsidR="0012185A" w14:paraId="13E329A6" w14:textId="6F29FBD6" w:rsidTr="007B449D">
        <w:tc>
          <w:tcPr>
            <w:tcW w:w="4799" w:type="dxa"/>
          </w:tcPr>
          <w:p w14:paraId="49EDDC5A" w14:textId="77777777" w:rsidR="0012185A" w:rsidRPr="00E7685A" w:rsidRDefault="0012185A" w:rsidP="0012185A">
            <w:pPr>
              <w:rPr>
                <w:rFonts w:eastAsia="Times New Roman" w:cs="Arial"/>
                <w:b/>
                <w:szCs w:val="18"/>
                <w:lang w:eastAsia="en-GB"/>
              </w:rPr>
            </w:pPr>
            <w:r>
              <w:rPr>
                <w:rFonts w:eastAsia="Times New Roman" w:cs="Arial"/>
                <w:b/>
                <w:szCs w:val="18"/>
                <w:lang w:eastAsia="en-GB"/>
              </w:rPr>
              <w:t>Reason for Refusal</w:t>
            </w:r>
          </w:p>
        </w:tc>
        <w:tc>
          <w:tcPr>
            <w:tcW w:w="2469" w:type="dxa"/>
            <w:gridSpan w:val="2"/>
          </w:tcPr>
          <w:p w14:paraId="452B4A54" w14:textId="2C6B5611" w:rsidR="0012185A" w:rsidRDefault="0012185A" w:rsidP="0012185A">
            <w:pPr>
              <w:tabs>
                <w:tab w:val="center" w:pos="1876"/>
                <w:tab w:val="left" w:pos="2895"/>
              </w:tabs>
              <w:jc w:val="center"/>
              <w:rPr>
                <w:b/>
              </w:rPr>
            </w:pPr>
            <w:r w:rsidRPr="00FA5D6E">
              <w:rPr>
                <w:b/>
              </w:rPr>
              <w:t>Number of times used 2019/20</w:t>
            </w:r>
          </w:p>
        </w:tc>
        <w:tc>
          <w:tcPr>
            <w:tcW w:w="268" w:type="dxa"/>
            <w:vMerge w:val="restart"/>
            <w:shd w:val="clear" w:color="auto" w:fill="BDD6EE" w:themeFill="accent1" w:themeFillTint="66"/>
          </w:tcPr>
          <w:p w14:paraId="28CF45FE" w14:textId="77777777" w:rsidR="0012185A" w:rsidRPr="00F31B57" w:rsidRDefault="0012185A" w:rsidP="0012185A">
            <w:pPr>
              <w:jc w:val="center"/>
              <w:rPr>
                <w:b/>
              </w:rPr>
            </w:pPr>
          </w:p>
        </w:tc>
        <w:tc>
          <w:tcPr>
            <w:tcW w:w="2593" w:type="dxa"/>
            <w:gridSpan w:val="2"/>
          </w:tcPr>
          <w:p w14:paraId="32BCF412" w14:textId="725EC6A8" w:rsidR="0012185A" w:rsidRPr="00FA5D6E" w:rsidRDefault="0012185A" w:rsidP="0012185A">
            <w:pPr>
              <w:jc w:val="center"/>
              <w:rPr>
                <w:rFonts w:ascii="Arial" w:eastAsia="Times New Roman" w:hAnsi="Arial" w:cs="Arial"/>
                <w:b/>
                <w:sz w:val="18"/>
                <w:szCs w:val="18"/>
                <w:lang w:eastAsia="en-GB"/>
              </w:rPr>
            </w:pPr>
            <w:r w:rsidRPr="00FA5D6E">
              <w:rPr>
                <w:b/>
              </w:rPr>
              <w:t xml:space="preserve">Number of times used </w:t>
            </w:r>
            <w:r>
              <w:rPr>
                <w:b/>
              </w:rPr>
              <w:br/>
            </w:r>
            <w:r w:rsidRPr="00FA5D6E">
              <w:rPr>
                <w:b/>
              </w:rPr>
              <w:t>20</w:t>
            </w:r>
            <w:r>
              <w:rPr>
                <w:b/>
              </w:rPr>
              <w:t>20/21</w:t>
            </w:r>
          </w:p>
        </w:tc>
        <w:tc>
          <w:tcPr>
            <w:tcW w:w="268" w:type="dxa"/>
            <w:vMerge w:val="restart"/>
            <w:shd w:val="clear" w:color="auto" w:fill="BDD6EE" w:themeFill="accent1" w:themeFillTint="66"/>
          </w:tcPr>
          <w:p w14:paraId="15EC255E" w14:textId="77777777" w:rsidR="0012185A" w:rsidRPr="00FA5D6E" w:rsidRDefault="0012185A" w:rsidP="0012185A">
            <w:pPr>
              <w:jc w:val="center"/>
              <w:rPr>
                <w:bCs/>
              </w:rPr>
            </w:pPr>
          </w:p>
        </w:tc>
        <w:tc>
          <w:tcPr>
            <w:tcW w:w="3129" w:type="dxa"/>
            <w:gridSpan w:val="2"/>
          </w:tcPr>
          <w:p w14:paraId="1F623DEC" w14:textId="201990F4" w:rsidR="0012185A" w:rsidRPr="00FA5D6E" w:rsidRDefault="0012185A" w:rsidP="0012185A">
            <w:pPr>
              <w:jc w:val="center"/>
              <w:rPr>
                <w:rFonts w:ascii="Arial" w:eastAsia="Times New Roman" w:hAnsi="Arial" w:cs="Arial"/>
                <w:bCs/>
                <w:sz w:val="18"/>
                <w:szCs w:val="18"/>
                <w:lang w:eastAsia="en-GB"/>
              </w:rPr>
            </w:pPr>
            <w:r w:rsidRPr="00FA5D6E">
              <w:rPr>
                <w:b/>
              </w:rPr>
              <w:t xml:space="preserve">Number of times used </w:t>
            </w:r>
            <w:r>
              <w:rPr>
                <w:b/>
              </w:rPr>
              <w:br/>
            </w:r>
            <w:r w:rsidRPr="00FA5D6E">
              <w:rPr>
                <w:b/>
              </w:rPr>
              <w:t>20</w:t>
            </w:r>
            <w:r>
              <w:rPr>
                <w:b/>
              </w:rPr>
              <w:t>21/22</w:t>
            </w:r>
          </w:p>
        </w:tc>
        <w:tc>
          <w:tcPr>
            <w:tcW w:w="236" w:type="dxa"/>
            <w:vMerge w:val="restart"/>
            <w:shd w:val="clear" w:color="auto" w:fill="BDD6EE" w:themeFill="accent1" w:themeFillTint="66"/>
          </w:tcPr>
          <w:p w14:paraId="16EE581C" w14:textId="77777777" w:rsidR="0012185A" w:rsidRDefault="0012185A" w:rsidP="0012185A">
            <w:pPr>
              <w:jc w:val="center"/>
              <w:rPr>
                <w:b/>
              </w:rPr>
            </w:pPr>
          </w:p>
        </w:tc>
        <w:tc>
          <w:tcPr>
            <w:tcW w:w="3385" w:type="dxa"/>
            <w:gridSpan w:val="2"/>
            <w:shd w:val="clear" w:color="auto" w:fill="auto"/>
          </w:tcPr>
          <w:p w14:paraId="3801865D" w14:textId="45D26CA6" w:rsidR="0012185A" w:rsidRDefault="0012185A" w:rsidP="0012185A">
            <w:pPr>
              <w:jc w:val="center"/>
              <w:rPr>
                <w:b/>
              </w:rPr>
            </w:pPr>
            <w:r w:rsidRPr="00FA5D6E">
              <w:rPr>
                <w:b/>
              </w:rPr>
              <w:t xml:space="preserve">Number of times used </w:t>
            </w:r>
            <w:r>
              <w:rPr>
                <w:b/>
              </w:rPr>
              <w:br/>
            </w:r>
            <w:r w:rsidRPr="00FA5D6E">
              <w:rPr>
                <w:b/>
              </w:rPr>
              <w:t>20</w:t>
            </w:r>
            <w:r>
              <w:rPr>
                <w:b/>
              </w:rPr>
              <w:t>22/23</w:t>
            </w:r>
          </w:p>
        </w:tc>
        <w:tc>
          <w:tcPr>
            <w:tcW w:w="284" w:type="dxa"/>
            <w:vMerge w:val="restart"/>
            <w:shd w:val="clear" w:color="auto" w:fill="BDD6EE" w:themeFill="accent1" w:themeFillTint="66"/>
          </w:tcPr>
          <w:p w14:paraId="38AF2586" w14:textId="21F7BC5A" w:rsidR="0012185A" w:rsidRDefault="0012185A" w:rsidP="0012185A">
            <w:pPr>
              <w:jc w:val="center"/>
              <w:rPr>
                <w:b/>
              </w:rPr>
            </w:pPr>
          </w:p>
        </w:tc>
      </w:tr>
      <w:tr w:rsidR="0012185A" w14:paraId="0C26098C" w14:textId="323F44FF" w:rsidTr="007B449D">
        <w:tc>
          <w:tcPr>
            <w:tcW w:w="4799" w:type="dxa"/>
          </w:tcPr>
          <w:p w14:paraId="0CC18F90"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No information held by the OPCC (sign posted to another organisation if known)</w:t>
            </w:r>
          </w:p>
        </w:tc>
        <w:tc>
          <w:tcPr>
            <w:tcW w:w="2469" w:type="dxa"/>
            <w:gridSpan w:val="2"/>
          </w:tcPr>
          <w:p w14:paraId="78AD3B03" w14:textId="2CD19C86" w:rsidR="0012185A" w:rsidRPr="00456A87" w:rsidRDefault="0012185A" w:rsidP="0012185A">
            <w:pPr>
              <w:tabs>
                <w:tab w:val="center" w:pos="1876"/>
                <w:tab w:val="left" w:pos="2895"/>
              </w:tabs>
              <w:jc w:val="center"/>
            </w:pPr>
            <w:r w:rsidRPr="00FA5D6E">
              <w:rPr>
                <w:bCs/>
              </w:rPr>
              <w:t>14</w:t>
            </w:r>
          </w:p>
        </w:tc>
        <w:tc>
          <w:tcPr>
            <w:tcW w:w="268" w:type="dxa"/>
            <w:vMerge/>
            <w:shd w:val="clear" w:color="auto" w:fill="BDD6EE" w:themeFill="accent1" w:themeFillTint="66"/>
          </w:tcPr>
          <w:p w14:paraId="28BDC8AB" w14:textId="77777777" w:rsidR="0012185A" w:rsidRPr="00F31B57" w:rsidRDefault="0012185A" w:rsidP="0012185A">
            <w:pPr>
              <w:jc w:val="center"/>
              <w:rPr>
                <w:b/>
              </w:rPr>
            </w:pPr>
          </w:p>
        </w:tc>
        <w:tc>
          <w:tcPr>
            <w:tcW w:w="2593" w:type="dxa"/>
            <w:gridSpan w:val="2"/>
          </w:tcPr>
          <w:p w14:paraId="13C8153A" w14:textId="38F81803" w:rsidR="0012185A" w:rsidRPr="00FA5D6E" w:rsidRDefault="0012185A" w:rsidP="0012185A">
            <w:pPr>
              <w:jc w:val="center"/>
              <w:rPr>
                <w:rFonts w:ascii="Arial" w:eastAsia="Times New Roman" w:hAnsi="Arial" w:cs="Arial"/>
                <w:bCs/>
                <w:sz w:val="18"/>
                <w:szCs w:val="18"/>
                <w:lang w:eastAsia="en-GB"/>
              </w:rPr>
            </w:pPr>
            <w:r w:rsidRPr="009F5520">
              <w:rPr>
                <w:bCs/>
              </w:rPr>
              <w:t>14</w:t>
            </w:r>
          </w:p>
        </w:tc>
        <w:tc>
          <w:tcPr>
            <w:tcW w:w="268" w:type="dxa"/>
            <w:vMerge/>
            <w:shd w:val="clear" w:color="auto" w:fill="BDD6EE" w:themeFill="accent1" w:themeFillTint="66"/>
          </w:tcPr>
          <w:p w14:paraId="7DE30205" w14:textId="77777777" w:rsidR="0012185A" w:rsidRPr="00FA5D6E" w:rsidRDefault="0012185A" w:rsidP="0012185A">
            <w:pPr>
              <w:jc w:val="center"/>
              <w:rPr>
                <w:bCs/>
              </w:rPr>
            </w:pPr>
          </w:p>
        </w:tc>
        <w:tc>
          <w:tcPr>
            <w:tcW w:w="3129" w:type="dxa"/>
            <w:gridSpan w:val="2"/>
          </w:tcPr>
          <w:p w14:paraId="08D1839D" w14:textId="76F34080" w:rsidR="0012185A" w:rsidRPr="0012185A" w:rsidRDefault="0012185A" w:rsidP="0012185A">
            <w:pPr>
              <w:jc w:val="center"/>
              <w:rPr>
                <w:bCs/>
              </w:rPr>
            </w:pPr>
            <w:r w:rsidRPr="0012185A">
              <w:rPr>
                <w:bCs/>
              </w:rPr>
              <w:t>39</w:t>
            </w:r>
          </w:p>
        </w:tc>
        <w:tc>
          <w:tcPr>
            <w:tcW w:w="236" w:type="dxa"/>
            <w:vMerge/>
            <w:shd w:val="clear" w:color="auto" w:fill="BDD6EE" w:themeFill="accent1" w:themeFillTint="66"/>
          </w:tcPr>
          <w:p w14:paraId="68B2D302" w14:textId="77777777" w:rsidR="0012185A" w:rsidRDefault="0012185A" w:rsidP="0012185A">
            <w:pPr>
              <w:jc w:val="center"/>
              <w:rPr>
                <w:b/>
              </w:rPr>
            </w:pPr>
          </w:p>
        </w:tc>
        <w:tc>
          <w:tcPr>
            <w:tcW w:w="3385" w:type="dxa"/>
            <w:gridSpan w:val="2"/>
            <w:shd w:val="clear" w:color="auto" w:fill="auto"/>
          </w:tcPr>
          <w:p w14:paraId="6FE486D4" w14:textId="77777777" w:rsidR="0012185A" w:rsidRDefault="001674B7" w:rsidP="0012185A">
            <w:pPr>
              <w:jc w:val="center"/>
              <w:rPr>
                <w:b/>
              </w:rPr>
            </w:pPr>
            <w:r>
              <w:rPr>
                <w:b/>
              </w:rPr>
              <w:t>26</w:t>
            </w:r>
          </w:p>
          <w:p w14:paraId="7DE7C88C" w14:textId="578A4E23" w:rsidR="001674B7" w:rsidRDefault="001674B7" w:rsidP="0012185A">
            <w:pPr>
              <w:jc w:val="center"/>
              <w:rPr>
                <w:b/>
              </w:rPr>
            </w:pPr>
          </w:p>
        </w:tc>
        <w:tc>
          <w:tcPr>
            <w:tcW w:w="284" w:type="dxa"/>
            <w:vMerge/>
            <w:shd w:val="clear" w:color="auto" w:fill="BDD6EE" w:themeFill="accent1" w:themeFillTint="66"/>
          </w:tcPr>
          <w:p w14:paraId="4046B0C5" w14:textId="2D8C6412" w:rsidR="0012185A" w:rsidRDefault="0012185A" w:rsidP="0012185A">
            <w:pPr>
              <w:jc w:val="center"/>
              <w:rPr>
                <w:b/>
              </w:rPr>
            </w:pPr>
          </w:p>
        </w:tc>
      </w:tr>
      <w:tr w:rsidR="0012185A" w14:paraId="5397A16E" w14:textId="72F85001" w:rsidTr="007B449D">
        <w:tc>
          <w:tcPr>
            <w:tcW w:w="4799" w:type="dxa"/>
          </w:tcPr>
          <w:p w14:paraId="2A48EF37"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S8</w:t>
            </w:r>
            <w:r>
              <w:rPr>
                <w:rFonts w:eastAsia="Times New Roman" w:cs="Arial"/>
                <w:szCs w:val="18"/>
                <w:lang w:eastAsia="en-GB"/>
              </w:rPr>
              <w:t xml:space="preserve"> - </w:t>
            </w:r>
            <w:r w:rsidRPr="00E7685A">
              <w:rPr>
                <w:rFonts w:eastAsia="Times New Roman" w:cs="Arial"/>
                <w:szCs w:val="18"/>
                <w:lang w:eastAsia="en-GB"/>
              </w:rPr>
              <w:t>Request not valid</w:t>
            </w:r>
          </w:p>
        </w:tc>
        <w:tc>
          <w:tcPr>
            <w:tcW w:w="2469" w:type="dxa"/>
            <w:gridSpan w:val="2"/>
          </w:tcPr>
          <w:p w14:paraId="006E8C10" w14:textId="77777777" w:rsidR="0012185A" w:rsidRPr="00FA5D6E" w:rsidRDefault="0012185A" w:rsidP="0012185A">
            <w:pPr>
              <w:jc w:val="center"/>
              <w:rPr>
                <w:bCs/>
              </w:rPr>
            </w:pPr>
            <w:r w:rsidRPr="00FA5D6E">
              <w:rPr>
                <w:bCs/>
              </w:rPr>
              <w:t>1 - reminder to use a name to sign off a request was issued – request not refused as name was in email address</w:t>
            </w:r>
          </w:p>
          <w:p w14:paraId="4B0DE307" w14:textId="53F071C3" w:rsidR="0012185A" w:rsidRPr="00456A87" w:rsidRDefault="0012185A" w:rsidP="0012185A">
            <w:pPr>
              <w:tabs>
                <w:tab w:val="center" w:pos="1876"/>
                <w:tab w:val="left" w:pos="2895"/>
              </w:tabs>
              <w:jc w:val="center"/>
            </w:pPr>
          </w:p>
        </w:tc>
        <w:tc>
          <w:tcPr>
            <w:tcW w:w="268" w:type="dxa"/>
            <w:vMerge/>
            <w:shd w:val="clear" w:color="auto" w:fill="BDD6EE" w:themeFill="accent1" w:themeFillTint="66"/>
          </w:tcPr>
          <w:p w14:paraId="6ECB5969" w14:textId="77777777" w:rsidR="0012185A" w:rsidRPr="00F31B57" w:rsidRDefault="0012185A" w:rsidP="0012185A">
            <w:pPr>
              <w:jc w:val="center"/>
              <w:rPr>
                <w:b/>
              </w:rPr>
            </w:pPr>
          </w:p>
        </w:tc>
        <w:tc>
          <w:tcPr>
            <w:tcW w:w="2593" w:type="dxa"/>
            <w:gridSpan w:val="2"/>
          </w:tcPr>
          <w:p w14:paraId="0A31F122" w14:textId="20BE0408"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38FC4CB1" w14:textId="77777777" w:rsidR="0012185A" w:rsidRPr="00FA5D6E" w:rsidRDefault="0012185A" w:rsidP="0012185A">
            <w:pPr>
              <w:jc w:val="center"/>
              <w:rPr>
                <w:bCs/>
              </w:rPr>
            </w:pPr>
          </w:p>
        </w:tc>
        <w:tc>
          <w:tcPr>
            <w:tcW w:w="3129" w:type="dxa"/>
            <w:gridSpan w:val="2"/>
          </w:tcPr>
          <w:p w14:paraId="4216E3A3" w14:textId="74D90484"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0327CD0B" w14:textId="77777777" w:rsidR="0012185A" w:rsidRDefault="0012185A" w:rsidP="0012185A">
            <w:pPr>
              <w:jc w:val="center"/>
              <w:rPr>
                <w:b/>
              </w:rPr>
            </w:pPr>
          </w:p>
        </w:tc>
        <w:tc>
          <w:tcPr>
            <w:tcW w:w="3385" w:type="dxa"/>
            <w:gridSpan w:val="2"/>
            <w:shd w:val="clear" w:color="auto" w:fill="auto"/>
          </w:tcPr>
          <w:p w14:paraId="3372CCCE" w14:textId="0B2B19F8" w:rsidR="0012185A" w:rsidRDefault="001674B7" w:rsidP="0012185A">
            <w:pPr>
              <w:jc w:val="center"/>
              <w:rPr>
                <w:b/>
              </w:rPr>
            </w:pPr>
            <w:r>
              <w:rPr>
                <w:b/>
              </w:rPr>
              <w:t>2</w:t>
            </w:r>
          </w:p>
        </w:tc>
        <w:tc>
          <w:tcPr>
            <w:tcW w:w="284" w:type="dxa"/>
            <w:vMerge/>
            <w:shd w:val="clear" w:color="auto" w:fill="BDD6EE" w:themeFill="accent1" w:themeFillTint="66"/>
          </w:tcPr>
          <w:p w14:paraId="3B22196B" w14:textId="4005A409" w:rsidR="0012185A" w:rsidRDefault="0012185A" w:rsidP="0012185A">
            <w:pPr>
              <w:jc w:val="center"/>
              <w:rPr>
                <w:b/>
              </w:rPr>
            </w:pPr>
          </w:p>
        </w:tc>
      </w:tr>
      <w:tr w:rsidR="0012185A" w14:paraId="255D3029" w14:textId="2635FCCF" w:rsidTr="007B449D">
        <w:tc>
          <w:tcPr>
            <w:tcW w:w="4799" w:type="dxa"/>
          </w:tcPr>
          <w:p w14:paraId="7B18D438" w14:textId="77777777" w:rsidR="0012185A" w:rsidRPr="00E7685A" w:rsidRDefault="0012185A" w:rsidP="0012185A">
            <w:pPr>
              <w:rPr>
                <w:rFonts w:eastAsia="Times New Roman" w:cs="Arial"/>
                <w:szCs w:val="18"/>
                <w:lang w:eastAsia="en-GB"/>
              </w:rPr>
            </w:pPr>
            <w:r>
              <w:rPr>
                <w:rFonts w:eastAsia="Times New Roman" w:cs="Arial"/>
                <w:szCs w:val="18"/>
                <w:lang w:eastAsia="en-GB"/>
              </w:rPr>
              <w:t>S12 - Time/cost limit exceeded</w:t>
            </w:r>
          </w:p>
        </w:tc>
        <w:tc>
          <w:tcPr>
            <w:tcW w:w="2469" w:type="dxa"/>
            <w:gridSpan w:val="2"/>
          </w:tcPr>
          <w:p w14:paraId="029271B1" w14:textId="2BFFEAF3" w:rsidR="0012185A" w:rsidRPr="00456A87" w:rsidRDefault="0012185A" w:rsidP="0012185A">
            <w:pPr>
              <w:tabs>
                <w:tab w:val="center" w:pos="1876"/>
                <w:tab w:val="left" w:pos="2895"/>
              </w:tabs>
              <w:jc w:val="center"/>
            </w:pPr>
            <w:r w:rsidRPr="00FA5D6E">
              <w:rPr>
                <w:bCs/>
              </w:rPr>
              <w:t>1</w:t>
            </w:r>
          </w:p>
        </w:tc>
        <w:tc>
          <w:tcPr>
            <w:tcW w:w="268" w:type="dxa"/>
            <w:vMerge/>
            <w:shd w:val="clear" w:color="auto" w:fill="BDD6EE" w:themeFill="accent1" w:themeFillTint="66"/>
          </w:tcPr>
          <w:p w14:paraId="472044D4" w14:textId="77777777" w:rsidR="0012185A" w:rsidRPr="00F31B57" w:rsidRDefault="0012185A" w:rsidP="0012185A">
            <w:pPr>
              <w:jc w:val="center"/>
              <w:rPr>
                <w:b/>
              </w:rPr>
            </w:pPr>
          </w:p>
        </w:tc>
        <w:tc>
          <w:tcPr>
            <w:tcW w:w="2593" w:type="dxa"/>
            <w:gridSpan w:val="2"/>
          </w:tcPr>
          <w:p w14:paraId="3BFD5555" w14:textId="34AD71B0"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00BF5FF8" w14:textId="77777777" w:rsidR="0012185A" w:rsidRPr="00FA5D6E" w:rsidRDefault="0012185A" w:rsidP="0012185A">
            <w:pPr>
              <w:jc w:val="center"/>
              <w:rPr>
                <w:bCs/>
              </w:rPr>
            </w:pPr>
          </w:p>
        </w:tc>
        <w:tc>
          <w:tcPr>
            <w:tcW w:w="3129" w:type="dxa"/>
            <w:gridSpan w:val="2"/>
          </w:tcPr>
          <w:p w14:paraId="48D16883" w14:textId="442C317D" w:rsidR="0012185A" w:rsidRPr="0012185A" w:rsidRDefault="0012185A" w:rsidP="0012185A">
            <w:pPr>
              <w:jc w:val="center"/>
              <w:rPr>
                <w:bCs/>
              </w:rPr>
            </w:pPr>
            <w:r w:rsidRPr="0012185A">
              <w:rPr>
                <w:bCs/>
              </w:rPr>
              <w:t>1</w:t>
            </w:r>
          </w:p>
        </w:tc>
        <w:tc>
          <w:tcPr>
            <w:tcW w:w="236" w:type="dxa"/>
            <w:vMerge/>
            <w:shd w:val="clear" w:color="auto" w:fill="BDD6EE" w:themeFill="accent1" w:themeFillTint="66"/>
          </w:tcPr>
          <w:p w14:paraId="24A34501" w14:textId="77777777" w:rsidR="0012185A" w:rsidRDefault="0012185A" w:rsidP="0012185A">
            <w:pPr>
              <w:jc w:val="center"/>
              <w:rPr>
                <w:b/>
              </w:rPr>
            </w:pPr>
          </w:p>
        </w:tc>
        <w:tc>
          <w:tcPr>
            <w:tcW w:w="3385" w:type="dxa"/>
            <w:gridSpan w:val="2"/>
            <w:shd w:val="clear" w:color="auto" w:fill="auto"/>
          </w:tcPr>
          <w:p w14:paraId="4EBDFD8C" w14:textId="1E42F4C5" w:rsidR="0012185A" w:rsidRDefault="001674B7" w:rsidP="0012185A">
            <w:pPr>
              <w:jc w:val="center"/>
              <w:rPr>
                <w:b/>
              </w:rPr>
            </w:pPr>
            <w:r>
              <w:rPr>
                <w:b/>
              </w:rPr>
              <w:t>0</w:t>
            </w:r>
          </w:p>
        </w:tc>
        <w:tc>
          <w:tcPr>
            <w:tcW w:w="284" w:type="dxa"/>
            <w:vMerge/>
            <w:shd w:val="clear" w:color="auto" w:fill="BDD6EE" w:themeFill="accent1" w:themeFillTint="66"/>
          </w:tcPr>
          <w:p w14:paraId="00304A00" w14:textId="5627C504" w:rsidR="0012185A" w:rsidRDefault="0012185A" w:rsidP="0012185A">
            <w:pPr>
              <w:jc w:val="center"/>
              <w:rPr>
                <w:b/>
              </w:rPr>
            </w:pPr>
          </w:p>
        </w:tc>
      </w:tr>
      <w:tr w:rsidR="0012185A" w14:paraId="4D258668" w14:textId="57938956" w:rsidTr="007B449D">
        <w:tc>
          <w:tcPr>
            <w:tcW w:w="4799" w:type="dxa"/>
          </w:tcPr>
          <w:p w14:paraId="030D5A48" w14:textId="77777777" w:rsidR="0012185A" w:rsidRPr="00E7685A" w:rsidRDefault="0012185A" w:rsidP="0012185A">
            <w:pPr>
              <w:rPr>
                <w:rFonts w:eastAsia="Times New Roman" w:cs="Arial"/>
                <w:szCs w:val="18"/>
                <w:lang w:eastAsia="en-GB"/>
              </w:rPr>
            </w:pPr>
            <w:r>
              <w:rPr>
                <w:rFonts w:eastAsia="Times New Roman" w:cs="Arial"/>
                <w:szCs w:val="18"/>
                <w:lang w:eastAsia="en-GB"/>
              </w:rPr>
              <w:t xml:space="preserve">S14 - Request made vexatious </w:t>
            </w:r>
          </w:p>
        </w:tc>
        <w:tc>
          <w:tcPr>
            <w:tcW w:w="2469" w:type="dxa"/>
            <w:gridSpan w:val="2"/>
          </w:tcPr>
          <w:p w14:paraId="324D3747" w14:textId="13E53B68" w:rsidR="0012185A" w:rsidRPr="00456A87" w:rsidRDefault="0012185A" w:rsidP="0012185A">
            <w:pPr>
              <w:tabs>
                <w:tab w:val="center" w:pos="1876"/>
                <w:tab w:val="left" w:pos="2895"/>
              </w:tabs>
              <w:jc w:val="center"/>
            </w:pPr>
            <w:r w:rsidRPr="00FA5D6E">
              <w:rPr>
                <w:bCs/>
              </w:rPr>
              <w:t>0</w:t>
            </w:r>
          </w:p>
        </w:tc>
        <w:tc>
          <w:tcPr>
            <w:tcW w:w="268" w:type="dxa"/>
            <w:vMerge/>
            <w:shd w:val="clear" w:color="auto" w:fill="BDD6EE" w:themeFill="accent1" w:themeFillTint="66"/>
          </w:tcPr>
          <w:p w14:paraId="574E5E55" w14:textId="77777777" w:rsidR="0012185A" w:rsidRPr="00F31B57" w:rsidRDefault="0012185A" w:rsidP="0012185A">
            <w:pPr>
              <w:jc w:val="center"/>
              <w:rPr>
                <w:b/>
              </w:rPr>
            </w:pPr>
          </w:p>
        </w:tc>
        <w:tc>
          <w:tcPr>
            <w:tcW w:w="2593" w:type="dxa"/>
            <w:gridSpan w:val="2"/>
          </w:tcPr>
          <w:p w14:paraId="7485D4EB" w14:textId="7CEF2B0D"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4D4626BE" w14:textId="77777777" w:rsidR="0012185A" w:rsidRPr="00FA5D6E" w:rsidRDefault="0012185A" w:rsidP="0012185A">
            <w:pPr>
              <w:jc w:val="center"/>
              <w:rPr>
                <w:bCs/>
              </w:rPr>
            </w:pPr>
          </w:p>
        </w:tc>
        <w:tc>
          <w:tcPr>
            <w:tcW w:w="3129" w:type="dxa"/>
            <w:gridSpan w:val="2"/>
          </w:tcPr>
          <w:p w14:paraId="17492C1B" w14:textId="5A53B104"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6D2DBC8E" w14:textId="77777777" w:rsidR="0012185A" w:rsidRDefault="0012185A" w:rsidP="0012185A">
            <w:pPr>
              <w:jc w:val="center"/>
              <w:rPr>
                <w:b/>
              </w:rPr>
            </w:pPr>
          </w:p>
        </w:tc>
        <w:tc>
          <w:tcPr>
            <w:tcW w:w="3385" w:type="dxa"/>
            <w:gridSpan w:val="2"/>
            <w:shd w:val="clear" w:color="auto" w:fill="auto"/>
          </w:tcPr>
          <w:p w14:paraId="5865109A" w14:textId="417BD717" w:rsidR="0012185A" w:rsidRDefault="0012185A" w:rsidP="0012185A">
            <w:pPr>
              <w:jc w:val="center"/>
              <w:rPr>
                <w:b/>
              </w:rPr>
            </w:pPr>
            <w:r>
              <w:rPr>
                <w:b/>
              </w:rPr>
              <w:t>0</w:t>
            </w:r>
          </w:p>
        </w:tc>
        <w:tc>
          <w:tcPr>
            <w:tcW w:w="284" w:type="dxa"/>
            <w:vMerge/>
            <w:shd w:val="clear" w:color="auto" w:fill="BDD6EE" w:themeFill="accent1" w:themeFillTint="66"/>
          </w:tcPr>
          <w:p w14:paraId="52088FF2" w14:textId="69B4CE8E" w:rsidR="0012185A" w:rsidRDefault="0012185A" w:rsidP="0012185A">
            <w:pPr>
              <w:jc w:val="center"/>
              <w:rPr>
                <w:b/>
              </w:rPr>
            </w:pPr>
          </w:p>
        </w:tc>
      </w:tr>
      <w:tr w:rsidR="0012185A" w14:paraId="6D9D32C5" w14:textId="2D8707C3" w:rsidTr="007B449D">
        <w:tc>
          <w:tcPr>
            <w:tcW w:w="4799" w:type="dxa"/>
          </w:tcPr>
          <w:p w14:paraId="33A21F58" w14:textId="77777777" w:rsidR="0012185A" w:rsidRPr="00E7685A" w:rsidRDefault="0012185A" w:rsidP="0012185A">
            <w:pPr>
              <w:rPr>
                <w:highlight w:val="yellow"/>
              </w:rPr>
            </w:pPr>
            <w:r w:rsidRPr="00E7685A">
              <w:rPr>
                <w:rFonts w:eastAsia="Times New Roman" w:cs="Arial"/>
                <w:szCs w:val="18"/>
                <w:lang w:eastAsia="en-GB"/>
              </w:rPr>
              <w:t>S</w:t>
            </w:r>
            <w:r w:rsidRPr="0095593E">
              <w:rPr>
                <w:rFonts w:eastAsia="Times New Roman" w:cs="Arial"/>
                <w:szCs w:val="18"/>
                <w:lang w:eastAsia="en-GB"/>
              </w:rPr>
              <w:t>21 - Information accessible by other means</w:t>
            </w:r>
          </w:p>
        </w:tc>
        <w:tc>
          <w:tcPr>
            <w:tcW w:w="2469" w:type="dxa"/>
            <w:gridSpan w:val="2"/>
          </w:tcPr>
          <w:p w14:paraId="6D994B75" w14:textId="5C24BC90" w:rsidR="0012185A" w:rsidRPr="00456A87" w:rsidRDefault="0012185A" w:rsidP="0012185A">
            <w:pPr>
              <w:tabs>
                <w:tab w:val="center" w:pos="1876"/>
                <w:tab w:val="left" w:pos="2895"/>
              </w:tabs>
              <w:jc w:val="center"/>
            </w:pPr>
            <w:r w:rsidRPr="00FA5D6E">
              <w:rPr>
                <w:bCs/>
              </w:rPr>
              <w:t>0</w:t>
            </w:r>
          </w:p>
        </w:tc>
        <w:tc>
          <w:tcPr>
            <w:tcW w:w="268" w:type="dxa"/>
            <w:vMerge/>
            <w:shd w:val="clear" w:color="auto" w:fill="BDD6EE" w:themeFill="accent1" w:themeFillTint="66"/>
          </w:tcPr>
          <w:p w14:paraId="2CF0B533" w14:textId="77777777" w:rsidR="0012185A" w:rsidRPr="00F31B57" w:rsidRDefault="0012185A" w:rsidP="0012185A">
            <w:pPr>
              <w:jc w:val="center"/>
              <w:rPr>
                <w:b/>
              </w:rPr>
            </w:pPr>
          </w:p>
        </w:tc>
        <w:tc>
          <w:tcPr>
            <w:tcW w:w="2593" w:type="dxa"/>
            <w:gridSpan w:val="2"/>
          </w:tcPr>
          <w:p w14:paraId="29643C5F" w14:textId="7E5381D0"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056CCFFF" w14:textId="77777777" w:rsidR="0012185A" w:rsidRPr="00FA5D6E" w:rsidRDefault="0012185A" w:rsidP="0012185A">
            <w:pPr>
              <w:jc w:val="center"/>
              <w:rPr>
                <w:bCs/>
              </w:rPr>
            </w:pPr>
          </w:p>
        </w:tc>
        <w:tc>
          <w:tcPr>
            <w:tcW w:w="3129" w:type="dxa"/>
            <w:gridSpan w:val="2"/>
          </w:tcPr>
          <w:p w14:paraId="3A74280D" w14:textId="3674E09F"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15316054" w14:textId="77777777" w:rsidR="0012185A" w:rsidRDefault="0012185A" w:rsidP="0012185A">
            <w:pPr>
              <w:jc w:val="center"/>
              <w:rPr>
                <w:b/>
              </w:rPr>
            </w:pPr>
          </w:p>
        </w:tc>
        <w:tc>
          <w:tcPr>
            <w:tcW w:w="3385" w:type="dxa"/>
            <w:gridSpan w:val="2"/>
            <w:shd w:val="clear" w:color="auto" w:fill="auto"/>
          </w:tcPr>
          <w:p w14:paraId="3F8445B8" w14:textId="5D9EB16E" w:rsidR="0012185A" w:rsidRDefault="001674B7" w:rsidP="0012185A">
            <w:pPr>
              <w:jc w:val="center"/>
              <w:rPr>
                <w:b/>
              </w:rPr>
            </w:pPr>
            <w:r>
              <w:rPr>
                <w:b/>
              </w:rPr>
              <w:t>1</w:t>
            </w:r>
          </w:p>
        </w:tc>
        <w:tc>
          <w:tcPr>
            <w:tcW w:w="284" w:type="dxa"/>
            <w:vMerge/>
            <w:shd w:val="clear" w:color="auto" w:fill="BDD6EE" w:themeFill="accent1" w:themeFillTint="66"/>
          </w:tcPr>
          <w:p w14:paraId="30419D4E" w14:textId="383AB6D1" w:rsidR="0012185A" w:rsidRDefault="0012185A" w:rsidP="0012185A">
            <w:pPr>
              <w:jc w:val="center"/>
              <w:rPr>
                <w:b/>
              </w:rPr>
            </w:pPr>
          </w:p>
        </w:tc>
      </w:tr>
      <w:tr w:rsidR="0012185A" w14:paraId="1544284E" w14:textId="603C8E87" w:rsidTr="007B449D">
        <w:tc>
          <w:tcPr>
            <w:tcW w:w="4799" w:type="dxa"/>
          </w:tcPr>
          <w:p w14:paraId="42B1923F"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22 - Information intended for future publication</w:t>
            </w:r>
          </w:p>
        </w:tc>
        <w:tc>
          <w:tcPr>
            <w:tcW w:w="2469" w:type="dxa"/>
            <w:gridSpan w:val="2"/>
          </w:tcPr>
          <w:p w14:paraId="31445D45" w14:textId="0862D637" w:rsidR="0012185A" w:rsidRPr="00456A87" w:rsidRDefault="0012185A" w:rsidP="0012185A">
            <w:pPr>
              <w:tabs>
                <w:tab w:val="center" w:pos="1876"/>
                <w:tab w:val="left" w:pos="2895"/>
              </w:tabs>
              <w:jc w:val="center"/>
            </w:pPr>
            <w:r w:rsidRPr="00FA5D6E">
              <w:rPr>
                <w:bCs/>
              </w:rPr>
              <w:t>0</w:t>
            </w:r>
          </w:p>
        </w:tc>
        <w:tc>
          <w:tcPr>
            <w:tcW w:w="268" w:type="dxa"/>
            <w:vMerge/>
            <w:shd w:val="clear" w:color="auto" w:fill="BDD6EE" w:themeFill="accent1" w:themeFillTint="66"/>
          </w:tcPr>
          <w:p w14:paraId="26BAE680" w14:textId="77777777" w:rsidR="0012185A" w:rsidRPr="00F31B57" w:rsidRDefault="0012185A" w:rsidP="0012185A">
            <w:pPr>
              <w:jc w:val="center"/>
              <w:rPr>
                <w:b/>
              </w:rPr>
            </w:pPr>
          </w:p>
        </w:tc>
        <w:tc>
          <w:tcPr>
            <w:tcW w:w="2593" w:type="dxa"/>
            <w:gridSpan w:val="2"/>
          </w:tcPr>
          <w:p w14:paraId="6B298C72" w14:textId="64A7FE93"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33FDEA59" w14:textId="77777777" w:rsidR="0012185A" w:rsidRPr="00FA5D6E" w:rsidRDefault="0012185A" w:rsidP="0012185A">
            <w:pPr>
              <w:jc w:val="center"/>
              <w:rPr>
                <w:bCs/>
              </w:rPr>
            </w:pPr>
          </w:p>
        </w:tc>
        <w:tc>
          <w:tcPr>
            <w:tcW w:w="3129" w:type="dxa"/>
            <w:gridSpan w:val="2"/>
          </w:tcPr>
          <w:p w14:paraId="2F1438C4" w14:textId="1196BDA9" w:rsidR="0012185A" w:rsidRPr="0012185A" w:rsidRDefault="0012185A" w:rsidP="0012185A">
            <w:pPr>
              <w:jc w:val="center"/>
              <w:rPr>
                <w:bCs/>
              </w:rPr>
            </w:pPr>
            <w:r w:rsidRPr="0012185A">
              <w:rPr>
                <w:bCs/>
              </w:rPr>
              <w:t>1</w:t>
            </w:r>
          </w:p>
        </w:tc>
        <w:tc>
          <w:tcPr>
            <w:tcW w:w="236" w:type="dxa"/>
            <w:vMerge/>
            <w:shd w:val="clear" w:color="auto" w:fill="BDD6EE" w:themeFill="accent1" w:themeFillTint="66"/>
          </w:tcPr>
          <w:p w14:paraId="35D28847" w14:textId="77777777" w:rsidR="0012185A" w:rsidRPr="00CD4758" w:rsidRDefault="0012185A" w:rsidP="0012185A">
            <w:pPr>
              <w:jc w:val="center"/>
              <w:rPr>
                <w:b/>
              </w:rPr>
            </w:pPr>
          </w:p>
        </w:tc>
        <w:tc>
          <w:tcPr>
            <w:tcW w:w="3385" w:type="dxa"/>
            <w:gridSpan w:val="2"/>
            <w:shd w:val="clear" w:color="auto" w:fill="auto"/>
          </w:tcPr>
          <w:p w14:paraId="7989D5AA" w14:textId="2715DA2D" w:rsidR="0012185A" w:rsidRPr="00CD4758" w:rsidRDefault="001674B7" w:rsidP="0012185A">
            <w:pPr>
              <w:jc w:val="center"/>
              <w:rPr>
                <w:b/>
              </w:rPr>
            </w:pPr>
            <w:r>
              <w:rPr>
                <w:b/>
              </w:rPr>
              <w:t>0</w:t>
            </w:r>
          </w:p>
        </w:tc>
        <w:tc>
          <w:tcPr>
            <w:tcW w:w="284" w:type="dxa"/>
            <w:vMerge/>
            <w:shd w:val="clear" w:color="auto" w:fill="BDD6EE" w:themeFill="accent1" w:themeFillTint="66"/>
          </w:tcPr>
          <w:p w14:paraId="0E34BF0B" w14:textId="50737CDC" w:rsidR="0012185A" w:rsidRPr="00CD4758" w:rsidRDefault="0012185A" w:rsidP="0012185A">
            <w:pPr>
              <w:jc w:val="center"/>
              <w:rPr>
                <w:b/>
              </w:rPr>
            </w:pPr>
          </w:p>
        </w:tc>
      </w:tr>
      <w:tr w:rsidR="0012185A" w14:paraId="478F4409" w14:textId="1891AEFD" w:rsidTr="007B449D">
        <w:tc>
          <w:tcPr>
            <w:tcW w:w="4799" w:type="dxa"/>
          </w:tcPr>
          <w:p w14:paraId="72CB0117"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23 - Information supplied by, or relating to, bodies dealing with security matters</w:t>
            </w:r>
          </w:p>
        </w:tc>
        <w:tc>
          <w:tcPr>
            <w:tcW w:w="2469" w:type="dxa"/>
            <w:gridSpan w:val="2"/>
          </w:tcPr>
          <w:p w14:paraId="70F5B781" w14:textId="52C0BB5E" w:rsidR="0012185A" w:rsidRPr="00456A87" w:rsidRDefault="0012185A" w:rsidP="0012185A">
            <w:pPr>
              <w:tabs>
                <w:tab w:val="center" w:pos="1876"/>
                <w:tab w:val="left" w:pos="2895"/>
              </w:tabs>
              <w:jc w:val="center"/>
            </w:pPr>
            <w:r w:rsidRPr="00FA5D6E">
              <w:rPr>
                <w:bCs/>
              </w:rPr>
              <w:t>0</w:t>
            </w:r>
          </w:p>
        </w:tc>
        <w:tc>
          <w:tcPr>
            <w:tcW w:w="268" w:type="dxa"/>
            <w:vMerge/>
            <w:shd w:val="clear" w:color="auto" w:fill="BDD6EE" w:themeFill="accent1" w:themeFillTint="66"/>
          </w:tcPr>
          <w:p w14:paraId="1D8DBC49" w14:textId="77777777" w:rsidR="0012185A" w:rsidRPr="00F31B57" w:rsidRDefault="0012185A" w:rsidP="0012185A">
            <w:pPr>
              <w:jc w:val="center"/>
              <w:rPr>
                <w:b/>
              </w:rPr>
            </w:pPr>
          </w:p>
        </w:tc>
        <w:tc>
          <w:tcPr>
            <w:tcW w:w="2593" w:type="dxa"/>
            <w:gridSpan w:val="2"/>
          </w:tcPr>
          <w:p w14:paraId="617D1010" w14:textId="1BDE2A8A"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15DE23F6" w14:textId="77777777" w:rsidR="0012185A" w:rsidRPr="00FA5D6E" w:rsidRDefault="0012185A" w:rsidP="0012185A">
            <w:pPr>
              <w:jc w:val="center"/>
              <w:rPr>
                <w:bCs/>
              </w:rPr>
            </w:pPr>
          </w:p>
        </w:tc>
        <w:tc>
          <w:tcPr>
            <w:tcW w:w="3129" w:type="dxa"/>
            <w:gridSpan w:val="2"/>
          </w:tcPr>
          <w:p w14:paraId="0616484C" w14:textId="37729EF2"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1FE03A5E" w14:textId="77777777" w:rsidR="0012185A" w:rsidRDefault="0012185A" w:rsidP="0012185A">
            <w:pPr>
              <w:jc w:val="center"/>
              <w:rPr>
                <w:b/>
              </w:rPr>
            </w:pPr>
          </w:p>
        </w:tc>
        <w:tc>
          <w:tcPr>
            <w:tcW w:w="3385" w:type="dxa"/>
            <w:gridSpan w:val="2"/>
            <w:shd w:val="clear" w:color="auto" w:fill="auto"/>
          </w:tcPr>
          <w:p w14:paraId="4994F5F0" w14:textId="56BA558A" w:rsidR="0012185A" w:rsidRDefault="0012185A" w:rsidP="0012185A">
            <w:pPr>
              <w:jc w:val="center"/>
              <w:rPr>
                <w:b/>
              </w:rPr>
            </w:pPr>
            <w:r>
              <w:rPr>
                <w:b/>
              </w:rPr>
              <w:t>0</w:t>
            </w:r>
          </w:p>
        </w:tc>
        <w:tc>
          <w:tcPr>
            <w:tcW w:w="284" w:type="dxa"/>
            <w:vMerge/>
            <w:shd w:val="clear" w:color="auto" w:fill="BDD6EE" w:themeFill="accent1" w:themeFillTint="66"/>
          </w:tcPr>
          <w:p w14:paraId="27F2D6E9" w14:textId="37D6E17B" w:rsidR="0012185A" w:rsidRDefault="0012185A" w:rsidP="0012185A">
            <w:pPr>
              <w:jc w:val="center"/>
              <w:rPr>
                <w:b/>
              </w:rPr>
            </w:pPr>
          </w:p>
        </w:tc>
      </w:tr>
      <w:tr w:rsidR="0012185A" w14:paraId="33203C24" w14:textId="2A2B688F" w:rsidTr="007B449D">
        <w:tc>
          <w:tcPr>
            <w:tcW w:w="4799" w:type="dxa"/>
          </w:tcPr>
          <w:p w14:paraId="5E31EA67"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24 - National security</w:t>
            </w:r>
          </w:p>
        </w:tc>
        <w:tc>
          <w:tcPr>
            <w:tcW w:w="2469" w:type="dxa"/>
            <w:gridSpan w:val="2"/>
          </w:tcPr>
          <w:p w14:paraId="3BFA6927" w14:textId="15A2079E" w:rsidR="0012185A" w:rsidRPr="00456A87" w:rsidRDefault="0012185A" w:rsidP="0012185A">
            <w:pPr>
              <w:tabs>
                <w:tab w:val="center" w:pos="1876"/>
                <w:tab w:val="left" w:pos="2895"/>
              </w:tabs>
              <w:jc w:val="center"/>
            </w:pPr>
          </w:p>
        </w:tc>
        <w:tc>
          <w:tcPr>
            <w:tcW w:w="268" w:type="dxa"/>
            <w:vMerge/>
            <w:shd w:val="clear" w:color="auto" w:fill="BDD6EE" w:themeFill="accent1" w:themeFillTint="66"/>
          </w:tcPr>
          <w:p w14:paraId="10A0E10D" w14:textId="77777777" w:rsidR="0012185A" w:rsidRPr="00F31B57" w:rsidRDefault="0012185A" w:rsidP="0012185A">
            <w:pPr>
              <w:jc w:val="center"/>
              <w:rPr>
                <w:b/>
              </w:rPr>
            </w:pPr>
          </w:p>
        </w:tc>
        <w:tc>
          <w:tcPr>
            <w:tcW w:w="2593" w:type="dxa"/>
            <w:gridSpan w:val="2"/>
          </w:tcPr>
          <w:p w14:paraId="06E66813" w14:textId="2B9655BF"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503344CB" w14:textId="77777777" w:rsidR="0012185A" w:rsidRPr="00FA5D6E" w:rsidRDefault="0012185A" w:rsidP="0012185A">
            <w:pPr>
              <w:jc w:val="center"/>
              <w:rPr>
                <w:bCs/>
              </w:rPr>
            </w:pPr>
          </w:p>
        </w:tc>
        <w:tc>
          <w:tcPr>
            <w:tcW w:w="3129" w:type="dxa"/>
            <w:gridSpan w:val="2"/>
          </w:tcPr>
          <w:p w14:paraId="59E2F9CF" w14:textId="1AF5AA9B" w:rsidR="0012185A" w:rsidRPr="0012185A" w:rsidRDefault="0012185A" w:rsidP="0012185A">
            <w:pPr>
              <w:jc w:val="center"/>
              <w:rPr>
                <w:bCs/>
              </w:rPr>
            </w:pPr>
            <w:r w:rsidRPr="0012185A">
              <w:rPr>
                <w:bCs/>
              </w:rPr>
              <w:t>1</w:t>
            </w:r>
          </w:p>
        </w:tc>
        <w:tc>
          <w:tcPr>
            <w:tcW w:w="236" w:type="dxa"/>
            <w:vMerge/>
            <w:shd w:val="clear" w:color="auto" w:fill="BDD6EE" w:themeFill="accent1" w:themeFillTint="66"/>
          </w:tcPr>
          <w:p w14:paraId="739660C6" w14:textId="77777777" w:rsidR="0012185A" w:rsidRDefault="0012185A" w:rsidP="0012185A">
            <w:pPr>
              <w:jc w:val="center"/>
              <w:rPr>
                <w:b/>
              </w:rPr>
            </w:pPr>
          </w:p>
        </w:tc>
        <w:tc>
          <w:tcPr>
            <w:tcW w:w="3385" w:type="dxa"/>
            <w:gridSpan w:val="2"/>
            <w:shd w:val="clear" w:color="auto" w:fill="auto"/>
          </w:tcPr>
          <w:p w14:paraId="44ADC7D4" w14:textId="1C7CE794" w:rsidR="0012185A" w:rsidRDefault="001674B7" w:rsidP="0012185A">
            <w:pPr>
              <w:jc w:val="center"/>
              <w:rPr>
                <w:b/>
              </w:rPr>
            </w:pPr>
            <w:r>
              <w:rPr>
                <w:b/>
              </w:rPr>
              <w:t>0</w:t>
            </w:r>
          </w:p>
        </w:tc>
        <w:tc>
          <w:tcPr>
            <w:tcW w:w="284" w:type="dxa"/>
            <w:vMerge/>
            <w:shd w:val="clear" w:color="auto" w:fill="BDD6EE" w:themeFill="accent1" w:themeFillTint="66"/>
          </w:tcPr>
          <w:p w14:paraId="5E570D77" w14:textId="72ABD240" w:rsidR="0012185A" w:rsidRDefault="0012185A" w:rsidP="0012185A">
            <w:pPr>
              <w:jc w:val="center"/>
              <w:rPr>
                <w:b/>
              </w:rPr>
            </w:pPr>
          </w:p>
        </w:tc>
      </w:tr>
      <w:tr w:rsidR="0012185A" w14:paraId="2C5BFBDB" w14:textId="4CAC6E10" w:rsidTr="007B449D">
        <w:tc>
          <w:tcPr>
            <w:tcW w:w="4799" w:type="dxa"/>
          </w:tcPr>
          <w:p w14:paraId="76AFF256"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 xml:space="preserve">26 </w:t>
            </w:r>
            <w:r w:rsidRPr="00E7685A">
              <w:rPr>
                <w:rFonts w:eastAsia="Times New Roman" w:cs="Arial"/>
                <w:szCs w:val="18"/>
                <w:lang w:eastAsia="en-GB"/>
              </w:rPr>
              <w:t>–</w:t>
            </w:r>
            <w:r w:rsidRPr="0095593E">
              <w:rPr>
                <w:rFonts w:eastAsia="Times New Roman" w:cs="Arial"/>
                <w:szCs w:val="18"/>
                <w:lang w:eastAsia="en-GB"/>
              </w:rPr>
              <w:t xml:space="preserve"> Defence</w:t>
            </w:r>
          </w:p>
        </w:tc>
        <w:tc>
          <w:tcPr>
            <w:tcW w:w="2469" w:type="dxa"/>
            <w:gridSpan w:val="2"/>
          </w:tcPr>
          <w:p w14:paraId="56F0D576" w14:textId="5D642C02"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7039F265" w14:textId="77777777" w:rsidR="0012185A" w:rsidRPr="00F31B57" w:rsidRDefault="0012185A" w:rsidP="0012185A">
            <w:pPr>
              <w:jc w:val="center"/>
              <w:rPr>
                <w:b/>
              </w:rPr>
            </w:pPr>
          </w:p>
        </w:tc>
        <w:tc>
          <w:tcPr>
            <w:tcW w:w="2593" w:type="dxa"/>
            <w:gridSpan w:val="2"/>
          </w:tcPr>
          <w:p w14:paraId="7A15076C" w14:textId="3CE14E8D"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13CAA875" w14:textId="77777777" w:rsidR="0012185A" w:rsidRPr="00FA5D6E" w:rsidRDefault="0012185A" w:rsidP="0012185A">
            <w:pPr>
              <w:jc w:val="center"/>
              <w:rPr>
                <w:bCs/>
              </w:rPr>
            </w:pPr>
          </w:p>
        </w:tc>
        <w:tc>
          <w:tcPr>
            <w:tcW w:w="3129" w:type="dxa"/>
            <w:gridSpan w:val="2"/>
          </w:tcPr>
          <w:p w14:paraId="60AD4B79" w14:textId="3A53B37F"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733538EC" w14:textId="77777777" w:rsidR="0012185A" w:rsidRDefault="0012185A" w:rsidP="0012185A">
            <w:pPr>
              <w:jc w:val="center"/>
              <w:rPr>
                <w:b/>
              </w:rPr>
            </w:pPr>
          </w:p>
        </w:tc>
        <w:tc>
          <w:tcPr>
            <w:tcW w:w="3385" w:type="dxa"/>
            <w:gridSpan w:val="2"/>
            <w:shd w:val="clear" w:color="auto" w:fill="auto"/>
          </w:tcPr>
          <w:p w14:paraId="494A9E37" w14:textId="1082EA61" w:rsidR="0012185A" w:rsidRDefault="0012185A" w:rsidP="0012185A">
            <w:pPr>
              <w:jc w:val="center"/>
              <w:rPr>
                <w:b/>
              </w:rPr>
            </w:pPr>
            <w:r>
              <w:rPr>
                <w:b/>
              </w:rPr>
              <w:t>0</w:t>
            </w:r>
          </w:p>
        </w:tc>
        <w:tc>
          <w:tcPr>
            <w:tcW w:w="284" w:type="dxa"/>
            <w:vMerge/>
            <w:shd w:val="clear" w:color="auto" w:fill="BDD6EE" w:themeFill="accent1" w:themeFillTint="66"/>
          </w:tcPr>
          <w:p w14:paraId="0E0741DE" w14:textId="59D7DD1E" w:rsidR="0012185A" w:rsidRDefault="0012185A" w:rsidP="0012185A">
            <w:pPr>
              <w:jc w:val="center"/>
              <w:rPr>
                <w:b/>
              </w:rPr>
            </w:pPr>
          </w:p>
        </w:tc>
      </w:tr>
      <w:tr w:rsidR="0012185A" w14:paraId="01ED5262" w14:textId="4776A442" w:rsidTr="007B449D">
        <w:tc>
          <w:tcPr>
            <w:tcW w:w="4799" w:type="dxa"/>
          </w:tcPr>
          <w:p w14:paraId="5FD9CC62"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27 - International relations</w:t>
            </w:r>
          </w:p>
        </w:tc>
        <w:tc>
          <w:tcPr>
            <w:tcW w:w="2469" w:type="dxa"/>
            <w:gridSpan w:val="2"/>
          </w:tcPr>
          <w:p w14:paraId="4182C4E9" w14:textId="66F93D50"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50C8FB68" w14:textId="77777777" w:rsidR="0012185A" w:rsidRPr="00F31B57" w:rsidRDefault="0012185A" w:rsidP="0012185A">
            <w:pPr>
              <w:jc w:val="center"/>
              <w:rPr>
                <w:b/>
              </w:rPr>
            </w:pPr>
          </w:p>
        </w:tc>
        <w:tc>
          <w:tcPr>
            <w:tcW w:w="2593" w:type="dxa"/>
            <w:gridSpan w:val="2"/>
          </w:tcPr>
          <w:p w14:paraId="496199AD" w14:textId="572E4418"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405153F8" w14:textId="77777777" w:rsidR="0012185A" w:rsidRPr="00FA5D6E" w:rsidRDefault="0012185A" w:rsidP="0012185A">
            <w:pPr>
              <w:jc w:val="center"/>
              <w:rPr>
                <w:bCs/>
              </w:rPr>
            </w:pPr>
          </w:p>
        </w:tc>
        <w:tc>
          <w:tcPr>
            <w:tcW w:w="3129" w:type="dxa"/>
            <w:gridSpan w:val="2"/>
          </w:tcPr>
          <w:p w14:paraId="0B0F2DEF" w14:textId="51B8B6C6"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6061DF52" w14:textId="77777777" w:rsidR="0012185A" w:rsidRDefault="0012185A" w:rsidP="0012185A">
            <w:pPr>
              <w:jc w:val="center"/>
              <w:rPr>
                <w:b/>
              </w:rPr>
            </w:pPr>
          </w:p>
        </w:tc>
        <w:tc>
          <w:tcPr>
            <w:tcW w:w="3385" w:type="dxa"/>
            <w:gridSpan w:val="2"/>
            <w:shd w:val="clear" w:color="auto" w:fill="auto"/>
          </w:tcPr>
          <w:p w14:paraId="18EBA269" w14:textId="09664C81" w:rsidR="0012185A" w:rsidRDefault="0012185A" w:rsidP="0012185A">
            <w:pPr>
              <w:jc w:val="center"/>
              <w:rPr>
                <w:b/>
              </w:rPr>
            </w:pPr>
            <w:r>
              <w:rPr>
                <w:b/>
              </w:rPr>
              <w:t>0</w:t>
            </w:r>
          </w:p>
        </w:tc>
        <w:tc>
          <w:tcPr>
            <w:tcW w:w="284" w:type="dxa"/>
            <w:vMerge/>
            <w:shd w:val="clear" w:color="auto" w:fill="BDD6EE" w:themeFill="accent1" w:themeFillTint="66"/>
          </w:tcPr>
          <w:p w14:paraId="2D88642D" w14:textId="4EA48769" w:rsidR="0012185A" w:rsidRDefault="0012185A" w:rsidP="0012185A">
            <w:pPr>
              <w:jc w:val="center"/>
              <w:rPr>
                <w:b/>
              </w:rPr>
            </w:pPr>
          </w:p>
        </w:tc>
      </w:tr>
      <w:tr w:rsidR="0012185A" w14:paraId="4C460E2B" w14:textId="6477D0E9" w:rsidTr="007B449D">
        <w:tc>
          <w:tcPr>
            <w:tcW w:w="4799" w:type="dxa"/>
          </w:tcPr>
          <w:p w14:paraId="087E2B95"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28 - Relations within the United Kingdom</w:t>
            </w:r>
          </w:p>
        </w:tc>
        <w:tc>
          <w:tcPr>
            <w:tcW w:w="2469" w:type="dxa"/>
            <w:gridSpan w:val="2"/>
          </w:tcPr>
          <w:p w14:paraId="6B5AAC86" w14:textId="02B2182F"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109986C3" w14:textId="77777777" w:rsidR="0012185A" w:rsidRPr="00F31B57" w:rsidRDefault="0012185A" w:rsidP="0012185A">
            <w:pPr>
              <w:jc w:val="center"/>
              <w:rPr>
                <w:b/>
              </w:rPr>
            </w:pPr>
          </w:p>
        </w:tc>
        <w:tc>
          <w:tcPr>
            <w:tcW w:w="2593" w:type="dxa"/>
            <w:gridSpan w:val="2"/>
          </w:tcPr>
          <w:p w14:paraId="6CD3955E" w14:textId="3C634185"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0C162FA3" w14:textId="77777777" w:rsidR="0012185A" w:rsidRPr="00FA5D6E" w:rsidRDefault="0012185A" w:rsidP="0012185A">
            <w:pPr>
              <w:jc w:val="center"/>
              <w:rPr>
                <w:bCs/>
              </w:rPr>
            </w:pPr>
          </w:p>
        </w:tc>
        <w:tc>
          <w:tcPr>
            <w:tcW w:w="3129" w:type="dxa"/>
            <w:gridSpan w:val="2"/>
          </w:tcPr>
          <w:p w14:paraId="4A2E36B0" w14:textId="1A835C77"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69F4D9CC" w14:textId="77777777" w:rsidR="0012185A" w:rsidRDefault="0012185A" w:rsidP="0012185A">
            <w:pPr>
              <w:jc w:val="center"/>
              <w:rPr>
                <w:b/>
              </w:rPr>
            </w:pPr>
          </w:p>
        </w:tc>
        <w:tc>
          <w:tcPr>
            <w:tcW w:w="3385" w:type="dxa"/>
            <w:gridSpan w:val="2"/>
            <w:shd w:val="clear" w:color="auto" w:fill="auto"/>
          </w:tcPr>
          <w:p w14:paraId="13EDDAA9" w14:textId="3491AC5B" w:rsidR="0012185A" w:rsidRDefault="0012185A" w:rsidP="0012185A">
            <w:pPr>
              <w:jc w:val="center"/>
              <w:rPr>
                <w:b/>
              </w:rPr>
            </w:pPr>
            <w:r>
              <w:rPr>
                <w:b/>
              </w:rPr>
              <w:t>0</w:t>
            </w:r>
          </w:p>
        </w:tc>
        <w:tc>
          <w:tcPr>
            <w:tcW w:w="284" w:type="dxa"/>
            <w:vMerge/>
            <w:shd w:val="clear" w:color="auto" w:fill="BDD6EE" w:themeFill="accent1" w:themeFillTint="66"/>
          </w:tcPr>
          <w:p w14:paraId="63966E2F" w14:textId="22C252C3" w:rsidR="0012185A" w:rsidRDefault="0012185A" w:rsidP="0012185A">
            <w:pPr>
              <w:jc w:val="center"/>
              <w:rPr>
                <w:b/>
              </w:rPr>
            </w:pPr>
          </w:p>
        </w:tc>
      </w:tr>
      <w:tr w:rsidR="0012185A" w14:paraId="4C21ABAE" w14:textId="1D0DDE5D" w:rsidTr="007B449D">
        <w:tc>
          <w:tcPr>
            <w:tcW w:w="4799" w:type="dxa"/>
          </w:tcPr>
          <w:p w14:paraId="369A5FF6"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29 - The economy</w:t>
            </w:r>
          </w:p>
        </w:tc>
        <w:tc>
          <w:tcPr>
            <w:tcW w:w="2469" w:type="dxa"/>
            <w:gridSpan w:val="2"/>
          </w:tcPr>
          <w:p w14:paraId="5B604020" w14:textId="055668B1"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1688EAB6" w14:textId="77777777" w:rsidR="0012185A" w:rsidRPr="00F31B57" w:rsidRDefault="0012185A" w:rsidP="0012185A">
            <w:pPr>
              <w:jc w:val="center"/>
              <w:rPr>
                <w:b/>
              </w:rPr>
            </w:pPr>
          </w:p>
        </w:tc>
        <w:tc>
          <w:tcPr>
            <w:tcW w:w="2593" w:type="dxa"/>
            <w:gridSpan w:val="2"/>
          </w:tcPr>
          <w:p w14:paraId="1DA10EDA" w14:textId="05A4898A"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46C386A7" w14:textId="77777777" w:rsidR="0012185A" w:rsidRPr="00FA5D6E" w:rsidRDefault="0012185A" w:rsidP="0012185A">
            <w:pPr>
              <w:jc w:val="center"/>
              <w:rPr>
                <w:bCs/>
              </w:rPr>
            </w:pPr>
          </w:p>
        </w:tc>
        <w:tc>
          <w:tcPr>
            <w:tcW w:w="3129" w:type="dxa"/>
            <w:gridSpan w:val="2"/>
          </w:tcPr>
          <w:p w14:paraId="56119D1E" w14:textId="721EE024"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7CC569AD" w14:textId="77777777" w:rsidR="0012185A" w:rsidRDefault="0012185A" w:rsidP="0012185A">
            <w:pPr>
              <w:jc w:val="center"/>
              <w:rPr>
                <w:b/>
              </w:rPr>
            </w:pPr>
          </w:p>
        </w:tc>
        <w:tc>
          <w:tcPr>
            <w:tcW w:w="3385" w:type="dxa"/>
            <w:gridSpan w:val="2"/>
            <w:shd w:val="clear" w:color="auto" w:fill="auto"/>
          </w:tcPr>
          <w:p w14:paraId="01E81C72" w14:textId="538E0170" w:rsidR="0012185A" w:rsidRDefault="0012185A" w:rsidP="0012185A">
            <w:pPr>
              <w:jc w:val="center"/>
              <w:rPr>
                <w:b/>
              </w:rPr>
            </w:pPr>
            <w:r>
              <w:rPr>
                <w:b/>
              </w:rPr>
              <w:t>0</w:t>
            </w:r>
          </w:p>
        </w:tc>
        <w:tc>
          <w:tcPr>
            <w:tcW w:w="284" w:type="dxa"/>
            <w:vMerge/>
            <w:shd w:val="clear" w:color="auto" w:fill="BDD6EE" w:themeFill="accent1" w:themeFillTint="66"/>
          </w:tcPr>
          <w:p w14:paraId="38184EBB" w14:textId="26EA3460" w:rsidR="0012185A" w:rsidRDefault="0012185A" w:rsidP="0012185A">
            <w:pPr>
              <w:jc w:val="center"/>
              <w:rPr>
                <w:b/>
              </w:rPr>
            </w:pPr>
          </w:p>
        </w:tc>
      </w:tr>
      <w:tr w:rsidR="0012185A" w14:paraId="0F4F564D" w14:textId="17913793" w:rsidTr="007B449D">
        <w:tc>
          <w:tcPr>
            <w:tcW w:w="4799" w:type="dxa"/>
          </w:tcPr>
          <w:p w14:paraId="42C401C9" w14:textId="77777777" w:rsidR="0012185A" w:rsidRPr="0095593E"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30 - Investigations and proceedings conducted by public authorities</w:t>
            </w:r>
          </w:p>
        </w:tc>
        <w:tc>
          <w:tcPr>
            <w:tcW w:w="2469" w:type="dxa"/>
            <w:gridSpan w:val="2"/>
          </w:tcPr>
          <w:p w14:paraId="7485521C" w14:textId="5EFB08D2"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39ABF110" w14:textId="77777777" w:rsidR="0012185A" w:rsidRPr="00F31B57" w:rsidRDefault="0012185A" w:rsidP="0012185A">
            <w:pPr>
              <w:jc w:val="center"/>
              <w:rPr>
                <w:b/>
              </w:rPr>
            </w:pPr>
          </w:p>
        </w:tc>
        <w:tc>
          <w:tcPr>
            <w:tcW w:w="2593" w:type="dxa"/>
            <w:gridSpan w:val="2"/>
          </w:tcPr>
          <w:p w14:paraId="144BB414" w14:textId="0AE4CA7E"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37481EC2" w14:textId="77777777" w:rsidR="0012185A" w:rsidRPr="00FA5D6E" w:rsidRDefault="0012185A" w:rsidP="0012185A">
            <w:pPr>
              <w:jc w:val="center"/>
              <w:rPr>
                <w:bCs/>
              </w:rPr>
            </w:pPr>
          </w:p>
        </w:tc>
        <w:tc>
          <w:tcPr>
            <w:tcW w:w="3129" w:type="dxa"/>
            <w:gridSpan w:val="2"/>
          </w:tcPr>
          <w:p w14:paraId="64D0DADB" w14:textId="2FD57EC0"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3B68F05B" w14:textId="77777777" w:rsidR="0012185A" w:rsidRDefault="0012185A" w:rsidP="0012185A">
            <w:pPr>
              <w:jc w:val="center"/>
              <w:rPr>
                <w:b/>
              </w:rPr>
            </w:pPr>
          </w:p>
        </w:tc>
        <w:tc>
          <w:tcPr>
            <w:tcW w:w="3385" w:type="dxa"/>
            <w:gridSpan w:val="2"/>
            <w:shd w:val="clear" w:color="auto" w:fill="auto"/>
          </w:tcPr>
          <w:p w14:paraId="2318C3CB" w14:textId="09DA127D" w:rsidR="0012185A" w:rsidRDefault="0012185A" w:rsidP="0012185A">
            <w:pPr>
              <w:jc w:val="center"/>
              <w:rPr>
                <w:b/>
              </w:rPr>
            </w:pPr>
            <w:r>
              <w:rPr>
                <w:b/>
              </w:rPr>
              <w:t>0</w:t>
            </w:r>
          </w:p>
        </w:tc>
        <w:tc>
          <w:tcPr>
            <w:tcW w:w="284" w:type="dxa"/>
            <w:vMerge/>
            <w:shd w:val="clear" w:color="auto" w:fill="BDD6EE" w:themeFill="accent1" w:themeFillTint="66"/>
          </w:tcPr>
          <w:p w14:paraId="390DBB80" w14:textId="40980586" w:rsidR="0012185A" w:rsidRDefault="0012185A" w:rsidP="0012185A">
            <w:pPr>
              <w:jc w:val="center"/>
              <w:rPr>
                <w:b/>
              </w:rPr>
            </w:pPr>
          </w:p>
        </w:tc>
      </w:tr>
      <w:tr w:rsidR="0012185A" w14:paraId="2C1FA25D" w14:textId="5EDEE0B6" w:rsidTr="007B449D">
        <w:tc>
          <w:tcPr>
            <w:tcW w:w="4799" w:type="dxa"/>
          </w:tcPr>
          <w:p w14:paraId="71AE81E4"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31 - Law enforcement</w:t>
            </w:r>
          </w:p>
        </w:tc>
        <w:tc>
          <w:tcPr>
            <w:tcW w:w="2469" w:type="dxa"/>
            <w:gridSpan w:val="2"/>
          </w:tcPr>
          <w:p w14:paraId="4EB9F154" w14:textId="320AA1EB" w:rsidR="0012185A" w:rsidRPr="00456A87" w:rsidRDefault="0012185A" w:rsidP="0012185A">
            <w:pPr>
              <w:tabs>
                <w:tab w:val="center" w:pos="1876"/>
                <w:tab w:val="left" w:pos="2895"/>
              </w:tabs>
              <w:jc w:val="center"/>
            </w:pPr>
            <w:r>
              <w:t>0</w:t>
            </w:r>
          </w:p>
        </w:tc>
        <w:tc>
          <w:tcPr>
            <w:tcW w:w="268" w:type="dxa"/>
            <w:vMerge/>
            <w:shd w:val="clear" w:color="auto" w:fill="BDD6EE" w:themeFill="accent1" w:themeFillTint="66"/>
          </w:tcPr>
          <w:p w14:paraId="4E6BF3C3" w14:textId="77777777" w:rsidR="0012185A" w:rsidRPr="00F31B57" w:rsidRDefault="0012185A" w:rsidP="0012185A">
            <w:pPr>
              <w:jc w:val="center"/>
              <w:rPr>
                <w:b/>
              </w:rPr>
            </w:pPr>
          </w:p>
        </w:tc>
        <w:tc>
          <w:tcPr>
            <w:tcW w:w="2593" w:type="dxa"/>
            <w:gridSpan w:val="2"/>
          </w:tcPr>
          <w:p w14:paraId="1E736E49" w14:textId="517DCEEA"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4D5AB651" w14:textId="77777777" w:rsidR="0012185A" w:rsidRPr="00FA5D6E" w:rsidRDefault="0012185A" w:rsidP="0012185A">
            <w:pPr>
              <w:jc w:val="center"/>
              <w:rPr>
                <w:bCs/>
              </w:rPr>
            </w:pPr>
          </w:p>
        </w:tc>
        <w:tc>
          <w:tcPr>
            <w:tcW w:w="3129" w:type="dxa"/>
            <w:gridSpan w:val="2"/>
          </w:tcPr>
          <w:p w14:paraId="2C112C6D" w14:textId="75B77AF9" w:rsidR="0012185A" w:rsidRPr="0012185A" w:rsidRDefault="0012185A" w:rsidP="0012185A">
            <w:pPr>
              <w:jc w:val="center"/>
              <w:rPr>
                <w:bCs/>
              </w:rPr>
            </w:pPr>
            <w:r w:rsidRPr="0012185A">
              <w:rPr>
                <w:bCs/>
              </w:rPr>
              <w:t>1</w:t>
            </w:r>
          </w:p>
        </w:tc>
        <w:tc>
          <w:tcPr>
            <w:tcW w:w="236" w:type="dxa"/>
            <w:vMerge/>
            <w:shd w:val="clear" w:color="auto" w:fill="BDD6EE" w:themeFill="accent1" w:themeFillTint="66"/>
          </w:tcPr>
          <w:p w14:paraId="29E213C3" w14:textId="77777777" w:rsidR="0012185A" w:rsidRDefault="0012185A" w:rsidP="0012185A">
            <w:pPr>
              <w:jc w:val="center"/>
              <w:rPr>
                <w:b/>
              </w:rPr>
            </w:pPr>
          </w:p>
        </w:tc>
        <w:tc>
          <w:tcPr>
            <w:tcW w:w="3385" w:type="dxa"/>
            <w:gridSpan w:val="2"/>
            <w:shd w:val="clear" w:color="auto" w:fill="auto"/>
          </w:tcPr>
          <w:p w14:paraId="3803295D" w14:textId="13B5F690" w:rsidR="0012185A" w:rsidRDefault="001674B7" w:rsidP="0012185A">
            <w:pPr>
              <w:jc w:val="center"/>
              <w:rPr>
                <w:b/>
              </w:rPr>
            </w:pPr>
            <w:r>
              <w:rPr>
                <w:b/>
              </w:rPr>
              <w:t>0</w:t>
            </w:r>
          </w:p>
        </w:tc>
        <w:tc>
          <w:tcPr>
            <w:tcW w:w="284" w:type="dxa"/>
            <w:vMerge/>
            <w:shd w:val="clear" w:color="auto" w:fill="BDD6EE" w:themeFill="accent1" w:themeFillTint="66"/>
          </w:tcPr>
          <w:p w14:paraId="275F7D56" w14:textId="081C12A0" w:rsidR="0012185A" w:rsidRDefault="0012185A" w:rsidP="0012185A">
            <w:pPr>
              <w:jc w:val="center"/>
              <w:rPr>
                <w:b/>
              </w:rPr>
            </w:pPr>
          </w:p>
        </w:tc>
      </w:tr>
      <w:tr w:rsidR="0012185A" w14:paraId="660E0A48" w14:textId="15581035" w:rsidTr="007B449D">
        <w:tc>
          <w:tcPr>
            <w:tcW w:w="4799" w:type="dxa"/>
          </w:tcPr>
          <w:p w14:paraId="54A494B6"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32 - Court records, etc</w:t>
            </w:r>
          </w:p>
        </w:tc>
        <w:tc>
          <w:tcPr>
            <w:tcW w:w="2469" w:type="dxa"/>
            <w:gridSpan w:val="2"/>
          </w:tcPr>
          <w:p w14:paraId="48E9FC88" w14:textId="70FEDB20"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5389D542" w14:textId="77777777" w:rsidR="0012185A" w:rsidRPr="00F31B57" w:rsidRDefault="0012185A" w:rsidP="0012185A">
            <w:pPr>
              <w:jc w:val="center"/>
              <w:rPr>
                <w:b/>
              </w:rPr>
            </w:pPr>
          </w:p>
        </w:tc>
        <w:tc>
          <w:tcPr>
            <w:tcW w:w="2593" w:type="dxa"/>
            <w:gridSpan w:val="2"/>
          </w:tcPr>
          <w:p w14:paraId="69C7155F" w14:textId="27DD6E9E"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158BD9E5" w14:textId="77777777" w:rsidR="0012185A" w:rsidRPr="00FA5D6E" w:rsidRDefault="0012185A" w:rsidP="0012185A">
            <w:pPr>
              <w:jc w:val="center"/>
              <w:rPr>
                <w:bCs/>
              </w:rPr>
            </w:pPr>
          </w:p>
        </w:tc>
        <w:tc>
          <w:tcPr>
            <w:tcW w:w="3129" w:type="dxa"/>
            <w:gridSpan w:val="2"/>
          </w:tcPr>
          <w:p w14:paraId="3132EDC0" w14:textId="29393EF1"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09D7A423" w14:textId="77777777" w:rsidR="0012185A" w:rsidRDefault="0012185A" w:rsidP="0012185A">
            <w:pPr>
              <w:jc w:val="center"/>
              <w:rPr>
                <w:b/>
              </w:rPr>
            </w:pPr>
          </w:p>
        </w:tc>
        <w:tc>
          <w:tcPr>
            <w:tcW w:w="3385" w:type="dxa"/>
            <w:gridSpan w:val="2"/>
            <w:shd w:val="clear" w:color="auto" w:fill="auto"/>
          </w:tcPr>
          <w:p w14:paraId="560B4F90" w14:textId="7C591A3B" w:rsidR="0012185A" w:rsidRDefault="001674B7" w:rsidP="0012185A">
            <w:pPr>
              <w:jc w:val="center"/>
              <w:rPr>
                <w:b/>
              </w:rPr>
            </w:pPr>
            <w:r>
              <w:rPr>
                <w:b/>
              </w:rPr>
              <w:t>1</w:t>
            </w:r>
          </w:p>
        </w:tc>
        <w:tc>
          <w:tcPr>
            <w:tcW w:w="284" w:type="dxa"/>
            <w:vMerge/>
            <w:shd w:val="clear" w:color="auto" w:fill="BDD6EE" w:themeFill="accent1" w:themeFillTint="66"/>
          </w:tcPr>
          <w:p w14:paraId="6E726B10" w14:textId="6C56B930" w:rsidR="0012185A" w:rsidRDefault="0012185A" w:rsidP="0012185A">
            <w:pPr>
              <w:jc w:val="center"/>
              <w:rPr>
                <w:b/>
              </w:rPr>
            </w:pPr>
          </w:p>
        </w:tc>
      </w:tr>
      <w:tr w:rsidR="0012185A" w14:paraId="6D884E8F" w14:textId="36822C4A" w:rsidTr="007B449D">
        <w:tc>
          <w:tcPr>
            <w:tcW w:w="4799" w:type="dxa"/>
          </w:tcPr>
          <w:p w14:paraId="43AD4732"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33 - Audit functions</w:t>
            </w:r>
          </w:p>
        </w:tc>
        <w:tc>
          <w:tcPr>
            <w:tcW w:w="2469" w:type="dxa"/>
            <w:gridSpan w:val="2"/>
          </w:tcPr>
          <w:p w14:paraId="6991173D" w14:textId="7C294ACA"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7E356356" w14:textId="77777777" w:rsidR="0012185A" w:rsidRPr="00F31B57" w:rsidRDefault="0012185A" w:rsidP="0012185A">
            <w:pPr>
              <w:jc w:val="center"/>
              <w:rPr>
                <w:b/>
              </w:rPr>
            </w:pPr>
          </w:p>
        </w:tc>
        <w:tc>
          <w:tcPr>
            <w:tcW w:w="2593" w:type="dxa"/>
            <w:gridSpan w:val="2"/>
          </w:tcPr>
          <w:p w14:paraId="6130D4D3" w14:textId="3937A435"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296182C9" w14:textId="77777777" w:rsidR="0012185A" w:rsidRPr="00FA5D6E" w:rsidRDefault="0012185A" w:rsidP="0012185A">
            <w:pPr>
              <w:jc w:val="center"/>
              <w:rPr>
                <w:bCs/>
              </w:rPr>
            </w:pPr>
          </w:p>
        </w:tc>
        <w:tc>
          <w:tcPr>
            <w:tcW w:w="3129" w:type="dxa"/>
            <w:gridSpan w:val="2"/>
          </w:tcPr>
          <w:p w14:paraId="1CE33496" w14:textId="22C01D15"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5365109E" w14:textId="77777777" w:rsidR="0012185A" w:rsidRDefault="0012185A" w:rsidP="0012185A">
            <w:pPr>
              <w:jc w:val="center"/>
              <w:rPr>
                <w:b/>
              </w:rPr>
            </w:pPr>
          </w:p>
        </w:tc>
        <w:tc>
          <w:tcPr>
            <w:tcW w:w="3385" w:type="dxa"/>
            <w:gridSpan w:val="2"/>
            <w:shd w:val="clear" w:color="auto" w:fill="auto"/>
          </w:tcPr>
          <w:p w14:paraId="6B36B12F" w14:textId="4A721545" w:rsidR="0012185A" w:rsidRDefault="0012185A" w:rsidP="0012185A">
            <w:pPr>
              <w:jc w:val="center"/>
              <w:rPr>
                <w:b/>
              </w:rPr>
            </w:pPr>
            <w:r>
              <w:rPr>
                <w:b/>
              </w:rPr>
              <w:t>0</w:t>
            </w:r>
          </w:p>
        </w:tc>
        <w:tc>
          <w:tcPr>
            <w:tcW w:w="284" w:type="dxa"/>
            <w:vMerge/>
            <w:shd w:val="clear" w:color="auto" w:fill="BDD6EE" w:themeFill="accent1" w:themeFillTint="66"/>
          </w:tcPr>
          <w:p w14:paraId="3AE9E6E1" w14:textId="0AF81B29" w:rsidR="0012185A" w:rsidRDefault="0012185A" w:rsidP="0012185A">
            <w:pPr>
              <w:jc w:val="center"/>
              <w:rPr>
                <w:b/>
              </w:rPr>
            </w:pPr>
          </w:p>
        </w:tc>
      </w:tr>
      <w:tr w:rsidR="0012185A" w14:paraId="19477668" w14:textId="3A4B10F8" w:rsidTr="007B449D">
        <w:tc>
          <w:tcPr>
            <w:tcW w:w="4799" w:type="dxa"/>
          </w:tcPr>
          <w:p w14:paraId="213AB1CC" w14:textId="77777777" w:rsidR="0012185A" w:rsidRPr="00E7685A" w:rsidRDefault="0012185A" w:rsidP="0012185A">
            <w:pPr>
              <w:rPr>
                <w:rFonts w:eastAsia="Times New Roman" w:cs="Arial"/>
                <w:szCs w:val="18"/>
                <w:lang w:eastAsia="en-GB"/>
              </w:rPr>
            </w:pPr>
            <w:r w:rsidRPr="00E7685A">
              <w:rPr>
                <w:rFonts w:eastAsia="Times New Roman" w:cs="Arial"/>
                <w:szCs w:val="18"/>
                <w:lang w:eastAsia="en-GB"/>
              </w:rPr>
              <w:t>S</w:t>
            </w:r>
            <w:r w:rsidRPr="0095593E">
              <w:rPr>
                <w:rFonts w:eastAsia="Times New Roman" w:cs="Arial"/>
                <w:szCs w:val="18"/>
                <w:lang w:eastAsia="en-GB"/>
              </w:rPr>
              <w:t>34 - Parliamentary privilege</w:t>
            </w:r>
          </w:p>
        </w:tc>
        <w:tc>
          <w:tcPr>
            <w:tcW w:w="2469" w:type="dxa"/>
            <w:gridSpan w:val="2"/>
          </w:tcPr>
          <w:p w14:paraId="63C39DAC" w14:textId="57272470"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6284C306" w14:textId="77777777" w:rsidR="0012185A" w:rsidRPr="00F31B57" w:rsidRDefault="0012185A" w:rsidP="0012185A">
            <w:pPr>
              <w:jc w:val="center"/>
              <w:rPr>
                <w:b/>
              </w:rPr>
            </w:pPr>
          </w:p>
        </w:tc>
        <w:tc>
          <w:tcPr>
            <w:tcW w:w="2593" w:type="dxa"/>
            <w:gridSpan w:val="2"/>
          </w:tcPr>
          <w:p w14:paraId="1A3A9A78" w14:textId="64B7AB10"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5544A68A" w14:textId="77777777" w:rsidR="0012185A" w:rsidRPr="00FA5D6E" w:rsidRDefault="0012185A" w:rsidP="0012185A">
            <w:pPr>
              <w:jc w:val="center"/>
              <w:rPr>
                <w:bCs/>
              </w:rPr>
            </w:pPr>
          </w:p>
        </w:tc>
        <w:tc>
          <w:tcPr>
            <w:tcW w:w="3129" w:type="dxa"/>
            <w:gridSpan w:val="2"/>
          </w:tcPr>
          <w:p w14:paraId="45B5D7C5" w14:textId="0B7F1507"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6C238006" w14:textId="77777777" w:rsidR="0012185A" w:rsidRDefault="0012185A" w:rsidP="0012185A">
            <w:pPr>
              <w:jc w:val="center"/>
              <w:rPr>
                <w:b/>
              </w:rPr>
            </w:pPr>
          </w:p>
        </w:tc>
        <w:tc>
          <w:tcPr>
            <w:tcW w:w="3385" w:type="dxa"/>
            <w:gridSpan w:val="2"/>
            <w:shd w:val="clear" w:color="auto" w:fill="auto"/>
          </w:tcPr>
          <w:p w14:paraId="06384938" w14:textId="15A6C851" w:rsidR="0012185A" w:rsidRDefault="0012185A" w:rsidP="0012185A">
            <w:pPr>
              <w:jc w:val="center"/>
              <w:rPr>
                <w:b/>
              </w:rPr>
            </w:pPr>
            <w:r>
              <w:rPr>
                <w:b/>
              </w:rPr>
              <w:t>0</w:t>
            </w:r>
          </w:p>
        </w:tc>
        <w:tc>
          <w:tcPr>
            <w:tcW w:w="284" w:type="dxa"/>
            <w:vMerge/>
            <w:shd w:val="clear" w:color="auto" w:fill="BDD6EE" w:themeFill="accent1" w:themeFillTint="66"/>
          </w:tcPr>
          <w:p w14:paraId="6CD6BBA7" w14:textId="2C38483E" w:rsidR="0012185A" w:rsidRDefault="0012185A" w:rsidP="0012185A">
            <w:pPr>
              <w:jc w:val="center"/>
              <w:rPr>
                <w:b/>
              </w:rPr>
            </w:pPr>
          </w:p>
        </w:tc>
      </w:tr>
      <w:tr w:rsidR="0012185A" w14:paraId="70201BA6" w14:textId="04E9F367" w:rsidTr="007B449D">
        <w:tc>
          <w:tcPr>
            <w:tcW w:w="4799" w:type="dxa"/>
          </w:tcPr>
          <w:p w14:paraId="65963EB5" w14:textId="77777777" w:rsidR="0012185A" w:rsidRPr="0095593E" w:rsidRDefault="0012185A" w:rsidP="0012185A">
            <w:pPr>
              <w:rPr>
                <w:rFonts w:eastAsia="Times New Roman" w:cs="Arial"/>
                <w:szCs w:val="18"/>
                <w:lang w:eastAsia="en-GB"/>
              </w:rPr>
            </w:pPr>
            <w:r w:rsidRPr="00E7685A">
              <w:rPr>
                <w:rFonts w:eastAsia="Times New Roman" w:cs="Arial"/>
                <w:szCs w:val="18"/>
                <w:lang w:eastAsia="en-GB"/>
              </w:rPr>
              <w:t>S35</w:t>
            </w:r>
            <w:r w:rsidRPr="0095593E">
              <w:rPr>
                <w:rFonts w:eastAsia="Times New Roman" w:cs="Arial"/>
                <w:szCs w:val="18"/>
                <w:lang w:eastAsia="en-GB"/>
              </w:rPr>
              <w:t xml:space="preserve"> </w:t>
            </w:r>
            <w:r w:rsidRPr="00E7685A">
              <w:rPr>
                <w:rFonts w:eastAsia="Times New Roman" w:cs="Arial"/>
                <w:szCs w:val="18"/>
                <w:lang w:eastAsia="en-GB"/>
              </w:rPr>
              <w:t>–</w:t>
            </w:r>
            <w:r w:rsidRPr="0095593E">
              <w:rPr>
                <w:rFonts w:eastAsia="Times New Roman" w:cs="Arial"/>
                <w:szCs w:val="18"/>
                <w:lang w:eastAsia="en-GB"/>
              </w:rPr>
              <w:t xml:space="preserve"> </w:t>
            </w:r>
            <w:r w:rsidRPr="00E7685A">
              <w:rPr>
                <w:rFonts w:eastAsia="Times New Roman" w:cs="Arial"/>
                <w:szCs w:val="18"/>
                <w:lang w:eastAsia="en-GB"/>
              </w:rPr>
              <w:t>Formulation of government policy etc</w:t>
            </w:r>
          </w:p>
        </w:tc>
        <w:tc>
          <w:tcPr>
            <w:tcW w:w="2469" w:type="dxa"/>
            <w:gridSpan w:val="2"/>
          </w:tcPr>
          <w:p w14:paraId="4FF0982B" w14:textId="13ADBCAC"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5C0A9178" w14:textId="77777777" w:rsidR="0012185A" w:rsidRPr="00F31B57" w:rsidRDefault="0012185A" w:rsidP="0012185A">
            <w:pPr>
              <w:jc w:val="center"/>
              <w:rPr>
                <w:b/>
              </w:rPr>
            </w:pPr>
          </w:p>
        </w:tc>
        <w:tc>
          <w:tcPr>
            <w:tcW w:w="2593" w:type="dxa"/>
            <w:gridSpan w:val="2"/>
          </w:tcPr>
          <w:p w14:paraId="1C7B9F5C" w14:textId="75CE7AB7"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vMerge/>
            <w:shd w:val="clear" w:color="auto" w:fill="BDD6EE" w:themeFill="accent1" w:themeFillTint="66"/>
          </w:tcPr>
          <w:p w14:paraId="4D9D3C13" w14:textId="77777777" w:rsidR="0012185A" w:rsidRPr="00FA5D6E" w:rsidRDefault="0012185A" w:rsidP="0012185A">
            <w:pPr>
              <w:jc w:val="center"/>
              <w:rPr>
                <w:bCs/>
              </w:rPr>
            </w:pPr>
          </w:p>
        </w:tc>
        <w:tc>
          <w:tcPr>
            <w:tcW w:w="3129" w:type="dxa"/>
            <w:gridSpan w:val="2"/>
          </w:tcPr>
          <w:p w14:paraId="241692D3" w14:textId="7D8731FA"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110B6E0A" w14:textId="77777777" w:rsidR="0012185A" w:rsidRDefault="0012185A" w:rsidP="0012185A">
            <w:pPr>
              <w:jc w:val="center"/>
              <w:rPr>
                <w:b/>
              </w:rPr>
            </w:pPr>
          </w:p>
        </w:tc>
        <w:tc>
          <w:tcPr>
            <w:tcW w:w="3385" w:type="dxa"/>
            <w:gridSpan w:val="2"/>
            <w:shd w:val="clear" w:color="auto" w:fill="auto"/>
          </w:tcPr>
          <w:p w14:paraId="7B3ECB7B" w14:textId="3A5F9382" w:rsidR="0012185A" w:rsidRDefault="0012185A" w:rsidP="0012185A">
            <w:pPr>
              <w:jc w:val="center"/>
              <w:rPr>
                <w:b/>
              </w:rPr>
            </w:pPr>
            <w:r>
              <w:rPr>
                <w:b/>
              </w:rPr>
              <w:t>0</w:t>
            </w:r>
          </w:p>
        </w:tc>
        <w:tc>
          <w:tcPr>
            <w:tcW w:w="284" w:type="dxa"/>
            <w:vMerge/>
            <w:shd w:val="clear" w:color="auto" w:fill="BDD6EE" w:themeFill="accent1" w:themeFillTint="66"/>
          </w:tcPr>
          <w:p w14:paraId="1E2B621B" w14:textId="385DA2E4" w:rsidR="0012185A" w:rsidRDefault="0012185A" w:rsidP="0012185A">
            <w:pPr>
              <w:jc w:val="center"/>
              <w:rPr>
                <w:b/>
              </w:rPr>
            </w:pPr>
          </w:p>
        </w:tc>
      </w:tr>
      <w:tr w:rsidR="0012185A" w14:paraId="5BDC64C2" w14:textId="015F5551" w:rsidTr="007B449D">
        <w:tc>
          <w:tcPr>
            <w:tcW w:w="4799" w:type="dxa"/>
          </w:tcPr>
          <w:p w14:paraId="1AD1B0B5" w14:textId="77777777" w:rsidR="0012185A" w:rsidRPr="0095593E"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36 - Prejudice to effective conduct of public affairs</w:t>
            </w:r>
          </w:p>
        </w:tc>
        <w:tc>
          <w:tcPr>
            <w:tcW w:w="2469" w:type="dxa"/>
            <w:gridSpan w:val="2"/>
          </w:tcPr>
          <w:p w14:paraId="7974DDE7" w14:textId="0B2BE01D" w:rsidR="0012185A" w:rsidRPr="00456A87" w:rsidRDefault="0012185A" w:rsidP="0012185A">
            <w:pPr>
              <w:tabs>
                <w:tab w:val="center" w:pos="1876"/>
                <w:tab w:val="left" w:pos="2895"/>
              </w:tabs>
              <w:jc w:val="center"/>
            </w:pPr>
            <w:r w:rsidRPr="00717D28">
              <w:t>0</w:t>
            </w:r>
          </w:p>
        </w:tc>
        <w:tc>
          <w:tcPr>
            <w:tcW w:w="268" w:type="dxa"/>
            <w:vMerge w:val="restart"/>
            <w:shd w:val="clear" w:color="auto" w:fill="BDD6EE" w:themeFill="accent1" w:themeFillTint="66"/>
          </w:tcPr>
          <w:p w14:paraId="1371D212" w14:textId="77777777" w:rsidR="0012185A" w:rsidRPr="00F31B57" w:rsidRDefault="0012185A" w:rsidP="0012185A">
            <w:pPr>
              <w:jc w:val="center"/>
              <w:rPr>
                <w:b/>
              </w:rPr>
            </w:pPr>
          </w:p>
        </w:tc>
        <w:tc>
          <w:tcPr>
            <w:tcW w:w="2593" w:type="dxa"/>
            <w:gridSpan w:val="2"/>
          </w:tcPr>
          <w:p w14:paraId="1094A66D" w14:textId="6DF7125A"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31C16BAE" w14:textId="77777777" w:rsidR="0012185A" w:rsidRPr="00FA5D6E" w:rsidRDefault="0012185A" w:rsidP="0012185A">
            <w:pPr>
              <w:jc w:val="center"/>
              <w:rPr>
                <w:bCs/>
              </w:rPr>
            </w:pPr>
          </w:p>
        </w:tc>
        <w:tc>
          <w:tcPr>
            <w:tcW w:w="3129" w:type="dxa"/>
            <w:gridSpan w:val="2"/>
          </w:tcPr>
          <w:p w14:paraId="644CC202" w14:textId="66BB935F"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6FBBB1B9" w14:textId="77777777" w:rsidR="0012185A" w:rsidRDefault="0012185A" w:rsidP="0012185A">
            <w:pPr>
              <w:jc w:val="center"/>
              <w:rPr>
                <w:b/>
              </w:rPr>
            </w:pPr>
          </w:p>
        </w:tc>
        <w:tc>
          <w:tcPr>
            <w:tcW w:w="3385" w:type="dxa"/>
            <w:gridSpan w:val="2"/>
            <w:shd w:val="clear" w:color="auto" w:fill="auto"/>
          </w:tcPr>
          <w:p w14:paraId="36C0BC47" w14:textId="7FAAB206" w:rsidR="0012185A" w:rsidRDefault="0012185A" w:rsidP="0012185A">
            <w:pPr>
              <w:jc w:val="center"/>
              <w:rPr>
                <w:b/>
              </w:rPr>
            </w:pPr>
            <w:r>
              <w:rPr>
                <w:b/>
              </w:rPr>
              <w:t>0</w:t>
            </w:r>
          </w:p>
        </w:tc>
        <w:tc>
          <w:tcPr>
            <w:tcW w:w="284" w:type="dxa"/>
            <w:vMerge/>
            <w:shd w:val="clear" w:color="auto" w:fill="BDD6EE" w:themeFill="accent1" w:themeFillTint="66"/>
          </w:tcPr>
          <w:p w14:paraId="4158BE0C" w14:textId="331138E7" w:rsidR="0012185A" w:rsidRDefault="0012185A" w:rsidP="0012185A">
            <w:pPr>
              <w:jc w:val="center"/>
              <w:rPr>
                <w:b/>
              </w:rPr>
            </w:pPr>
          </w:p>
        </w:tc>
      </w:tr>
      <w:tr w:rsidR="0012185A" w14:paraId="795B856F" w14:textId="047F9FFD" w:rsidTr="007B449D">
        <w:tc>
          <w:tcPr>
            <w:tcW w:w="4799" w:type="dxa"/>
          </w:tcPr>
          <w:p w14:paraId="311244BD" w14:textId="77777777" w:rsidR="0012185A" w:rsidRPr="0095593E"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37 - Communications with Her Majesty, etc and honours</w:t>
            </w:r>
          </w:p>
        </w:tc>
        <w:tc>
          <w:tcPr>
            <w:tcW w:w="2469" w:type="dxa"/>
            <w:gridSpan w:val="2"/>
          </w:tcPr>
          <w:p w14:paraId="24E3CD78" w14:textId="2D4172E8"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524E4105" w14:textId="77777777" w:rsidR="0012185A" w:rsidRPr="00F31B57" w:rsidRDefault="0012185A" w:rsidP="0012185A">
            <w:pPr>
              <w:jc w:val="center"/>
              <w:rPr>
                <w:b/>
              </w:rPr>
            </w:pPr>
          </w:p>
        </w:tc>
        <w:tc>
          <w:tcPr>
            <w:tcW w:w="2593" w:type="dxa"/>
            <w:gridSpan w:val="2"/>
          </w:tcPr>
          <w:p w14:paraId="1F214126" w14:textId="0FA89571"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59CD0A99" w14:textId="77777777" w:rsidR="0012185A" w:rsidRPr="00FA5D6E" w:rsidRDefault="0012185A" w:rsidP="0012185A">
            <w:pPr>
              <w:jc w:val="center"/>
              <w:rPr>
                <w:bCs/>
              </w:rPr>
            </w:pPr>
          </w:p>
        </w:tc>
        <w:tc>
          <w:tcPr>
            <w:tcW w:w="3129" w:type="dxa"/>
            <w:gridSpan w:val="2"/>
          </w:tcPr>
          <w:p w14:paraId="2A1C6779" w14:textId="4DBD37F1"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1EBA6945" w14:textId="77777777" w:rsidR="0012185A" w:rsidRDefault="0012185A" w:rsidP="0012185A">
            <w:pPr>
              <w:jc w:val="center"/>
              <w:rPr>
                <w:b/>
              </w:rPr>
            </w:pPr>
          </w:p>
        </w:tc>
        <w:tc>
          <w:tcPr>
            <w:tcW w:w="3385" w:type="dxa"/>
            <w:gridSpan w:val="2"/>
            <w:shd w:val="clear" w:color="auto" w:fill="auto"/>
          </w:tcPr>
          <w:p w14:paraId="78D45A9E" w14:textId="527C7B2D" w:rsidR="0012185A" w:rsidRDefault="0012185A" w:rsidP="0012185A">
            <w:pPr>
              <w:jc w:val="center"/>
              <w:rPr>
                <w:b/>
              </w:rPr>
            </w:pPr>
            <w:r>
              <w:rPr>
                <w:b/>
              </w:rPr>
              <w:t>0</w:t>
            </w:r>
          </w:p>
        </w:tc>
        <w:tc>
          <w:tcPr>
            <w:tcW w:w="284" w:type="dxa"/>
            <w:vMerge/>
            <w:shd w:val="clear" w:color="auto" w:fill="BDD6EE" w:themeFill="accent1" w:themeFillTint="66"/>
          </w:tcPr>
          <w:p w14:paraId="2F2972BF" w14:textId="1B03B8C7" w:rsidR="0012185A" w:rsidRDefault="0012185A" w:rsidP="0012185A">
            <w:pPr>
              <w:jc w:val="center"/>
              <w:rPr>
                <w:b/>
              </w:rPr>
            </w:pPr>
          </w:p>
        </w:tc>
      </w:tr>
      <w:tr w:rsidR="0012185A" w14:paraId="669DCCA2" w14:textId="6423C7F3" w:rsidTr="007B449D">
        <w:tc>
          <w:tcPr>
            <w:tcW w:w="4799" w:type="dxa"/>
          </w:tcPr>
          <w:p w14:paraId="471AF46D" w14:textId="77777777" w:rsidR="0012185A" w:rsidRPr="00E7685A"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38 - Health and Safety</w:t>
            </w:r>
          </w:p>
        </w:tc>
        <w:tc>
          <w:tcPr>
            <w:tcW w:w="2469" w:type="dxa"/>
            <w:gridSpan w:val="2"/>
          </w:tcPr>
          <w:p w14:paraId="701FD23C" w14:textId="42E1F4DD"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0FD1436F" w14:textId="77777777" w:rsidR="0012185A" w:rsidRPr="00F31B57" w:rsidRDefault="0012185A" w:rsidP="0012185A">
            <w:pPr>
              <w:jc w:val="center"/>
              <w:rPr>
                <w:b/>
              </w:rPr>
            </w:pPr>
          </w:p>
        </w:tc>
        <w:tc>
          <w:tcPr>
            <w:tcW w:w="2593" w:type="dxa"/>
            <w:gridSpan w:val="2"/>
          </w:tcPr>
          <w:p w14:paraId="6A14A1B5" w14:textId="45D094EA"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348C9949" w14:textId="77777777" w:rsidR="0012185A" w:rsidRPr="00FA5D6E" w:rsidRDefault="0012185A" w:rsidP="0012185A">
            <w:pPr>
              <w:jc w:val="center"/>
              <w:rPr>
                <w:bCs/>
              </w:rPr>
            </w:pPr>
          </w:p>
        </w:tc>
        <w:tc>
          <w:tcPr>
            <w:tcW w:w="3129" w:type="dxa"/>
            <w:gridSpan w:val="2"/>
          </w:tcPr>
          <w:p w14:paraId="10E15B04" w14:textId="07E5BBD6" w:rsidR="0012185A" w:rsidRPr="0012185A" w:rsidRDefault="0012185A" w:rsidP="0012185A">
            <w:pPr>
              <w:jc w:val="center"/>
              <w:rPr>
                <w:bCs/>
              </w:rPr>
            </w:pPr>
            <w:r w:rsidRPr="0012185A">
              <w:rPr>
                <w:bCs/>
              </w:rPr>
              <w:t>1</w:t>
            </w:r>
          </w:p>
        </w:tc>
        <w:tc>
          <w:tcPr>
            <w:tcW w:w="236" w:type="dxa"/>
            <w:vMerge/>
            <w:shd w:val="clear" w:color="auto" w:fill="BDD6EE" w:themeFill="accent1" w:themeFillTint="66"/>
          </w:tcPr>
          <w:p w14:paraId="306D6599" w14:textId="77777777" w:rsidR="0012185A" w:rsidRDefault="0012185A" w:rsidP="0012185A">
            <w:pPr>
              <w:jc w:val="center"/>
              <w:rPr>
                <w:b/>
              </w:rPr>
            </w:pPr>
          </w:p>
        </w:tc>
        <w:tc>
          <w:tcPr>
            <w:tcW w:w="3385" w:type="dxa"/>
            <w:gridSpan w:val="2"/>
            <w:shd w:val="clear" w:color="auto" w:fill="auto"/>
          </w:tcPr>
          <w:p w14:paraId="353A3E25" w14:textId="66AC07DD" w:rsidR="0012185A" w:rsidRDefault="001674B7" w:rsidP="0012185A">
            <w:pPr>
              <w:jc w:val="center"/>
              <w:rPr>
                <w:b/>
              </w:rPr>
            </w:pPr>
            <w:r>
              <w:rPr>
                <w:b/>
              </w:rPr>
              <w:t>0</w:t>
            </w:r>
          </w:p>
        </w:tc>
        <w:tc>
          <w:tcPr>
            <w:tcW w:w="284" w:type="dxa"/>
            <w:vMerge/>
            <w:shd w:val="clear" w:color="auto" w:fill="BDD6EE" w:themeFill="accent1" w:themeFillTint="66"/>
          </w:tcPr>
          <w:p w14:paraId="4BBAA8D1" w14:textId="05A565AC" w:rsidR="0012185A" w:rsidRDefault="0012185A" w:rsidP="0012185A">
            <w:pPr>
              <w:jc w:val="center"/>
              <w:rPr>
                <w:b/>
              </w:rPr>
            </w:pPr>
          </w:p>
        </w:tc>
      </w:tr>
      <w:tr w:rsidR="0012185A" w14:paraId="0338EC47" w14:textId="52EB3736" w:rsidTr="007B449D">
        <w:tc>
          <w:tcPr>
            <w:tcW w:w="4799" w:type="dxa"/>
          </w:tcPr>
          <w:p w14:paraId="4EC0618E" w14:textId="77777777" w:rsidR="0012185A" w:rsidRPr="00E7685A"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40(1) - Applicant's own personal information</w:t>
            </w:r>
          </w:p>
        </w:tc>
        <w:tc>
          <w:tcPr>
            <w:tcW w:w="2469" w:type="dxa"/>
            <w:gridSpan w:val="2"/>
          </w:tcPr>
          <w:p w14:paraId="456B6458" w14:textId="717BA02B"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43F5630E" w14:textId="77777777" w:rsidR="0012185A" w:rsidRPr="00F31B57" w:rsidRDefault="0012185A" w:rsidP="0012185A">
            <w:pPr>
              <w:jc w:val="center"/>
              <w:rPr>
                <w:b/>
              </w:rPr>
            </w:pPr>
          </w:p>
        </w:tc>
        <w:tc>
          <w:tcPr>
            <w:tcW w:w="2593" w:type="dxa"/>
            <w:gridSpan w:val="2"/>
          </w:tcPr>
          <w:p w14:paraId="37E5D6D2" w14:textId="53EEDA45"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076EFBC0" w14:textId="77777777" w:rsidR="0012185A" w:rsidRPr="00FA5D6E" w:rsidRDefault="0012185A" w:rsidP="0012185A">
            <w:pPr>
              <w:jc w:val="center"/>
              <w:rPr>
                <w:bCs/>
              </w:rPr>
            </w:pPr>
          </w:p>
        </w:tc>
        <w:tc>
          <w:tcPr>
            <w:tcW w:w="3129" w:type="dxa"/>
            <w:gridSpan w:val="2"/>
          </w:tcPr>
          <w:p w14:paraId="47BCB6D6" w14:textId="6CDB7B75"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2DBF1186" w14:textId="77777777" w:rsidR="0012185A" w:rsidRDefault="0012185A" w:rsidP="0012185A">
            <w:pPr>
              <w:jc w:val="center"/>
              <w:rPr>
                <w:b/>
              </w:rPr>
            </w:pPr>
          </w:p>
        </w:tc>
        <w:tc>
          <w:tcPr>
            <w:tcW w:w="3385" w:type="dxa"/>
            <w:gridSpan w:val="2"/>
            <w:shd w:val="clear" w:color="auto" w:fill="auto"/>
          </w:tcPr>
          <w:p w14:paraId="342BCA08" w14:textId="36D1F422" w:rsidR="0012185A" w:rsidRDefault="0012185A" w:rsidP="0012185A">
            <w:pPr>
              <w:jc w:val="center"/>
              <w:rPr>
                <w:b/>
              </w:rPr>
            </w:pPr>
            <w:r>
              <w:rPr>
                <w:b/>
              </w:rPr>
              <w:t>0</w:t>
            </w:r>
          </w:p>
        </w:tc>
        <w:tc>
          <w:tcPr>
            <w:tcW w:w="284" w:type="dxa"/>
            <w:vMerge/>
            <w:shd w:val="clear" w:color="auto" w:fill="BDD6EE" w:themeFill="accent1" w:themeFillTint="66"/>
          </w:tcPr>
          <w:p w14:paraId="24B1F1EE" w14:textId="166ECFEF" w:rsidR="0012185A" w:rsidRDefault="0012185A" w:rsidP="0012185A">
            <w:pPr>
              <w:jc w:val="center"/>
              <w:rPr>
                <w:b/>
              </w:rPr>
            </w:pPr>
          </w:p>
        </w:tc>
      </w:tr>
      <w:tr w:rsidR="0012185A" w14:paraId="6E6E8FEF" w14:textId="599AECBC" w:rsidTr="007B449D">
        <w:tc>
          <w:tcPr>
            <w:tcW w:w="4799" w:type="dxa"/>
          </w:tcPr>
          <w:p w14:paraId="39CD0901" w14:textId="77777777" w:rsidR="0012185A" w:rsidRPr="00E7685A"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40(2) - Personal information of other people</w:t>
            </w:r>
          </w:p>
        </w:tc>
        <w:tc>
          <w:tcPr>
            <w:tcW w:w="2469" w:type="dxa"/>
            <w:gridSpan w:val="2"/>
          </w:tcPr>
          <w:p w14:paraId="09DF4176" w14:textId="754163E2" w:rsidR="0012185A" w:rsidRPr="00456A87" w:rsidRDefault="0012185A" w:rsidP="0012185A">
            <w:pPr>
              <w:tabs>
                <w:tab w:val="center" w:pos="1876"/>
                <w:tab w:val="left" w:pos="2895"/>
              </w:tabs>
              <w:jc w:val="center"/>
            </w:pPr>
            <w:r w:rsidRPr="00FA5D6E">
              <w:rPr>
                <w:bCs/>
              </w:rPr>
              <w:t xml:space="preserve">1 – used to redact personal information </w:t>
            </w:r>
            <w:r w:rsidRPr="00FA5D6E">
              <w:rPr>
                <w:bCs/>
              </w:rPr>
              <w:lastRenderedPageBreak/>
              <w:t>from a document that was provided</w:t>
            </w:r>
          </w:p>
        </w:tc>
        <w:tc>
          <w:tcPr>
            <w:tcW w:w="268" w:type="dxa"/>
            <w:vMerge/>
            <w:shd w:val="clear" w:color="auto" w:fill="BDD6EE" w:themeFill="accent1" w:themeFillTint="66"/>
          </w:tcPr>
          <w:p w14:paraId="54DF0B08" w14:textId="77777777" w:rsidR="0012185A" w:rsidRPr="00F31B57" w:rsidRDefault="0012185A" w:rsidP="0012185A">
            <w:pPr>
              <w:jc w:val="center"/>
              <w:rPr>
                <w:b/>
              </w:rPr>
            </w:pPr>
          </w:p>
        </w:tc>
        <w:tc>
          <w:tcPr>
            <w:tcW w:w="2593" w:type="dxa"/>
            <w:gridSpan w:val="2"/>
          </w:tcPr>
          <w:p w14:paraId="0BB71078" w14:textId="0D385CEA"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08FF87EA" w14:textId="77777777" w:rsidR="0012185A" w:rsidRPr="00FA5D6E" w:rsidRDefault="0012185A" w:rsidP="0012185A">
            <w:pPr>
              <w:jc w:val="center"/>
              <w:rPr>
                <w:bCs/>
              </w:rPr>
            </w:pPr>
          </w:p>
        </w:tc>
        <w:tc>
          <w:tcPr>
            <w:tcW w:w="3129" w:type="dxa"/>
            <w:gridSpan w:val="2"/>
          </w:tcPr>
          <w:p w14:paraId="4E0DD7F3" w14:textId="443BB061"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04226B1C" w14:textId="77777777" w:rsidR="0012185A" w:rsidRDefault="0012185A" w:rsidP="0012185A">
            <w:pPr>
              <w:jc w:val="center"/>
              <w:rPr>
                <w:b/>
              </w:rPr>
            </w:pPr>
          </w:p>
        </w:tc>
        <w:tc>
          <w:tcPr>
            <w:tcW w:w="3385" w:type="dxa"/>
            <w:gridSpan w:val="2"/>
            <w:shd w:val="clear" w:color="auto" w:fill="auto"/>
          </w:tcPr>
          <w:p w14:paraId="06B1BA00" w14:textId="1363C634" w:rsidR="0012185A" w:rsidRDefault="001674B7" w:rsidP="0012185A">
            <w:pPr>
              <w:jc w:val="center"/>
              <w:rPr>
                <w:b/>
              </w:rPr>
            </w:pPr>
            <w:r>
              <w:rPr>
                <w:b/>
              </w:rPr>
              <w:t>2</w:t>
            </w:r>
          </w:p>
        </w:tc>
        <w:tc>
          <w:tcPr>
            <w:tcW w:w="284" w:type="dxa"/>
            <w:vMerge/>
            <w:shd w:val="clear" w:color="auto" w:fill="BDD6EE" w:themeFill="accent1" w:themeFillTint="66"/>
          </w:tcPr>
          <w:p w14:paraId="2778C7C2" w14:textId="0EF27651" w:rsidR="0012185A" w:rsidRDefault="0012185A" w:rsidP="0012185A">
            <w:pPr>
              <w:jc w:val="center"/>
              <w:rPr>
                <w:b/>
              </w:rPr>
            </w:pPr>
          </w:p>
        </w:tc>
      </w:tr>
      <w:tr w:rsidR="0012185A" w14:paraId="401F80EF" w14:textId="77777777" w:rsidTr="007B449D">
        <w:tc>
          <w:tcPr>
            <w:tcW w:w="4799" w:type="dxa"/>
          </w:tcPr>
          <w:p w14:paraId="5B41C92D" w14:textId="41A8B2FA" w:rsidR="0012185A" w:rsidRPr="00E7685A" w:rsidRDefault="0012185A" w:rsidP="0012185A">
            <w:pPr>
              <w:rPr>
                <w:rFonts w:eastAsia="Times New Roman" w:cs="Arial"/>
                <w:lang w:eastAsia="en-GB"/>
              </w:rPr>
            </w:pPr>
            <w:r>
              <w:rPr>
                <w:rFonts w:eastAsia="Times New Roman" w:cs="Arial"/>
                <w:lang w:eastAsia="en-GB"/>
              </w:rPr>
              <w:t>S40(5) – Neither confirm nor deny personal information is held</w:t>
            </w:r>
          </w:p>
        </w:tc>
        <w:tc>
          <w:tcPr>
            <w:tcW w:w="2469" w:type="dxa"/>
            <w:gridSpan w:val="2"/>
          </w:tcPr>
          <w:p w14:paraId="05CFADC0" w14:textId="7FE700F3" w:rsidR="0012185A" w:rsidRPr="00717D28" w:rsidRDefault="0012185A" w:rsidP="0012185A">
            <w:pPr>
              <w:tabs>
                <w:tab w:val="center" w:pos="1876"/>
                <w:tab w:val="left" w:pos="2895"/>
              </w:tabs>
              <w:jc w:val="center"/>
            </w:pPr>
            <w:r>
              <w:t>0</w:t>
            </w:r>
          </w:p>
        </w:tc>
        <w:tc>
          <w:tcPr>
            <w:tcW w:w="268" w:type="dxa"/>
            <w:vMerge/>
            <w:shd w:val="clear" w:color="auto" w:fill="BDD6EE" w:themeFill="accent1" w:themeFillTint="66"/>
          </w:tcPr>
          <w:p w14:paraId="0B494F88" w14:textId="77777777" w:rsidR="0012185A" w:rsidRPr="00F31B57" w:rsidRDefault="0012185A" w:rsidP="0012185A">
            <w:pPr>
              <w:jc w:val="center"/>
              <w:rPr>
                <w:b/>
              </w:rPr>
            </w:pPr>
          </w:p>
        </w:tc>
        <w:tc>
          <w:tcPr>
            <w:tcW w:w="2593" w:type="dxa"/>
            <w:gridSpan w:val="2"/>
          </w:tcPr>
          <w:p w14:paraId="167CD167" w14:textId="353665C7" w:rsidR="0012185A" w:rsidRPr="00FA5D6E" w:rsidRDefault="0012185A" w:rsidP="0012185A">
            <w:pPr>
              <w:jc w:val="center"/>
              <w:rPr>
                <w:bCs/>
              </w:rPr>
            </w:pPr>
            <w:r>
              <w:rPr>
                <w:bCs/>
              </w:rPr>
              <w:t>0</w:t>
            </w:r>
          </w:p>
        </w:tc>
        <w:tc>
          <w:tcPr>
            <w:tcW w:w="268" w:type="dxa"/>
            <w:shd w:val="clear" w:color="auto" w:fill="BDD6EE" w:themeFill="accent1" w:themeFillTint="66"/>
          </w:tcPr>
          <w:p w14:paraId="4D7A0A59" w14:textId="77777777" w:rsidR="0012185A" w:rsidRPr="00FA5D6E" w:rsidRDefault="0012185A" w:rsidP="0012185A">
            <w:pPr>
              <w:jc w:val="center"/>
              <w:rPr>
                <w:bCs/>
              </w:rPr>
            </w:pPr>
          </w:p>
        </w:tc>
        <w:tc>
          <w:tcPr>
            <w:tcW w:w="3129" w:type="dxa"/>
            <w:gridSpan w:val="2"/>
          </w:tcPr>
          <w:p w14:paraId="5DEBDF6F" w14:textId="7AC3BDF1" w:rsidR="0012185A" w:rsidRPr="0012185A" w:rsidRDefault="0012185A" w:rsidP="0012185A">
            <w:pPr>
              <w:jc w:val="center"/>
              <w:rPr>
                <w:bCs/>
              </w:rPr>
            </w:pPr>
            <w:r w:rsidRPr="0012185A">
              <w:rPr>
                <w:bCs/>
              </w:rPr>
              <w:t>1</w:t>
            </w:r>
          </w:p>
        </w:tc>
        <w:tc>
          <w:tcPr>
            <w:tcW w:w="236" w:type="dxa"/>
            <w:vMerge/>
            <w:shd w:val="clear" w:color="auto" w:fill="BDD6EE" w:themeFill="accent1" w:themeFillTint="66"/>
          </w:tcPr>
          <w:p w14:paraId="3CE77CC4" w14:textId="77777777" w:rsidR="0012185A" w:rsidRDefault="0012185A" w:rsidP="0012185A">
            <w:pPr>
              <w:jc w:val="center"/>
              <w:rPr>
                <w:b/>
              </w:rPr>
            </w:pPr>
          </w:p>
        </w:tc>
        <w:tc>
          <w:tcPr>
            <w:tcW w:w="3385" w:type="dxa"/>
            <w:gridSpan w:val="2"/>
            <w:shd w:val="clear" w:color="auto" w:fill="auto"/>
          </w:tcPr>
          <w:p w14:paraId="17AA4412" w14:textId="4DC6142F" w:rsidR="0012185A" w:rsidRDefault="001674B7" w:rsidP="0012185A">
            <w:pPr>
              <w:jc w:val="center"/>
              <w:rPr>
                <w:b/>
              </w:rPr>
            </w:pPr>
            <w:r>
              <w:rPr>
                <w:b/>
              </w:rPr>
              <w:t>0</w:t>
            </w:r>
          </w:p>
        </w:tc>
        <w:tc>
          <w:tcPr>
            <w:tcW w:w="284" w:type="dxa"/>
            <w:vMerge/>
            <w:shd w:val="clear" w:color="auto" w:fill="BDD6EE" w:themeFill="accent1" w:themeFillTint="66"/>
          </w:tcPr>
          <w:p w14:paraId="7A022A59" w14:textId="77777777" w:rsidR="0012185A" w:rsidRDefault="0012185A" w:rsidP="0012185A">
            <w:pPr>
              <w:jc w:val="center"/>
              <w:rPr>
                <w:b/>
              </w:rPr>
            </w:pPr>
          </w:p>
        </w:tc>
      </w:tr>
      <w:tr w:rsidR="0012185A" w14:paraId="278A76B1" w14:textId="5F9420B0" w:rsidTr="007B449D">
        <w:tc>
          <w:tcPr>
            <w:tcW w:w="4799" w:type="dxa"/>
          </w:tcPr>
          <w:p w14:paraId="2294A7A1" w14:textId="77777777" w:rsidR="0012185A" w:rsidRPr="00E7685A"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41 - Information provided in confidence</w:t>
            </w:r>
          </w:p>
        </w:tc>
        <w:tc>
          <w:tcPr>
            <w:tcW w:w="2469" w:type="dxa"/>
            <w:gridSpan w:val="2"/>
          </w:tcPr>
          <w:p w14:paraId="3BEFA33B" w14:textId="10E01819"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7355DCCE" w14:textId="77777777" w:rsidR="0012185A" w:rsidRPr="00F31B57" w:rsidRDefault="0012185A" w:rsidP="0012185A">
            <w:pPr>
              <w:jc w:val="center"/>
              <w:rPr>
                <w:b/>
              </w:rPr>
            </w:pPr>
          </w:p>
        </w:tc>
        <w:tc>
          <w:tcPr>
            <w:tcW w:w="2593" w:type="dxa"/>
            <w:gridSpan w:val="2"/>
          </w:tcPr>
          <w:p w14:paraId="4004CAE4" w14:textId="19E51896"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12E850A4" w14:textId="77777777" w:rsidR="0012185A" w:rsidRPr="00FA5D6E" w:rsidRDefault="0012185A" w:rsidP="0012185A">
            <w:pPr>
              <w:jc w:val="center"/>
              <w:rPr>
                <w:bCs/>
              </w:rPr>
            </w:pPr>
          </w:p>
        </w:tc>
        <w:tc>
          <w:tcPr>
            <w:tcW w:w="3129" w:type="dxa"/>
            <w:gridSpan w:val="2"/>
          </w:tcPr>
          <w:p w14:paraId="756A65D0" w14:textId="2C0F73E6"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0DD0CC49" w14:textId="77777777" w:rsidR="0012185A" w:rsidRDefault="0012185A" w:rsidP="0012185A">
            <w:pPr>
              <w:jc w:val="center"/>
              <w:rPr>
                <w:b/>
              </w:rPr>
            </w:pPr>
          </w:p>
        </w:tc>
        <w:tc>
          <w:tcPr>
            <w:tcW w:w="3385" w:type="dxa"/>
            <w:gridSpan w:val="2"/>
            <w:shd w:val="clear" w:color="auto" w:fill="auto"/>
          </w:tcPr>
          <w:p w14:paraId="0FF741D0" w14:textId="3045A136" w:rsidR="0012185A" w:rsidRDefault="0012185A" w:rsidP="0012185A">
            <w:pPr>
              <w:jc w:val="center"/>
              <w:rPr>
                <w:b/>
              </w:rPr>
            </w:pPr>
            <w:r>
              <w:rPr>
                <w:b/>
              </w:rPr>
              <w:t>0</w:t>
            </w:r>
          </w:p>
        </w:tc>
        <w:tc>
          <w:tcPr>
            <w:tcW w:w="284" w:type="dxa"/>
            <w:vMerge/>
            <w:shd w:val="clear" w:color="auto" w:fill="BDD6EE" w:themeFill="accent1" w:themeFillTint="66"/>
          </w:tcPr>
          <w:p w14:paraId="50B6D727" w14:textId="6B394ACB" w:rsidR="0012185A" w:rsidRDefault="0012185A" w:rsidP="0012185A">
            <w:pPr>
              <w:jc w:val="center"/>
              <w:rPr>
                <w:b/>
              </w:rPr>
            </w:pPr>
          </w:p>
        </w:tc>
      </w:tr>
      <w:tr w:rsidR="0012185A" w14:paraId="62537F09" w14:textId="1168DD7F" w:rsidTr="007B449D">
        <w:tc>
          <w:tcPr>
            <w:tcW w:w="4799" w:type="dxa"/>
          </w:tcPr>
          <w:p w14:paraId="05F828B7" w14:textId="77777777" w:rsidR="0012185A" w:rsidRPr="00E7685A"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42 - Legal professional privilege</w:t>
            </w:r>
          </w:p>
        </w:tc>
        <w:tc>
          <w:tcPr>
            <w:tcW w:w="2469" w:type="dxa"/>
            <w:gridSpan w:val="2"/>
          </w:tcPr>
          <w:p w14:paraId="1C3EA1BD" w14:textId="0009332E"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29CF9E69" w14:textId="77777777" w:rsidR="0012185A" w:rsidRPr="00F31B57" w:rsidRDefault="0012185A" w:rsidP="0012185A">
            <w:pPr>
              <w:jc w:val="center"/>
              <w:rPr>
                <w:b/>
              </w:rPr>
            </w:pPr>
          </w:p>
        </w:tc>
        <w:tc>
          <w:tcPr>
            <w:tcW w:w="2593" w:type="dxa"/>
            <w:gridSpan w:val="2"/>
          </w:tcPr>
          <w:p w14:paraId="1CFCF851" w14:textId="12BD3B8D"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2FCEEA8F" w14:textId="77777777" w:rsidR="0012185A" w:rsidRPr="00FA5D6E" w:rsidRDefault="0012185A" w:rsidP="0012185A">
            <w:pPr>
              <w:jc w:val="center"/>
              <w:rPr>
                <w:bCs/>
              </w:rPr>
            </w:pPr>
          </w:p>
        </w:tc>
        <w:tc>
          <w:tcPr>
            <w:tcW w:w="3129" w:type="dxa"/>
            <w:gridSpan w:val="2"/>
          </w:tcPr>
          <w:p w14:paraId="30092D18" w14:textId="4BBCEA7F"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6B13AD96" w14:textId="77777777" w:rsidR="0012185A" w:rsidRDefault="0012185A" w:rsidP="0012185A">
            <w:pPr>
              <w:jc w:val="center"/>
              <w:rPr>
                <w:b/>
              </w:rPr>
            </w:pPr>
          </w:p>
        </w:tc>
        <w:tc>
          <w:tcPr>
            <w:tcW w:w="3385" w:type="dxa"/>
            <w:gridSpan w:val="2"/>
            <w:shd w:val="clear" w:color="auto" w:fill="auto"/>
          </w:tcPr>
          <w:p w14:paraId="124E0541" w14:textId="7A46561A" w:rsidR="0012185A" w:rsidRDefault="0012185A" w:rsidP="0012185A">
            <w:pPr>
              <w:jc w:val="center"/>
              <w:rPr>
                <w:b/>
              </w:rPr>
            </w:pPr>
            <w:r>
              <w:rPr>
                <w:b/>
              </w:rPr>
              <w:t>0</w:t>
            </w:r>
          </w:p>
        </w:tc>
        <w:tc>
          <w:tcPr>
            <w:tcW w:w="284" w:type="dxa"/>
            <w:vMerge/>
            <w:shd w:val="clear" w:color="auto" w:fill="BDD6EE" w:themeFill="accent1" w:themeFillTint="66"/>
          </w:tcPr>
          <w:p w14:paraId="7F05FAF1" w14:textId="1BA489FA" w:rsidR="0012185A" w:rsidRDefault="0012185A" w:rsidP="0012185A">
            <w:pPr>
              <w:jc w:val="center"/>
              <w:rPr>
                <w:b/>
              </w:rPr>
            </w:pPr>
          </w:p>
        </w:tc>
      </w:tr>
      <w:tr w:rsidR="0012185A" w14:paraId="7E095BDC" w14:textId="2378FD64" w:rsidTr="007B449D">
        <w:tc>
          <w:tcPr>
            <w:tcW w:w="4799" w:type="dxa"/>
          </w:tcPr>
          <w:p w14:paraId="383D5C1B" w14:textId="77777777" w:rsidR="0012185A" w:rsidRPr="00E7685A"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43 - Commercial interests</w:t>
            </w:r>
          </w:p>
        </w:tc>
        <w:tc>
          <w:tcPr>
            <w:tcW w:w="2469" w:type="dxa"/>
            <w:gridSpan w:val="2"/>
          </w:tcPr>
          <w:p w14:paraId="25033780" w14:textId="7BFD12BF"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0774EC1D" w14:textId="77777777" w:rsidR="0012185A" w:rsidRPr="00F31B57" w:rsidRDefault="0012185A" w:rsidP="0012185A">
            <w:pPr>
              <w:jc w:val="center"/>
              <w:rPr>
                <w:b/>
              </w:rPr>
            </w:pPr>
          </w:p>
        </w:tc>
        <w:tc>
          <w:tcPr>
            <w:tcW w:w="2593" w:type="dxa"/>
            <w:gridSpan w:val="2"/>
          </w:tcPr>
          <w:p w14:paraId="2B92DA5F" w14:textId="6E05E4EF"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3BD02D14" w14:textId="77777777" w:rsidR="0012185A" w:rsidRPr="00FA5D6E" w:rsidRDefault="0012185A" w:rsidP="0012185A">
            <w:pPr>
              <w:jc w:val="center"/>
              <w:rPr>
                <w:bCs/>
              </w:rPr>
            </w:pPr>
          </w:p>
        </w:tc>
        <w:tc>
          <w:tcPr>
            <w:tcW w:w="3129" w:type="dxa"/>
            <w:gridSpan w:val="2"/>
          </w:tcPr>
          <w:p w14:paraId="3C5E2571" w14:textId="375C9E54"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02CF3D57" w14:textId="77777777" w:rsidR="0012185A" w:rsidRDefault="0012185A" w:rsidP="0012185A">
            <w:pPr>
              <w:jc w:val="center"/>
              <w:rPr>
                <w:b/>
              </w:rPr>
            </w:pPr>
          </w:p>
        </w:tc>
        <w:tc>
          <w:tcPr>
            <w:tcW w:w="3385" w:type="dxa"/>
            <w:gridSpan w:val="2"/>
            <w:shd w:val="clear" w:color="auto" w:fill="auto"/>
          </w:tcPr>
          <w:p w14:paraId="7AFBBD82" w14:textId="7EE38EB5" w:rsidR="0012185A" w:rsidRDefault="001674B7" w:rsidP="0012185A">
            <w:pPr>
              <w:jc w:val="center"/>
              <w:rPr>
                <w:b/>
              </w:rPr>
            </w:pPr>
            <w:r>
              <w:rPr>
                <w:b/>
              </w:rPr>
              <w:t>1</w:t>
            </w:r>
          </w:p>
        </w:tc>
        <w:tc>
          <w:tcPr>
            <w:tcW w:w="284" w:type="dxa"/>
            <w:vMerge/>
            <w:shd w:val="clear" w:color="auto" w:fill="BDD6EE" w:themeFill="accent1" w:themeFillTint="66"/>
          </w:tcPr>
          <w:p w14:paraId="739DB952" w14:textId="562C4263" w:rsidR="0012185A" w:rsidRDefault="0012185A" w:rsidP="0012185A">
            <w:pPr>
              <w:jc w:val="center"/>
              <w:rPr>
                <w:b/>
              </w:rPr>
            </w:pPr>
          </w:p>
        </w:tc>
      </w:tr>
      <w:tr w:rsidR="0012185A" w14:paraId="0E31B026" w14:textId="04DB7062" w:rsidTr="007B449D">
        <w:tc>
          <w:tcPr>
            <w:tcW w:w="4799" w:type="dxa"/>
          </w:tcPr>
          <w:p w14:paraId="4815FD62" w14:textId="77777777" w:rsidR="0012185A" w:rsidRPr="00E7685A" w:rsidRDefault="0012185A" w:rsidP="0012185A">
            <w:pPr>
              <w:rPr>
                <w:rFonts w:eastAsia="Times New Roman" w:cs="Arial"/>
                <w:lang w:eastAsia="en-GB"/>
              </w:rPr>
            </w:pPr>
            <w:r w:rsidRPr="00E7685A">
              <w:rPr>
                <w:rFonts w:eastAsia="Times New Roman" w:cs="Arial"/>
                <w:lang w:eastAsia="en-GB"/>
              </w:rPr>
              <w:t>S</w:t>
            </w:r>
            <w:r w:rsidRPr="0095593E">
              <w:rPr>
                <w:rFonts w:eastAsia="Times New Roman" w:cs="Arial"/>
                <w:lang w:eastAsia="en-GB"/>
              </w:rPr>
              <w:t>44 - Prohibitions on disclosure</w:t>
            </w:r>
          </w:p>
        </w:tc>
        <w:tc>
          <w:tcPr>
            <w:tcW w:w="2469" w:type="dxa"/>
            <w:gridSpan w:val="2"/>
          </w:tcPr>
          <w:p w14:paraId="0EA67930" w14:textId="36C51B94" w:rsidR="0012185A" w:rsidRPr="00456A87" w:rsidRDefault="0012185A" w:rsidP="0012185A">
            <w:pPr>
              <w:tabs>
                <w:tab w:val="center" w:pos="1876"/>
                <w:tab w:val="left" w:pos="2895"/>
              </w:tabs>
              <w:jc w:val="center"/>
            </w:pPr>
            <w:r w:rsidRPr="00717D28">
              <w:t>0</w:t>
            </w:r>
          </w:p>
        </w:tc>
        <w:tc>
          <w:tcPr>
            <w:tcW w:w="268" w:type="dxa"/>
            <w:vMerge/>
            <w:shd w:val="clear" w:color="auto" w:fill="BDD6EE" w:themeFill="accent1" w:themeFillTint="66"/>
          </w:tcPr>
          <w:p w14:paraId="2383DF16" w14:textId="77777777" w:rsidR="0012185A" w:rsidRPr="00F31B57" w:rsidRDefault="0012185A" w:rsidP="0012185A">
            <w:pPr>
              <w:jc w:val="center"/>
              <w:rPr>
                <w:b/>
              </w:rPr>
            </w:pPr>
          </w:p>
        </w:tc>
        <w:tc>
          <w:tcPr>
            <w:tcW w:w="2593" w:type="dxa"/>
            <w:gridSpan w:val="2"/>
          </w:tcPr>
          <w:p w14:paraId="15120EC2" w14:textId="133C9566" w:rsidR="0012185A" w:rsidRPr="00FA5D6E" w:rsidRDefault="0012185A" w:rsidP="0012185A">
            <w:pPr>
              <w:jc w:val="center"/>
              <w:rPr>
                <w:rFonts w:ascii="Arial" w:eastAsia="Times New Roman" w:hAnsi="Arial" w:cs="Arial"/>
                <w:bCs/>
                <w:sz w:val="18"/>
                <w:szCs w:val="18"/>
                <w:lang w:eastAsia="en-GB"/>
              </w:rPr>
            </w:pPr>
            <w:r w:rsidRPr="009F5520">
              <w:rPr>
                <w:bCs/>
              </w:rPr>
              <w:t>0</w:t>
            </w:r>
          </w:p>
        </w:tc>
        <w:tc>
          <w:tcPr>
            <w:tcW w:w="268" w:type="dxa"/>
            <w:shd w:val="clear" w:color="auto" w:fill="BDD6EE" w:themeFill="accent1" w:themeFillTint="66"/>
          </w:tcPr>
          <w:p w14:paraId="70CCF20E" w14:textId="77777777" w:rsidR="0012185A" w:rsidRPr="00FA5D6E" w:rsidRDefault="0012185A" w:rsidP="0012185A">
            <w:pPr>
              <w:jc w:val="center"/>
              <w:rPr>
                <w:bCs/>
              </w:rPr>
            </w:pPr>
          </w:p>
        </w:tc>
        <w:tc>
          <w:tcPr>
            <w:tcW w:w="3129" w:type="dxa"/>
            <w:gridSpan w:val="2"/>
          </w:tcPr>
          <w:p w14:paraId="016EEB2A" w14:textId="7475D14E" w:rsidR="0012185A" w:rsidRPr="0012185A" w:rsidRDefault="0012185A" w:rsidP="0012185A">
            <w:pPr>
              <w:jc w:val="center"/>
              <w:rPr>
                <w:bCs/>
              </w:rPr>
            </w:pPr>
            <w:r w:rsidRPr="0012185A">
              <w:rPr>
                <w:bCs/>
              </w:rPr>
              <w:t>0</w:t>
            </w:r>
          </w:p>
        </w:tc>
        <w:tc>
          <w:tcPr>
            <w:tcW w:w="236" w:type="dxa"/>
            <w:vMerge/>
            <w:shd w:val="clear" w:color="auto" w:fill="BDD6EE" w:themeFill="accent1" w:themeFillTint="66"/>
          </w:tcPr>
          <w:p w14:paraId="17406946" w14:textId="77777777" w:rsidR="0012185A" w:rsidRDefault="0012185A" w:rsidP="0012185A">
            <w:pPr>
              <w:jc w:val="center"/>
              <w:rPr>
                <w:b/>
              </w:rPr>
            </w:pPr>
          </w:p>
        </w:tc>
        <w:tc>
          <w:tcPr>
            <w:tcW w:w="3385" w:type="dxa"/>
            <w:gridSpan w:val="2"/>
            <w:shd w:val="clear" w:color="auto" w:fill="auto"/>
          </w:tcPr>
          <w:p w14:paraId="32D2BEF0" w14:textId="0994395A" w:rsidR="0012185A" w:rsidRDefault="0012185A" w:rsidP="0012185A">
            <w:pPr>
              <w:jc w:val="center"/>
              <w:rPr>
                <w:b/>
              </w:rPr>
            </w:pPr>
            <w:r>
              <w:rPr>
                <w:b/>
              </w:rPr>
              <w:t>0</w:t>
            </w:r>
          </w:p>
        </w:tc>
        <w:tc>
          <w:tcPr>
            <w:tcW w:w="284" w:type="dxa"/>
            <w:vMerge/>
            <w:shd w:val="clear" w:color="auto" w:fill="BDD6EE" w:themeFill="accent1" w:themeFillTint="66"/>
          </w:tcPr>
          <w:p w14:paraId="71732129" w14:textId="26A2137F" w:rsidR="0012185A" w:rsidRDefault="0012185A" w:rsidP="0012185A">
            <w:pPr>
              <w:jc w:val="center"/>
              <w:rPr>
                <w:b/>
              </w:rPr>
            </w:pPr>
          </w:p>
        </w:tc>
      </w:tr>
    </w:tbl>
    <w:p w14:paraId="764AB401" w14:textId="1C400EE4" w:rsidR="00F33DD0" w:rsidRDefault="00F33DD0" w:rsidP="00F33DD0"/>
    <w:p w14:paraId="608804C9" w14:textId="511403E1" w:rsidR="00F33DD0" w:rsidRPr="00F33DD0" w:rsidRDefault="00F33DD0" w:rsidP="00F33DD0">
      <w:pPr>
        <w:rPr>
          <w:b/>
          <w:bCs/>
        </w:rPr>
      </w:pPr>
      <w:r w:rsidRPr="00F33DD0">
        <w:rPr>
          <w:b/>
          <w:bCs/>
        </w:rPr>
        <w:t xml:space="preserve">N.B.  Multiple exemptions </w:t>
      </w:r>
      <w:r w:rsidR="001674B7">
        <w:rPr>
          <w:b/>
          <w:bCs/>
        </w:rPr>
        <w:t xml:space="preserve">can be </w:t>
      </w:r>
      <w:r w:rsidRPr="00F33DD0">
        <w:rPr>
          <w:b/>
          <w:bCs/>
        </w:rPr>
        <w:t xml:space="preserve">used in response to </w:t>
      </w:r>
      <w:r w:rsidR="001674B7">
        <w:rPr>
          <w:b/>
          <w:bCs/>
        </w:rPr>
        <w:t xml:space="preserve">1 </w:t>
      </w:r>
      <w:r w:rsidRPr="00F33DD0">
        <w:rPr>
          <w:b/>
          <w:bCs/>
        </w:rPr>
        <w:t>FOI request</w:t>
      </w:r>
      <w:r w:rsidR="001674B7">
        <w:rPr>
          <w:b/>
          <w:bCs/>
        </w:rPr>
        <w:t>.</w:t>
      </w:r>
    </w:p>
    <w:sectPr w:rsidR="00F33DD0" w:rsidRPr="00F33DD0" w:rsidSect="00CD4758">
      <w:footerReference w:type="default" r:id="rId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1A40" w14:textId="77777777" w:rsidR="000F4D2A" w:rsidRDefault="000F4D2A" w:rsidP="00C9698D">
      <w:pPr>
        <w:spacing w:after="0" w:line="240" w:lineRule="auto"/>
      </w:pPr>
      <w:r>
        <w:separator/>
      </w:r>
    </w:p>
  </w:endnote>
  <w:endnote w:type="continuationSeparator" w:id="0">
    <w:p w14:paraId="674BC58E" w14:textId="77777777" w:rsidR="000F4D2A" w:rsidRDefault="000F4D2A" w:rsidP="00C9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41894"/>
      <w:docPartObj>
        <w:docPartGallery w:val="Page Numbers (Bottom of Page)"/>
        <w:docPartUnique/>
      </w:docPartObj>
    </w:sdtPr>
    <w:sdtEndPr>
      <w:rPr>
        <w:noProof/>
      </w:rPr>
    </w:sdtEndPr>
    <w:sdtContent>
      <w:p w14:paraId="12EF50DE" w14:textId="77777777" w:rsidR="00F23AE0" w:rsidRDefault="00F23AE0">
        <w:pPr>
          <w:pStyle w:val="Footer"/>
          <w:jc w:val="center"/>
        </w:pPr>
        <w:r>
          <w:fldChar w:fldCharType="begin"/>
        </w:r>
        <w:r>
          <w:instrText xml:space="preserve"> PAGE   \* MERGEFORMAT </w:instrText>
        </w:r>
        <w:r>
          <w:fldChar w:fldCharType="separate"/>
        </w:r>
        <w:r w:rsidR="00246476">
          <w:rPr>
            <w:noProof/>
          </w:rPr>
          <w:t>1</w:t>
        </w:r>
        <w:r>
          <w:rPr>
            <w:noProof/>
          </w:rPr>
          <w:fldChar w:fldCharType="end"/>
        </w:r>
      </w:p>
    </w:sdtContent>
  </w:sdt>
  <w:p w14:paraId="01FE1B03" w14:textId="77777777" w:rsidR="00F23AE0" w:rsidRDefault="00F2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AA7F" w14:textId="77777777" w:rsidR="000F4D2A" w:rsidRDefault="000F4D2A" w:rsidP="00C9698D">
      <w:pPr>
        <w:spacing w:after="0" w:line="240" w:lineRule="auto"/>
      </w:pPr>
      <w:r>
        <w:separator/>
      </w:r>
    </w:p>
  </w:footnote>
  <w:footnote w:type="continuationSeparator" w:id="0">
    <w:p w14:paraId="74A89749" w14:textId="77777777" w:rsidR="000F4D2A" w:rsidRDefault="000F4D2A" w:rsidP="00C96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24685"/>
    <w:multiLevelType w:val="hybridMultilevel"/>
    <w:tmpl w:val="7DDA71DA"/>
    <w:lvl w:ilvl="0" w:tplc="BB1231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78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3"/>
    <w:rsid w:val="000322FE"/>
    <w:rsid w:val="00041E69"/>
    <w:rsid w:val="0009023F"/>
    <w:rsid w:val="000A2DC7"/>
    <w:rsid w:val="000B4EE5"/>
    <w:rsid w:val="000C347B"/>
    <w:rsid w:val="000D26C8"/>
    <w:rsid w:val="000F4D2A"/>
    <w:rsid w:val="0012185A"/>
    <w:rsid w:val="001634D0"/>
    <w:rsid w:val="001674B7"/>
    <w:rsid w:val="001A31B0"/>
    <w:rsid w:val="001E581B"/>
    <w:rsid w:val="00216651"/>
    <w:rsid w:val="00246476"/>
    <w:rsid w:val="00257DD7"/>
    <w:rsid w:val="002607D1"/>
    <w:rsid w:val="002E3607"/>
    <w:rsid w:val="00303CB2"/>
    <w:rsid w:val="00353D71"/>
    <w:rsid w:val="003627CD"/>
    <w:rsid w:val="003C4BC6"/>
    <w:rsid w:val="003D28D7"/>
    <w:rsid w:val="0042685F"/>
    <w:rsid w:val="00456A87"/>
    <w:rsid w:val="00481C5B"/>
    <w:rsid w:val="004950F7"/>
    <w:rsid w:val="004B3571"/>
    <w:rsid w:val="004D7313"/>
    <w:rsid w:val="004E3C2E"/>
    <w:rsid w:val="0051354B"/>
    <w:rsid w:val="00520C66"/>
    <w:rsid w:val="0055407D"/>
    <w:rsid w:val="00586271"/>
    <w:rsid w:val="0060763A"/>
    <w:rsid w:val="006A78AB"/>
    <w:rsid w:val="006D255A"/>
    <w:rsid w:val="006F1A36"/>
    <w:rsid w:val="00717D28"/>
    <w:rsid w:val="00752EA2"/>
    <w:rsid w:val="007A25CD"/>
    <w:rsid w:val="007A6345"/>
    <w:rsid w:val="007B449D"/>
    <w:rsid w:val="007F4CCF"/>
    <w:rsid w:val="007F57B4"/>
    <w:rsid w:val="00811CD1"/>
    <w:rsid w:val="0095593E"/>
    <w:rsid w:val="00994DAB"/>
    <w:rsid w:val="009F4BC5"/>
    <w:rsid w:val="009F5520"/>
    <w:rsid w:val="00A3129C"/>
    <w:rsid w:val="00A42A57"/>
    <w:rsid w:val="00A70588"/>
    <w:rsid w:val="00AA6788"/>
    <w:rsid w:val="00AD7F14"/>
    <w:rsid w:val="00AE75C9"/>
    <w:rsid w:val="00AF7E05"/>
    <w:rsid w:val="00B15EAC"/>
    <w:rsid w:val="00B474F3"/>
    <w:rsid w:val="00B67D2D"/>
    <w:rsid w:val="00B70D4D"/>
    <w:rsid w:val="00B914E8"/>
    <w:rsid w:val="00BF037B"/>
    <w:rsid w:val="00BF4431"/>
    <w:rsid w:val="00C234A0"/>
    <w:rsid w:val="00C9698D"/>
    <w:rsid w:val="00CA72E9"/>
    <w:rsid w:val="00CD4758"/>
    <w:rsid w:val="00CF2E1E"/>
    <w:rsid w:val="00D24E2A"/>
    <w:rsid w:val="00D41A9D"/>
    <w:rsid w:val="00D52F0D"/>
    <w:rsid w:val="00D74616"/>
    <w:rsid w:val="00DB0C83"/>
    <w:rsid w:val="00E12820"/>
    <w:rsid w:val="00E7685A"/>
    <w:rsid w:val="00E95C6B"/>
    <w:rsid w:val="00F23AE0"/>
    <w:rsid w:val="00F31B57"/>
    <w:rsid w:val="00F33DD0"/>
    <w:rsid w:val="00F60440"/>
    <w:rsid w:val="00F8233D"/>
    <w:rsid w:val="00FA5D6E"/>
    <w:rsid w:val="00FF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C3EE23"/>
  <w15:chartTrackingRefBased/>
  <w15:docId w15:val="{A537092F-2099-4CE0-9E71-8184ECAF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98D"/>
  </w:style>
  <w:style w:type="paragraph" w:styleId="Footer">
    <w:name w:val="footer"/>
    <w:basedOn w:val="Normal"/>
    <w:link w:val="FooterChar"/>
    <w:uiPriority w:val="99"/>
    <w:unhideWhenUsed/>
    <w:rsid w:val="00C96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98D"/>
  </w:style>
  <w:style w:type="character" w:styleId="CommentReference">
    <w:name w:val="annotation reference"/>
    <w:basedOn w:val="DefaultParagraphFont"/>
    <w:uiPriority w:val="99"/>
    <w:semiHidden/>
    <w:unhideWhenUsed/>
    <w:rsid w:val="004950F7"/>
    <w:rPr>
      <w:sz w:val="16"/>
      <w:szCs w:val="16"/>
    </w:rPr>
  </w:style>
  <w:style w:type="paragraph" w:styleId="CommentText">
    <w:name w:val="annotation text"/>
    <w:basedOn w:val="Normal"/>
    <w:link w:val="CommentTextChar"/>
    <w:uiPriority w:val="99"/>
    <w:semiHidden/>
    <w:unhideWhenUsed/>
    <w:rsid w:val="004950F7"/>
    <w:pPr>
      <w:spacing w:line="240" w:lineRule="auto"/>
    </w:pPr>
    <w:rPr>
      <w:sz w:val="20"/>
      <w:szCs w:val="20"/>
    </w:rPr>
  </w:style>
  <w:style w:type="character" w:customStyle="1" w:styleId="CommentTextChar">
    <w:name w:val="Comment Text Char"/>
    <w:basedOn w:val="DefaultParagraphFont"/>
    <w:link w:val="CommentText"/>
    <w:uiPriority w:val="99"/>
    <w:semiHidden/>
    <w:rsid w:val="004950F7"/>
    <w:rPr>
      <w:sz w:val="20"/>
      <w:szCs w:val="20"/>
    </w:rPr>
  </w:style>
  <w:style w:type="paragraph" w:styleId="CommentSubject">
    <w:name w:val="annotation subject"/>
    <w:basedOn w:val="CommentText"/>
    <w:next w:val="CommentText"/>
    <w:link w:val="CommentSubjectChar"/>
    <w:uiPriority w:val="99"/>
    <w:semiHidden/>
    <w:unhideWhenUsed/>
    <w:rsid w:val="004950F7"/>
    <w:rPr>
      <w:b/>
      <w:bCs/>
    </w:rPr>
  </w:style>
  <w:style w:type="character" w:customStyle="1" w:styleId="CommentSubjectChar">
    <w:name w:val="Comment Subject Char"/>
    <w:basedOn w:val="CommentTextChar"/>
    <w:link w:val="CommentSubject"/>
    <w:uiPriority w:val="99"/>
    <w:semiHidden/>
    <w:rsid w:val="004950F7"/>
    <w:rPr>
      <w:b/>
      <w:bCs/>
      <w:sz w:val="20"/>
      <w:szCs w:val="20"/>
    </w:rPr>
  </w:style>
  <w:style w:type="paragraph" w:styleId="BalloonText">
    <w:name w:val="Balloon Text"/>
    <w:basedOn w:val="Normal"/>
    <w:link w:val="BalloonTextChar"/>
    <w:uiPriority w:val="99"/>
    <w:semiHidden/>
    <w:unhideWhenUsed/>
    <w:rsid w:val="00495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0F7"/>
    <w:rPr>
      <w:rFonts w:ascii="Segoe UI" w:hAnsi="Segoe UI" w:cs="Segoe UI"/>
      <w:sz w:val="18"/>
      <w:szCs w:val="18"/>
    </w:rPr>
  </w:style>
  <w:style w:type="paragraph" w:styleId="ListParagraph">
    <w:name w:val="List Paragraph"/>
    <w:basedOn w:val="Normal"/>
    <w:uiPriority w:val="34"/>
    <w:qFormat/>
    <w:rsid w:val="00F33DD0"/>
    <w:pPr>
      <w:ind w:left="720"/>
      <w:contextualSpacing/>
    </w:pPr>
  </w:style>
  <w:style w:type="paragraph" w:styleId="Revision">
    <w:name w:val="Revision"/>
    <w:hidden/>
    <w:uiPriority w:val="99"/>
    <w:semiHidden/>
    <w:rsid w:val="00032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9</cp:revision>
  <dcterms:created xsi:type="dcterms:W3CDTF">2023-06-23T09:20:00Z</dcterms:created>
  <dcterms:modified xsi:type="dcterms:W3CDTF">2023-07-18T09:07:00Z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2021-06-17T08:01:01Z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5b8ed0d7-92d6-4a5c-8fa1-5901b5047652</vt:lpwstr>
  </property>
  <property fmtid="{D5CDD505-2E9C-101B-9397-08002B2CF9AE}" pid="11" name="MSIP_Label_f2acd28b-79a3-4a0f-b0ff-4b75658b1549_ContentBits">
    <vt:lpwstr>0</vt:lpwstr>
  </property>
</Properties>
</file>