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831D6" w14:textId="6C699139" w:rsidR="00EE480E" w:rsidRDefault="00EE480E" w:rsidP="00EE480E">
      <w:pPr>
        <w:jc w:val="center"/>
        <w:rPr>
          <w:rFonts w:ascii="Arial" w:hAnsi="Arial"/>
          <w:b/>
          <w:noProof/>
          <w:lang w:eastAsia="en-GB"/>
        </w:rPr>
      </w:pPr>
    </w:p>
    <w:p w14:paraId="28F517B1" w14:textId="77777777" w:rsidR="00623991" w:rsidRDefault="00623991" w:rsidP="00EE480E">
      <w:pPr>
        <w:jc w:val="center"/>
        <w:rPr>
          <w:rFonts w:ascii="Arial" w:hAnsi="Arial"/>
          <w:b/>
          <w:noProof/>
          <w:lang w:eastAsia="en-GB"/>
        </w:rPr>
      </w:pPr>
    </w:p>
    <w:p w14:paraId="383BCAB8" w14:textId="7AE6382D" w:rsidR="00623991" w:rsidRDefault="00623991" w:rsidP="00EE480E">
      <w:pPr>
        <w:jc w:val="center"/>
        <w:rPr>
          <w:rFonts w:ascii="Arial" w:hAnsi="Arial"/>
          <w:b/>
          <w:noProof/>
          <w:lang w:eastAsia="en-GB"/>
        </w:rPr>
      </w:pPr>
    </w:p>
    <w:p w14:paraId="6D06052A" w14:textId="1B010EFA" w:rsidR="00623991" w:rsidRDefault="00623991" w:rsidP="00EE480E">
      <w:pPr>
        <w:jc w:val="center"/>
        <w:rPr>
          <w:rFonts w:ascii="Arial" w:hAnsi="Arial"/>
          <w:b/>
          <w:noProof/>
          <w:lang w:eastAsia="en-GB"/>
        </w:rPr>
      </w:pPr>
    </w:p>
    <w:p w14:paraId="12A843E5" w14:textId="328553F3" w:rsidR="00623991" w:rsidRDefault="00623991" w:rsidP="00EE480E">
      <w:pPr>
        <w:jc w:val="center"/>
        <w:rPr>
          <w:rFonts w:ascii="Arial" w:eastAsia="Times New Roman" w:hAnsi="Arial" w:cs="Arial"/>
          <w:b/>
          <w:sz w:val="24"/>
          <w:szCs w:val="24"/>
          <w:u w:val="single"/>
          <w:lang w:eastAsia="en-GB"/>
        </w:rPr>
      </w:pPr>
      <w:r>
        <w:rPr>
          <w:noProof/>
        </w:rPr>
        <w:drawing>
          <wp:inline distT="0" distB="0" distL="0" distR="0" wp14:anchorId="3FF26A84" wp14:editId="0BB34BC1">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3FCCA925" w14:textId="5D9AAF00" w:rsidR="00EE480E" w:rsidRDefault="00EE480E" w:rsidP="00EE480E">
      <w:pPr>
        <w:jc w:val="center"/>
        <w:rPr>
          <w:rFonts w:ascii="Arial" w:eastAsia="Times New Roman" w:hAnsi="Arial" w:cs="Arial"/>
          <w:b/>
          <w:sz w:val="24"/>
          <w:szCs w:val="24"/>
          <w:u w:val="single"/>
          <w:lang w:eastAsia="en-GB"/>
        </w:rPr>
      </w:pPr>
    </w:p>
    <w:p w14:paraId="12387AB4" w14:textId="77777777" w:rsidR="00623991" w:rsidRDefault="00623991" w:rsidP="00EE480E">
      <w:pPr>
        <w:jc w:val="center"/>
        <w:rPr>
          <w:rFonts w:ascii="Arial" w:eastAsia="Times New Roman" w:hAnsi="Arial" w:cs="Arial"/>
          <w:b/>
          <w:sz w:val="24"/>
          <w:szCs w:val="24"/>
          <w:u w:val="single"/>
          <w:lang w:eastAsia="en-GB"/>
        </w:rPr>
      </w:pPr>
    </w:p>
    <w:p w14:paraId="75594562" w14:textId="6881771D" w:rsidR="00EE480E" w:rsidRDefault="00BE74E9"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STAFF CODE OF CONDUCT</w:t>
      </w:r>
    </w:p>
    <w:p w14:paraId="7CC7B4BD" w14:textId="1BC80DDB" w:rsidR="00EE480E" w:rsidRDefault="00EE480E" w:rsidP="00EE480E">
      <w:pPr>
        <w:jc w:val="center"/>
        <w:rPr>
          <w:rFonts w:ascii="Arial" w:eastAsia="Times New Roman" w:hAnsi="Arial" w:cs="Arial"/>
          <w:b/>
          <w:sz w:val="36"/>
          <w:szCs w:val="24"/>
          <w:u w:val="single"/>
          <w:lang w:eastAsia="en-GB"/>
        </w:rPr>
      </w:pPr>
    </w:p>
    <w:p w14:paraId="1777DD18" w14:textId="554BC3D3" w:rsidR="00623991" w:rsidRDefault="00623991" w:rsidP="00536011">
      <w:pPr>
        <w:jc w:val="center"/>
        <w:rPr>
          <w:rFonts w:ascii="Arial" w:eastAsia="Times New Roman" w:hAnsi="Arial" w:cs="Arial"/>
          <w:b/>
          <w:sz w:val="28"/>
          <w:szCs w:val="24"/>
          <w:u w:val="single"/>
          <w:lang w:eastAsia="en-GB"/>
        </w:rPr>
      </w:pPr>
      <w:r w:rsidRPr="00266757">
        <w:rPr>
          <w:rFonts w:ascii="Arial" w:eastAsia="Times New Roman" w:hAnsi="Arial" w:cs="Arial"/>
          <w:b/>
          <w:sz w:val="28"/>
          <w:szCs w:val="24"/>
          <w:u w:val="single"/>
          <w:lang w:eastAsia="en-GB"/>
        </w:rPr>
        <w:t>Document Control</w:t>
      </w:r>
    </w:p>
    <w:tbl>
      <w:tblPr>
        <w:tblStyle w:val="TableGrid"/>
        <w:tblW w:w="0" w:type="auto"/>
        <w:tblLook w:val="04A0" w:firstRow="1" w:lastRow="0" w:firstColumn="1" w:lastColumn="0" w:noHBand="0" w:noVBand="1"/>
      </w:tblPr>
      <w:tblGrid>
        <w:gridCol w:w="9016"/>
      </w:tblGrid>
      <w:tr w:rsidR="00664EEB" w:rsidRPr="00276869" w14:paraId="701820A7" w14:textId="77777777" w:rsidTr="006C78D8">
        <w:tc>
          <w:tcPr>
            <w:tcW w:w="9016" w:type="dxa"/>
          </w:tcPr>
          <w:p w14:paraId="0794BCB5" w14:textId="24E66FA9"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xml:space="preserve">:                     3.0        </w:t>
            </w:r>
          </w:p>
        </w:tc>
      </w:tr>
      <w:tr w:rsidR="00664EEB" w:rsidRPr="00276869" w14:paraId="4B127D32" w14:textId="77777777" w:rsidTr="006C78D8">
        <w:tc>
          <w:tcPr>
            <w:tcW w:w="9016" w:type="dxa"/>
          </w:tcPr>
          <w:p w14:paraId="68A989A5" w14:textId="74E756A5"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 xml:space="preserve">:       Joanne Regan, Head of Assurance &amp; Compliance   </w:t>
            </w:r>
          </w:p>
        </w:tc>
      </w:tr>
      <w:tr w:rsidR="00664EEB" w:rsidRPr="00276869" w14:paraId="51ACF0C4" w14:textId="77777777" w:rsidTr="006C78D8">
        <w:tc>
          <w:tcPr>
            <w:tcW w:w="9016" w:type="dxa"/>
          </w:tcPr>
          <w:p w14:paraId="1F59C37A" w14:textId="287B553C"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00417548">
              <w:rPr>
                <w:rFonts w:ascii="Arial" w:eastAsia="Times New Roman" w:hAnsi="Arial" w:cs="Arial"/>
                <w:sz w:val="24"/>
                <w:szCs w:val="24"/>
                <w:lang w:eastAsia="en-GB"/>
              </w:rPr>
              <w:t>8</w:t>
            </w:r>
            <w:r w:rsidR="00417548" w:rsidRPr="00417548">
              <w:rPr>
                <w:rFonts w:ascii="Arial" w:eastAsia="Times New Roman" w:hAnsi="Arial" w:cs="Arial"/>
                <w:sz w:val="24"/>
                <w:szCs w:val="24"/>
                <w:vertAlign w:val="superscript"/>
                <w:lang w:eastAsia="en-GB"/>
              </w:rPr>
              <w:t>th</w:t>
            </w:r>
            <w:r w:rsidR="00417548">
              <w:rPr>
                <w:rFonts w:ascii="Arial" w:eastAsia="Times New Roman" w:hAnsi="Arial" w:cs="Arial"/>
                <w:sz w:val="24"/>
                <w:szCs w:val="24"/>
                <w:lang w:eastAsia="en-GB"/>
              </w:rPr>
              <w:t xml:space="preserve"> August 2023</w:t>
            </w:r>
          </w:p>
        </w:tc>
      </w:tr>
      <w:tr w:rsidR="00664EEB" w:rsidRPr="00276869" w14:paraId="1E601F50" w14:textId="77777777" w:rsidTr="006C78D8">
        <w:tc>
          <w:tcPr>
            <w:tcW w:w="9016" w:type="dxa"/>
          </w:tcPr>
          <w:p w14:paraId="729D7A0C" w14:textId="00B9690F"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Sian Curley, Chief Executive</w:t>
            </w:r>
          </w:p>
        </w:tc>
      </w:tr>
      <w:tr w:rsidR="00664EEB" w:rsidRPr="00276869" w14:paraId="120FDEB7" w14:textId="77777777" w:rsidTr="006C78D8">
        <w:tc>
          <w:tcPr>
            <w:tcW w:w="9016" w:type="dxa"/>
          </w:tcPr>
          <w:p w14:paraId="689E0AC4" w14:textId="6400270F"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xml:space="preserve">:             </w:t>
            </w:r>
            <w:r w:rsidR="00B95621">
              <w:rPr>
                <w:rFonts w:ascii="Arial" w:eastAsia="Times New Roman" w:hAnsi="Arial" w:cs="Arial"/>
                <w:sz w:val="24"/>
                <w:szCs w:val="24"/>
                <w:lang w:eastAsia="en-GB"/>
              </w:rPr>
              <w:t xml:space="preserve"> 2.1</w:t>
            </w:r>
          </w:p>
        </w:tc>
      </w:tr>
      <w:tr w:rsidR="00664EEB" w:rsidRPr="00276869" w14:paraId="78ADEC26" w14:textId="77777777" w:rsidTr="006C78D8">
        <w:tc>
          <w:tcPr>
            <w:tcW w:w="9016" w:type="dxa"/>
          </w:tcPr>
          <w:p w14:paraId="05DFE056" w14:textId="6B54BFD1" w:rsidR="00664EEB" w:rsidRPr="00276869" w:rsidRDefault="00664EEB" w:rsidP="006C78D8">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xml:space="preserve">:             </w:t>
            </w:r>
            <w:r w:rsidR="00B95621">
              <w:rPr>
                <w:rFonts w:ascii="Arial" w:eastAsia="Times New Roman" w:hAnsi="Arial" w:cs="Arial"/>
                <w:sz w:val="24"/>
                <w:szCs w:val="24"/>
                <w:lang w:eastAsia="en-GB"/>
              </w:rPr>
              <w:t xml:space="preserve"> </w:t>
            </w:r>
            <w:r w:rsidR="00417548">
              <w:rPr>
                <w:rFonts w:ascii="Arial" w:eastAsia="Times New Roman" w:hAnsi="Arial" w:cs="Arial"/>
                <w:sz w:val="24"/>
                <w:szCs w:val="24"/>
                <w:lang w:eastAsia="en-GB"/>
              </w:rPr>
              <w:t>August</w:t>
            </w:r>
            <w:r w:rsidR="00536011">
              <w:rPr>
                <w:rFonts w:ascii="Arial" w:eastAsia="Times New Roman" w:hAnsi="Arial" w:cs="Arial"/>
                <w:sz w:val="24"/>
                <w:szCs w:val="24"/>
                <w:lang w:eastAsia="en-GB"/>
              </w:rPr>
              <w:t xml:space="preserve"> 2027</w:t>
            </w:r>
          </w:p>
        </w:tc>
      </w:tr>
      <w:tr w:rsidR="00664EEB" w:rsidRPr="00276869" w14:paraId="7410C8D5" w14:textId="77777777" w:rsidTr="006C78D8">
        <w:tc>
          <w:tcPr>
            <w:tcW w:w="9016" w:type="dxa"/>
          </w:tcPr>
          <w:p w14:paraId="434974C0" w14:textId="0787A4D8" w:rsidR="00664EEB" w:rsidRPr="00276869" w:rsidRDefault="00664EEB" w:rsidP="006C78D8">
            <w:pPr>
              <w:rPr>
                <w:rFonts w:ascii="Arial" w:eastAsia="Times New Roman" w:hAnsi="Arial" w:cs="Arial"/>
                <w:sz w:val="24"/>
                <w:szCs w:val="24"/>
                <w:lang w:eastAsia="en-GB"/>
              </w:rPr>
            </w:pPr>
            <w:r>
              <w:rPr>
                <w:rFonts w:ascii="Arial" w:eastAsia="Times New Roman" w:hAnsi="Arial" w:cs="Arial"/>
                <w:sz w:val="24"/>
                <w:szCs w:val="24"/>
                <w:lang w:eastAsia="en-GB"/>
              </w:rPr>
              <w:t xml:space="preserve">Equality Impact Assessment: </w:t>
            </w:r>
            <w:r w:rsidR="00B95621">
              <w:rPr>
                <w:rFonts w:ascii="Arial" w:eastAsia="Times New Roman" w:hAnsi="Arial" w:cs="Arial"/>
                <w:sz w:val="24"/>
                <w:szCs w:val="24"/>
                <w:lang w:eastAsia="en-GB"/>
              </w:rPr>
              <w:t xml:space="preserve"> </w:t>
            </w:r>
            <w:r w:rsidRPr="00417548">
              <w:rPr>
                <w:rFonts w:ascii="Arial" w:eastAsia="Times New Roman" w:hAnsi="Arial" w:cs="Arial"/>
                <w:sz w:val="24"/>
                <w:szCs w:val="24"/>
                <w:lang w:eastAsia="en-GB"/>
              </w:rPr>
              <w:t>Ye</w:t>
            </w:r>
            <w:r w:rsidR="00417548" w:rsidRPr="00417548">
              <w:rPr>
                <w:rFonts w:ascii="Arial" w:eastAsia="Times New Roman" w:hAnsi="Arial" w:cs="Arial"/>
                <w:sz w:val="24"/>
                <w:szCs w:val="24"/>
                <w:lang w:eastAsia="en-GB"/>
              </w:rPr>
              <w:t>s</w:t>
            </w:r>
          </w:p>
        </w:tc>
      </w:tr>
    </w:tbl>
    <w:p w14:paraId="3FBFB6BC" w14:textId="0C66E18B" w:rsidR="0052450D" w:rsidRDefault="00B95621" w:rsidP="0052450D">
      <w:pPr>
        <w:jc w:val="center"/>
        <w:rPr>
          <w:rFonts w:ascii="Arial" w:eastAsia="Times New Roman" w:hAnsi="Arial" w:cs="Arial"/>
          <w:b/>
          <w:sz w:val="36"/>
          <w:szCs w:val="24"/>
          <w:u w:val="single"/>
          <w:lang w:eastAsia="en-GB"/>
        </w:rPr>
      </w:pPr>
      <w:r>
        <w:rPr>
          <w:rFonts w:ascii="Arial" w:eastAsia="Times New Roman" w:hAnsi="Arial" w:cs="Arial"/>
          <w:sz w:val="24"/>
          <w:szCs w:val="24"/>
          <w:lang w:eastAsia="en-GB"/>
        </w:rPr>
        <w:br/>
      </w:r>
      <w:r w:rsidR="00664EEB">
        <w:rPr>
          <w:rFonts w:ascii="Arial" w:eastAsia="Times New Roman" w:hAnsi="Arial" w:cs="Arial"/>
          <w:sz w:val="24"/>
          <w:szCs w:val="24"/>
          <w:lang w:eastAsia="en-GB"/>
        </w:rPr>
        <w:t>This document is also available in Welsh.</w:t>
      </w:r>
    </w:p>
    <w:p w14:paraId="0E8EF5BE" w14:textId="1D7635D2" w:rsidR="00623991" w:rsidRDefault="00623991" w:rsidP="0052450D">
      <w:pPr>
        <w:jc w:val="center"/>
        <w:rPr>
          <w:rFonts w:ascii="Arial" w:eastAsia="Times New Roman" w:hAnsi="Arial" w:cs="Arial"/>
          <w:b/>
          <w:sz w:val="36"/>
          <w:szCs w:val="24"/>
          <w:u w:val="single"/>
          <w:lang w:eastAsia="en-GB"/>
        </w:rPr>
      </w:pPr>
    </w:p>
    <w:p w14:paraId="5AFB6AD1" w14:textId="10AF4CED" w:rsidR="00623991" w:rsidRDefault="00623991" w:rsidP="0052450D">
      <w:pPr>
        <w:jc w:val="center"/>
        <w:rPr>
          <w:rFonts w:ascii="Arial" w:eastAsia="Times New Roman" w:hAnsi="Arial" w:cs="Arial"/>
          <w:b/>
          <w:sz w:val="36"/>
          <w:szCs w:val="24"/>
          <w:u w:val="single"/>
          <w:lang w:eastAsia="en-GB"/>
        </w:rPr>
      </w:pPr>
    </w:p>
    <w:p w14:paraId="3026E6FB" w14:textId="77777777" w:rsidR="00536011" w:rsidRDefault="00536011" w:rsidP="0052450D">
      <w:pPr>
        <w:jc w:val="center"/>
        <w:rPr>
          <w:rFonts w:ascii="Arial" w:eastAsia="Times New Roman" w:hAnsi="Arial" w:cs="Arial"/>
          <w:b/>
          <w:sz w:val="36"/>
          <w:szCs w:val="24"/>
          <w:u w:val="single"/>
          <w:lang w:eastAsia="en-GB"/>
        </w:rPr>
      </w:pPr>
    </w:p>
    <w:p w14:paraId="09DB563C" w14:textId="77777777" w:rsidR="00623991" w:rsidRDefault="00623991" w:rsidP="00623991">
      <w:pPr>
        <w:jc w:val="center"/>
        <w:rPr>
          <w:rFonts w:ascii="Arial" w:eastAsia="Times New Roman" w:hAnsi="Arial" w:cs="Arial"/>
          <w:b/>
          <w:sz w:val="28"/>
          <w:szCs w:val="24"/>
          <w:u w:val="single"/>
          <w:lang w:eastAsia="en-GB"/>
        </w:rPr>
      </w:pPr>
      <w:r w:rsidRPr="00B95621">
        <w:rPr>
          <w:rFonts w:ascii="Arial" w:eastAsia="Times New Roman" w:hAnsi="Arial" w:cs="Arial"/>
          <w:b/>
          <w:sz w:val="28"/>
          <w:szCs w:val="24"/>
          <w:u w:val="single"/>
          <w:lang w:eastAsia="en-GB"/>
        </w:rPr>
        <w:lastRenderedPageBreak/>
        <w:t>Version Control</w:t>
      </w:r>
    </w:p>
    <w:tbl>
      <w:tblPr>
        <w:tblStyle w:val="TableGrid"/>
        <w:tblW w:w="10065" w:type="dxa"/>
        <w:tblInd w:w="-431" w:type="dxa"/>
        <w:tblLook w:val="04A0" w:firstRow="1" w:lastRow="0" w:firstColumn="1" w:lastColumn="0" w:noHBand="0" w:noVBand="1"/>
      </w:tblPr>
      <w:tblGrid>
        <w:gridCol w:w="1135"/>
        <w:gridCol w:w="1418"/>
        <w:gridCol w:w="2693"/>
        <w:gridCol w:w="4819"/>
      </w:tblGrid>
      <w:tr w:rsidR="0052450D" w14:paraId="7069BA54" w14:textId="77777777" w:rsidTr="00BF08CE">
        <w:tc>
          <w:tcPr>
            <w:tcW w:w="1135" w:type="dxa"/>
          </w:tcPr>
          <w:p w14:paraId="13D5906A"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03120143"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64C71724"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4CFBBF0" w14:textId="77777777" w:rsidR="0052450D" w:rsidRPr="00662007" w:rsidRDefault="0052450D" w:rsidP="00BF08CE">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52450D" w14:paraId="6C46A300" w14:textId="77777777" w:rsidTr="00BF08CE">
        <w:tc>
          <w:tcPr>
            <w:tcW w:w="1135" w:type="dxa"/>
          </w:tcPr>
          <w:p w14:paraId="231E280C" w14:textId="2F5C7C16" w:rsidR="0052450D" w:rsidRPr="0001699B" w:rsidRDefault="0052450D" w:rsidP="00BF08CE">
            <w:pPr>
              <w:jc w:val="both"/>
              <w:rPr>
                <w:rFonts w:ascii="Arial" w:eastAsia="Times New Roman" w:hAnsi="Arial" w:cs="Arial"/>
                <w:iCs/>
                <w:sz w:val="24"/>
                <w:szCs w:val="24"/>
                <w:lang w:eastAsia="en-GB"/>
              </w:rPr>
            </w:pPr>
            <w:r w:rsidRPr="0001699B">
              <w:rPr>
                <w:rFonts w:ascii="Arial" w:eastAsia="Times New Roman" w:hAnsi="Arial" w:cs="Arial"/>
                <w:iCs/>
                <w:sz w:val="24"/>
                <w:szCs w:val="24"/>
                <w:lang w:eastAsia="en-GB"/>
              </w:rPr>
              <w:t>1.</w:t>
            </w:r>
            <w:r w:rsidR="0001699B">
              <w:rPr>
                <w:rFonts w:ascii="Arial" w:eastAsia="Times New Roman" w:hAnsi="Arial" w:cs="Arial"/>
                <w:iCs/>
                <w:sz w:val="24"/>
                <w:szCs w:val="24"/>
                <w:lang w:eastAsia="en-GB"/>
              </w:rPr>
              <w:t>0</w:t>
            </w:r>
          </w:p>
        </w:tc>
        <w:tc>
          <w:tcPr>
            <w:tcW w:w="1418" w:type="dxa"/>
          </w:tcPr>
          <w:p w14:paraId="56F30DD4" w14:textId="267F27B0"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November 2012</w:t>
            </w:r>
          </w:p>
        </w:tc>
        <w:tc>
          <w:tcPr>
            <w:tcW w:w="2693" w:type="dxa"/>
          </w:tcPr>
          <w:p w14:paraId="45666411" w14:textId="27C1EB3B"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Sian Curley, </w:t>
            </w:r>
            <w:r w:rsidR="00B95621">
              <w:rPr>
                <w:rFonts w:ascii="Arial" w:eastAsia="Times New Roman" w:hAnsi="Arial" w:cs="Arial"/>
                <w:iCs/>
                <w:sz w:val="24"/>
                <w:szCs w:val="24"/>
                <w:lang w:eastAsia="en-GB"/>
              </w:rPr>
              <w:t>Head of Corporate Governance</w:t>
            </w:r>
          </w:p>
        </w:tc>
        <w:tc>
          <w:tcPr>
            <w:tcW w:w="4819" w:type="dxa"/>
          </w:tcPr>
          <w:p w14:paraId="0419C928" w14:textId="78324E21" w:rsidR="0001699B" w:rsidRPr="0001699B" w:rsidRDefault="0001699B" w:rsidP="0001699B">
            <w:pPr>
              <w:jc w:val="both"/>
              <w:rPr>
                <w:rFonts w:ascii="Arial" w:eastAsia="Times New Roman" w:hAnsi="Arial" w:cs="Arial"/>
                <w:iCs/>
                <w:sz w:val="24"/>
                <w:szCs w:val="24"/>
                <w:lang w:eastAsia="en-GB"/>
              </w:rPr>
            </w:pPr>
            <w:r w:rsidRPr="0001699B">
              <w:rPr>
                <w:rFonts w:ascii="Arial" w:eastAsia="Times New Roman" w:hAnsi="Arial" w:cs="Arial"/>
                <w:iCs/>
                <w:sz w:val="24"/>
                <w:szCs w:val="24"/>
                <w:lang w:eastAsia="en-GB"/>
              </w:rPr>
              <w:t>Staff Code of Conduct introduced on introduction of PCC’s.</w:t>
            </w:r>
            <w:r>
              <w:rPr>
                <w:rFonts w:ascii="Arial" w:eastAsia="Times New Roman" w:hAnsi="Arial" w:cs="Arial"/>
                <w:iCs/>
                <w:sz w:val="24"/>
                <w:szCs w:val="24"/>
                <w:lang w:eastAsia="en-GB"/>
              </w:rPr>
              <w:t xml:space="preserve">  Approved by Shelley </w:t>
            </w:r>
            <w:proofErr w:type="spellStart"/>
            <w:r>
              <w:rPr>
                <w:rFonts w:ascii="Arial" w:eastAsia="Times New Roman" w:hAnsi="Arial" w:cs="Arial"/>
                <w:iCs/>
                <w:sz w:val="24"/>
                <w:szCs w:val="24"/>
                <w:lang w:eastAsia="en-GB"/>
              </w:rPr>
              <w:t>Bosson</w:t>
            </w:r>
            <w:proofErr w:type="spellEnd"/>
            <w:r>
              <w:rPr>
                <w:rFonts w:ascii="Arial" w:eastAsia="Times New Roman" w:hAnsi="Arial" w:cs="Arial"/>
                <w:iCs/>
                <w:sz w:val="24"/>
                <w:szCs w:val="24"/>
                <w:lang w:eastAsia="en-GB"/>
              </w:rPr>
              <w:t>, Chief Executive.</w:t>
            </w:r>
          </w:p>
        </w:tc>
      </w:tr>
      <w:tr w:rsidR="0052450D" w14:paraId="66E48E60" w14:textId="77777777" w:rsidTr="00BF08CE">
        <w:tc>
          <w:tcPr>
            <w:tcW w:w="1135" w:type="dxa"/>
          </w:tcPr>
          <w:p w14:paraId="6CE81BED" w14:textId="6036C11B"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2.0</w:t>
            </w:r>
          </w:p>
        </w:tc>
        <w:tc>
          <w:tcPr>
            <w:tcW w:w="1418" w:type="dxa"/>
          </w:tcPr>
          <w:p w14:paraId="1F8446B7" w14:textId="3AF1891D"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March 2016</w:t>
            </w:r>
          </w:p>
        </w:tc>
        <w:tc>
          <w:tcPr>
            <w:tcW w:w="2693" w:type="dxa"/>
          </w:tcPr>
          <w:p w14:paraId="30999873" w14:textId="7469FC27"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Information Officer</w:t>
            </w:r>
          </w:p>
        </w:tc>
        <w:tc>
          <w:tcPr>
            <w:tcW w:w="4819" w:type="dxa"/>
          </w:tcPr>
          <w:p w14:paraId="0ABF45C7" w14:textId="72A734C6" w:rsidR="0001699B" w:rsidRPr="0001699B" w:rsidRDefault="0001699B" w:rsidP="008639A4">
            <w:pPr>
              <w:jc w:val="both"/>
              <w:rPr>
                <w:rFonts w:ascii="Arial" w:eastAsia="Times New Roman" w:hAnsi="Arial" w:cs="Arial"/>
                <w:iCs/>
                <w:sz w:val="24"/>
                <w:szCs w:val="24"/>
                <w:lang w:eastAsia="en-GB"/>
              </w:rPr>
            </w:pPr>
            <w:r>
              <w:rPr>
                <w:rFonts w:ascii="Arial" w:eastAsia="Times New Roman" w:hAnsi="Arial" w:cs="Arial"/>
                <w:iCs/>
                <w:sz w:val="24"/>
                <w:szCs w:val="24"/>
                <w:lang w:eastAsia="en-GB"/>
              </w:rPr>
              <w:t>Full review undertaken.  Approved by Sian Curley, Chief of Staff.</w:t>
            </w:r>
          </w:p>
        </w:tc>
      </w:tr>
      <w:tr w:rsidR="0001699B" w14:paraId="1FE938FC" w14:textId="77777777" w:rsidTr="00BF08CE">
        <w:tc>
          <w:tcPr>
            <w:tcW w:w="1135" w:type="dxa"/>
          </w:tcPr>
          <w:p w14:paraId="016CAE94" w14:textId="12EB2A29" w:rsid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2.1</w:t>
            </w:r>
          </w:p>
        </w:tc>
        <w:tc>
          <w:tcPr>
            <w:tcW w:w="1418" w:type="dxa"/>
          </w:tcPr>
          <w:p w14:paraId="4172161E" w14:textId="36CF58B1" w:rsid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January 2018</w:t>
            </w:r>
          </w:p>
        </w:tc>
        <w:tc>
          <w:tcPr>
            <w:tcW w:w="2693" w:type="dxa"/>
          </w:tcPr>
          <w:p w14:paraId="50C75923" w14:textId="162827B7" w:rsid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Michelle Vaisey-Baker, Business &amp; Finance Officer</w:t>
            </w:r>
          </w:p>
        </w:tc>
        <w:tc>
          <w:tcPr>
            <w:tcW w:w="4819" w:type="dxa"/>
          </w:tcPr>
          <w:p w14:paraId="0AB369A9" w14:textId="0AE286A3" w:rsidR="0001699B" w:rsidRDefault="0001699B" w:rsidP="008639A4">
            <w:pPr>
              <w:jc w:val="both"/>
              <w:rPr>
                <w:rFonts w:ascii="Arial" w:eastAsia="Times New Roman" w:hAnsi="Arial" w:cs="Arial"/>
                <w:iCs/>
                <w:sz w:val="24"/>
                <w:szCs w:val="24"/>
                <w:lang w:eastAsia="en-GB"/>
              </w:rPr>
            </w:pPr>
            <w:r>
              <w:rPr>
                <w:rFonts w:ascii="Arial" w:eastAsia="Times New Roman" w:hAnsi="Arial" w:cs="Arial"/>
                <w:iCs/>
                <w:sz w:val="24"/>
                <w:szCs w:val="24"/>
                <w:lang w:eastAsia="en-GB"/>
              </w:rPr>
              <w:t>Update of job title from Chief of Staff to Chief Executive.</w:t>
            </w:r>
          </w:p>
        </w:tc>
      </w:tr>
      <w:tr w:rsidR="0052450D" w14:paraId="4FDCEFF0" w14:textId="77777777" w:rsidTr="00BF08CE">
        <w:tc>
          <w:tcPr>
            <w:tcW w:w="1135" w:type="dxa"/>
          </w:tcPr>
          <w:p w14:paraId="6936E3B8" w14:textId="694E45A3"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3</w:t>
            </w:r>
            <w:r w:rsidR="0052450D" w:rsidRPr="0001699B">
              <w:rPr>
                <w:rFonts w:ascii="Arial" w:eastAsia="Times New Roman" w:hAnsi="Arial" w:cs="Arial"/>
                <w:iCs/>
                <w:sz w:val="24"/>
                <w:szCs w:val="24"/>
                <w:lang w:eastAsia="en-GB"/>
              </w:rPr>
              <w:t>.0</w:t>
            </w:r>
          </w:p>
        </w:tc>
        <w:tc>
          <w:tcPr>
            <w:tcW w:w="1418" w:type="dxa"/>
          </w:tcPr>
          <w:p w14:paraId="79CB0ACB" w14:textId="7C60E80B" w:rsidR="0052450D" w:rsidRPr="0001699B" w:rsidRDefault="00B95621"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August 2023</w:t>
            </w:r>
          </w:p>
        </w:tc>
        <w:tc>
          <w:tcPr>
            <w:tcW w:w="2693" w:type="dxa"/>
          </w:tcPr>
          <w:p w14:paraId="7D69FEBC" w14:textId="6D9C4BDA" w:rsidR="0052450D" w:rsidRPr="00267744" w:rsidRDefault="00267744"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Head of Assurance &amp; Compliance</w:t>
            </w:r>
          </w:p>
        </w:tc>
        <w:tc>
          <w:tcPr>
            <w:tcW w:w="4819" w:type="dxa"/>
          </w:tcPr>
          <w:p w14:paraId="665E6F33" w14:textId="3ADF187B" w:rsidR="0052450D" w:rsidRPr="0001699B" w:rsidRDefault="0001699B" w:rsidP="00BF08CE">
            <w:pPr>
              <w:jc w:val="both"/>
              <w:rPr>
                <w:rFonts w:ascii="Arial" w:eastAsia="Times New Roman" w:hAnsi="Arial" w:cs="Arial"/>
                <w:iCs/>
                <w:sz w:val="24"/>
                <w:szCs w:val="24"/>
                <w:lang w:eastAsia="en-GB"/>
              </w:rPr>
            </w:pPr>
            <w:r>
              <w:rPr>
                <w:rFonts w:ascii="Arial" w:eastAsia="Times New Roman" w:hAnsi="Arial" w:cs="Arial"/>
                <w:iCs/>
                <w:sz w:val="24"/>
                <w:szCs w:val="24"/>
                <w:lang w:eastAsia="en-GB"/>
              </w:rPr>
              <w:t>Full review undertaken.  Code of conduct moved to new OPCC policy template.</w:t>
            </w:r>
            <w:r w:rsidR="005150F6">
              <w:rPr>
                <w:rFonts w:ascii="Arial" w:eastAsia="Times New Roman" w:hAnsi="Arial" w:cs="Arial"/>
                <w:iCs/>
                <w:sz w:val="24"/>
                <w:szCs w:val="24"/>
                <w:lang w:eastAsia="en-GB"/>
              </w:rPr>
              <w:t xml:space="preserve">  Inclusion of reference to political restriction and an explanation of what that entails.</w:t>
            </w:r>
          </w:p>
        </w:tc>
      </w:tr>
    </w:tbl>
    <w:p w14:paraId="69EDA00E" w14:textId="77777777" w:rsidR="0052450D" w:rsidRDefault="0052450D" w:rsidP="0052450D">
      <w:pPr>
        <w:spacing w:after="0" w:line="240" w:lineRule="auto"/>
        <w:jc w:val="center"/>
        <w:rPr>
          <w:rFonts w:ascii="Arial" w:eastAsia="Times New Roman" w:hAnsi="Arial" w:cs="Times New Roman"/>
          <w:b/>
          <w:sz w:val="28"/>
          <w:szCs w:val="20"/>
          <w:u w:val="single"/>
          <w:lang w:eastAsia="en-GB"/>
        </w:rPr>
      </w:pPr>
    </w:p>
    <w:p w14:paraId="69A4F4BE" w14:textId="77777777" w:rsidR="00EE480E" w:rsidRPr="000F3732" w:rsidRDefault="00EE480E" w:rsidP="00E67EE3">
      <w:pPr>
        <w:rPr>
          <w:rFonts w:ascii="Arial" w:eastAsia="Times New Roman" w:hAnsi="Arial" w:cs="Arial"/>
          <w:b/>
          <w:i/>
          <w:color w:val="0070C0"/>
          <w:sz w:val="24"/>
          <w:szCs w:val="24"/>
          <w:u w:val="single"/>
          <w:lang w:eastAsia="en-GB"/>
        </w:rPr>
      </w:pPr>
      <w:r w:rsidRPr="000F3732">
        <w:rPr>
          <w:rFonts w:ascii="Arial" w:eastAsia="Times New Roman" w:hAnsi="Arial" w:cs="Arial"/>
          <w:b/>
          <w:i/>
          <w:color w:val="0070C0"/>
          <w:sz w:val="24"/>
          <w:szCs w:val="24"/>
          <w:u w:val="single"/>
          <w:lang w:eastAsia="en-GB"/>
        </w:rPr>
        <w:br w:type="page"/>
      </w:r>
    </w:p>
    <w:p w14:paraId="784DFE0D" w14:textId="77777777" w:rsidR="00211713" w:rsidRPr="00211713" w:rsidRDefault="00211713" w:rsidP="00211713">
      <w:pPr>
        <w:spacing w:after="0" w:line="36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6318418A" w14:textId="0273008D" w:rsidR="005F1862" w:rsidRDefault="0001699B" w:rsidP="00211713">
      <w:pPr>
        <w:spacing w:after="0" w:line="36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STAFF CODE OF CONDUCT</w:t>
      </w:r>
    </w:p>
    <w:p w14:paraId="42D85C72" w14:textId="015F4A79" w:rsidR="002B4448" w:rsidRDefault="002B4448" w:rsidP="00211713">
      <w:pPr>
        <w:spacing w:after="0" w:line="360" w:lineRule="auto"/>
        <w:jc w:val="center"/>
        <w:rPr>
          <w:rFonts w:ascii="Arial" w:eastAsia="Times New Roman" w:hAnsi="Arial" w:cs="Arial"/>
          <w:b/>
          <w:sz w:val="24"/>
          <w:szCs w:val="24"/>
          <w:u w:val="single"/>
          <w:lang w:eastAsia="en-GB"/>
        </w:rPr>
      </w:pPr>
    </w:p>
    <w:p w14:paraId="295A8920" w14:textId="5344D292" w:rsidR="005F1862" w:rsidRPr="00F866FD" w:rsidRDefault="005F1862" w:rsidP="00173E18">
      <w:pPr>
        <w:pStyle w:val="ListParagraph"/>
        <w:numPr>
          <w:ilvl w:val="0"/>
          <w:numId w:val="2"/>
        </w:numPr>
        <w:spacing w:after="0"/>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423F9F17" w14:textId="4E883907" w:rsidR="00C11D33" w:rsidRDefault="0001699B" w:rsidP="00173E18">
      <w:pPr>
        <w:pStyle w:val="ListParagraph"/>
        <w:numPr>
          <w:ilvl w:val="1"/>
          <w:numId w:val="2"/>
        </w:numPr>
        <w:spacing w:after="0"/>
        <w:ind w:hanging="720"/>
        <w:jc w:val="both"/>
        <w:rPr>
          <w:rFonts w:ascii="Arial" w:hAnsi="Arial" w:cs="Arial"/>
          <w:bCs/>
          <w:iCs/>
          <w:sz w:val="24"/>
        </w:rPr>
      </w:pPr>
      <w:r w:rsidRPr="0001699B">
        <w:rPr>
          <w:rFonts w:ascii="Arial" w:hAnsi="Arial" w:cs="Arial"/>
          <w:bCs/>
          <w:iCs/>
          <w:sz w:val="24"/>
        </w:rPr>
        <w:t>The Office of the Police and Crime Commissioner (OPCC) for Gwent requires all staff members to act in line with the</w:t>
      </w:r>
      <w:r w:rsidR="0069062B">
        <w:rPr>
          <w:rFonts w:ascii="Arial" w:hAnsi="Arial" w:cs="Arial"/>
          <w:bCs/>
          <w:iCs/>
          <w:sz w:val="24"/>
        </w:rPr>
        <w:t xml:space="preserve"> Seven Principles of Public Life, otherwise known as the</w:t>
      </w:r>
      <w:r w:rsidRPr="0001699B">
        <w:rPr>
          <w:rFonts w:ascii="Arial" w:hAnsi="Arial" w:cs="Arial"/>
          <w:bCs/>
          <w:iCs/>
          <w:sz w:val="24"/>
        </w:rPr>
        <w:t xml:space="preserve"> Nolan Principles</w:t>
      </w:r>
      <w:r w:rsidR="0069062B">
        <w:rPr>
          <w:rFonts w:ascii="Arial" w:hAnsi="Arial" w:cs="Arial"/>
          <w:bCs/>
          <w:iCs/>
          <w:sz w:val="24"/>
        </w:rPr>
        <w:t>, as set out by the Committee on Standards in Public Life and</w:t>
      </w:r>
      <w:r w:rsidRPr="0001699B">
        <w:rPr>
          <w:rFonts w:ascii="Arial" w:hAnsi="Arial" w:cs="Arial"/>
          <w:bCs/>
          <w:iCs/>
          <w:sz w:val="24"/>
        </w:rPr>
        <w:t xml:space="preserve"> as such this Code of Conduct has been developed.</w:t>
      </w:r>
    </w:p>
    <w:p w14:paraId="5B00983C" w14:textId="77777777" w:rsidR="00D11F67" w:rsidRDefault="00D11F67" w:rsidP="00D11F67">
      <w:pPr>
        <w:pStyle w:val="ListParagraph"/>
        <w:spacing w:after="0"/>
        <w:jc w:val="both"/>
        <w:rPr>
          <w:rFonts w:ascii="Arial" w:hAnsi="Arial" w:cs="Arial"/>
          <w:bCs/>
          <w:iCs/>
          <w:sz w:val="24"/>
        </w:rPr>
      </w:pPr>
    </w:p>
    <w:p w14:paraId="6B443F4C" w14:textId="6AC58279" w:rsidR="00D11F67" w:rsidRPr="00D11F67" w:rsidRDefault="00D11F67" w:rsidP="00173E18">
      <w:pPr>
        <w:pStyle w:val="ListParagraph"/>
        <w:numPr>
          <w:ilvl w:val="1"/>
          <w:numId w:val="2"/>
        </w:numPr>
        <w:spacing w:after="0"/>
        <w:ind w:hanging="720"/>
        <w:jc w:val="both"/>
        <w:rPr>
          <w:rFonts w:ascii="Arial" w:hAnsi="Arial" w:cs="Arial"/>
          <w:bCs/>
          <w:iCs/>
          <w:sz w:val="28"/>
          <w:szCs w:val="24"/>
        </w:rPr>
      </w:pPr>
      <w:r w:rsidRPr="00D11F67">
        <w:rPr>
          <w:rFonts w:ascii="Arial" w:hAnsi="Arial" w:cs="Arial"/>
          <w:sz w:val="24"/>
          <w:szCs w:val="24"/>
        </w:rPr>
        <w:t xml:space="preserve">The principles of public life apply to anyone who works as a public </w:t>
      </w:r>
      <w:proofErr w:type="gramStart"/>
      <w:r w:rsidRPr="00D11F67">
        <w:rPr>
          <w:rFonts w:ascii="Arial" w:hAnsi="Arial" w:cs="Arial"/>
          <w:sz w:val="24"/>
          <w:szCs w:val="24"/>
        </w:rPr>
        <w:t>office-holder</w:t>
      </w:r>
      <w:proofErr w:type="gramEnd"/>
      <w:r w:rsidRPr="00D11F67">
        <w:rPr>
          <w:rFonts w:ascii="Arial" w:hAnsi="Arial" w:cs="Arial"/>
          <w:sz w:val="24"/>
          <w:szCs w:val="24"/>
        </w:rPr>
        <w:t xml:space="preserve">. This includes all those who are elected or appointed to public office, nationally and locally.  All public </w:t>
      </w:r>
      <w:proofErr w:type="gramStart"/>
      <w:r w:rsidRPr="00D11F67">
        <w:rPr>
          <w:rFonts w:ascii="Arial" w:hAnsi="Arial" w:cs="Arial"/>
          <w:sz w:val="24"/>
          <w:szCs w:val="24"/>
        </w:rPr>
        <w:t>office-holders</w:t>
      </w:r>
      <w:proofErr w:type="gramEnd"/>
      <w:r w:rsidRPr="00D11F67">
        <w:rPr>
          <w:rFonts w:ascii="Arial" w:hAnsi="Arial" w:cs="Arial"/>
          <w:sz w:val="24"/>
          <w:szCs w:val="24"/>
        </w:rPr>
        <w:t xml:space="preserve"> are both servants of the public and stewards of public resources. </w:t>
      </w:r>
    </w:p>
    <w:p w14:paraId="61222268" w14:textId="77777777" w:rsidR="0001699B" w:rsidRPr="0001699B" w:rsidRDefault="0001699B" w:rsidP="00173E18">
      <w:pPr>
        <w:pStyle w:val="ListParagraph"/>
        <w:spacing w:after="0"/>
        <w:jc w:val="both"/>
        <w:rPr>
          <w:rFonts w:ascii="Arial" w:hAnsi="Arial" w:cs="Arial"/>
          <w:bCs/>
          <w:iCs/>
          <w:sz w:val="24"/>
        </w:rPr>
      </w:pPr>
    </w:p>
    <w:p w14:paraId="358E1E13" w14:textId="1437F85C" w:rsidR="00982321" w:rsidRPr="00F866FD" w:rsidRDefault="00982321" w:rsidP="00173E18">
      <w:pPr>
        <w:pStyle w:val="ListParagraph"/>
        <w:numPr>
          <w:ilvl w:val="0"/>
          <w:numId w:val="2"/>
        </w:numPr>
        <w:spacing w:after="0"/>
        <w:ind w:left="709" w:hanging="709"/>
        <w:jc w:val="both"/>
        <w:rPr>
          <w:rFonts w:ascii="Arial" w:hAnsi="Arial" w:cs="Arial"/>
          <w:b/>
          <w:sz w:val="24"/>
          <w:u w:val="single"/>
        </w:rPr>
      </w:pPr>
      <w:r w:rsidRPr="00F866FD">
        <w:rPr>
          <w:rFonts w:ascii="Arial" w:hAnsi="Arial" w:cs="Arial"/>
          <w:b/>
          <w:sz w:val="24"/>
          <w:u w:val="single"/>
        </w:rPr>
        <w:t xml:space="preserve">Aim </w:t>
      </w:r>
    </w:p>
    <w:p w14:paraId="6FC68678" w14:textId="362B4049" w:rsidR="0001699B" w:rsidRDefault="0001699B"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rPr>
        <w:t>This Code applies to all staff of the OPCC.</w:t>
      </w:r>
    </w:p>
    <w:p w14:paraId="344E12C0" w14:textId="77777777" w:rsidR="00D11F67" w:rsidRPr="0001699B" w:rsidRDefault="00D11F67" w:rsidP="00D11F67">
      <w:pPr>
        <w:pStyle w:val="ListParagraph"/>
        <w:spacing w:after="0"/>
        <w:ind w:left="714"/>
        <w:jc w:val="both"/>
        <w:rPr>
          <w:rFonts w:ascii="Arial" w:hAnsi="Arial" w:cs="Arial"/>
          <w:sz w:val="24"/>
          <w:szCs w:val="24"/>
        </w:rPr>
      </w:pPr>
    </w:p>
    <w:p w14:paraId="5F3E249C" w14:textId="5CEC4DD6" w:rsidR="0001699B" w:rsidRDefault="0001699B"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rPr>
        <w:t>Its aim is to ensure staff are clear on the expectations the OPCC places on them when they take up a position within the organisation.  This Code forms part of the terms and conditions of employment.</w:t>
      </w:r>
      <w:r w:rsidR="00B95621">
        <w:rPr>
          <w:rFonts w:ascii="Arial" w:hAnsi="Arial" w:cs="Arial"/>
          <w:sz w:val="24"/>
          <w:szCs w:val="24"/>
        </w:rPr>
        <w:t xml:space="preserve">  </w:t>
      </w:r>
    </w:p>
    <w:p w14:paraId="4A32EEDD" w14:textId="77777777" w:rsidR="00D11F67" w:rsidRPr="00D11F67" w:rsidRDefault="00D11F67" w:rsidP="00D11F67">
      <w:pPr>
        <w:spacing w:after="0"/>
        <w:jc w:val="both"/>
        <w:rPr>
          <w:rFonts w:ascii="Arial" w:hAnsi="Arial" w:cs="Arial"/>
          <w:sz w:val="24"/>
          <w:szCs w:val="24"/>
        </w:rPr>
      </w:pPr>
    </w:p>
    <w:p w14:paraId="68FBDB6B" w14:textId="2D4F9463" w:rsidR="0001699B" w:rsidRDefault="0001699B"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rPr>
        <w:t>A breach of this Code shall be dealt with in accordance with the disciplinary procedure applying to employees of the OPCC.</w:t>
      </w:r>
    </w:p>
    <w:p w14:paraId="4C951E4E" w14:textId="77777777" w:rsidR="00417548" w:rsidRPr="00417548" w:rsidRDefault="00417548" w:rsidP="00417548">
      <w:pPr>
        <w:pStyle w:val="ListParagraph"/>
        <w:rPr>
          <w:rFonts w:ascii="Arial" w:hAnsi="Arial" w:cs="Arial"/>
          <w:sz w:val="24"/>
          <w:szCs w:val="24"/>
        </w:rPr>
      </w:pPr>
    </w:p>
    <w:p w14:paraId="35D110F1" w14:textId="34E154A5" w:rsidR="0001699B" w:rsidRPr="0001699B" w:rsidRDefault="0001699B" w:rsidP="00173E18">
      <w:pPr>
        <w:pStyle w:val="ListParagraph"/>
        <w:numPr>
          <w:ilvl w:val="1"/>
          <w:numId w:val="2"/>
        </w:numPr>
        <w:spacing w:after="0"/>
        <w:ind w:left="714" w:hanging="714"/>
        <w:jc w:val="both"/>
        <w:rPr>
          <w:rFonts w:ascii="Arial" w:hAnsi="Arial" w:cs="Arial"/>
          <w:sz w:val="24"/>
          <w:szCs w:val="24"/>
        </w:rPr>
      </w:pPr>
      <w:r w:rsidRPr="0001699B">
        <w:rPr>
          <w:rFonts w:ascii="Arial" w:hAnsi="Arial" w:cs="Arial"/>
          <w:sz w:val="24"/>
          <w:szCs w:val="24"/>
        </w:rPr>
        <w:t>This Code does not apply to staff employed by or under the direction and control of the Chief Constable</w:t>
      </w:r>
      <w:r w:rsidRPr="00B95621">
        <w:rPr>
          <w:rFonts w:ascii="Arial" w:hAnsi="Arial" w:cs="Arial"/>
          <w:i/>
          <w:iCs/>
          <w:sz w:val="24"/>
          <w:szCs w:val="24"/>
        </w:rPr>
        <w:t>.</w:t>
      </w:r>
      <w:r w:rsidR="00B95621" w:rsidRPr="00B95621">
        <w:rPr>
          <w:rFonts w:ascii="Arial" w:hAnsi="Arial" w:cs="Arial"/>
          <w:i/>
          <w:iCs/>
          <w:sz w:val="24"/>
          <w:szCs w:val="24"/>
        </w:rPr>
        <w:t xml:space="preserve">  </w:t>
      </w:r>
      <w:r w:rsidR="00B95621" w:rsidRPr="00B95621">
        <w:rPr>
          <w:rStyle w:val="cf01"/>
          <w:rFonts w:ascii="Arial" w:hAnsi="Arial" w:cs="Arial"/>
          <w:i w:val="0"/>
          <w:iCs w:val="0"/>
          <w:sz w:val="24"/>
          <w:szCs w:val="24"/>
        </w:rPr>
        <w:t>Neither does it apply when OPCC staff act in a purely private capacity, however, staff are asked to be aware of the impact of their actions on the reputation of the OPCC.</w:t>
      </w:r>
    </w:p>
    <w:p w14:paraId="76E6219E" w14:textId="77777777" w:rsidR="00C11D33" w:rsidRPr="0001699B" w:rsidRDefault="00C11D33" w:rsidP="00173E18">
      <w:pPr>
        <w:pStyle w:val="ListParagraph"/>
        <w:spacing w:after="0"/>
        <w:ind w:left="709"/>
        <w:jc w:val="both"/>
        <w:rPr>
          <w:rFonts w:ascii="Arial" w:hAnsi="Arial" w:cs="Arial"/>
          <w:iCs/>
          <w:sz w:val="24"/>
        </w:rPr>
      </w:pPr>
    </w:p>
    <w:p w14:paraId="6A98DB78" w14:textId="314CAFD9" w:rsidR="00F866FD" w:rsidRPr="0069062B" w:rsidRDefault="00C11D33" w:rsidP="00173E18">
      <w:pPr>
        <w:pStyle w:val="ListParagraph"/>
        <w:numPr>
          <w:ilvl w:val="0"/>
          <w:numId w:val="2"/>
        </w:numPr>
        <w:spacing w:after="0"/>
        <w:ind w:left="709" w:hanging="709"/>
        <w:jc w:val="both"/>
        <w:rPr>
          <w:rFonts w:ascii="Arial" w:hAnsi="Arial" w:cs="Arial"/>
          <w:b/>
          <w:sz w:val="24"/>
          <w:u w:val="single"/>
        </w:rPr>
      </w:pPr>
      <w:r w:rsidRPr="0069062B">
        <w:rPr>
          <w:rFonts w:ascii="Arial" w:hAnsi="Arial" w:cs="Arial"/>
          <w:b/>
          <w:sz w:val="24"/>
          <w:u w:val="single"/>
        </w:rPr>
        <w:t>Terms and Definitions</w:t>
      </w:r>
    </w:p>
    <w:p w14:paraId="3098D165" w14:textId="4F85F7B6" w:rsidR="00B95621" w:rsidRDefault="00B95621" w:rsidP="00B95621">
      <w:pPr>
        <w:spacing w:after="0"/>
        <w:ind w:left="709"/>
        <w:jc w:val="both"/>
        <w:rPr>
          <w:rFonts w:ascii="Arial" w:hAnsi="Arial" w:cs="Arial"/>
          <w:sz w:val="24"/>
        </w:rPr>
      </w:pPr>
      <w:r w:rsidRPr="00B95621">
        <w:rPr>
          <w:rFonts w:ascii="Arial" w:hAnsi="Arial" w:cs="Arial"/>
          <w:b/>
          <w:bCs/>
          <w:sz w:val="24"/>
        </w:rPr>
        <w:t>Term</w:t>
      </w:r>
      <w:r>
        <w:rPr>
          <w:rFonts w:ascii="Arial" w:hAnsi="Arial" w:cs="Arial"/>
          <w:sz w:val="24"/>
        </w:rPr>
        <w:t>: Seven Principles of Public Life</w:t>
      </w:r>
    </w:p>
    <w:p w14:paraId="4D4D739C" w14:textId="10ED9F25" w:rsidR="00B95621" w:rsidRDefault="00B95621" w:rsidP="00B95621">
      <w:pPr>
        <w:spacing w:after="0"/>
        <w:ind w:left="709"/>
        <w:jc w:val="both"/>
        <w:rPr>
          <w:rFonts w:ascii="Arial" w:hAnsi="Arial" w:cs="Arial"/>
          <w:sz w:val="24"/>
        </w:rPr>
      </w:pPr>
      <w:r w:rsidRPr="00B95621">
        <w:rPr>
          <w:rFonts w:ascii="Arial" w:hAnsi="Arial" w:cs="Arial"/>
          <w:b/>
          <w:bCs/>
          <w:sz w:val="24"/>
        </w:rPr>
        <w:t>Definition</w:t>
      </w:r>
      <w:r>
        <w:rPr>
          <w:rFonts w:ascii="Arial" w:hAnsi="Arial" w:cs="Arial"/>
          <w:sz w:val="24"/>
        </w:rPr>
        <w:t xml:space="preserve">: </w:t>
      </w:r>
      <w:r w:rsidRPr="00B95621">
        <w:rPr>
          <w:rFonts w:ascii="Arial" w:hAnsi="Arial" w:cs="Arial"/>
          <w:sz w:val="24"/>
        </w:rPr>
        <w:t>Known as the ‘Nolan Principles’, t</w:t>
      </w:r>
      <w:r w:rsidRPr="00B95621">
        <w:rPr>
          <w:rFonts w:ascii="Arial" w:hAnsi="Arial" w:cs="Arial"/>
          <w:color w:val="0B0C0C"/>
          <w:sz w:val="24"/>
          <w:shd w:val="clear" w:color="auto" w:fill="FFFFFF"/>
        </w:rPr>
        <w:t>he Seven Principles of Public Life outline the ethical standards those working in the public sector are expected to adhere to.  An explanation of each of the seven principles can be found at appendix 1.</w:t>
      </w:r>
    </w:p>
    <w:p w14:paraId="3D940A43" w14:textId="77777777" w:rsidR="00B95621" w:rsidRPr="00B95621" w:rsidRDefault="00B95621" w:rsidP="00B95621">
      <w:pPr>
        <w:spacing w:after="0"/>
        <w:ind w:left="709"/>
        <w:jc w:val="both"/>
        <w:rPr>
          <w:rFonts w:ascii="Arial" w:hAnsi="Arial" w:cs="Arial"/>
          <w:sz w:val="24"/>
        </w:rPr>
      </w:pPr>
    </w:p>
    <w:p w14:paraId="381FA6BF" w14:textId="149DC74A" w:rsidR="0001699B" w:rsidRPr="00173E18" w:rsidRDefault="0001699B" w:rsidP="00173E18">
      <w:pPr>
        <w:pStyle w:val="ListParagraph"/>
        <w:numPr>
          <w:ilvl w:val="0"/>
          <w:numId w:val="2"/>
        </w:numPr>
        <w:spacing w:after="0"/>
        <w:ind w:left="709" w:hanging="709"/>
        <w:jc w:val="both"/>
        <w:rPr>
          <w:rFonts w:ascii="Arial" w:hAnsi="Arial" w:cs="Arial"/>
          <w:i/>
          <w:sz w:val="24"/>
        </w:rPr>
      </w:pPr>
      <w:r>
        <w:rPr>
          <w:rFonts w:ascii="Arial" w:hAnsi="Arial" w:cs="Arial"/>
          <w:b/>
          <w:sz w:val="24"/>
          <w:u w:val="single"/>
        </w:rPr>
        <w:t>Code of Conduct</w:t>
      </w:r>
    </w:p>
    <w:p w14:paraId="4F293818" w14:textId="441FB0BB" w:rsidR="00A438E9" w:rsidRPr="00A438E9" w:rsidRDefault="00A438E9" w:rsidP="00173E18">
      <w:pPr>
        <w:spacing w:after="0"/>
        <w:jc w:val="both"/>
        <w:rPr>
          <w:rFonts w:ascii="Arial" w:hAnsi="Arial" w:cs="Arial"/>
          <w:b/>
          <w:sz w:val="24"/>
          <w:szCs w:val="24"/>
        </w:rPr>
      </w:pPr>
      <w:r w:rsidRPr="00173E18">
        <w:rPr>
          <w:rFonts w:ascii="Arial" w:hAnsi="Arial" w:cs="Arial"/>
          <w:b/>
          <w:sz w:val="24"/>
          <w:szCs w:val="24"/>
        </w:rPr>
        <w:t>4.1</w:t>
      </w:r>
      <w:r>
        <w:rPr>
          <w:rFonts w:ascii="Arial" w:hAnsi="Arial" w:cs="Arial"/>
          <w:b/>
          <w:sz w:val="24"/>
          <w:szCs w:val="24"/>
        </w:rPr>
        <w:tab/>
      </w:r>
      <w:r w:rsidRPr="00A438E9">
        <w:rPr>
          <w:rFonts w:ascii="Arial" w:hAnsi="Arial" w:cs="Arial"/>
          <w:b/>
          <w:sz w:val="24"/>
          <w:szCs w:val="24"/>
        </w:rPr>
        <w:t>Honesty, Integrity, Impartiality and Objectivity</w:t>
      </w:r>
    </w:p>
    <w:p w14:paraId="42181AF4" w14:textId="2147BEED" w:rsidR="00A438E9" w:rsidRDefault="00A438E9" w:rsidP="00173E18">
      <w:pPr>
        <w:spacing w:after="0"/>
        <w:ind w:left="720" w:hanging="720"/>
        <w:jc w:val="both"/>
        <w:rPr>
          <w:rFonts w:ascii="Arial" w:hAnsi="Arial" w:cs="Arial"/>
          <w:sz w:val="24"/>
          <w:szCs w:val="24"/>
        </w:rPr>
      </w:pPr>
      <w:r>
        <w:rPr>
          <w:rFonts w:ascii="Arial" w:hAnsi="Arial" w:cs="Arial"/>
          <w:sz w:val="24"/>
          <w:szCs w:val="24"/>
        </w:rPr>
        <w:t>4.1.1</w:t>
      </w:r>
      <w:r>
        <w:rPr>
          <w:rFonts w:ascii="Arial" w:hAnsi="Arial" w:cs="Arial"/>
          <w:sz w:val="24"/>
          <w:szCs w:val="24"/>
        </w:rPr>
        <w:tab/>
      </w:r>
      <w:r w:rsidRPr="00A438E9">
        <w:rPr>
          <w:rFonts w:ascii="Arial" w:hAnsi="Arial" w:cs="Arial"/>
          <w:sz w:val="24"/>
          <w:szCs w:val="24"/>
        </w:rPr>
        <w:t xml:space="preserve">An employee must perform his or her duties with honesty, integrity, </w:t>
      </w:r>
      <w:proofErr w:type="gramStart"/>
      <w:r w:rsidRPr="00A438E9">
        <w:rPr>
          <w:rFonts w:ascii="Arial" w:hAnsi="Arial" w:cs="Arial"/>
          <w:sz w:val="24"/>
          <w:szCs w:val="24"/>
        </w:rPr>
        <w:t>impartiality</w:t>
      </w:r>
      <w:proofErr w:type="gramEnd"/>
      <w:r w:rsidRPr="00A438E9">
        <w:rPr>
          <w:rFonts w:ascii="Arial" w:hAnsi="Arial" w:cs="Arial"/>
          <w:sz w:val="24"/>
          <w:szCs w:val="24"/>
        </w:rPr>
        <w:t xml:space="preserve"> and objectivity.</w:t>
      </w:r>
    </w:p>
    <w:p w14:paraId="58743D59" w14:textId="4532D7C0" w:rsidR="00173E18" w:rsidRDefault="00173E18" w:rsidP="00173E18">
      <w:pPr>
        <w:spacing w:after="0"/>
        <w:ind w:left="720" w:hanging="720"/>
        <w:jc w:val="both"/>
        <w:rPr>
          <w:rFonts w:ascii="Arial" w:hAnsi="Arial" w:cs="Arial"/>
          <w:sz w:val="24"/>
          <w:szCs w:val="24"/>
        </w:rPr>
      </w:pPr>
    </w:p>
    <w:p w14:paraId="4A8BCB5F" w14:textId="2BCDC3EE" w:rsidR="00D11F67" w:rsidRDefault="00D11F67" w:rsidP="00173E18">
      <w:pPr>
        <w:spacing w:after="0"/>
        <w:ind w:left="720" w:hanging="720"/>
        <w:jc w:val="both"/>
        <w:rPr>
          <w:rFonts w:ascii="Arial" w:hAnsi="Arial" w:cs="Arial"/>
          <w:sz w:val="24"/>
          <w:szCs w:val="24"/>
        </w:rPr>
      </w:pPr>
    </w:p>
    <w:p w14:paraId="0FE2523D" w14:textId="77777777" w:rsidR="004E65F0" w:rsidRPr="00A438E9" w:rsidRDefault="004E65F0" w:rsidP="00173E18">
      <w:pPr>
        <w:spacing w:after="0"/>
        <w:ind w:left="720" w:hanging="720"/>
        <w:jc w:val="both"/>
        <w:rPr>
          <w:rFonts w:ascii="Arial" w:hAnsi="Arial" w:cs="Arial"/>
          <w:sz w:val="24"/>
          <w:szCs w:val="24"/>
        </w:rPr>
      </w:pPr>
    </w:p>
    <w:p w14:paraId="5E77913C" w14:textId="77777777" w:rsidR="00A438E9" w:rsidRDefault="00A438E9" w:rsidP="00173E18">
      <w:pPr>
        <w:spacing w:after="0"/>
        <w:jc w:val="both"/>
        <w:rPr>
          <w:rFonts w:ascii="Arial" w:hAnsi="Arial" w:cs="Arial"/>
          <w:b/>
          <w:sz w:val="24"/>
          <w:szCs w:val="24"/>
        </w:rPr>
      </w:pPr>
      <w:r>
        <w:rPr>
          <w:rFonts w:ascii="Arial" w:hAnsi="Arial" w:cs="Arial"/>
          <w:b/>
          <w:sz w:val="24"/>
          <w:szCs w:val="24"/>
        </w:rPr>
        <w:lastRenderedPageBreak/>
        <w:t>4.2</w:t>
      </w:r>
      <w:r>
        <w:rPr>
          <w:rFonts w:ascii="Arial" w:hAnsi="Arial" w:cs="Arial"/>
          <w:b/>
          <w:sz w:val="24"/>
          <w:szCs w:val="24"/>
        </w:rPr>
        <w:tab/>
      </w:r>
      <w:r w:rsidRPr="00A438E9">
        <w:rPr>
          <w:rFonts w:ascii="Arial" w:hAnsi="Arial" w:cs="Arial"/>
          <w:b/>
          <w:sz w:val="24"/>
          <w:szCs w:val="24"/>
        </w:rPr>
        <w:t>Accountability</w:t>
      </w:r>
    </w:p>
    <w:p w14:paraId="0F2BF4A0" w14:textId="7E626275" w:rsidR="00A438E9" w:rsidRDefault="00A438E9" w:rsidP="00173E18">
      <w:pPr>
        <w:spacing w:after="0"/>
        <w:jc w:val="both"/>
        <w:rPr>
          <w:rFonts w:ascii="Arial" w:hAnsi="Arial" w:cs="Arial"/>
          <w:sz w:val="24"/>
          <w:szCs w:val="24"/>
        </w:rPr>
      </w:pPr>
      <w:r w:rsidRPr="00A438E9">
        <w:rPr>
          <w:rFonts w:ascii="Arial" w:hAnsi="Arial" w:cs="Arial"/>
          <w:bCs/>
          <w:sz w:val="24"/>
          <w:szCs w:val="24"/>
        </w:rPr>
        <w:t>4.2.1</w:t>
      </w:r>
      <w:r>
        <w:rPr>
          <w:rFonts w:ascii="Arial" w:hAnsi="Arial" w:cs="Arial"/>
          <w:b/>
          <w:sz w:val="24"/>
          <w:szCs w:val="24"/>
        </w:rPr>
        <w:tab/>
      </w:r>
      <w:r w:rsidRPr="00A438E9">
        <w:rPr>
          <w:rFonts w:ascii="Arial" w:hAnsi="Arial" w:cs="Arial"/>
          <w:sz w:val="24"/>
          <w:szCs w:val="24"/>
        </w:rPr>
        <w:t>An employee must be accountable to the OPCC for his or her actions.</w:t>
      </w:r>
    </w:p>
    <w:p w14:paraId="1F682E9F" w14:textId="77777777" w:rsidR="00173E18" w:rsidRPr="00A438E9" w:rsidRDefault="00173E18" w:rsidP="00173E18">
      <w:pPr>
        <w:spacing w:after="0"/>
        <w:jc w:val="both"/>
        <w:rPr>
          <w:rFonts w:ascii="Arial" w:hAnsi="Arial" w:cs="Arial"/>
          <w:b/>
          <w:sz w:val="24"/>
          <w:szCs w:val="24"/>
        </w:rPr>
      </w:pPr>
    </w:p>
    <w:p w14:paraId="5005270D" w14:textId="3357D803" w:rsidR="00A438E9" w:rsidRPr="00A438E9" w:rsidRDefault="00A438E9" w:rsidP="00173E18">
      <w:pPr>
        <w:spacing w:after="0"/>
        <w:jc w:val="both"/>
        <w:rPr>
          <w:rFonts w:ascii="Arial" w:hAnsi="Arial" w:cs="Arial"/>
          <w:b/>
          <w:sz w:val="24"/>
          <w:szCs w:val="24"/>
        </w:rPr>
      </w:pPr>
      <w:r>
        <w:rPr>
          <w:rFonts w:ascii="Arial" w:hAnsi="Arial" w:cs="Arial"/>
          <w:b/>
          <w:sz w:val="24"/>
          <w:szCs w:val="24"/>
        </w:rPr>
        <w:t>4.3</w:t>
      </w:r>
      <w:r>
        <w:rPr>
          <w:rFonts w:ascii="Arial" w:hAnsi="Arial" w:cs="Arial"/>
          <w:b/>
          <w:sz w:val="24"/>
          <w:szCs w:val="24"/>
        </w:rPr>
        <w:tab/>
      </w:r>
      <w:r w:rsidRPr="00A438E9">
        <w:rPr>
          <w:rFonts w:ascii="Arial" w:hAnsi="Arial" w:cs="Arial"/>
          <w:b/>
          <w:sz w:val="24"/>
          <w:szCs w:val="24"/>
        </w:rPr>
        <w:t>Respect for Others</w:t>
      </w:r>
    </w:p>
    <w:p w14:paraId="5C67A392" w14:textId="7ED27716" w:rsidR="00A438E9" w:rsidRPr="00A438E9" w:rsidRDefault="00A438E9" w:rsidP="00173E18">
      <w:pPr>
        <w:spacing w:after="0"/>
        <w:jc w:val="both"/>
        <w:rPr>
          <w:rFonts w:ascii="Arial" w:hAnsi="Arial" w:cs="Arial"/>
          <w:sz w:val="24"/>
          <w:szCs w:val="24"/>
        </w:rPr>
      </w:pPr>
      <w:r>
        <w:rPr>
          <w:rFonts w:ascii="Arial" w:hAnsi="Arial" w:cs="Arial"/>
          <w:sz w:val="24"/>
          <w:szCs w:val="24"/>
        </w:rPr>
        <w:t>4.3.1</w:t>
      </w:r>
      <w:r>
        <w:rPr>
          <w:rFonts w:ascii="Arial" w:hAnsi="Arial" w:cs="Arial"/>
          <w:sz w:val="24"/>
          <w:szCs w:val="24"/>
        </w:rPr>
        <w:tab/>
      </w:r>
      <w:r w:rsidRPr="00A438E9">
        <w:rPr>
          <w:rFonts w:ascii="Arial" w:hAnsi="Arial" w:cs="Arial"/>
          <w:sz w:val="24"/>
          <w:szCs w:val="24"/>
        </w:rPr>
        <w:t>An employee must:</w:t>
      </w:r>
    </w:p>
    <w:p w14:paraId="4CED0D19" w14:textId="77777777" w:rsidR="00A438E9" w:rsidRPr="00925451" w:rsidRDefault="00A438E9" w:rsidP="00173E18">
      <w:pPr>
        <w:pStyle w:val="ListParagraph"/>
        <w:numPr>
          <w:ilvl w:val="0"/>
          <w:numId w:val="12"/>
        </w:numPr>
        <w:spacing w:after="0"/>
        <w:ind w:left="1418" w:hanging="698"/>
        <w:jc w:val="both"/>
        <w:rPr>
          <w:rFonts w:ascii="Arial" w:hAnsi="Arial" w:cs="Arial"/>
          <w:b/>
          <w:sz w:val="24"/>
          <w:szCs w:val="24"/>
        </w:rPr>
      </w:pPr>
      <w:r>
        <w:rPr>
          <w:rFonts w:ascii="Arial" w:hAnsi="Arial" w:cs="Arial"/>
          <w:sz w:val="24"/>
          <w:szCs w:val="24"/>
        </w:rPr>
        <w:t xml:space="preserve">treat others with </w:t>
      </w:r>
      <w:proofErr w:type="gramStart"/>
      <w:r>
        <w:rPr>
          <w:rFonts w:ascii="Arial" w:hAnsi="Arial" w:cs="Arial"/>
          <w:sz w:val="24"/>
          <w:szCs w:val="24"/>
        </w:rPr>
        <w:t>respect;</w:t>
      </w:r>
      <w:proofErr w:type="gramEnd"/>
    </w:p>
    <w:p w14:paraId="1B38C38D" w14:textId="77777777" w:rsidR="00173E18" w:rsidRPr="00173E18" w:rsidRDefault="00A438E9" w:rsidP="00612503">
      <w:pPr>
        <w:pStyle w:val="ListParagraph"/>
        <w:numPr>
          <w:ilvl w:val="0"/>
          <w:numId w:val="12"/>
        </w:numPr>
        <w:spacing w:after="0"/>
        <w:ind w:left="1418" w:hanging="698"/>
        <w:jc w:val="both"/>
        <w:rPr>
          <w:rFonts w:ascii="Arial" w:hAnsi="Arial" w:cs="Arial"/>
          <w:b/>
          <w:sz w:val="24"/>
          <w:szCs w:val="24"/>
        </w:rPr>
      </w:pPr>
      <w:r w:rsidRPr="00173E18">
        <w:rPr>
          <w:rFonts w:ascii="Arial" w:hAnsi="Arial" w:cs="Arial"/>
          <w:sz w:val="24"/>
          <w:szCs w:val="24"/>
        </w:rPr>
        <w:t>not discriminate unlawfully against any person; and</w:t>
      </w:r>
    </w:p>
    <w:p w14:paraId="69FFEF91" w14:textId="76F7CB22" w:rsidR="00A438E9" w:rsidRPr="00173E18" w:rsidRDefault="00A438E9" w:rsidP="00612503">
      <w:pPr>
        <w:pStyle w:val="ListParagraph"/>
        <w:numPr>
          <w:ilvl w:val="0"/>
          <w:numId w:val="12"/>
        </w:numPr>
        <w:spacing w:after="0"/>
        <w:ind w:left="1418" w:hanging="698"/>
        <w:jc w:val="both"/>
        <w:rPr>
          <w:rFonts w:ascii="Arial" w:hAnsi="Arial" w:cs="Arial"/>
          <w:b/>
          <w:sz w:val="24"/>
          <w:szCs w:val="24"/>
        </w:rPr>
      </w:pPr>
      <w:r w:rsidRPr="00173E18">
        <w:rPr>
          <w:rFonts w:ascii="Arial" w:hAnsi="Arial" w:cs="Arial"/>
          <w:sz w:val="24"/>
          <w:szCs w:val="24"/>
        </w:rPr>
        <w:t>treat the Police and Crime Commissioner and Deputy Police and Crime Commissioner professionally.</w:t>
      </w:r>
    </w:p>
    <w:p w14:paraId="1B18D612" w14:textId="711CBD5F" w:rsidR="00A438E9" w:rsidRPr="00A438E9" w:rsidRDefault="00A438E9" w:rsidP="00173E18">
      <w:pPr>
        <w:pStyle w:val="ListParagraph"/>
        <w:numPr>
          <w:ilvl w:val="1"/>
          <w:numId w:val="18"/>
        </w:numPr>
        <w:spacing w:after="0"/>
        <w:ind w:left="709" w:hanging="709"/>
        <w:jc w:val="both"/>
        <w:rPr>
          <w:rFonts w:ascii="Arial" w:hAnsi="Arial" w:cs="Arial"/>
          <w:b/>
          <w:sz w:val="24"/>
          <w:szCs w:val="24"/>
        </w:rPr>
      </w:pPr>
      <w:r w:rsidRPr="00A438E9">
        <w:rPr>
          <w:rFonts w:ascii="Arial" w:hAnsi="Arial" w:cs="Arial"/>
          <w:b/>
          <w:sz w:val="24"/>
          <w:szCs w:val="24"/>
        </w:rPr>
        <w:t>Stewardship</w:t>
      </w:r>
    </w:p>
    <w:p w14:paraId="01192A2E" w14:textId="54DC0421" w:rsidR="00A438E9" w:rsidRPr="00A438E9" w:rsidRDefault="00A438E9" w:rsidP="00173E18">
      <w:pPr>
        <w:spacing w:after="0"/>
        <w:jc w:val="both"/>
        <w:rPr>
          <w:rFonts w:ascii="Arial" w:hAnsi="Arial" w:cs="Arial"/>
          <w:sz w:val="24"/>
          <w:szCs w:val="24"/>
        </w:rPr>
      </w:pPr>
      <w:r>
        <w:rPr>
          <w:rFonts w:ascii="Arial" w:hAnsi="Arial" w:cs="Arial"/>
          <w:sz w:val="24"/>
          <w:szCs w:val="24"/>
        </w:rPr>
        <w:t>4.4.1</w:t>
      </w:r>
      <w:r>
        <w:rPr>
          <w:rFonts w:ascii="Arial" w:hAnsi="Arial" w:cs="Arial"/>
          <w:sz w:val="24"/>
          <w:szCs w:val="24"/>
        </w:rPr>
        <w:tab/>
      </w:r>
      <w:r w:rsidRPr="00A438E9">
        <w:rPr>
          <w:rFonts w:ascii="Arial" w:hAnsi="Arial" w:cs="Arial"/>
          <w:sz w:val="24"/>
          <w:szCs w:val="24"/>
        </w:rPr>
        <w:t>An employee must:</w:t>
      </w:r>
    </w:p>
    <w:p w14:paraId="1E24D088" w14:textId="77777777" w:rsidR="00A438E9" w:rsidRDefault="00A438E9" w:rsidP="00173E18">
      <w:pPr>
        <w:pStyle w:val="ListParagraph"/>
        <w:numPr>
          <w:ilvl w:val="0"/>
          <w:numId w:val="13"/>
        </w:numPr>
        <w:spacing w:after="0"/>
        <w:ind w:left="1418" w:hanging="698"/>
        <w:jc w:val="both"/>
        <w:rPr>
          <w:rFonts w:ascii="Arial" w:hAnsi="Arial" w:cs="Arial"/>
          <w:sz w:val="24"/>
          <w:szCs w:val="24"/>
        </w:rPr>
      </w:pPr>
      <w:r>
        <w:rPr>
          <w:rFonts w:ascii="Arial" w:hAnsi="Arial" w:cs="Arial"/>
          <w:sz w:val="24"/>
          <w:szCs w:val="24"/>
        </w:rPr>
        <w:t>use any public funds entrusted to or handled by him or her in a responsible and lawful manner; and</w:t>
      </w:r>
    </w:p>
    <w:p w14:paraId="67FB5FC3" w14:textId="6BB2B6C9" w:rsidR="00A438E9" w:rsidRDefault="00A438E9" w:rsidP="00173E18">
      <w:pPr>
        <w:pStyle w:val="ListParagraph"/>
        <w:numPr>
          <w:ilvl w:val="0"/>
          <w:numId w:val="13"/>
        </w:numPr>
        <w:spacing w:after="0"/>
        <w:ind w:left="1418" w:hanging="698"/>
        <w:jc w:val="both"/>
        <w:rPr>
          <w:rFonts w:ascii="Arial" w:hAnsi="Arial" w:cs="Arial"/>
          <w:sz w:val="24"/>
          <w:szCs w:val="24"/>
        </w:rPr>
      </w:pPr>
      <w:r>
        <w:rPr>
          <w:rFonts w:ascii="Arial" w:hAnsi="Arial" w:cs="Arial"/>
          <w:sz w:val="24"/>
          <w:szCs w:val="24"/>
        </w:rPr>
        <w:t xml:space="preserve">not make personal use of property, </w:t>
      </w:r>
      <w:proofErr w:type="gramStart"/>
      <w:r>
        <w:rPr>
          <w:rFonts w:ascii="Arial" w:hAnsi="Arial" w:cs="Arial"/>
          <w:sz w:val="24"/>
          <w:szCs w:val="24"/>
        </w:rPr>
        <w:t>vehicles</w:t>
      </w:r>
      <w:proofErr w:type="gramEnd"/>
      <w:r>
        <w:rPr>
          <w:rFonts w:ascii="Arial" w:hAnsi="Arial" w:cs="Arial"/>
          <w:sz w:val="24"/>
          <w:szCs w:val="24"/>
        </w:rPr>
        <w:t xml:space="preserve"> or other facilities of the OPCC unless authorised to do so.</w:t>
      </w:r>
    </w:p>
    <w:p w14:paraId="421B308F" w14:textId="77777777" w:rsidR="00173E18" w:rsidRPr="00173E18" w:rsidRDefault="00173E18" w:rsidP="00173E18">
      <w:pPr>
        <w:spacing w:after="0"/>
        <w:jc w:val="both"/>
        <w:rPr>
          <w:rFonts w:ascii="Arial" w:hAnsi="Arial" w:cs="Arial"/>
          <w:sz w:val="24"/>
          <w:szCs w:val="24"/>
        </w:rPr>
      </w:pPr>
    </w:p>
    <w:p w14:paraId="714BEDA4" w14:textId="19FCDCEF" w:rsidR="00A438E9" w:rsidRPr="00A438E9" w:rsidRDefault="00A438E9" w:rsidP="00173E18">
      <w:pPr>
        <w:spacing w:after="0"/>
        <w:jc w:val="both"/>
        <w:rPr>
          <w:rFonts w:ascii="Arial" w:hAnsi="Arial" w:cs="Arial"/>
          <w:b/>
          <w:sz w:val="24"/>
          <w:szCs w:val="24"/>
        </w:rPr>
      </w:pPr>
      <w:r>
        <w:rPr>
          <w:rFonts w:ascii="Arial" w:hAnsi="Arial" w:cs="Arial"/>
          <w:b/>
          <w:sz w:val="24"/>
          <w:szCs w:val="24"/>
        </w:rPr>
        <w:t>4.5</w:t>
      </w:r>
      <w:r>
        <w:rPr>
          <w:rFonts w:ascii="Arial" w:hAnsi="Arial" w:cs="Arial"/>
          <w:b/>
          <w:sz w:val="24"/>
          <w:szCs w:val="24"/>
        </w:rPr>
        <w:tab/>
      </w:r>
      <w:r w:rsidRPr="00A438E9">
        <w:rPr>
          <w:rFonts w:ascii="Arial" w:hAnsi="Arial" w:cs="Arial"/>
          <w:b/>
          <w:sz w:val="24"/>
          <w:szCs w:val="24"/>
        </w:rPr>
        <w:t>Personal Interests</w:t>
      </w:r>
    </w:p>
    <w:p w14:paraId="6128072D" w14:textId="243E5ADD" w:rsidR="00A438E9" w:rsidRPr="00A438E9" w:rsidRDefault="00A438E9" w:rsidP="00173E18">
      <w:pPr>
        <w:spacing w:after="0"/>
        <w:jc w:val="both"/>
        <w:rPr>
          <w:rFonts w:ascii="Arial" w:hAnsi="Arial" w:cs="Arial"/>
          <w:sz w:val="24"/>
          <w:szCs w:val="24"/>
        </w:rPr>
      </w:pPr>
      <w:r>
        <w:rPr>
          <w:rFonts w:ascii="Arial" w:hAnsi="Arial" w:cs="Arial"/>
          <w:sz w:val="24"/>
          <w:szCs w:val="24"/>
        </w:rPr>
        <w:t>4.5.1</w:t>
      </w:r>
      <w:r>
        <w:rPr>
          <w:rFonts w:ascii="Arial" w:hAnsi="Arial" w:cs="Arial"/>
          <w:sz w:val="24"/>
          <w:szCs w:val="24"/>
        </w:rPr>
        <w:tab/>
      </w:r>
      <w:r w:rsidRPr="00A438E9">
        <w:rPr>
          <w:rFonts w:ascii="Arial" w:hAnsi="Arial" w:cs="Arial"/>
          <w:sz w:val="24"/>
          <w:szCs w:val="24"/>
        </w:rPr>
        <w:t>An employee must not in his or her official or personal capacity:</w:t>
      </w:r>
    </w:p>
    <w:p w14:paraId="6D09642E" w14:textId="77777777" w:rsidR="00A438E9" w:rsidRDefault="00A438E9" w:rsidP="00173E18">
      <w:pPr>
        <w:pStyle w:val="ListParagraph"/>
        <w:numPr>
          <w:ilvl w:val="0"/>
          <w:numId w:val="14"/>
        </w:numPr>
        <w:spacing w:after="0"/>
        <w:ind w:left="1418" w:hanging="698"/>
        <w:jc w:val="both"/>
        <w:rPr>
          <w:rFonts w:ascii="Arial" w:hAnsi="Arial" w:cs="Arial"/>
          <w:sz w:val="24"/>
          <w:szCs w:val="24"/>
        </w:rPr>
      </w:pPr>
      <w:r>
        <w:rPr>
          <w:rFonts w:ascii="Arial" w:hAnsi="Arial" w:cs="Arial"/>
          <w:sz w:val="24"/>
          <w:szCs w:val="24"/>
        </w:rPr>
        <w:t>a</w:t>
      </w:r>
      <w:r w:rsidRPr="00AD65E7">
        <w:rPr>
          <w:rFonts w:ascii="Arial" w:hAnsi="Arial" w:cs="Arial"/>
          <w:sz w:val="24"/>
          <w:szCs w:val="24"/>
        </w:rPr>
        <w:t>llow his or her</w:t>
      </w:r>
      <w:r>
        <w:rPr>
          <w:rFonts w:ascii="Arial" w:hAnsi="Arial" w:cs="Arial"/>
          <w:sz w:val="24"/>
          <w:szCs w:val="24"/>
        </w:rPr>
        <w:t xml:space="preserve"> personal interests to conflict with the requirements and interests of the OPCC; and</w:t>
      </w:r>
    </w:p>
    <w:p w14:paraId="07D2103F" w14:textId="64A600C6" w:rsidR="00A438E9" w:rsidRDefault="00A438E9" w:rsidP="00173E18">
      <w:pPr>
        <w:pStyle w:val="ListParagraph"/>
        <w:numPr>
          <w:ilvl w:val="0"/>
          <w:numId w:val="14"/>
        </w:numPr>
        <w:spacing w:after="0"/>
        <w:ind w:left="1418" w:hanging="698"/>
        <w:jc w:val="both"/>
        <w:rPr>
          <w:rFonts w:ascii="Arial" w:hAnsi="Arial" w:cs="Arial"/>
          <w:sz w:val="24"/>
          <w:szCs w:val="24"/>
        </w:rPr>
      </w:pPr>
      <w:r>
        <w:rPr>
          <w:rFonts w:ascii="Arial" w:hAnsi="Arial" w:cs="Arial"/>
          <w:sz w:val="24"/>
          <w:szCs w:val="24"/>
        </w:rPr>
        <w:t>use his or her position improperly to confer an advantage or disadvantage on any person.</w:t>
      </w:r>
    </w:p>
    <w:p w14:paraId="4F7893DB" w14:textId="77777777" w:rsidR="00173E18" w:rsidRDefault="00173E18" w:rsidP="00173E18">
      <w:pPr>
        <w:pStyle w:val="ListParagraph"/>
        <w:spacing w:after="0"/>
        <w:ind w:left="1418"/>
        <w:jc w:val="both"/>
        <w:rPr>
          <w:rFonts w:ascii="Arial" w:hAnsi="Arial" w:cs="Arial"/>
          <w:sz w:val="24"/>
          <w:szCs w:val="24"/>
        </w:rPr>
      </w:pPr>
    </w:p>
    <w:p w14:paraId="639B9835" w14:textId="7EDDCF68" w:rsidR="00A438E9" w:rsidRPr="00A438E9" w:rsidRDefault="00A438E9" w:rsidP="00173E18">
      <w:pPr>
        <w:spacing w:after="0"/>
        <w:jc w:val="both"/>
        <w:rPr>
          <w:rFonts w:ascii="Arial" w:hAnsi="Arial" w:cs="Arial"/>
          <w:b/>
          <w:sz w:val="24"/>
          <w:szCs w:val="24"/>
        </w:rPr>
      </w:pPr>
      <w:r>
        <w:rPr>
          <w:rFonts w:ascii="Arial" w:hAnsi="Arial" w:cs="Arial"/>
          <w:b/>
          <w:sz w:val="24"/>
          <w:szCs w:val="24"/>
        </w:rPr>
        <w:t>4.6</w:t>
      </w:r>
      <w:r>
        <w:rPr>
          <w:rFonts w:ascii="Arial" w:hAnsi="Arial" w:cs="Arial"/>
          <w:b/>
          <w:sz w:val="24"/>
          <w:szCs w:val="24"/>
        </w:rPr>
        <w:tab/>
      </w:r>
      <w:r w:rsidRPr="00A438E9">
        <w:rPr>
          <w:rFonts w:ascii="Arial" w:hAnsi="Arial" w:cs="Arial"/>
          <w:b/>
          <w:sz w:val="24"/>
          <w:szCs w:val="24"/>
        </w:rPr>
        <w:t>Registration of Interests</w:t>
      </w:r>
    </w:p>
    <w:p w14:paraId="07613C05" w14:textId="0A535A68" w:rsidR="00A438E9" w:rsidRPr="00A438E9" w:rsidRDefault="00A438E9" w:rsidP="00173E18">
      <w:pPr>
        <w:spacing w:after="0"/>
        <w:jc w:val="both"/>
        <w:rPr>
          <w:rFonts w:ascii="Arial" w:hAnsi="Arial" w:cs="Arial"/>
          <w:sz w:val="24"/>
          <w:szCs w:val="24"/>
        </w:rPr>
      </w:pPr>
      <w:r>
        <w:rPr>
          <w:rFonts w:ascii="Arial" w:hAnsi="Arial" w:cs="Arial"/>
          <w:sz w:val="24"/>
          <w:szCs w:val="24"/>
        </w:rPr>
        <w:t>4.6.1</w:t>
      </w:r>
      <w:r>
        <w:rPr>
          <w:rFonts w:ascii="Arial" w:hAnsi="Arial" w:cs="Arial"/>
          <w:sz w:val="24"/>
          <w:szCs w:val="24"/>
        </w:rPr>
        <w:tab/>
      </w:r>
      <w:r w:rsidRPr="00A438E9">
        <w:rPr>
          <w:rFonts w:ascii="Arial" w:hAnsi="Arial" w:cs="Arial"/>
          <w:sz w:val="24"/>
          <w:szCs w:val="24"/>
        </w:rPr>
        <w:t>An employee must comply with the requirements of the OPCC:</w:t>
      </w:r>
    </w:p>
    <w:p w14:paraId="465D95AB" w14:textId="77777777" w:rsidR="00A438E9" w:rsidRPr="00925451" w:rsidRDefault="00A438E9" w:rsidP="00173E18">
      <w:pPr>
        <w:pStyle w:val="ListParagraph"/>
        <w:numPr>
          <w:ilvl w:val="0"/>
          <w:numId w:val="15"/>
        </w:numPr>
        <w:spacing w:after="0"/>
        <w:ind w:left="1418" w:hanging="698"/>
        <w:jc w:val="both"/>
        <w:rPr>
          <w:rFonts w:ascii="Arial" w:hAnsi="Arial" w:cs="Arial"/>
          <w:b/>
          <w:sz w:val="24"/>
          <w:szCs w:val="24"/>
        </w:rPr>
      </w:pPr>
      <w:r>
        <w:rPr>
          <w:rFonts w:ascii="Arial" w:hAnsi="Arial" w:cs="Arial"/>
          <w:sz w:val="24"/>
          <w:szCs w:val="24"/>
        </w:rPr>
        <w:t>to register or declare interests; and</w:t>
      </w:r>
    </w:p>
    <w:p w14:paraId="1CE90B1D" w14:textId="5FCD0FEC" w:rsidR="00A438E9" w:rsidRPr="00173E18" w:rsidRDefault="00A438E9" w:rsidP="00173E18">
      <w:pPr>
        <w:pStyle w:val="ListParagraph"/>
        <w:numPr>
          <w:ilvl w:val="0"/>
          <w:numId w:val="15"/>
        </w:numPr>
        <w:spacing w:after="0"/>
        <w:ind w:left="1418" w:hanging="698"/>
        <w:jc w:val="both"/>
        <w:rPr>
          <w:rFonts w:ascii="Arial" w:hAnsi="Arial" w:cs="Arial"/>
          <w:b/>
          <w:sz w:val="24"/>
          <w:szCs w:val="24"/>
        </w:rPr>
      </w:pPr>
      <w:r>
        <w:rPr>
          <w:rFonts w:ascii="Arial" w:hAnsi="Arial" w:cs="Arial"/>
          <w:sz w:val="24"/>
          <w:szCs w:val="24"/>
        </w:rPr>
        <w:t xml:space="preserve">to declare hospitality, benefits or gifts received </w:t>
      </w:r>
      <w:proofErr w:type="gramStart"/>
      <w:r>
        <w:rPr>
          <w:rFonts w:ascii="Arial" w:hAnsi="Arial" w:cs="Arial"/>
          <w:sz w:val="24"/>
          <w:szCs w:val="24"/>
        </w:rPr>
        <w:t>as a consequence of</w:t>
      </w:r>
      <w:proofErr w:type="gramEnd"/>
      <w:r>
        <w:rPr>
          <w:rFonts w:ascii="Arial" w:hAnsi="Arial" w:cs="Arial"/>
          <w:sz w:val="24"/>
          <w:szCs w:val="24"/>
        </w:rPr>
        <w:t xml:space="preserve"> his or her employment.</w:t>
      </w:r>
    </w:p>
    <w:p w14:paraId="58E8C8FE" w14:textId="77777777" w:rsidR="00173E18" w:rsidRPr="00A438E9" w:rsidRDefault="00173E18" w:rsidP="00173E18">
      <w:pPr>
        <w:pStyle w:val="ListParagraph"/>
        <w:spacing w:after="0"/>
        <w:ind w:left="1418"/>
        <w:jc w:val="both"/>
        <w:rPr>
          <w:rFonts w:ascii="Arial" w:hAnsi="Arial" w:cs="Arial"/>
          <w:b/>
          <w:sz w:val="24"/>
          <w:szCs w:val="24"/>
        </w:rPr>
      </w:pPr>
    </w:p>
    <w:p w14:paraId="631E0D26" w14:textId="52322A41" w:rsidR="00A438E9" w:rsidRPr="00A438E9" w:rsidRDefault="00A438E9"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sz w:val="24"/>
          <w:szCs w:val="24"/>
        </w:rPr>
        <w:t>Appointment and Employment Matters</w:t>
      </w:r>
    </w:p>
    <w:p w14:paraId="6B21CCA8" w14:textId="3068FEAB" w:rsidR="00A438E9" w:rsidRDefault="00A438E9" w:rsidP="004E65F0">
      <w:pPr>
        <w:pStyle w:val="ListParagraph"/>
        <w:numPr>
          <w:ilvl w:val="2"/>
          <w:numId w:val="20"/>
        </w:numPr>
        <w:spacing w:after="0"/>
        <w:jc w:val="both"/>
        <w:rPr>
          <w:rFonts w:ascii="Arial" w:hAnsi="Arial" w:cs="Arial"/>
          <w:sz w:val="24"/>
          <w:szCs w:val="24"/>
        </w:rPr>
      </w:pPr>
      <w:r w:rsidRPr="004E65F0">
        <w:rPr>
          <w:rFonts w:ascii="Arial" w:hAnsi="Arial" w:cs="Arial"/>
          <w:sz w:val="24"/>
          <w:szCs w:val="24"/>
        </w:rPr>
        <w:t>An employee involved in appointments or decisions relating to discipline, promotion or grading should not be involved when related to an applicant/employee or has a close personal relationship outside of work with him/her.</w:t>
      </w:r>
    </w:p>
    <w:p w14:paraId="60166EC1" w14:textId="77777777" w:rsidR="004E65F0" w:rsidRDefault="004E65F0" w:rsidP="004E65F0">
      <w:pPr>
        <w:pStyle w:val="ListParagraph"/>
        <w:spacing w:after="0"/>
        <w:jc w:val="both"/>
        <w:rPr>
          <w:rFonts w:ascii="Arial" w:hAnsi="Arial" w:cs="Arial"/>
          <w:sz w:val="24"/>
          <w:szCs w:val="24"/>
        </w:rPr>
      </w:pPr>
    </w:p>
    <w:p w14:paraId="1EA3ECA9" w14:textId="319945C5" w:rsidR="004E65F0" w:rsidRPr="004E65F0" w:rsidRDefault="004E65F0" w:rsidP="004E65F0">
      <w:pPr>
        <w:pStyle w:val="ListParagraph"/>
        <w:numPr>
          <w:ilvl w:val="2"/>
          <w:numId w:val="20"/>
        </w:numPr>
        <w:spacing w:after="0"/>
        <w:jc w:val="both"/>
        <w:rPr>
          <w:rFonts w:ascii="Arial" w:hAnsi="Arial" w:cs="Arial"/>
          <w:sz w:val="24"/>
          <w:szCs w:val="24"/>
        </w:rPr>
      </w:pPr>
      <w:r>
        <w:rPr>
          <w:rFonts w:ascii="Arial" w:hAnsi="Arial" w:cs="Arial"/>
          <w:sz w:val="24"/>
          <w:szCs w:val="24"/>
        </w:rPr>
        <w:t>All OPCC employees are politically restricted and are prevented from having any active political role, either in or outside of work.  This includes not being able to canvass on behalf of a political party or a person seeking to be a candidate or speaking to the public or publishing anything in writing (such as on social media) that could give the impression that they are advocating support for a political party.</w:t>
      </w:r>
    </w:p>
    <w:p w14:paraId="0AB53C59" w14:textId="52E52369" w:rsidR="00A438E9" w:rsidRDefault="00A438E9" w:rsidP="00173E18">
      <w:pPr>
        <w:pStyle w:val="ListParagraph"/>
        <w:spacing w:after="0"/>
        <w:jc w:val="both"/>
        <w:rPr>
          <w:rFonts w:ascii="Arial" w:hAnsi="Arial" w:cs="Arial"/>
          <w:sz w:val="24"/>
          <w:szCs w:val="24"/>
        </w:rPr>
      </w:pPr>
    </w:p>
    <w:p w14:paraId="3B8C59CC" w14:textId="125DBB1B" w:rsidR="004E65F0" w:rsidRDefault="004E65F0" w:rsidP="00173E18">
      <w:pPr>
        <w:pStyle w:val="ListParagraph"/>
        <w:spacing w:after="0"/>
        <w:jc w:val="both"/>
        <w:rPr>
          <w:rFonts w:ascii="Arial" w:hAnsi="Arial" w:cs="Arial"/>
          <w:sz w:val="24"/>
          <w:szCs w:val="24"/>
        </w:rPr>
      </w:pPr>
    </w:p>
    <w:p w14:paraId="30DFC60A" w14:textId="13BD2F33" w:rsidR="004E65F0" w:rsidRDefault="004E65F0" w:rsidP="00173E18">
      <w:pPr>
        <w:pStyle w:val="ListParagraph"/>
        <w:spacing w:after="0"/>
        <w:jc w:val="both"/>
        <w:rPr>
          <w:rFonts w:ascii="Arial" w:hAnsi="Arial" w:cs="Arial"/>
          <w:sz w:val="24"/>
          <w:szCs w:val="24"/>
        </w:rPr>
      </w:pPr>
    </w:p>
    <w:p w14:paraId="65D8EAC9" w14:textId="0F3AE3D4" w:rsidR="00A438E9" w:rsidRPr="00A438E9" w:rsidRDefault="00A438E9"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sz w:val="24"/>
          <w:szCs w:val="24"/>
        </w:rPr>
        <w:lastRenderedPageBreak/>
        <w:t>Whistleblowing Procedures</w:t>
      </w:r>
    </w:p>
    <w:p w14:paraId="106310CA" w14:textId="33C170E2" w:rsidR="00A438E9" w:rsidRPr="00A438E9" w:rsidRDefault="00A438E9" w:rsidP="00173E18">
      <w:pPr>
        <w:pStyle w:val="ListParagraph"/>
        <w:numPr>
          <w:ilvl w:val="2"/>
          <w:numId w:val="20"/>
        </w:numPr>
        <w:spacing w:after="0"/>
        <w:jc w:val="both"/>
        <w:rPr>
          <w:rFonts w:ascii="Arial" w:hAnsi="Arial" w:cs="Arial"/>
          <w:b/>
          <w:sz w:val="24"/>
          <w:szCs w:val="24"/>
        </w:rPr>
      </w:pPr>
      <w:proofErr w:type="gramStart"/>
      <w:r w:rsidRPr="00A438E9">
        <w:rPr>
          <w:rFonts w:ascii="Arial" w:hAnsi="Arial" w:cs="Arial"/>
          <w:sz w:val="24"/>
          <w:szCs w:val="24"/>
        </w:rPr>
        <w:t>In the event that</w:t>
      </w:r>
      <w:proofErr w:type="gramEnd"/>
      <w:r w:rsidRPr="00A438E9">
        <w:rPr>
          <w:rFonts w:ascii="Arial" w:hAnsi="Arial" w:cs="Arial"/>
          <w:sz w:val="24"/>
          <w:szCs w:val="24"/>
        </w:rPr>
        <w:t xml:space="preserve"> an employee becomes aware of activities which the employee reasonably believes to be illegal, improper, unethical or otherwise inconsistent with this Code, the employee should report the matter, acting in accordance with the employee’s rights under the Public Interest Disclosure Act 1998, and </w:t>
      </w:r>
      <w:proofErr w:type="spellStart"/>
      <w:r w:rsidRPr="00A438E9">
        <w:rPr>
          <w:rFonts w:ascii="Arial" w:hAnsi="Arial" w:cs="Arial"/>
          <w:sz w:val="24"/>
          <w:szCs w:val="24"/>
        </w:rPr>
        <w:t>inline</w:t>
      </w:r>
      <w:proofErr w:type="spellEnd"/>
      <w:r w:rsidRPr="00A438E9">
        <w:rPr>
          <w:rFonts w:ascii="Arial" w:hAnsi="Arial" w:cs="Arial"/>
          <w:sz w:val="24"/>
          <w:szCs w:val="24"/>
        </w:rPr>
        <w:t xml:space="preserve"> with the OPCC’s Anti-Fraud and Corruption and Whistleblowing Policies.</w:t>
      </w:r>
    </w:p>
    <w:p w14:paraId="1F146372" w14:textId="7005E78E" w:rsidR="00A438E9" w:rsidRDefault="00A438E9" w:rsidP="00173E18">
      <w:pPr>
        <w:pStyle w:val="ListParagraph"/>
        <w:spacing w:after="0"/>
        <w:jc w:val="both"/>
        <w:rPr>
          <w:rFonts w:ascii="Arial" w:hAnsi="Arial" w:cs="Arial"/>
          <w:b/>
          <w:sz w:val="24"/>
          <w:szCs w:val="24"/>
        </w:rPr>
      </w:pPr>
    </w:p>
    <w:p w14:paraId="75A91771" w14:textId="6A627CD7" w:rsidR="00A438E9" w:rsidRPr="00A438E9" w:rsidRDefault="00A438E9" w:rsidP="00173E18">
      <w:pPr>
        <w:pStyle w:val="ListParagraph"/>
        <w:numPr>
          <w:ilvl w:val="1"/>
          <w:numId w:val="20"/>
        </w:numPr>
        <w:spacing w:after="0"/>
        <w:ind w:left="709" w:hanging="709"/>
        <w:jc w:val="both"/>
        <w:rPr>
          <w:rFonts w:ascii="Arial" w:hAnsi="Arial" w:cs="Arial"/>
          <w:b/>
          <w:sz w:val="24"/>
          <w:szCs w:val="24"/>
        </w:rPr>
      </w:pPr>
      <w:r w:rsidRPr="00A438E9">
        <w:rPr>
          <w:rFonts w:ascii="Arial" w:hAnsi="Arial" w:cs="Arial"/>
          <w:b/>
          <w:sz w:val="24"/>
          <w:szCs w:val="24"/>
        </w:rPr>
        <w:t>Equality</w:t>
      </w:r>
    </w:p>
    <w:p w14:paraId="4659BAEE" w14:textId="0E2B9ADF" w:rsidR="00A438E9" w:rsidRPr="00173E18" w:rsidRDefault="00A438E9"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rPr>
        <w:t>An employee must comply with the policies of the OPCC relating to equality issues, in addition to the requirements of the law.</w:t>
      </w:r>
    </w:p>
    <w:p w14:paraId="70C9F0E6" w14:textId="77777777" w:rsidR="00173E18" w:rsidRPr="00173E18" w:rsidRDefault="00173E18" w:rsidP="00173E18">
      <w:pPr>
        <w:pStyle w:val="ListParagraph"/>
        <w:spacing w:after="0"/>
        <w:jc w:val="both"/>
        <w:rPr>
          <w:rFonts w:ascii="Arial" w:hAnsi="Arial" w:cs="Arial"/>
          <w:sz w:val="24"/>
          <w:szCs w:val="24"/>
        </w:rPr>
      </w:pPr>
    </w:p>
    <w:p w14:paraId="02B2C463" w14:textId="496B4046" w:rsidR="00A438E9" w:rsidRPr="00A438E9" w:rsidRDefault="00A438E9" w:rsidP="00173E18">
      <w:pPr>
        <w:pStyle w:val="ListParagraph"/>
        <w:numPr>
          <w:ilvl w:val="1"/>
          <w:numId w:val="20"/>
        </w:numPr>
        <w:spacing w:after="0"/>
        <w:jc w:val="both"/>
        <w:rPr>
          <w:rFonts w:ascii="Arial" w:hAnsi="Arial" w:cs="Arial"/>
          <w:b/>
          <w:sz w:val="24"/>
          <w:szCs w:val="24"/>
        </w:rPr>
      </w:pPr>
      <w:r w:rsidRPr="00A438E9">
        <w:rPr>
          <w:rFonts w:ascii="Arial" w:hAnsi="Arial" w:cs="Arial"/>
          <w:b/>
          <w:sz w:val="24"/>
          <w:szCs w:val="24"/>
        </w:rPr>
        <w:t>Openness</w:t>
      </w:r>
    </w:p>
    <w:p w14:paraId="5E7BF59F" w14:textId="23A6CCFD" w:rsidR="00A438E9" w:rsidRPr="00A438E9" w:rsidRDefault="00A438E9" w:rsidP="00173E18">
      <w:pPr>
        <w:spacing w:after="0"/>
        <w:jc w:val="both"/>
        <w:rPr>
          <w:rFonts w:ascii="Arial" w:hAnsi="Arial" w:cs="Arial"/>
          <w:sz w:val="24"/>
          <w:szCs w:val="24"/>
        </w:rPr>
      </w:pPr>
      <w:r>
        <w:rPr>
          <w:rFonts w:ascii="Arial" w:hAnsi="Arial" w:cs="Arial"/>
          <w:sz w:val="24"/>
          <w:szCs w:val="24"/>
        </w:rPr>
        <w:t>4.10.1</w:t>
      </w:r>
      <w:r>
        <w:rPr>
          <w:rFonts w:ascii="Arial" w:hAnsi="Arial" w:cs="Arial"/>
          <w:sz w:val="24"/>
          <w:szCs w:val="24"/>
        </w:rPr>
        <w:tab/>
      </w:r>
      <w:r w:rsidRPr="00A438E9">
        <w:rPr>
          <w:rFonts w:ascii="Arial" w:hAnsi="Arial" w:cs="Arial"/>
          <w:sz w:val="24"/>
          <w:szCs w:val="24"/>
        </w:rPr>
        <w:t>An employee must:</w:t>
      </w:r>
    </w:p>
    <w:p w14:paraId="6A0DDC73" w14:textId="77777777" w:rsidR="00A438E9" w:rsidRDefault="00A438E9" w:rsidP="00173E18">
      <w:pPr>
        <w:pStyle w:val="ListParagraph"/>
        <w:numPr>
          <w:ilvl w:val="0"/>
          <w:numId w:val="17"/>
        </w:numPr>
        <w:spacing w:after="0"/>
        <w:ind w:left="1418" w:hanging="698"/>
        <w:jc w:val="both"/>
        <w:rPr>
          <w:rFonts w:ascii="Arial" w:hAnsi="Arial" w:cs="Arial"/>
          <w:sz w:val="24"/>
          <w:szCs w:val="24"/>
        </w:rPr>
      </w:pPr>
      <w:r>
        <w:rPr>
          <w:rFonts w:ascii="Arial" w:hAnsi="Arial" w:cs="Arial"/>
          <w:sz w:val="24"/>
          <w:szCs w:val="24"/>
        </w:rPr>
        <w:t>not disclose information given to him or her in confidence by anyone, or information acquired which he or she believes is of a confidential nature, without the consent of a person authorised to give it or unless he or she is required by law to do so; and</w:t>
      </w:r>
    </w:p>
    <w:p w14:paraId="1110757A" w14:textId="77777777" w:rsidR="00A438E9" w:rsidRDefault="00A438E9" w:rsidP="00173E18">
      <w:pPr>
        <w:pStyle w:val="ListParagraph"/>
        <w:numPr>
          <w:ilvl w:val="0"/>
          <w:numId w:val="17"/>
        </w:numPr>
        <w:spacing w:after="0"/>
        <w:ind w:left="1418" w:hanging="698"/>
        <w:jc w:val="both"/>
        <w:rPr>
          <w:rFonts w:ascii="Arial" w:hAnsi="Arial" w:cs="Arial"/>
          <w:sz w:val="24"/>
          <w:szCs w:val="24"/>
        </w:rPr>
      </w:pPr>
      <w:r>
        <w:rPr>
          <w:rFonts w:ascii="Arial" w:hAnsi="Arial" w:cs="Arial"/>
          <w:sz w:val="24"/>
          <w:szCs w:val="24"/>
        </w:rPr>
        <w:t>not prevent another person from gaining access to information to which that person is entitled by law.</w:t>
      </w:r>
    </w:p>
    <w:p w14:paraId="3F77905A" w14:textId="77777777" w:rsidR="00A438E9" w:rsidRPr="00CC2C8C" w:rsidRDefault="00A438E9" w:rsidP="00173E18">
      <w:pPr>
        <w:pStyle w:val="ListParagraph"/>
        <w:spacing w:after="0"/>
        <w:rPr>
          <w:rFonts w:ascii="Arial" w:hAnsi="Arial" w:cs="Arial"/>
          <w:sz w:val="24"/>
          <w:szCs w:val="24"/>
        </w:rPr>
      </w:pPr>
    </w:p>
    <w:p w14:paraId="68E9AE06" w14:textId="7E9D09F8" w:rsidR="00A438E9" w:rsidRPr="00A438E9" w:rsidRDefault="00A438E9" w:rsidP="00173E18">
      <w:pPr>
        <w:pStyle w:val="ListParagraph"/>
        <w:numPr>
          <w:ilvl w:val="1"/>
          <w:numId w:val="20"/>
        </w:numPr>
        <w:spacing w:after="0"/>
        <w:jc w:val="both"/>
        <w:rPr>
          <w:rFonts w:ascii="Arial" w:hAnsi="Arial" w:cs="Arial"/>
          <w:b/>
          <w:sz w:val="24"/>
          <w:szCs w:val="24"/>
        </w:rPr>
      </w:pPr>
      <w:r w:rsidRPr="00A438E9">
        <w:rPr>
          <w:rFonts w:ascii="Arial" w:hAnsi="Arial" w:cs="Arial"/>
          <w:b/>
          <w:sz w:val="24"/>
          <w:szCs w:val="24"/>
        </w:rPr>
        <w:t>Duty of Trust</w:t>
      </w:r>
    </w:p>
    <w:p w14:paraId="35F3D082" w14:textId="2FC18FF8" w:rsidR="00A438E9" w:rsidRPr="00173E18" w:rsidRDefault="00A438E9"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rPr>
        <w:t xml:space="preserve">An employee </w:t>
      </w:r>
      <w:proofErr w:type="gramStart"/>
      <w:r w:rsidRPr="00173E18">
        <w:rPr>
          <w:rFonts w:ascii="Arial" w:hAnsi="Arial" w:cs="Arial"/>
          <w:sz w:val="24"/>
          <w:szCs w:val="24"/>
        </w:rPr>
        <w:t>must at all times</w:t>
      </w:r>
      <w:proofErr w:type="gramEnd"/>
      <w:r w:rsidRPr="00173E18">
        <w:rPr>
          <w:rFonts w:ascii="Arial" w:hAnsi="Arial" w:cs="Arial"/>
          <w:sz w:val="24"/>
          <w:szCs w:val="24"/>
        </w:rPr>
        <w:t xml:space="preserve"> act in accordance with the trust that the public is entitled to place in him or her.</w:t>
      </w:r>
    </w:p>
    <w:p w14:paraId="57749D40" w14:textId="77777777" w:rsidR="00173E18" w:rsidRPr="00173E18" w:rsidRDefault="00173E18" w:rsidP="00173E18">
      <w:pPr>
        <w:pStyle w:val="ListParagraph"/>
        <w:spacing w:after="0"/>
        <w:jc w:val="both"/>
        <w:rPr>
          <w:rFonts w:ascii="Arial" w:hAnsi="Arial" w:cs="Arial"/>
          <w:sz w:val="24"/>
          <w:szCs w:val="24"/>
        </w:rPr>
      </w:pPr>
    </w:p>
    <w:p w14:paraId="4D8A8472" w14:textId="08A53EB6" w:rsidR="00A438E9" w:rsidRPr="00A438E9" w:rsidRDefault="00A438E9" w:rsidP="00173E18">
      <w:pPr>
        <w:pStyle w:val="ListParagraph"/>
        <w:numPr>
          <w:ilvl w:val="1"/>
          <w:numId w:val="20"/>
        </w:numPr>
        <w:spacing w:after="0"/>
        <w:jc w:val="both"/>
        <w:rPr>
          <w:rFonts w:ascii="Arial" w:hAnsi="Arial" w:cs="Arial"/>
          <w:b/>
          <w:sz w:val="24"/>
          <w:szCs w:val="24"/>
        </w:rPr>
      </w:pPr>
      <w:r w:rsidRPr="00A438E9">
        <w:rPr>
          <w:rFonts w:ascii="Arial" w:hAnsi="Arial" w:cs="Arial"/>
          <w:b/>
          <w:sz w:val="24"/>
          <w:szCs w:val="24"/>
        </w:rPr>
        <w:t>Complaints</w:t>
      </w:r>
    </w:p>
    <w:p w14:paraId="073BAB13" w14:textId="1E1224BD" w:rsidR="00A438E9" w:rsidRPr="00173E18" w:rsidRDefault="00A438E9" w:rsidP="00173E18">
      <w:pPr>
        <w:pStyle w:val="ListParagraph"/>
        <w:numPr>
          <w:ilvl w:val="2"/>
          <w:numId w:val="20"/>
        </w:numPr>
        <w:spacing w:after="0"/>
        <w:jc w:val="both"/>
        <w:rPr>
          <w:rFonts w:ascii="Arial" w:hAnsi="Arial" w:cs="Arial"/>
          <w:sz w:val="24"/>
          <w:szCs w:val="24"/>
        </w:rPr>
      </w:pPr>
      <w:r w:rsidRPr="00173E18">
        <w:rPr>
          <w:rFonts w:ascii="Arial" w:hAnsi="Arial" w:cs="Arial"/>
          <w:sz w:val="24"/>
          <w:szCs w:val="24"/>
        </w:rPr>
        <w:t>Any complaint that an employee may have breached this Code of Conduct shall be made to the Chief Executive of the OPCC or as otherwise permitted by law.  Any complaint in relation to the Chief Executive shall be made to the Police and Crime Commissioner or as otherwise permitted by law.</w:t>
      </w:r>
    </w:p>
    <w:p w14:paraId="35FF4BF7" w14:textId="77777777" w:rsidR="00173E18" w:rsidRPr="00173E18" w:rsidRDefault="00173E18" w:rsidP="00173E18">
      <w:pPr>
        <w:pStyle w:val="ListParagraph"/>
        <w:spacing w:after="0"/>
        <w:jc w:val="both"/>
        <w:rPr>
          <w:rFonts w:ascii="Arial" w:hAnsi="Arial" w:cs="Arial"/>
          <w:sz w:val="24"/>
          <w:szCs w:val="24"/>
        </w:rPr>
      </w:pPr>
    </w:p>
    <w:p w14:paraId="054EBDDE" w14:textId="62BE720E" w:rsidR="00BC53F5" w:rsidRPr="009458B3" w:rsidRDefault="00BC53F5"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Training</w:t>
      </w:r>
    </w:p>
    <w:p w14:paraId="5A0D2D1E" w14:textId="3C941685" w:rsidR="00BC53F5" w:rsidRDefault="00A438E9" w:rsidP="00173E18">
      <w:pPr>
        <w:spacing w:after="0"/>
        <w:ind w:left="709" w:hanging="709"/>
        <w:jc w:val="both"/>
        <w:rPr>
          <w:rFonts w:ascii="Arial" w:hAnsi="Arial" w:cs="Arial"/>
          <w:bCs/>
          <w:sz w:val="24"/>
        </w:rPr>
      </w:pPr>
      <w:r w:rsidRPr="00A438E9">
        <w:rPr>
          <w:rFonts w:ascii="Arial" w:hAnsi="Arial" w:cs="Arial"/>
          <w:bCs/>
          <w:sz w:val="24"/>
        </w:rPr>
        <w:t>5.1</w:t>
      </w:r>
      <w:r>
        <w:rPr>
          <w:rFonts w:ascii="Arial" w:hAnsi="Arial" w:cs="Arial"/>
          <w:bCs/>
          <w:sz w:val="24"/>
        </w:rPr>
        <w:tab/>
        <w:t>No formal training is required but as well as all staff being provided with a copy of this document during their induction period, the expectations of the OPCC will also be</w:t>
      </w:r>
      <w:r w:rsidR="004E65F0">
        <w:rPr>
          <w:rFonts w:ascii="Arial" w:hAnsi="Arial" w:cs="Arial"/>
          <w:bCs/>
          <w:sz w:val="24"/>
        </w:rPr>
        <w:t xml:space="preserve"> emphasised </w:t>
      </w:r>
      <w:r>
        <w:rPr>
          <w:rFonts w:ascii="Arial" w:hAnsi="Arial" w:cs="Arial"/>
          <w:bCs/>
          <w:sz w:val="24"/>
        </w:rPr>
        <w:t>at informal office training days.</w:t>
      </w:r>
    </w:p>
    <w:p w14:paraId="129E3464" w14:textId="77777777" w:rsidR="00173E18" w:rsidRPr="00A438E9" w:rsidRDefault="00173E18" w:rsidP="00173E18">
      <w:pPr>
        <w:spacing w:after="0"/>
        <w:ind w:left="709" w:hanging="709"/>
        <w:jc w:val="both"/>
        <w:rPr>
          <w:rFonts w:ascii="Arial" w:hAnsi="Arial" w:cs="Arial"/>
          <w:bCs/>
          <w:sz w:val="24"/>
        </w:rPr>
      </w:pPr>
    </w:p>
    <w:p w14:paraId="031F5727" w14:textId="5BEBEF78" w:rsidR="001C3163" w:rsidRPr="009458B3" w:rsidRDefault="00BC53F5"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Monitoring</w:t>
      </w:r>
    </w:p>
    <w:p w14:paraId="5FD9506A" w14:textId="5A4C9CA5" w:rsidR="00BC53F5" w:rsidRDefault="00A438E9" w:rsidP="00173E18">
      <w:pPr>
        <w:spacing w:after="0"/>
        <w:ind w:left="709" w:hanging="709"/>
        <w:jc w:val="both"/>
        <w:rPr>
          <w:rFonts w:ascii="Arial" w:hAnsi="Arial" w:cs="Arial"/>
          <w:sz w:val="24"/>
        </w:rPr>
      </w:pPr>
      <w:r>
        <w:rPr>
          <w:rFonts w:ascii="Arial" w:hAnsi="Arial" w:cs="Arial"/>
          <w:sz w:val="24"/>
        </w:rPr>
        <w:t>6.1</w:t>
      </w:r>
      <w:r>
        <w:rPr>
          <w:rFonts w:ascii="Arial" w:hAnsi="Arial" w:cs="Arial"/>
          <w:sz w:val="24"/>
        </w:rPr>
        <w:tab/>
        <w:t>The Head of Assurance and Compliance will be responsible for monitoring any changes in the governance landscape which may affect the Code of Conduct.</w:t>
      </w:r>
    </w:p>
    <w:p w14:paraId="4822483F" w14:textId="77777777" w:rsidR="00173E18" w:rsidRPr="00A438E9" w:rsidRDefault="00173E18" w:rsidP="00173E18">
      <w:pPr>
        <w:spacing w:after="0"/>
        <w:ind w:left="709" w:hanging="709"/>
        <w:jc w:val="both"/>
        <w:rPr>
          <w:rFonts w:ascii="Arial" w:hAnsi="Arial" w:cs="Arial"/>
          <w:sz w:val="24"/>
        </w:rPr>
      </w:pPr>
    </w:p>
    <w:p w14:paraId="343D8EF5" w14:textId="43A5F984" w:rsidR="00BC53F5" w:rsidRPr="009458B3" w:rsidRDefault="004421E8"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Consultation</w:t>
      </w:r>
    </w:p>
    <w:p w14:paraId="1E425B1D" w14:textId="663A7EB6" w:rsidR="004421E8" w:rsidRDefault="00A438E9" w:rsidP="00173E18">
      <w:pPr>
        <w:spacing w:after="0"/>
        <w:jc w:val="both"/>
        <w:rPr>
          <w:rFonts w:ascii="Arial" w:hAnsi="Arial" w:cs="Arial"/>
          <w:iCs/>
          <w:sz w:val="24"/>
        </w:rPr>
      </w:pPr>
      <w:r>
        <w:rPr>
          <w:rFonts w:ascii="Arial" w:hAnsi="Arial" w:cs="Arial"/>
          <w:iCs/>
          <w:sz w:val="24"/>
        </w:rPr>
        <w:t>7.1</w:t>
      </w:r>
      <w:r>
        <w:rPr>
          <w:rFonts w:ascii="Arial" w:hAnsi="Arial" w:cs="Arial"/>
          <w:iCs/>
          <w:sz w:val="24"/>
        </w:rPr>
        <w:tab/>
        <w:t>The Chief Executive was consulted during the review of this document.</w:t>
      </w:r>
    </w:p>
    <w:p w14:paraId="6D1C068C" w14:textId="2F9519F8" w:rsidR="00173E18" w:rsidRDefault="00173E18" w:rsidP="00173E18">
      <w:pPr>
        <w:spacing w:after="0"/>
        <w:jc w:val="both"/>
        <w:rPr>
          <w:rFonts w:ascii="Arial" w:hAnsi="Arial" w:cs="Arial"/>
          <w:iCs/>
          <w:sz w:val="24"/>
        </w:rPr>
      </w:pPr>
    </w:p>
    <w:p w14:paraId="0612023C" w14:textId="7BEC61AE" w:rsidR="005150F6" w:rsidRDefault="005150F6" w:rsidP="00173E18">
      <w:pPr>
        <w:spacing w:after="0"/>
        <w:jc w:val="both"/>
        <w:rPr>
          <w:rFonts w:ascii="Arial" w:hAnsi="Arial" w:cs="Arial"/>
          <w:iCs/>
          <w:sz w:val="24"/>
        </w:rPr>
      </w:pPr>
    </w:p>
    <w:p w14:paraId="366C3EA8" w14:textId="77777777" w:rsidR="005150F6" w:rsidRDefault="005150F6" w:rsidP="00173E18">
      <w:pPr>
        <w:spacing w:after="0"/>
        <w:jc w:val="both"/>
        <w:rPr>
          <w:rFonts w:ascii="Arial" w:hAnsi="Arial" w:cs="Arial"/>
          <w:iCs/>
          <w:sz w:val="24"/>
        </w:rPr>
      </w:pPr>
    </w:p>
    <w:p w14:paraId="2CEAB81D" w14:textId="539E8052" w:rsidR="004421E8" w:rsidRPr="009458B3" w:rsidRDefault="004421E8"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lastRenderedPageBreak/>
        <w:t>Associated Documentation</w:t>
      </w:r>
    </w:p>
    <w:p w14:paraId="02ADBA09" w14:textId="2BF55ECC" w:rsidR="004421E8" w:rsidRDefault="00173E18" w:rsidP="00173E18">
      <w:pPr>
        <w:pStyle w:val="ListParagraph"/>
        <w:numPr>
          <w:ilvl w:val="0"/>
          <w:numId w:val="9"/>
        </w:numPr>
        <w:spacing w:after="0"/>
        <w:ind w:left="1134" w:hanging="425"/>
        <w:jc w:val="both"/>
        <w:rPr>
          <w:rFonts w:ascii="Arial" w:hAnsi="Arial" w:cs="Arial"/>
          <w:iCs/>
          <w:sz w:val="24"/>
        </w:rPr>
      </w:pPr>
      <w:r w:rsidRPr="00173E18">
        <w:rPr>
          <w:rFonts w:ascii="Arial" w:hAnsi="Arial" w:cs="Arial"/>
          <w:iCs/>
          <w:sz w:val="24"/>
        </w:rPr>
        <w:t>Seven Principles of Public Life</w:t>
      </w:r>
    </w:p>
    <w:p w14:paraId="7F42843C" w14:textId="4E25CE0A" w:rsidR="00173E18" w:rsidRDefault="00173E18"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rPr>
        <w:t>Anti-Fraud and Corruption Policy</w:t>
      </w:r>
    </w:p>
    <w:p w14:paraId="1B5E2223" w14:textId="36F8BAF0" w:rsidR="00173E18" w:rsidRDefault="00173E18"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rPr>
        <w:t>Whistleblowing Policy</w:t>
      </w:r>
    </w:p>
    <w:p w14:paraId="7F285C21" w14:textId="7A839BD9" w:rsidR="00173E18" w:rsidRDefault="00173E18"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rPr>
        <w:t>Business Interests Policy</w:t>
      </w:r>
    </w:p>
    <w:p w14:paraId="25FEC4AD" w14:textId="3ED737A2" w:rsidR="00173E18" w:rsidRPr="00173E18" w:rsidRDefault="00173E18" w:rsidP="00173E18">
      <w:pPr>
        <w:pStyle w:val="ListParagraph"/>
        <w:numPr>
          <w:ilvl w:val="0"/>
          <w:numId w:val="9"/>
        </w:numPr>
        <w:spacing w:after="0"/>
        <w:ind w:left="1134" w:hanging="425"/>
        <w:jc w:val="both"/>
        <w:rPr>
          <w:rFonts w:ascii="Arial" w:hAnsi="Arial" w:cs="Arial"/>
          <w:iCs/>
          <w:sz w:val="24"/>
        </w:rPr>
      </w:pPr>
      <w:r>
        <w:rPr>
          <w:rFonts w:ascii="Arial" w:hAnsi="Arial" w:cs="Arial"/>
          <w:iCs/>
          <w:sz w:val="24"/>
        </w:rPr>
        <w:t>Anti-Fraud and Corruption Policy</w:t>
      </w:r>
    </w:p>
    <w:p w14:paraId="5238C4EF" w14:textId="6F218BBA" w:rsidR="009458B3" w:rsidRDefault="009458B3" w:rsidP="00173E18">
      <w:pPr>
        <w:pStyle w:val="ListParagraph"/>
        <w:spacing w:after="0"/>
        <w:ind w:left="1134"/>
        <w:jc w:val="both"/>
        <w:rPr>
          <w:rFonts w:ascii="Arial" w:hAnsi="Arial" w:cs="Arial"/>
          <w:sz w:val="24"/>
        </w:rPr>
      </w:pPr>
    </w:p>
    <w:p w14:paraId="1E0F7F97" w14:textId="20899907" w:rsidR="004421E8" w:rsidRPr="009458B3" w:rsidRDefault="009458B3"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Dissemination</w:t>
      </w:r>
    </w:p>
    <w:p w14:paraId="5E285AA9" w14:textId="6734216B" w:rsidR="009458B3" w:rsidRDefault="00173E18" w:rsidP="00173E18">
      <w:pPr>
        <w:spacing w:after="0"/>
        <w:ind w:left="709" w:hanging="709"/>
        <w:jc w:val="both"/>
        <w:rPr>
          <w:rFonts w:ascii="Arial" w:hAnsi="Arial" w:cs="Arial"/>
          <w:iCs/>
          <w:sz w:val="24"/>
        </w:rPr>
      </w:pPr>
      <w:r>
        <w:rPr>
          <w:rFonts w:ascii="Arial" w:hAnsi="Arial" w:cs="Arial"/>
          <w:iCs/>
          <w:sz w:val="24"/>
        </w:rPr>
        <w:t>9.1</w:t>
      </w:r>
      <w:r>
        <w:rPr>
          <w:rFonts w:ascii="Arial" w:hAnsi="Arial" w:cs="Arial"/>
          <w:iCs/>
          <w:sz w:val="24"/>
        </w:rPr>
        <w:tab/>
        <w:t>All staff will be provided with a copy of this document during their induction with the OPCC.  When any changes are made, they will be communicated to staff either via email or at an OPCC training day as appropriate.</w:t>
      </w:r>
    </w:p>
    <w:p w14:paraId="55F2E9C0" w14:textId="77777777" w:rsidR="00173E18" w:rsidRPr="00173E18" w:rsidRDefault="00173E18" w:rsidP="00173E18">
      <w:pPr>
        <w:spacing w:after="0"/>
        <w:ind w:left="709" w:hanging="709"/>
        <w:jc w:val="both"/>
        <w:rPr>
          <w:rFonts w:ascii="Arial" w:hAnsi="Arial" w:cs="Arial"/>
          <w:iCs/>
          <w:sz w:val="24"/>
        </w:rPr>
      </w:pPr>
    </w:p>
    <w:p w14:paraId="691688C3" w14:textId="4D2AEAC6" w:rsidR="009458B3" w:rsidRPr="009458B3" w:rsidRDefault="009458B3"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Review Period</w:t>
      </w:r>
    </w:p>
    <w:p w14:paraId="074869A0" w14:textId="4D70B1C2" w:rsidR="009458B3" w:rsidRDefault="00173E18" w:rsidP="00173E18">
      <w:pPr>
        <w:spacing w:after="0"/>
        <w:jc w:val="both"/>
        <w:rPr>
          <w:rFonts w:ascii="Arial" w:hAnsi="Arial" w:cs="Arial"/>
          <w:sz w:val="24"/>
        </w:rPr>
      </w:pPr>
      <w:r>
        <w:rPr>
          <w:rFonts w:ascii="Arial" w:hAnsi="Arial" w:cs="Arial"/>
          <w:sz w:val="24"/>
        </w:rPr>
        <w:t>10.1</w:t>
      </w:r>
      <w:r>
        <w:rPr>
          <w:rFonts w:ascii="Arial" w:hAnsi="Arial" w:cs="Arial"/>
          <w:sz w:val="24"/>
        </w:rPr>
        <w:tab/>
      </w:r>
      <w:r w:rsidR="005150F6">
        <w:rPr>
          <w:rFonts w:ascii="Arial" w:hAnsi="Arial" w:cs="Arial"/>
          <w:sz w:val="24"/>
        </w:rPr>
        <w:t>The Code of Conduct will be reviewed e</w:t>
      </w:r>
      <w:r>
        <w:rPr>
          <w:rFonts w:ascii="Arial" w:hAnsi="Arial" w:cs="Arial"/>
          <w:sz w:val="24"/>
        </w:rPr>
        <w:t>very 4 years.</w:t>
      </w:r>
    </w:p>
    <w:p w14:paraId="5054FE1F" w14:textId="77777777" w:rsidR="00173E18" w:rsidRPr="00173E18" w:rsidRDefault="00173E18" w:rsidP="00173E18">
      <w:pPr>
        <w:spacing w:after="0"/>
        <w:jc w:val="both"/>
        <w:rPr>
          <w:rFonts w:ascii="Arial" w:hAnsi="Arial" w:cs="Arial"/>
          <w:sz w:val="24"/>
        </w:rPr>
      </w:pPr>
    </w:p>
    <w:p w14:paraId="337FCF52" w14:textId="0008C3D8" w:rsidR="009458B3" w:rsidRPr="009458B3" w:rsidRDefault="009458B3" w:rsidP="00173E18">
      <w:pPr>
        <w:pStyle w:val="ListParagraph"/>
        <w:numPr>
          <w:ilvl w:val="0"/>
          <w:numId w:val="19"/>
        </w:numPr>
        <w:spacing w:after="0"/>
        <w:ind w:left="709" w:hanging="709"/>
        <w:jc w:val="both"/>
        <w:rPr>
          <w:rFonts w:ascii="Arial" w:hAnsi="Arial" w:cs="Arial"/>
          <w:b/>
          <w:sz w:val="24"/>
          <w:u w:val="single"/>
        </w:rPr>
      </w:pPr>
      <w:r w:rsidRPr="009458B3">
        <w:rPr>
          <w:rFonts w:ascii="Arial" w:hAnsi="Arial" w:cs="Arial"/>
          <w:b/>
          <w:sz w:val="24"/>
          <w:u w:val="single"/>
        </w:rPr>
        <w:t>Appendices</w:t>
      </w:r>
    </w:p>
    <w:p w14:paraId="2F0CFD94" w14:textId="5BA271E1" w:rsidR="0078041D" w:rsidRDefault="0069062B" w:rsidP="00BE74E9">
      <w:pPr>
        <w:pStyle w:val="BodyText"/>
        <w:spacing w:after="0" w:line="276" w:lineRule="auto"/>
        <w:ind w:left="720" w:right="765" w:hanging="720"/>
        <w:rPr>
          <w:rFonts w:ascii="Arial" w:hAnsi="Arial" w:cs="Arial"/>
          <w:snapToGrid w:val="0"/>
        </w:rPr>
      </w:pPr>
      <w:r>
        <w:rPr>
          <w:rFonts w:ascii="Arial" w:hAnsi="Arial" w:cs="Arial"/>
          <w:snapToGrid w:val="0"/>
        </w:rPr>
        <w:t>11.1</w:t>
      </w:r>
      <w:r>
        <w:rPr>
          <w:rFonts w:ascii="Arial" w:hAnsi="Arial" w:cs="Arial"/>
          <w:snapToGrid w:val="0"/>
        </w:rPr>
        <w:tab/>
      </w:r>
      <w:r w:rsidR="00BE74E9">
        <w:rPr>
          <w:rFonts w:ascii="Arial" w:hAnsi="Arial" w:cs="Arial"/>
          <w:snapToGrid w:val="0"/>
        </w:rPr>
        <w:tab/>
      </w:r>
      <w:r>
        <w:rPr>
          <w:rFonts w:ascii="Arial" w:hAnsi="Arial" w:cs="Arial"/>
          <w:snapToGrid w:val="0"/>
        </w:rPr>
        <w:t>Appendix 1 – Definition of the Seven Principles of Public Life</w:t>
      </w:r>
    </w:p>
    <w:p w14:paraId="36C9811E" w14:textId="77777777" w:rsidR="00BE74E9" w:rsidRDefault="00BE74E9" w:rsidP="0069062B">
      <w:pPr>
        <w:pStyle w:val="BodyText"/>
        <w:spacing w:after="200" w:line="276" w:lineRule="auto"/>
        <w:ind w:left="720" w:right="765" w:hanging="720"/>
        <w:rPr>
          <w:rFonts w:ascii="Arial" w:hAnsi="Arial" w:cs="Arial"/>
          <w:b/>
          <w:bCs/>
          <w:snapToGrid w:val="0"/>
          <w:u w:val="single"/>
        </w:rPr>
      </w:pPr>
    </w:p>
    <w:p w14:paraId="5994C084"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348DA4E5"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2B135C24"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7886684"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6A22149"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3D0CA28"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B9D6BEF"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540C2973"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7971C30B"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FE0E472"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65066786"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262881D"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51E4998F"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45531AB"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49ECF4A2"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019C2B97" w14:textId="77777777" w:rsidR="00D11F67" w:rsidRDefault="00D11F67" w:rsidP="0069062B">
      <w:pPr>
        <w:pStyle w:val="BodyText"/>
        <w:spacing w:after="200" w:line="276" w:lineRule="auto"/>
        <w:ind w:left="720" w:right="765" w:hanging="720"/>
        <w:rPr>
          <w:rFonts w:ascii="Arial" w:hAnsi="Arial" w:cs="Arial"/>
          <w:b/>
          <w:bCs/>
          <w:snapToGrid w:val="0"/>
          <w:u w:val="single"/>
        </w:rPr>
      </w:pPr>
    </w:p>
    <w:p w14:paraId="59E4EB52" w14:textId="254D3898" w:rsidR="0069062B" w:rsidRDefault="00173E18" w:rsidP="0069062B">
      <w:pPr>
        <w:pStyle w:val="BodyText"/>
        <w:spacing w:after="200" w:line="276" w:lineRule="auto"/>
        <w:ind w:left="720" w:right="765" w:hanging="720"/>
        <w:rPr>
          <w:rFonts w:ascii="Arial" w:hAnsi="Arial" w:cs="Arial"/>
          <w:b/>
          <w:bCs/>
          <w:snapToGrid w:val="0"/>
          <w:u w:val="single"/>
        </w:rPr>
      </w:pPr>
      <w:r>
        <w:rPr>
          <w:rFonts w:ascii="Arial" w:hAnsi="Arial" w:cs="Arial"/>
          <w:b/>
          <w:bCs/>
          <w:snapToGrid w:val="0"/>
          <w:u w:val="single"/>
        </w:rPr>
        <w:lastRenderedPageBreak/>
        <w:t>App</w:t>
      </w:r>
      <w:r w:rsidR="0069062B" w:rsidRPr="0069062B">
        <w:rPr>
          <w:rFonts w:ascii="Arial" w:hAnsi="Arial" w:cs="Arial"/>
          <w:b/>
          <w:bCs/>
          <w:snapToGrid w:val="0"/>
          <w:u w:val="single"/>
        </w:rPr>
        <w:t>endix 1</w:t>
      </w:r>
    </w:p>
    <w:p w14:paraId="1DD7B597" w14:textId="7A51B780" w:rsidR="00173E18" w:rsidRPr="00173E18" w:rsidRDefault="00173E18" w:rsidP="0069062B">
      <w:pPr>
        <w:pStyle w:val="BodyText"/>
        <w:spacing w:after="200" w:line="276" w:lineRule="auto"/>
        <w:ind w:left="720" w:right="765" w:hanging="720"/>
        <w:rPr>
          <w:rFonts w:ascii="Arial" w:hAnsi="Arial" w:cs="Arial"/>
          <w:b/>
          <w:bCs/>
          <w:snapToGrid w:val="0"/>
        </w:rPr>
      </w:pPr>
      <w:r w:rsidRPr="00173E18">
        <w:rPr>
          <w:rFonts w:ascii="Arial" w:hAnsi="Arial" w:cs="Arial"/>
          <w:b/>
          <w:bCs/>
          <w:snapToGrid w:val="0"/>
        </w:rPr>
        <w:t>Seven Principles of Public Life – the Nolan Principles</w:t>
      </w:r>
    </w:p>
    <w:p w14:paraId="2431F07F" w14:textId="35D22512" w:rsidR="0069062B" w:rsidRPr="0069062B" w:rsidRDefault="0069062B" w:rsidP="0069062B">
      <w:pPr>
        <w:pStyle w:val="BodyText"/>
        <w:spacing w:after="0" w:line="276" w:lineRule="auto"/>
        <w:ind w:left="720" w:right="765" w:hanging="720"/>
        <w:rPr>
          <w:rFonts w:ascii="Arial" w:hAnsi="Arial" w:cs="Arial"/>
          <w:b/>
          <w:bCs/>
          <w:snapToGrid w:val="0"/>
          <w:u w:val="single"/>
        </w:rPr>
      </w:pPr>
      <w:r w:rsidRPr="0069062B">
        <w:rPr>
          <w:rFonts w:ascii="Arial" w:hAnsi="Arial" w:cs="Arial"/>
          <w:b/>
          <w:bCs/>
          <w:color w:val="0B0C0C"/>
          <w:lang w:eastAsia="en-GB"/>
        </w:rPr>
        <w:t>Selflessness</w:t>
      </w:r>
    </w:p>
    <w:p w14:paraId="5937CB52" w14:textId="371678A8"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should act solely in terms of the public interest</w:t>
      </w:r>
      <w:r>
        <w:rPr>
          <w:rFonts w:ascii="Arial" w:eastAsia="Times New Roman" w:hAnsi="Arial" w:cs="Arial"/>
          <w:color w:val="0B0C0C"/>
          <w:sz w:val="24"/>
          <w:szCs w:val="24"/>
          <w:lang w:eastAsia="en-GB"/>
        </w:rPr>
        <w:t>.</w:t>
      </w:r>
    </w:p>
    <w:p w14:paraId="49733A6B"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09C65EAE" w14:textId="02D1E60D"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Integrity</w:t>
      </w:r>
    </w:p>
    <w:p w14:paraId="4072350C" w14:textId="77777777"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 xml:space="preserve">Holders of public office must avoid placing themselves under any obligation to people or organisations that might try inappropriately to influence them in their work. They should not act or take decisions </w:t>
      </w:r>
      <w:proofErr w:type="gramStart"/>
      <w:r w:rsidRPr="0069062B">
        <w:rPr>
          <w:rFonts w:ascii="Arial" w:eastAsia="Times New Roman" w:hAnsi="Arial" w:cs="Arial"/>
          <w:color w:val="0B0C0C"/>
          <w:sz w:val="24"/>
          <w:szCs w:val="24"/>
          <w:lang w:eastAsia="en-GB"/>
        </w:rPr>
        <w:t>in order to</w:t>
      </w:r>
      <w:proofErr w:type="gramEnd"/>
      <w:r w:rsidRPr="0069062B">
        <w:rPr>
          <w:rFonts w:ascii="Arial" w:eastAsia="Times New Roman" w:hAnsi="Arial" w:cs="Arial"/>
          <w:color w:val="0B0C0C"/>
          <w:sz w:val="24"/>
          <w:szCs w:val="24"/>
          <w:lang w:eastAsia="en-GB"/>
        </w:rPr>
        <w:t xml:space="preserve"> gain financial or other material benefits for themselves, their family, or their friends. They must declare and resolve any interests and relationships.</w:t>
      </w:r>
    </w:p>
    <w:p w14:paraId="40B39BD8"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7990A715" w14:textId="6494EF77"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Objectivity</w:t>
      </w:r>
    </w:p>
    <w:p w14:paraId="52272066" w14:textId="77777777"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must act and take decisions impartially, fairly and on merit, using the best evidence and without discrimination or bias.</w:t>
      </w:r>
    </w:p>
    <w:p w14:paraId="3DD94165"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2D43A318" w14:textId="456E91B9"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Accountability</w:t>
      </w:r>
    </w:p>
    <w:p w14:paraId="452EF236" w14:textId="77777777"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are accountable to the public for their decisions and actions and must submit themselves to the scrutiny necessary to ensure this</w:t>
      </w:r>
      <w:r>
        <w:rPr>
          <w:rFonts w:ascii="Arial" w:eastAsia="Times New Roman" w:hAnsi="Arial" w:cs="Arial"/>
          <w:color w:val="0B0C0C"/>
          <w:sz w:val="24"/>
          <w:szCs w:val="24"/>
          <w:lang w:eastAsia="en-GB"/>
        </w:rPr>
        <w:t>.</w:t>
      </w:r>
    </w:p>
    <w:p w14:paraId="0F982455"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75D8D75F" w14:textId="52AE9BB4"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Openness</w:t>
      </w:r>
    </w:p>
    <w:p w14:paraId="63EE12D1" w14:textId="77777777"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should act and take decisions in an open and transparent manner. Information should not be withheld from the public unless there are clear and lawful reasons for so doing</w:t>
      </w:r>
      <w:r>
        <w:rPr>
          <w:rFonts w:ascii="Arial" w:eastAsia="Times New Roman" w:hAnsi="Arial" w:cs="Arial"/>
          <w:color w:val="0B0C0C"/>
          <w:sz w:val="24"/>
          <w:szCs w:val="24"/>
          <w:lang w:eastAsia="en-GB"/>
        </w:rPr>
        <w:t>.</w:t>
      </w:r>
    </w:p>
    <w:p w14:paraId="26459123"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036FD5FF" w14:textId="5AB67F7C"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Honesty</w:t>
      </w:r>
    </w:p>
    <w:p w14:paraId="01BA2C63" w14:textId="77777777" w:rsid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should be truthful</w:t>
      </w:r>
      <w:r>
        <w:rPr>
          <w:rFonts w:ascii="Arial" w:eastAsia="Times New Roman" w:hAnsi="Arial" w:cs="Arial"/>
          <w:color w:val="0B0C0C"/>
          <w:sz w:val="24"/>
          <w:szCs w:val="24"/>
          <w:lang w:eastAsia="en-GB"/>
        </w:rPr>
        <w:t>.</w:t>
      </w:r>
    </w:p>
    <w:p w14:paraId="37C58C33" w14:textId="77777777" w:rsidR="0069062B" w:rsidRDefault="0069062B" w:rsidP="0069062B">
      <w:pPr>
        <w:shd w:val="clear" w:color="auto" w:fill="FFFFFF"/>
        <w:spacing w:after="0"/>
        <w:rPr>
          <w:rFonts w:ascii="Arial" w:eastAsia="Times New Roman" w:hAnsi="Arial" w:cs="Arial"/>
          <w:b/>
          <w:bCs/>
          <w:color w:val="0B0C0C"/>
          <w:sz w:val="24"/>
          <w:szCs w:val="24"/>
          <w:lang w:eastAsia="en-GB"/>
        </w:rPr>
      </w:pPr>
    </w:p>
    <w:p w14:paraId="39080CF5" w14:textId="55DDC46E"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b/>
          <w:bCs/>
          <w:color w:val="0B0C0C"/>
          <w:sz w:val="24"/>
          <w:szCs w:val="24"/>
          <w:lang w:eastAsia="en-GB"/>
        </w:rPr>
        <w:t>Leadership</w:t>
      </w:r>
    </w:p>
    <w:p w14:paraId="04E5F0E5" w14:textId="2FFA477C" w:rsidR="0069062B" w:rsidRPr="0069062B" w:rsidRDefault="0069062B" w:rsidP="0069062B">
      <w:pPr>
        <w:shd w:val="clear" w:color="auto" w:fill="FFFFFF"/>
        <w:spacing w:after="0"/>
        <w:rPr>
          <w:rFonts w:ascii="Arial" w:eastAsia="Times New Roman" w:hAnsi="Arial" w:cs="Arial"/>
          <w:color w:val="0B0C0C"/>
          <w:sz w:val="24"/>
          <w:szCs w:val="24"/>
          <w:lang w:eastAsia="en-GB"/>
        </w:rPr>
      </w:pPr>
      <w:r w:rsidRPr="0069062B">
        <w:rPr>
          <w:rFonts w:ascii="Arial" w:eastAsia="Times New Roman" w:hAnsi="Arial" w:cs="Arial"/>
          <w:color w:val="0B0C0C"/>
          <w:sz w:val="24"/>
          <w:szCs w:val="24"/>
          <w:lang w:eastAsia="en-GB"/>
        </w:rPr>
        <w:t>Holders of public office should exhibit these principles in their own behaviour. They should actively promote and robustly support the principles and be willing to challenge poor behaviour wherever it occurs</w:t>
      </w:r>
      <w:r w:rsidR="005150F6">
        <w:rPr>
          <w:rFonts w:ascii="Arial" w:eastAsia="Times New Roman" w:hAnsi="Arial" w:cs="Arial"/>
          <w:color w:val="0B0C0C"/>
          <w:sz w:val="24"/>
          <w:szCs w:val="24"/>
          <w:lang w:eastAsia="en-GB"/>
        </w:rPr>
        <w:t>.</w:t>
      </w:r>
    </w:p>
    <w:sectPr w:rsidR="0069062B" w:rsidRPr="006906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28E8" w14:textId="77777777" w:rsidR="00BF08CE" w:rsidRDefault="00BF08CE" w:rsidP="000D5388">
      <w:pPr>
        <w:spacing w:after="0" w:line="240" w:lineRule="auto"/>
      </w:pPr>
      <w:r>
        <w:separator/>
      </w:r>
    </w:p>
  </w:endnote>
  <w:endnote w:type="continuationSeparator" w:id="0">
    <w:p w14:paraId="22FB5DF4" w14:textId="77777777" w:rsidR="00BF08CE" w:rsidRDefault="00BF08CE"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6EDB" w14:textId="77777777" w:rsidR="00E412C3" w:rsidRDefault="00E4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3E443955" w14:textId="327E49E2"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A5848A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5ABA" w14:textId="77777777" w:rsidR="00E412C3" w:rsidRDefault="00E4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2320B" w14:textId="77777777" w:rsidR="00BF08CE" w:rsidRDefault="00BF08CE" w:rsidP="000D5388">
      <w:pPr>
        <w:spacing w:after="0" w:line="240" w:lineRule="auto"/>
      </w:pPr>
      <w:r>
        <w:separator/>
      </w:r>
    </w:p>
  </w:footnote>
  <w:footnote w:type="continuationSeparator" w:id="0">
    <w:p w14:paraId="4DB9A7DA" w14:textId="77777777" w:rsidR="00BF08CE" w:rsidRDefault="00BF08CE" w:rsidP="000D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9528" w14:textId="77777777" w:rsidR="00E412C3" w:rsidRDefault="00E4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BA51" w14:textId="77777777" w:rsidR="00E412C3" w:rsidRDefault="00E412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A857" w14:textId="77777777" w:rsidR="00E412C3" w:rsidRDefault="00E41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FE4"/>
    <w:multiLevelType w:val="multilevel"/>
    <w:tmpl w:val="55F4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826CD"/>
    <w:multiLevelType w:val="multilevel"/>
    <w:tmpl w:val="2AAEA186"/>
    <w:lvl w:ilvl="0">
      <w:start w:val="10"/>
      <w:numFmt w:val="decimal"/>
      <w:lvlText w:val="%1."/>
      <w:lvlJc w:val="left"/>
      <w:pPr>
        <w:ind w:left="1080" w:hanging="72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24E7C65"/>
    <w:multiLevelType w:val="multilevel"/>
    <w:tmpl w:val="99E8FCAE"/>
    <w:lvl w:ilvl="0">
      <w:start w:val="1"/>
      <w:numFmt w:val="decimal"/>
      <w:lvlText w:val="%1."/>
      <w:lvlJc w:val="left"/>
      <w:pPr>
        <w:ind w:left="1080" w:hanging="720"/>
      </w:pPr>
      <w:rPr>
        <w:rFonts w:hint="default"/>
        <w:b/>
        <w:bCs/>
        <w:i w:val="0"/>
        <w:iCs/>
        <w:u w:val="none"/>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53C360F"/>
    <w:multiLevelType w:val="hybridMultilevel"/>
    <w:tmpl w:val="3D8C920E"/>
    <w:lvl w:ilvl="0" w:tplc="D992398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CA24C4"/>
    <w:multiLevelType w:val="multilevel"/>
    <w:tmpl w:val="0DC0EF4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8F589D"/>
    <w:multiLevelType w:val="hybridMultilevel"/>
    <w:tmpl w:val="571C425C"/>
    <w:lvl w:ilvl="0" w:tplc="E46224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38C57F9"/>
    <w:multiLevelType w:val="hybridMultilevel"/>
    <w:tmpl w:val="6A326F16"/>
    <w:lvl w:ilvl="0" w:tplc="A15279D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AD3FDD"/>
    <w:multiLevelType w:val="hybridMultilevel"/>
    <w:tmpl w:val="124C67C0"/>
    <w:lvl w:ilvl="0" w:tplc="0D54A8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8B353B"/>
    <w:multiLevelType w:val="multilevel"/>
    <w:tmpl w:val="D7E4D7F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8F3B9B"/>
    <w:multiLevelType w:val="hybridMultilevel"/>
    <w:tmpl w:val="CB840E36"/>
    <w:lvl w:ilvl="0" w:tplc="42CE4FE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980A02"/>
    <w:multiLevelType w:val="multilevel"/>
    <w:tmpl w:val="4E56C9A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E61279"/>
    <w:multiLevelType w:val="hybridMultilevel"/>
    <w:tmpl w:val="705ACFC8"/>
    <w:lvl w:ilvl="0" w:tplc="28525F4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B192E4D"/>
    <w:multiLevelType w:val="hybridMultilevel"/>
    <w:tmpl w:val="21C29534"/>
    <w:lvl w:ilvl="0" w:tplc="8C2E5712">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312855">
    <w:abstractNumId w:val="1"/>
  </w:num>
  <w:num w:numId="2" w16cid:durableId="875233765">
    <w:abstractNumId w:val="3"/>
  </w:num>
  <w:num w:numId="3" w16cid:durableId="501051718">
    <w:abstractNumId w:val="13"/>
  </w:num>
  <w:num w:numId="4" w16cid:durableId="1486507373">
    <w:abstractNumId w:val="8"/>
  </w:num>
  <w:num w:numId="5" w16cid:durableId="1033844758">
    <w:abstractNumId w:val="4"/>
  </w:num>
  <w:num w:numId="6" w16cid:durableId="1640067341">
    <w:abstractNumId w:val="14"/>
  </w:num>
  <w:num w:numId="7" w16cid:durableId="1785071894">
    <w:abstractNumId w:val="11"/>
  </w:num>
  <w:num w:numId="8" w16cid:durableId="1429696925">
    <w:abstractNumId w:val="12"/>
  </w:num>
  <w:num w:numId="9" w16cid:durableId="504168797">
    <w:abstractNumId w:val="9"/>
  </w:num>
  <w:num w:numId="10" w16cid:durableId="1435322483">
    <w:abstractNumId w:val="2"/>
  </w:num>
  <w:num w:numId="11" w16cid:durableId="1727407528">
    <w:abstractNumId w:val="20"/>
  </w:num>
  <w:num w:numId="12" w16cid:durableId="1578200236">
    <w:abstractNumId w:val="5"/>
  </w:num>
  <w:num w:numId="13" w16cid:durableId="1260870168">
    <w:abstractNumId w:val="7"/>
  </w:num>
  <w:num w:numId="14" w16cid:durableId="89661132">
    <w:abstractNumId w:val="19"/>
  </w:num>
  <w:num w:numId="15" w16cid:durableId="1855995392">
    <w:abstractNumId w:val="17"/>
  </w:num>
  <w:num w:numId="16" w16cid:durableId="924991780">
    <w:abstractNumId w:val="10"/>
  </w:num>
  <w:num w:numId="17" w16cid:durableId="1975526552">
    <w:abstractNumId w:val="15"/>
  </w:num>
  <w:num w:numId="18" w16cid:durableId="1381130851">
    <w:abstractNumId w:val="18"/>
  </w:num>
  <w:num w:numId="19" w16cid:durableId="369454983">
    <w:abstractNumId w:val="6"/>
  </w:num>
  <w:num w:numId="20" w16cid:durableId="117258840">
    <w:abstractNumId w:val="16"/>
  </w:num>
  <w:num w:numId="21" w16cid:durableId="20902239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1699B"/>
    <w:rsid w:val="00024871"/>
    <w:rsid w:val="000755F6"/>
    <w:rsid w:val="000C7AE0"/>
    <w:rsid w:val="000D0027"/>
    <w:rsid w:val="000D5388"/>
    <w:rsid w:val="000E10A0"/>
    <w:rsid w:val="000E56AD"/>
    <w:rsid w:val="000F3732"/>
    <w:rsid w:val="00103F78"/>
    <w:rsid w:val="0010419F"/>
    <w:rsid w:val="00105033"/>
    <w:rsid w:val="00106E21"/>
    <w:rsid w:val="001228BC"/>
    <w:rsid w:val="00143ECE"/>
    <w:rsid w:val="00144FEC"/>
    <w:rsid w:val="00173E18"/>
    <w:rsid w:val="00175FE5"/>
    <w:rsid w:val="001C3163"/>
    <w:rsid w:val="001F5319"/>
    <w:rsid w:val="00211713"/>
    <w:rsid w:val="002236EE"/>
    <w:rsid w:val="00264D48"/>
    <w:rsid w:val="00266757"/>
    <w:rsid w:val="00267744"/>
    <w:rsid w:val="00271862"/>
    <w:rsid w:val="002B4448"/>
    <w:rsid w:val="002F0853"/>
    <w:rsid w:val="00317A71"/>
    <w:rsid w:val="00333289"/>
    <w:rsid w:val="003E63A4"/>
    <w:rsid w:val="00414E7B"/>
    <w:rsid w:val="00417548"/>
    <w:rsid w:val="00427062"/>
    <w:rsid w:val="004421E8"/>
    <w:rsid w:val="004747EF"/>
    <w:rsid w:val="004941F1"/>
    <w:rsid w:val="004C097B"/>
    <w:rsid w:val="004C51E5"/>
    <w:rsid w:val="004D08FC"/>
    <w:rsid w:val="004E65F0"/>
    <w:rsid w:val="00505DDC"/>
    <w:rsid w:val="005150F6"/>
    <w:rsid w:val="0052450D"/>
    <w:rsid w:val="00536011"/>
    <w:rsid w:val="00595D35"/>
    <w:rsid w:val="005F1862"/>
    <w:rsid w:val="005F46E2"/>
    <w:rsid w:val="00600DBA"/>
    <w:rsid w:val="006024DF"/>
    <w:rsid w:val="00614552"/>
    <w:rsid w:val="00623991"/>
    <w:rsid w:val="00664EEB"/>
    <w:rsid w:val="006773E1"/>
    <w:rsid w:val="0069062B"/>
    <w:rsid w:val="006E1497"/>
    <w:rsid w:val="007014D5"/>
    <w:rsid w:val="00742F91"/>
    <w:rsid w:val="0077135F"/>
    <w:rsid w:val="0078041D"/>
    <w:rsid w:val="007921FC"/>
    <w:rsid w:val="007B753A"/>
    <w:rsid w:val="007C4107"/>
    <w:rsid w:val="00811AB2"/>
    <w:rsid w:val="00862AD1"/>
    <w:rsid w:val="008639A4"/>
    <w:rsid w:val="00882D4A"/>
    <w:rsid w:val="008A0EF1"/>
    <w:rsid w:val="008A4BA3"/>
    <w:rsid w:val="008B28A5"/>
    <w:rsid w:val="008C1829"/>
    <w:rsid w:val="008E15AD"/>
    <w:rsid w:val="008E4ABD"/>
    <w:rsid w:val="008F52DF"/>
    <w:rsid w:val="008F7E5A"/>
    <w:rsid w:val="00910B2D"/>
    <w:rsid w:val="009458B3"/>
    <w:rsid w:val="00953C9B"/>
    <w:rsid w:val="0097631B"/>
    <w:rsid w:val="00982321"/>
    <w:rsid w:val="00983323"/>
    <w:rsid w:val="009A4906"/>
    <w:rsid w:val="009D21E5"/>
    <w:rsid w:val="009D4D7E"/>
    <w:rsid w:val="009E5BE2"/>
    <w:rsid w:val="009F151E"/>
    <w:rsid w:val="00A10C59"/>
    <w:rsid w:val="00A26DC5"/>
    <w:rsid w:val="00A438E9"/>
    <w:rsid w:val="00A63406"/>
    <w:rsid w:val="00A979A8"/>
    <w:rsid w:val="00AA5B5C"/>
    <w:rsid w:val="00B068E7"/>
    <w:rsid w:val="00B6352C"/>
    <w:rsid w:val="00B95621"/>
    <w:rsid w:val="00BC37C0"/>
    <w:rsid w:val="00BC53F5"/>
    <w:rsid w:val="00BE2D2D"/>
    <w:rsid w:val="00BE74E9"/>
    <w:rsid w:val="00BF08CE"/>
    <w:rsid w:val="00BF2B12"/>
    <w:rsid w:val="00C0036C"/>
    <w:rsid w:val="00C11D33"/>
    <w:rsid w:val="00C314F0"/>
    <w:rsid w:val="00C601A0"/>
    <w:rsid w:val="00C62E41"/>
    <w:rsid w:val="00C90F87"/>
    <w:rsid w:val="00C96B68"/>
    <w:rsid w:val="00CC7343"/>
    <w:rsid w:val="00CD4CD0"/>
    <w:rsid w:val="00D11F67"/>
    <w:rsid w:val="00D2794A"/>
    <w:rsid w:val="00D33B11"/>
    <w:rsid w:val="00D33F00"/>
    <w:rsid w:val="00DB05B5"/>
    <w:rsid w:val="00E412C3"/>
    <w:rsid w:val="00E67EE3"/>
    <w:rsid w:val="00EE480E"/>
    <w:rsid w:val="00F118E5"/>
    <w:rsid w:val="00F17C2E"/>
    <w:rsid w:val="00F866FD"/>
    <w:rsid w:val="00FB5AE3"/>
    <w:rsid w:val="00FC2841"/>
    <w:rsid w:val="00FD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1EA9C9"/>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906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nhideWhenUsed/>
    <w:rsid w:val="00D33F00"/>
    <w:rPr>
      <w:sz w:val="16"/>
      <w:szCs w:val="16"/>
    </w:rPr>
  </w:style>
  <w:style w:type="paragraph" w:styleId="CommentText">
    <w:name w:val="annotation text"/>
    <w:basedOn w:val="Normal"/>
    <w:link w:val="CommentTextChar"/>
    <w:unhideWhenUsed/>
    <w:rsid w:val="00D33F00"/>
    <w:pPr>
      <w:spacing w:line="240" w:lineRule="auto"/>
    </w:pPr>
    <w:rPr>
      <w:sz w:val="20"/>
      <w:szCs w:val="20"/>
    </w:rPr>
  </w:style>
  <w:style w:type="character" w:customStyle="1" w:styleId="CommentTextChar">
    <w:name w:val="Comment Text Char"/>
    <w:basedOn w:val="DefaultParagraphFont"/>
    <w:link w:val="CommentText"/>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customStyle="1" w:styleId="Heading3Char">
    <w:name w:val="Heading 3 Char"/>
    <w:basedOn w:val="DefaultParagraphFont"/>
    <w:link w:val="Heading3"/>
    <w:uiPriority w:val="9"/>
    <w:rsid w:val="0069062B"/>
    <w:rPr>
      <w:rFonts w:ascii="Times New Roman" w:eastAsia="Times New Roman" w:hAnsi="Times New Roman" w:cs="Times New Roman"/>
      <w:b/>
      <w:bCs/>
      <w:sz w:val="27"/>
      <w:szCs w:val="27"/>
      <w:lang w:eastAsia="en-GB"/>
    </w:rPr>
  </w:style>
  <w:style w:type="character" w:customStyle="1" w:styleId="number">
    <w:name w:val="number"/>
    <w:basedOn w:val="DefaultParagraphFont"/>
    <w:rsid w:val="0069062B"/>
  </w:style>
  <w:style w:type="paragraph" w:styleId="NormalWeb">
    <w:name w:val="Normal (Web)"/>
    <w:basedOn w:val="Normal"/>
    <w:uiPriority w:val="99"/>
    <w:semiHidden/>
    <w:unhideWhenUsed/>
    <w:rsid w:val="006906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9562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40663">
      <w:bodyDiv w:val="1"/>
      <w:marLeft w:val="0"/>
      <w:marRight w:val="0"/>
      <w:marTop w:val="0"/>
      <w:marBottom w:val="0"/>
      <w:divBdr>
        <w:top w:val="none" w:sz="0" w:space="0" w:color="auto"/>
        <w:left w:val="none" w:sz="0" w:space="0" w:color="auto"/>
        <w:bottom w:val="none" w:sz="0" w:space="0" w:color="auto"/>
        <w:right w:val="none" w:sz="0" w:space="0" w:color="auto"/>
      </w:divBdr>
    </w:div>
    <w:div w:id="1566331090">
      <w:bodyDiv w:val="1"/>
      <w:marLeft w:val="0"/>
      <w:marRight w:val="0"/>
      <w:marTop w:val="0"/>
      <w:marBottom w:val="0"/>
      <w:divBdr>
        <w:top w:val="none" w:sz="0" w:space="0" w:color="auto"/>
        <w:left w:val="none" w:sz="0" w:space="0" w:color="auto"/>
        <w:bottom w:val="none" w:sz="0" w:space="0" w:color="auto"/>
        <w:right w:val="none" w:sz="0" w:space="0" w:color="auto"/>
      </w:divBdr>
    </w:div>
    <w:div w:id="20688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019C1-BF87-4F9D-9DA5-1624F1D9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18</cp:revision>
  <dcterms:created xsi:type="dcterms:W3CDTF">2021-09-27T09:28:00Z</dcterms:created>
  <dcterms:modified xsi:type="dcterms:W3CDTF">2023-08-08T10:52:00Z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ies>
</file>