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78436F5">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078436F5">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78436F5">
        <w:trPr>
          <w:trHeight w:val="841"/>
        </w:trPr>
        <w:tc>
          <w:tcPr>
            <w:tcW w:w="7225" w:type="dxa"/>
            <w:tcBorders>
              <w:top w:val="nil"/>
              <w:left w:val="single" w:sz="36" w:space="0" w:color="243569"/>
              <w:bottom w:val="nil"/>
              <w:right w:val="nil"/>
            </w:tcBorders>
          </w:tcPr>
          <w:p w14:paraId="48637592" w14:textId="67C22E55" w:rsidR="00B01161" w:rsidRPr="00801555" w:rsidRDefault="00932BD3" w:rsidP="00B01161">
            <w:pPr>
              <w:pStyle w:val="FrontCoverSubtitle"/>
              <w:framePr w:hSpace="0" w:wrap="auto" w:vAnchor="margin" w:hAnchor="text" w:yAlign="inline"/>
            </w:pPr>
            <w:r>
              <w:t>Quarterly Report</w:t>
            </w:r>
          </w:p>
        </w:tc>
      </w:tr>
      <w:tr w:rsidR="00B01161" w14:paraId="294B6EDD" w14:textId="77777777" w:rsidTr="078436F5">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7B750A91" w:rsidR="007E3D3D" w:rsidRDefault="00AE5B5F" w:rsidP="00B01161">
            <w:pPr>
              <w:pStyle w:val="FrontCoverSubtitle"/>
              <w:framePr w:hSpace="0" w:wrap="auto" w:vAnchor="margin" w:hAnchor="text" w:yAlign="inline"/>
            </w:pPr>
            <w:r>
              <w:t>May</w:t>
            </w:r>
            <w:r w:rsidR="00B01161">
              <w:t xml:space="preserve"> | 202</w:t>
            </w:r>
            <w:bookmarkEnd w:id="1"/>
            <w:r w:rsidR="00F95B0D">
              <w:t>5</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684"/>
        <w:gridCol w:w="8114"/>
      </w:tblGrid>
      <w:tr w:rsidR="008B5821" w:rsidRPr="00A5505D" w14:paraId="40E932D8" w14:textId="77777777" w:rsidTr="77690297">
        <w:tc>
          <w:tcPr>
            <w:tcW w:w="684" w:type="dxa"/>
            <w:shd w:val="clear" w:color="auto" w:fill="auto"/>
          </w:tcPr>
          <w:p w14:paraId="7BB96D87" w14:textId="77777777" w:rsidR="0074757A" w:rsidRPr="00E77CCD" w:rsidRDefault="0074757A">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114" w:type="dxa"/>
            <w:shd w:val="clear" w:color="auto" w:fill="auto"/>
          </w:tcPr>
          <w:p w14:paraId="13ABCD21" w14:textId="3D3AC82C" w:rsidR="0074757A" w:rsidRPr="00A5505D" w:rsidRDefault="00C84729">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77690297">
        <w:tc>
          <w:tcPr>
            <w:tcW w:w="684"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114" w:type="dxa"/>
            <w:shd w:val="clear" w:color="auto" w:fill="auto"/>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30A4E922" w:rsidR="00932BD3" w:rsidRPr="00254315" w:rsidRDefault="00932BD3" w:rsidP="00932BD3">
            <w:pPr>
              <w:numPr>
                <w:ilvl w:val="0"/>
                <w:numId w:val="24"/>
              </w:numPr>
              <w:tabs>
                <w:tab w:val="clear" w:pos="1440"/>
                <w:tab w:val="num" w:pos="612"/>
              </w:tabs>
              <w:spacing w:after="0" w:line="240" w:lineRule="auto"/>
              <w:ind w:left="612" w:hanging="612"/>
              <w:jc w:val="both"/>
              <w:rPr>
                <w:rFonts w:cs="Arial"/>
              </w:rPr>
            </w:pPr>
            <w:r>
              <w:rPr>
                <w:rFonts w:cs="Arial"/>
              </w:rPr>
              <w:t>the status of all Priority 1</w:t>
            </w:r>
            <w:r w:rsidRPr="00254315">
              <w:rPr>
                <w:rFonts w:cs="Arial"/>
              </w:rPr>
              <w:t xml:space="preserve"> and </w:t>
            </w:r>
            <w:r>
              <w:rPr>
                <w:rFonts w:cs="Arial"/>
              </w:rPr>
              <w:t>Priority 2</w:t>
            </w:r>
            <w:r w:rsidRPr="00254315">
              <w:rPr>
                <w:rFonts w:cs="Arial"/>
              </w:rPr>
              <w:t xml:space="preserve"> outstanding audit recommendations where the agreed completion date has not been </w:t>
            </w:r>
            <w:r w:rsidR="00F95B0D" w:rsidRPr="00254315">
              <w:rPr>
                <w:rFonts w:cs="Arial"/>
              </w:rPr>
              <w:t>met,</w:t>
            </w:r>
            <w:r w:rsidRPr="00254315">
              <w:rPr>
                <w:rFonts w:cs="Arial"/>
              </w:rPr>
              <w:t xml:space="preserve">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209B7C94" w:rsidR="00932BD3" w:rsidRPr="00254315" w:rsidRDefault="00932BD3" w:rsidP="00932BD3">
            <w:pPr>
              <w:tabs>
                <w:tab w:val="num" w:pos="612"/>
              </w:tabs>
              <w:ind w:left="612" w:hanging="612"/>
              <w:jc w:val="both"/>
              <w:rPr>
                <w:rFonts w:cs="Arial"/>
              </w:rPr>
            </w:pPr>
            <w:r w:rsidRPr="5AF7550B">
              <w:rPr>
                <w:rFonts w:cs="Arial"/>
              </w:rPr>
              <w:t>ii)</w:t>
            </w:r>
            <w:r w:rsidR="3B093EDD" w:rsidRPr="5AF7550B">
              <w:rPr>
                <w:rFonts w:cs="Arial"/>
              </w:rPr>
              <w:t xml:space="preserve">     </w:t>
            </w:r>
            <w:r>
              <w:tab/>
            </w:r>
            <w:r w:rsidRPr="5AF7550B">
              <w:rPr>
                <w:rFonts w:cs="Arial"/>
              </w:rPr>
              <w:t>the status of all the other Priority 1 outstanding audit recommendations; and</w:t>
            </w:r>
            <w:r w:rsidR="1A038DF6" w:rsidRPr="5AF7550B">
              <w:rPr>
                <w:rFonts w:cs="Arial"/>
              </w:rPr>
              <w:t xml:space="preserve"> </w:t>
            </w:r>
          </w:p>
          <w:p w14:paraId="20F4D592" w14:textId="3801495B"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t>a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77690297">
        <w:tc>
          <w:tcPr>
            <w:tcW w:w="684"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114" w:type="dxa"/>
            <w:shd w:val="clear" w:color="auto" w:fill="auto"/>
          </w:tcPr>
          <w:p w14:paraId="07BFF716" w14:textId="2AA86670" w:rsidR="00A21C75" w:rsidRPr="00582C4F" w:rsidRDefault="00932BD3" w:rsidP="00520D31">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tc>
      </w:tr>
      <w:tr w:rsidR="008B5821" w:rsidRPr="00E77CCD" w14:paraId="5939BBC0" w14:textId="77777777" w:rsidTr="77690297">
        <w:tc>
          <w:tcPr>
            <w:tcW w:w="684" w:type="dxa"/>
            <w:shd w:val="clear" w:color="auto" w:fill="auto"/>
          </w:tcPr>
          <w:p w14:paraId="272CE338"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114" w:type="dxa"/>
            <w:shd w:val="clear" w:color="auto" w:fill="auto"/>
          </w:tcPr>
          <w:p w14:paraId="0015A3CE"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77690297">
        <w:tc>
          <w:tcPr>
            <w:tcW w:w="684"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114" w:type="dxa"/>
            <w:shd w:val="clear" w:color="auto" w:fill="auto"/>
          </w:tcPr>
          <w:p w14:paraId="58BADC1D" w14:textId="467AACAD" w:rsidR="00932BD3" w:rsidRPr="008016BA" w:rsidRDefault="00932BD3" w:rsidP="00520D31">
            <w:pPr>
              <w:spacing w:line="240" w:lineRule="auto"/>
              <w:jc w:val="both"/>
              <w:rPr>
                <w:rFonts w:cs="Arial"/>
                <w:bCs/>
                <w:sz w:val="24"/>
                <w:szCs w:val="24"/>
              </w:rPr>
            </w:pPr>
            <w:r w:rsidRPr="002919E3">
              <w:rPr>
                <w:rFonts w:cs="Arial"/>
                <w:bCs/>
              </w:rPr>
              <w:t xml:space="preserve">Internal and External Audits form part of the governance structure for Gwent Police and provide an opportunity for scrutiny and continuous improvement activity. </w:t>
            </w:r>
          </w:p>
        </w:tc>
      </w:tr>
      <w:tr w:rsidR="008B5821" w:rsidRPr="00E77CCD" w14:paraId="395E59BA" w14:textId="77777777" w:rsidTr="77690297">
        <w:tc>
          <w:tcPr>
            <w:tcW w:w="684"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114" w:type="dxa"/>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77690297">
        <w:tc>
          <w:tcPr>
            <w:tcW w:w="684" w:type="dxa"/>
            <w:shd w:val="clear" w:color="auto" w:fill="auto"/>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114" w:type="dxa"/>
            <w:shd w:val="clear" w:color="auto" w:fill="auto"/>
          </w:tcPr>
          <w:p w14:paraId="1B0A67A4" w14:textId="741C5EF4" w:rsidR="00932BD3" w:rsidRDefault="00932BD3" w:rsidP="00932BD3">
            <w:pPr>
              <w:spacing w:after="120" w:line="240" w:lineRule="auto"/>
              <w:ind w:firstLine="14"/>
              <w:jc w:val="both"/>
              <w:rPr>
                <w:rFonts w:cs="Arial"/>
                <w:sz w:val="24"/>
                <w:szCs w:val="24"/>
              </w:rPr>
            </w:pPr>
            <w:r w:rsidRPr="77690297">
              <w:rPr>
                <w:rFonts w:cs="Arial"/>
              </w:rPr>
              <w:t xml:space="preserve">Attached at Appendix 1 is the status report of the outstanding recommendations from internal audit reports as </w:t>
            </w:r>
            <w:r w:rsidR="005C776D" w:rsidRPr="77690297">
              <w:rPr>
                <w:rFonts w:cs="Arial"/>
              </w:rPr>
              <w:t>of</w:t>
            </w:r>
            <w:r w:rsidRPr="77690297">
              <w:rPr>
                <w:rFonts w:cs="Arial"/>
              </w:rPr>
              <w:t xml:space="preserve"> </w:t>
            </w:r>
            <w:r w:rsidR="00641ACD">
              <w:rPr>
                <w:rFonts w:cs="Arial"/>
              </w:rPr>
              <w:t>27</w:t>
            </w:r>
            <w:r w:rsidR="00F95B0D">
              <w:rPr>
                <w:rFonts w:cs="Arial"/>
              </w:rPr>
              <w:t>th Ma</w:t>
            </w:r>
            <w:r w:rsidR="00641ACD">
              <w:rPr>
                <w:rFonts w:cs="Arial"/>
              </w:rPr>
              <w:t>y</w:t>
            </w:r>
            <w:r w:rsidR="00F95B0D">
              <w:rPr>
                <w:rFonts w:cs="Arial"/>
              </w:rPr>
              <w:t xml:space="preserve"> 2025</w:t>
            </w:r>
            <w:r w:rsidRPr="77690297">
              <w:rPr>
                <w:rFonts w:cs="Arial"/>
              </w:rPr>
              <w:t>.</w:t>
            </w:r>
            <w:r w:rsidR="002D75CE" w:rsidRPr="77690297">
              <w:rPr>
                <w:rFonts w:cs="Arial"/>
              </w:rPr>
              <w:t xml:space="preserve"> </w:t>
            </w:r>
            <w:r w:rsidRPr="77690297">
              <w:rPr>
                <w:rFonts w:cs="Arial"/>
              </w:rPr>
              <w:t xml:space="preserve"> Each appendix has been split into three sections in line with paragraph </w:t>
            </w:r>
            <w:r w:rsidR="00027206" w:rsidRPr="77690297">
              <w:rPr>
                <w:rFonts w:cs="Arial"/>
              </w:rPr>
              <w:t>1</w:t>
            </w:r>
            <w:r w:rsidRPr="77690297">
              <w:rPr>
                <w:rFonts w:cs="Arial"/>
              </w:rPr>
              <w:t xml:space="preserve">.1. </w:t>
            </w:r>
          </w:p>
        </w:tc>
      </w:tr>
      <w:tr w:rsidR="00932BD3" w14:paraId="0591D930" w14:textId="77777777" w:rsidTr="77690297">
        <w:tc>
          <w:tcPr>
            <w:tcW w:w="684" w:type="dxa"/>
            <w:shd w:val="clear" w:color="auto" w:fill="auto"/>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114" w:type="dxa"/>
            <w:shd w:val="clear" w:color="auto" w:fill="auto"/>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77690297">
        <w:trPr>
          <w:trHeight w:val="3106"/>
        </w:trPr>
        <w:tc>
          <w:tcPr>
            <w:tcW w:w="684" w:type="dxa"/>
            <w:shd w:val="clear" w:color="auto" w:fill="auto"/>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114" w:type="dxa"/>
            <w:shd w:val="clear" w:color="auto" w:fill="auto"/>
          </w:tcPr>
          <w:p w14:paraId="74B87BBB" w14:textId="77777777" w:rsidR="00932BD3" w:rsidRDefault="00932BD3" w:rsidP="00932BD3">
            <w:pPr>
              <w:jc w:val="both"/>
              <w:rPr>
                <w:rFonts w:cs="Arial"/>
              </w:rPr>
            </w:pPr>
            <w:r w:rsidRPr="5AF7550B">
              <w:rPr>
                <w:rFonts w:cs="Arial"/>
              </w:rPr>
              <w:t>The following tables summarise the current implementation status of all outstanding audit recommendations to date:</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w:t>
            </w:r>
            <w:bookmarkStart w:id="2" w:name="_Hlk192064197"/>
            <w:r w:rsidRPr="001A2BE7">
              <w:rPr>
                <w:rFonts w:cs="Arial"/>
                <w:b/>
              </w:rPr>
              <w:t xml:space="preserve">  Internal Audit</w:t>
            </w:r>
          </w:p>
          <w:tbl>
            <w:tblPr>
              <w:tblW w:w="6659"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054"/>
              <w:gridCol w:w="1261"/>
              <w:gridCol w:w="1035"/>
              <w:gridCol w:w="879"/>
            </w:tblGrid>
            <w:tr w:rsidR="00527368" w:rsidRPr="005B09EB" w14:paraId="5D0606FF" w14:textId="77777777" w:rsidTr="77690297">
              <w:tc>
                <w:tcPr>
                  <w:tcW w:w="2430" w:type="dxa"/>
                  <w:shd w:val="clear" w:color="auto" w:fill="auto"/>
                </w:tcPr>
                <w:p w14:paraId="2854A1C7" w14:textId="77777777" w:rsidR="00527368" w:rsidRPr="001A2BE7" w:rsidRDefault="00527368" w:rsidP="00932BD3">
                  <w:pPr>
                    <w:spacing w:after="0"/>
                    <w:jc w:val="center"/>
                    <w:rPr>
                      <w:rFonts w:cs="Arial"/>
                      <w:b/>
                    </w:rPr>
                  </w:pPr>
                  <w:r w:rsidRPr="001A2BE7">
                    <w:rPr>
                      <w:rFonts w:cs="Arial"/>
                      <w:b/>
                    </w:rPr>
                    <w:t>Findings</w:t>
                  </w:r>
                </w:p>
              </w:tc>
              <w:tc>
                <w:tcPr>
                  <w:tcW w:w="1054" w:type="dxa"/>
                  <w:shd w:val="clear" w:color="auto" w:fill="auto"/>
                </w:tcPr>
                <w:p w14:paraId="51CF12E1" w14:textId="77777777" w:rsidR="00527368" w:rsidRPr="001A2BE7" w:rsidRDefault="00527368" w:rsidP="00932BD3">
                  <w:pPr>
                    <w:spacing w:after="0"/>
                    <w:jc w:val="center"/>
                    <w:rPr>
                      <w:rFonts w:cs="Arial"/>
                      <w:b/>
                    </w:rPr>
                  </w:pPr>
                  <w:r w:rsidRPr="001A2BE7">
                    <w:rPr>
                      <w:rFonts w:cs="Arial"/>
                      <w:b/>
                    </w:rPr>
                    <w:t>Urgent</w:t>
                  </w:r>
                </w:p>
                <w:p w14:paraId="10141570" w14:textId="77777777" w:rsidR="00527368" w:rsidRPr="001A2BE7" w:rsidRDefault="00527368" w:rsidP="00932BD3">
                  <w:pPr>
                    <w:spacing w:after="0"/>
                    <w:jc w:val="center"/>
                    <w:rPr>
                      <w:rFonts w:cs="Arial"/>
                      <w:b/>
                    </w:rPr>
                  </w:pPr>
                  <w:r w:rsidRPr="001A2BE7">
                    <w:rPr>
                      <w:rFonts w:cs="Arial"/>
                      <w:b/>
                    </w:rPr>
                    <w:t>Priority 1</w:t>
                  </w:r>
                </w:p>
              </w:tc>
              <w:tc>
                <w:tcPr>
                  <w:tcW w:w="1261" w:type="dxa"/>
                  <w:shd w:val="clear" w:color="auto" w:fill="auto"/>
                </w:tcPr>
                <w:p w14:paraId="7D65ACFD" w14:textId="0FC7132B" w:rsidR="00527368" w:rsidRPr="001A2BE7" w:rsidRDefault="00527368" w:rsidP="5AF7550B">
                  <w:pPr>
                    <w:spacing w:after="0"/>
                    <w:jc w:val="center"/>
                    <w:rPr>
                      <w:rFonts w:cs="Arial"/>
                      <w:b/>
                      <w:bCs/>
                    </w:rPr>
                  </w:pPr>
                  <w:r w:rsidRPr="5AF7550B">
                    <w:rPr>
                      <w:rFonts w:cs="Arial"/>
                      <w:b/>
                      <w:bCs/>
                    </w:rPr>
                    <w:t xml:space="preserve">Important Priority </w:t>
                  </w:r>
                </w:p>
                <w:p w14:paraId="72D88D0A" w14:textId="1F5560B0" w:rsidR="00527368" w:rsidRPr="001A2BE7" w:rsidRDefault="00527368" w:rsidP="5AF7550B">
                  <w:pPr>
                    <w:spacing w:after="0"/>
                    <w:jc w:val="center"/>
                    <w:rPr>
                      <w:rFonts w:cs="Arial"/>
                      <w:b/>
                      <w:bCs/>
                    </w:rPr>
                  </w:pPr>
                  <w:r w:rsidRPr="5AF7550B">
                    <w:rPr>
                      <w:rFonts w:cs="Arial"/>
                      <w:b/>
                      <w:bCs/>
                    </w:rPr>
                    <w:t>2</w:t>
                  </w:r>
                </w:p>
              </w:tc>
              <w:tc>
                <w:tcPr>
                  <w:tcW w:w="1035" w:type="dxa"/>
                  <w:shd w:val="clear" w:color="auto" w:fill="auto"/>
                </w:tcPr>
                <w:p w14:paraId="78A7B4F0" w14:textId="5E6C1A21" w:rsidR="00527368" w:rsidRPr="001A2BE7" w:rsidRDefault="00527368" w:rsidP="00932BD3">
                  <w:pPr>
                    <w:spacing w:after="0"/>
                    <w:jc w:val="center"/>
                    <w:rPr>
                      <w:rFonts w:cs="Arial"/>
                      <w:b/>
                    </w:rPr>
                  </w:pPr>
                  <w:r w:rsidRPr="001A2BE7">
                    <w:rPr>
                      <w:rFonts w:cs="Arial"/>
                      <w:b/>
                    </w:rPr>
                    <w:t>Routine</w:t>
                  </w:r>
                </w:p>
                <w:p w14:paraId="54D54237" w14:textId="77777777" w:rsidR="00527368" w:rsidRPr="001A2BE7" w:rsidRDefault="00527368" w:rsidP="00932BD3">
                  <w:pPr>
                    <w:spacing w:after="0"/>
                    <w:jc w:val="center"/>
                    <w:rPr>
                      <w:rFonts w:cs="Arial"/>
                      <w:b/>
                    </w:rPr>
                  </w:pPr>
                  <w:r w:rsidRPr="001A2BE7">
                    <w:rPr>
                      <w:rFonts w:cs="Arial"/>
                      <w:b/>
                    </w:rPr>
                    <w:t>Priority 3</w:t>
                  </w:r>
                </w:p>
              </w:tc>
              <w:tc>
                <w:tcPr>
                  <w:tcW w:w="879" w:type="dxa"/>
                  <w:shd w:val="clear" w:color="auto" w:fill="auto"/>
                </w:tcPr>
                <w:p w14:paraId="145A0888" w14:textId="77777777" w:rsidR="00527368" w:rsidRPr="001A2BE7" w:rsidRDefault="00527368" w:rsidP="00932BD3">
                  <w:pPr>
                    <w:spacing w:after="0"/>
                    <w:jc w:val="center"/>
                    <w:rPr>
                      <w:rFonts w:cs="Arial"/>
                      <w:b/>
                    </w:rPr>
                  </w:pPr>
                  <w:r w:rsidRPr="001A2BE7">
                    <w:rPr>
                      <w:rFonts w:cs="Arial"/>
                      <w:b/>
                    </w:rPr>
                    <w:t>Total</w:t>
                  </w:r>
                </w:p>
              </w:tc>
            </w:tr>
            <w:tr w:rsidR="00527368" w:rsidRPr="005B09EB" w14:paraId="003BAF2C" w14:textId="77777777" w:rsidTr="77690297">
              <w:trPr>
                <w:trHeight w:hRule="exact" w:val="340"/>
              </w:trPr>
              <w:tc>
                <w:tcPr>
                  <w:tcW w:w="2430" w:type="dxa"/>
                  <w:shd w:val="clear" w:color="auto" w:fill="auto"/>
                </w:tcPr>
                <w:p w14:paraId="4B474A50" w14:textId="77777777" w:rsidR="00527368" w:rsidRPr="00F57216" w:rsidRDefault="00527368" w:rsidP="00932BD3">
                  <w:pPr>
                    <w:rPr>
                      <w:rFonts w:cs="Arial"/>
                    </w:rPr>
                  </w:pPr>
                  <w:r w:rsidRPr="00F57216">
                    <w:rPr>
                      <w:rFonts w:cs="Arial"/>
                    </w:rPr>
                    <w:t>B/</w:t>
                  </w:r>
                  <w:proofErr w:type="spellStart"/>
                  <w:r w:rsidRPr="00F57216">
                    <w:rPr>
                      <w:rFonts w:cs="Arial"/>
                    </w:rPr>
                    <w:t>Fwd</w:t>
                  </w:r>
                  <w:proofErr w:type="spellEnd"/>
                </w:p>
              </w:tc>
              <w:tc>
                <w:tcPr>
                  <w:tcW w:w="1054" w:type="dxa"/>
                  <w:shd w:val="clear" w:color="auto" w:fill="auto"/>
                </w:tcPr>
                <w:p w14:paraId="08FACB90" w14:textId="2AD0F9B4" w:rsidR="00527368" w:rsidRPr="009256DB" w:rsidRDefault="008E4545" w:rsidP="00932BD3">
                  <w:pPr>
                    <w:jc w:val="center"/>
                    <w:rPr>
                      <w:rFonts w:cs="Arial"/>
                    </w:rPr>
                  </w:pPr>
                  <w:r>
                    <w:rPr>
                      <w:rFonts w:cs="Arial"/>
                    </w:rPr>
                    <w:t>-</w:t>
                  </w:r>
                </w:p>
              </w:tc>
              <w:tc>
                <w:tcPr>
                  <w:tcW w:w="1261" w:type="dxa"/>
                  <w:shd w:val="clear" w:color="auto" w:fill="auto"/>
                </w:tcPr>
                <w:p w14:paraId="18600764" w14:textId="7A7C43E4" w:rsidR="00527368" w:rsidRPr="009256DB" w:rsidRDefault="00AE5B5F" w:rsidP="00932BD3">
                  <w:pPr>
                    <w:jc w:val="center"/>
                    <w:rPr>
                      <w:rFonts w:cs="Arial"/>
                    </w:rPr>
                  </w:pPr>
                  <w:r>
                    <w:rPr>
                      <w:rFonts w:cs="Arial"/>
                    </w:rPr>
                    <w:t>32</w:t>
                  </w:r>
                </w:p>
              </w:tc>
              <w:tc>
                <w:tcPr>
                  <w:tcW w:w="1035" w:type="dxa"/>
                  <w:shd w:val="clear" w:color="auto" w:fill="auto"/>
                </w:tcPr>
                <w:p w14:paraId="37084405" w14:textId="1E829D84" w:rsidR="00527368" w:rsidRPr="009256DB" w:rsidRDefault="00AE5B5F" w:rsidP="00932BD3">
                  <w:pPr>
                    <w:jc w:val="center"/>
                    <w:rPr>
                      <w:rFonts w:cs="Arial"/>
                    </w:rPr>
                  </w:pPr>
                  <w:r>
                    <w:rPr>
                      <w:rFonts w:cs="Arial"/>
                    </w:rPr>
                    <w:t>52</w:t>
                  </w:r>
                </w:p>
              </w:tc>
              <w:tc>
                <w:tcPr>
                  <w:tcW w:w="879" w:type="dxa"/>
                  <w:shd w:val="clear" w:color="auto" w:fill="auto"/>
                </w:tcPr>
                <w:p w14:paraId="5326529A" w14:textId="4F6E2CF1" w:rsidR="00527368" w:rsidRPr="009256DB" w:rsidRDefault="00AE5B5F" w:rsidP="77690297">
                  <w:pPr>
                    <w:jc w:val="center"/>
                    <w:rPr>
                      <w:rFonts w:cs="Arial"/>
                      <w:b/>
                      <w:bCs/>
                    </w:rPr>
                  </w:pPr>
                  <w:r>
                    <w:rPr>
                      <w:rFonts w:cs="Arial"/>
                      <w:b/>
                      <w:bCs/>
                    </w:rPr>
                    <w:t>84</w:t>
                  </w:r>
                </w:p>
              </w:tc>
            </w:tr>
            <w:tr w:rsidR="00527368" w:rsidRPr="005B09EB" w14:paraId="4AB2D330" w14:textId="77777777" w:rsidTr="77690297">
              <w:trPr>
                <w:trHeight w:hRule="exact" w:val="340"/>
              </w:trPr>
              <w:tc>
                <w:tcPr>
                  <w:tcW w:w="2430" w:type="dxa"/>
                  <w:shd w:val="clear" w:color="auto" w:fill="auto"/>
                </w:tcPr>
                <w:p w14:paraId="3CFD4C85" w14:textId="7FB9AA00" w:rsidR="00F24FF1" w:rsidRDefault="00527368" w:rsidP="00932BD3">
                  <w:pPr>
                    <w:rPr>
                      <w:rFonts w:cs="Arial"/>
                    </w:rPr>
                  </w:pPr>
                  <w:r w:rsidRPr="00F57216">
                    <w:rPr>
                      <w:rFonts w:cs="Arial"/>
                    </w:rPr>
                    <w:t>New</w:t>
                  </w:r>
                  <w:r w:rsidR="00F24FF1">
                    <w:rPr>
                      <w:rFonts w:cs="Arial"/>
                    </w:rPr>
                    <w:t xml:space="preserve"> (for 2025)</w:t>
                  </w:r>
                </w:p>
                <w:p w14:paraId="7578A2BA" w14:textId="77777777" w:rsidR="00F43280" w:rsidRDefault="00F43280" w:rsidP="00932BD3">
                  <w:pPr>
                    <w:rPr>
                      <w:rFonts w:cs="Arial"/>
                    </w:rPr>
                  </w:pPr>
                </w:p>
                <w:p w14:paraId="2F837FE3" w14:textId="77777777" w:rsidR="00F43280" w:rsidRDefault="00F43280" w:rsidP="00932BD3">
                  <w:pPr>
                    <w:rPr>
                      <w:rFonts w:cs="Arial"/>
                    </w:rPr>
                  </w:pPr>
                </w:p>
                <w:p w14:paraId="0CBBDA91" w14:textId="5C72D90A" w:rsidR="00527368" w:rsidRPr="00F57216" w:rsidRDefault="00527368" w:rsidP="00932BD3">
                  <w:pPr>
                    <w:rPr>
                      <w:rFonts w:cs="Arial"/>
                    </w:rPr>
                  </w:pPr>
                  <w:r w:rsidRPr="00F57216">
                    <w:rPr>
                      <w:rFonts w:cs="Arial"/>
                    </w:rPr>
                    <w:t>Recommendations</w:t>
                  </w:r>
                </w:p>
              </w:tc>
              <w:tc>
                <w:tcPr>
                  <w:tcW w:w="1054" w:type="dxa"/>
                  <w:shd w:val="clear" w:color="auto" w:fill="auto"/>
                </w:tcPr>
                <w:p w14:paraId="1DBCAD45" w14:textId="57B37FC1" w:rsidR="00527368" w:rsidRPr="00EF0988" w:rsidRDefault="00AE5B5F" w:rsidP="00932BD3">
                  <w:pPr>
                    <w:jc w:val="center"/>
                    <w:rPr>
                      <w:rFonts w:cs="Arial"/>
                    </w:rPr>
                  </w:pPr>
                  <w:r>
                    <w:rPr>
                      <w:rFonts w:cs="Arial"/>
                    </w:rPr>
                    <w:t>1</w:t>
                  </w:r>
                  <w:r w:rsidR="00C553A5">
                    <w:rPr>
                      <w:rFonts w:cs="Arial"/>
                    </w:rPr>
                    <w:t>*</w:t>
                  </w:r>
                </w:p>
              </w:tc>
              <w:tc>
                <w:tcPr>
                  <w:tcW w:w="1261" w:type="dxa"/>
                  <w:shd w:val="clear" w:color="auto" w:fill="auto"/>
                </w:tcPr>
                <w:p w14:paraId="6A4FE195" w14:textId="5BBA63EC" w:rsidR="00527368" w:rsidRPr="00EF0988" w:rsidRDefault="003D277C" w:rsidP="00932BD3">
                  <w:pPr>
                    <w:jc w:val="center"/>
                    <w:rPr>
                      <w:rFonts w:cs="Arial"/>
                    </w:rPr>
                  </w:pPr>
                  <w:r>
                    <w:rPr>
                      <w:rFonts w:cs="Arial"/>
                    </w:rPr>
                    <w:t>40</w:t>
                  </w:r>
                </w:p>
              </w:tc>
              <w:tc>
                <w:tcPr>
                  <w:tcW w:w="1035" w:type="dxa"/>
                  <w:shd w:val="clear" w:color="auto" w:fill="auto"/>
                </w:tcPr>
                <w:p w14:paraId="158E048F" w14:textId="2D340648" w:rsidR="00527368" w:rsidRPr="00EF0988" w:rsidRDefault="003D277C" w:rsidP="00932BD3">
                  <w:pPr>
                    <w:jc w:val="center"/>
                    <w:rPr>
                      <w:rFonts w:cs="Arial"/>
                    </w:rPr>
                  </w:pPr>
                  <w:r>
                    <w:rPr>
                      <w:rFonts w:cs="Arial"/>
                    </w:rPr>
                    <w:t>21</w:t>
                  </w:r>
                </w:p>
              </w:tc>
              <w:tc>
                <w:tcPr>
                  <w:tcW w:w="879" w:type="dxa"/>
                  <w:shd w:val="clear" w:color="auto" w:fill="auto"/>
                </w:tcPr>
                <w:p w14:paraId="0451A1A4" w14:textId="63953C79" w:rsidR="00527368" w:rsidRPr="00EF0988" w:rsidRDefault="003D277C" w:rsidP="77690297">
                  <w:pPr>
                    <w:spacing w:after="0"/>
                    <w:jc w:val="center"/>
                    <w:rPr>
                      <w:rFonts w:cs="Arial"/>
                      <w:b/>
                      <w:bCs/>
                    </w:rPr>
                  </w:pPr>
                  <w:r>
                    <w:rPr>
                      <w:rFonts w:cs="Arial"/>
                      <w:b/>
                      <w:bCs/>
                    </w:rPr>
                    <w:t>62</w:t>
                  </w:r>
                </w:p>
              </w:tc>
            </w:tr>
            <w:tr w:rsidR="00527368" w:rsidRPr="005B09EB" w14:paraId="58392CD0" w14:textId="77777777" w:rsidTr="77690297">
              <w:trPr>
                <w:trHeight w:hRule="exact" w:val="340"/>
              </w:trPr>
              <w:tc>
                <w:tcPr>
                  <w:tcW w:w="2430" w:type="dxa"/>
                  <w:shd w:val="clear" w:color="auto" w:fill="auto"/>
                </w:tcPr>
                <w:p w14:paraId="495CC4A2" w14:textId="77777777" w:rsidR="00527368" w:rsidRPr="00F57216" w:rsidRDefault="00527368" w:rsidP="00932BD3">
                  <w:pPr>
                    <w:rPr>
                      <w:rFonts w:cs="Arial"/>
                    </w:rPr>
                  </w:pPr>
                  <w:r w:rsidRPr="00F57216">
                    <w:rPr>
                      <w:rFonts w:cs="Arial"/>
                    </w:rPr>
                    <w:t>Completed</w:t>
                  </w:r>
                </w:p>
              </w:tc>
              <w:tc>
                <w:tcPr>
                  <w:tcW w:w="1054" w:type="dxa"/>
                  <w:shd w:val="clear" w:color="auto" w:fill="auto"/>
                </w:tcPr>
                <w:p w14:paraId="06F05FC9" w14:textId="1FC7B28C" w:rsidR="00527368" w:rsidRPr="00527368" w:rsidRDefault="008E4545" w:rsidP="00932BD3">
                  <w:pPr>
                    <w:jc w:val="center"/>
                    <w:rPr>
                      <w:rFonts w:cs="Arial"/>
                    </w:rPr>
                  </w:pPr>
                  <w:r>
                    <w:rPr>
                      <w:rFonts w:cs="Arial"/>
                    </w:rPr>
                    <w:t>-</w:t>
                  </w:r>
                </w:p>
              </w:tc>
              <w:tc>
                <w:tcPr>
                  <w:tcW w:w="1261" w:type="dxa"/>
                  <w:shd w:val="clear" w:color="auto" w:fill="auto"/>
                </w:tcPr>
                <w:p w14:paraId="4E9748D5" w14:textId="51430C03" w:rsidR="00527368" w:rsidRPr="00527368" w:rsidRDefault="008E4545" w:rsidP="00932BD3">
                  <w:pPr>
                    <w:jc w:val="center"/>
                    <w:rPr>
                      <w:rFonts w:cs="Arial"/>
                    </w:rPr>
                  </w:pPr>
                  <w:r>
                    <w:rPr>
                      <w:rFonts w:cs="Arial"/>
                    </w:rPr>
                    <w:t>22</w:t>
                  </w:r>
                </w:p>
              </w:tc>
              <w:tc>
                <w:tcPr>
                  <w:tcW w:w="1035" w:type="dxa"/>
                  <w:shd w:val="clear" w:color="auto" w:fill="auto"/>
                </w:tcPr>
                <w:p w14:paraId="1CD1F0AB" w14:textId="2ADBB7FA" w:rsidR="00527368" w:rsidRPr="00527368" w:rsidRDefault="008E4545" w:rsidP="00932BD3">
                  <w:pPr>
                    <w:jc w:val="center"/>
                    <w:rPr>
                      <w:rFonts w:cs="Arial"/>
                    </w:rPr>
                  </w:pPr>
                  <w:r>
                    <w:rPr>
                      <w:rFonts w:cs="Arial"/>
                    </w:rPr>
                    <w:t>42</w:t>
                  </w:r>
                </w:p>
              </w:tc>
              <w:tc>
                <w:tcPr>
                  <w:tcW w:w="879" w:type="dxa"/>
                  <w:shd w:val="clear" w:color="auto" w:fill="auto"/>
                </w:tcPr>
                <w:p w14:paraId="3D0A8911" w14:textId="5949EB4F" w:rsidR="00527368" w:rsidRPr="00752CA1" w:rsidRDefault="008E4545" w:rsidP="77690297">
                  <w:pPr>
                    <w:jc w:val="center"/>
                    <w:rPr>
                      <w:rFonts w:cs="Arial"/>
                      <w:b/>
                      <w:bCs/>
                    </w:rPr>
                  </w:pPr>
                  <w:r>
                    <w:rPr>
                      <w:rFonts w:cs="Arial"/>
                      <w:b/>
                      <w:bCs/>
                    </w:rPr>
                    <w:t>66</w:t>
                  </w:r>
                </w:p>
              </w:tc>
            </w:tr>
            <w:tr w:rsidR="00527368" w:rsidRPr="005B09EB" w14:paraId="4F617F58" w14:textId="77777777" w:rsidTr="00223784">
              <w:trPr>
                <w:trHeight w:hRule="exact" w:val="685"/>
              </w:trPr>
              <w:tc>
                <w:tcPr>
                  <w:tcW w:w="2430" w:type="dxa"/>
                  <w:shd w:val="clear" w:color="auto" w:fill="auto"/>
                </w:tcPr>
                <w:p w14:paraId="24790706" w14:textId="77777777" w:rsidR="00527368" w:rsidRPr="00F57216" w:rsidRDefault="00527368" w:rsidP="00932BD3">
                  <w:pPr>
                    <w:rPr>
                      <w:rFonts w:cs="Arial"/>
                    </w:rPr>
                  </w:pPr>
                  <w:r w:rsidRPr="00F57216">
                    <w:rPr>
                      <w:rFonts w:cs="Arial"/>
                    </w:rPr>
                    <w:t>Ongoing</w:t>
                  </w:r>
                </w:p>
              </w:tc>
              <w:tc>
                <w:tcPr>
                  <w:tcW w:w="1054" w:type="dxa"/>
                  <w:shd w:val="clear" w:color="auto" w:fill="auto"/>
                </w:tcPr>
                <w:p w14:paraId="520F3464" w14:textId="39A93187" w:rsidR="00527368" w:rsidRPr="00527368" w:rsidRDefault="00AE5B5F" w:rsidP="00932BD3">
                  <w:pPr>
                    <w:jc w:val="center"/>
                    <w:rPr>
                      <w:rFonts w:cs="Arial"/>
                    </w:rPr>
                  </w:pPr>
                  <w:r>
                    <w:rPr>
                      <w:rFonts w:cs="Arial"/>
                    </w:rPr>
                    <w:t>1</w:t>
                  </w:r>
                </w:p>
              </w:tc>
              <w:tc>
                <w:tcPr>
                  <w:tcW w:w="1261" w:type="dxa"/>
                  <w:shd w:val="clear" w:color="auto" w:fill="auto"/>
                </w:tcPr>
                <w:p w14:paraId="2C59B78C" w14:textId="06C7ACA0" w:rsidR="00527368" w:rsidRPr="000550CF" w:rsidRDefault="00AE5B5F" w:rsidP="00932BD3">
                  <w:pPr>
                    <w:jc w:val="center"/>
                    <w:rPr>
                      <w:rFonts w:cs="Arial"/>
                    </w:rPr>
                  </w:pPr>
                  <w:r>
                    <w:rPr>
                      <w:rFonts w:cs="Arial"/>
                    </w:rPr>
                    <w:t>31</w:t>
                  </w:r>
                </w:p>
              </w:tc>
              <w:tc>
                <w:tcPr>
                  <w:tcW w:w="1035" w:type="dxa"/>
                  <w:shd w:val="clear" w:color="auto" w:fill="auto"/>
                </w:tcPr>
                <w:p w14:paraId="08E339D3" w14:textId="7385F97C" w:rsidR="00527368" w:rsidRPr="000550CF" w:rsidRDefault="00AE5B5F" w:rsidP="00932BD3">
                  <w:pPr>
                    <w:jc w:val="center"/>
                    <w:rPr>
                      <w:rFonts w:cs="Arial"/>
                    </w:rPr>
                  </w:pPr>
                  <w:r>
                    <w:rPr>
                      <w:rFonts w:cs="Arial"/>
                    </w:rPr>
                    <w:t>24</w:t>
                  </w:r>
                </w:p>
              </w:tc>
              <w:tc>
                <w:tcPr>
                  <w:tcW w:w="879" w:type="dxa"/>
                  <w:shd w:val="clear" w:color="auto" w:fill="auto"/>
                </w:tcPr>
                <w:p w14:paraId="102DFD77" w14:textId="34771A74" w:rsidR="00527368" w:rsidRPr="000550CF" w:rsidRDefault="00AE5B5F" w:rsidP="77690297">
                  <w:pPr>
                    <w:jc w:val="center"/>
                    <w:rPr>
                      <w:rFonts w:cs="Arial"/>
                      <w:b/>
                      <w:bCs/>
                    </w:rPr>
                  </w:pPr>
                  <w:r>
                    <w:rPr>
                      <w:rFonts w:cs="Arial"/>
                      <w:b/>
                      <w:bCs/>
                    </w:rPr>
                    <w:t>56</w:t>
                  </w:r>
                </w:p>
              </w:tc>
            </w:tr>
            <w:bookmarkEnd w:id="2"/>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77690297">
        <w:tc>
          <w:tcPr>
            <w:tcW w:w="684" w:type="dxa"/>
            <w:shd w:val="clear" w:color="auto" w:fill="auto"/>
          </w:tcPr>
          <w:p w14:paraId="4D05D1A5" w14:textId="77777777" w:rsidR="00F95B0D" w:rsidRDefault="00F95B0D" w:rsidP="00932BD3">
            <w:pPr>
              <w:spacing w:after="120" w:line="240" w:lineRule="auto"/>
              <w:rPr>
                <w:rFonts w:cs="Arial"/>
                <w:sz w:val="24"/>
                <w:szCs w:val="24"/>
              </w:rPr>
            </w:pPr>
          </w:p>
          <w:p w14:paraId="443E9359" w14:textId="2FA7A230" w:rsidR="00932BD3" w:rsidRDefault="00932BD3" w:rsidP="00932BD3">
            <w:pPr>
              <w:spacing w:after="120" w:line="240" w:lineRule="auto"/>
              <w:rPr>
                <w:rFonts w:cs="Arial"/>
                <w:sz w:val="24"/>
                <w:szCs w:val="24"/>
              </w:rPr>
            </w:pPr>
            <w:r>
              <w:rPr>
                <w:rFonts w:cs="Arial"/>
                <w:sz w:val="24"/>
                <w:szCs w:val="24"/>
              </w:rPr>
              <w:t>3.4</w:t>
            </w:r>
          </w:p>
          <w:p w14:paraId="61DDC944" w14:textId="74A5DB93" w:rsidR="00F95B0D" w:rsidRDefault="00F95B0D" w:rsidP="00932BD3">
            <w:pPr>
              <w:spacing w:after="120" w:line="240" w:lineRule="auto"/>
              <w:rPr>
                <w:rFonts w:cs="Arial"/>
                <w:sz w:val="24"/>
                <w:szCs w:val="24"/>
              </w:rPr>
            </w:pPr>
          </w:p>
        </w:tc>
        <w:tc>
          <w:tcPr>
            <w:tcW w:w="8114" w:type="dxa"/>
            <w:shd w:val="clear" w:color="auto" w:fill="auto"/>
          </w:tcPr>
          <w:p w14:paraId="6ACF7CAC" w14:textId="77777777" w:rsidR="00F95B0D" w:rsidRDefault="00F95B0D" w:rsidP="00932BD3">
            <w:pPr>
              <w:spacing w:after="0" w:line="240" w:lineRule="auto"/>
              <w:jc w:val="both"/>
              <w:rPr>
                <w:rFonts w:cs="Arial"/>
              </w:rPr>
            </w:pPr>
          </w:p>
          <w:p w14:paraId="51D72193" w14:textId="453288DD" w:rsidR="00C553A5" w:rsidRDefault="00C553A5" w:rsidP="00932BD3">
            <w:pPr>
              <w:spacing w:after="0" w:line="240" w:lineRule="auto"/>
              <w:jc w:val="both"/>
              <w:rPr>
                <w:rFonts w:cs="Arial"/>
              </w:rPr>
            </w:pPr>
            <w:r>
              <w:rPr>
                <w:rFonts w:cs="Arial"/>
              </w:rPr>
              <w:t>*</w:t>
            </w:r>
            <w:r w:rsidRPr="00C553A5">
              <w:rPr>
                <w:rFonts w:cs="Arial"/>
                <w:i/>
                <w:iCs/>
              </w:rPr>
              <w:t xml:space="preserve"> Relates to Contract Management ‘collection notes be completed in all instances, either physically or digitally’.</w:t>
            </w:r>
          </w:p>
          <w:p w14:paraId="40A39D44" w14:textId="77777777" w:rsidR="00F95B0D" w:rsidRDefault="00F95B0D" w:rsidP="00932BD3">
            <w:pPr>
              <w:spacing w:after="0" w:line="240" w:lineRule="auto"/>
              <w:jc w:val="both"/>
              <w:rPr>
                <w:rFonts w:cs="Arial"/>
              </w:rPr>
            </w:pPr>
          </w:p>
          <w:p w14:paraId="1C5B7C5D" w14:textId="77777777" w:rsidR="00AE5B5F" w:rsidRDefault="00932BD3" w:rsidP="00AE5B5F">
            <w:pPr>
              <w:spacing w:after="0" w:line="240" w:lineRule="auto"/>
              <w:jc w:val="both"/>
              <w:rPr>
                <w:rFonts w:cs="Arial"/>
              </w:rPr>
            </w:pPr>
            <w:r w:rsidRPr="77690297">
              <w:rPr>
                <w:rFonts w:cs="Arial"/>
              </w:rPr>
              <w:t xml:space="preserve">The following </w:t>
            </w:r>
            <w:r w:rsidR="00EC0A73" w:rsidRPr="77690297">
              <w:rPr>
                <w:rFonts w:cs="Arial"/>
              </w:rPr>
              <w:t xml:space="preserve">internal </w:t>
            </w:r>
            <w:r w:rsidRPr="77690297">
              <w:rPr>
                <w:rFonts w:cs="Arial"/>
              </w:rPr>
              <w:t>audit reports have been produced since the previous report:</w:t>
            </w:r>
          </w:p>
          <w:p w14:paraId="0587B106" w14:textId="46EC1C1A" w:rsidR="00597782" w:rsidRDefault="00AE5B5F" w:rsidP="00AE5B5F">
            <w:pPr>
              <w:pStyle w:val="ListParagraph"/>
              <w:numPr>
                <w:ilvl w:val="0"/>
                <w:numId w:val="32"/>
              </w:numPr>
              <w:spacing w:after="0" w:line="240" w:lineRule="auto"/>
              <w:jc w:val="both"/>
              <w:rPr>
                <w:rFonts w:cs="Arial"/>
              </w:rPr>
            </w:pPr>
            <w:r w:rsidRPr="00AE5B5F">
              <w:rPr>
                <w:rFonts w:cs="Arial"/>
              </w:rPr>
              <w:t>Assurance Review of HR Management Skills Map and Planning</w:t>
            </w:r>
            <w:r>
              <w:rPr>
                <w:rFonts w:cs="Arial"/>
              </w:rPr>
              <w:t>-</w:t>
            </w:r>
            <w:r w:rsidR="001F3C58">
              <w:rPr>
                <w:rFonts w:cs="Arial"/>
              </w:rPr>
              <w:t xml:space="preserve"> </w:t>
            </w:r>
            <w:r>
              <w:rPr>
                <w:rFonts w:cs="Arial"/>
              </w:rPr>
              <w:t xml:space="preserve">final report received on 16/05/25 </w:t>
            </w:r>
          </w:p>
          <w:p w14:paraId="3779A886" w14:textId="7B6ADEA8" w:rsidR="00AE5B5F" w:rsidRDefault="001F3C58" w:rsidP="00AE5B5F">
            <w:pPr>
              <w:pStyle w:val="ListParagraph"/>
              <w:numPr>
                <w:ilvl w:val="0"/>
                <w:numId w:val="32"/>
              </w:numPr>
              <w:spacing w:after="0" w:line="240" w:lineRule="auto"/>
              <w:jc w:val="both"/>
              <w:rPr>
                <w:rFonts w:cs="Arial"/>
              </w:rPr>
            </w:pPr>
            <w:r>
              <w:t>Assurance Review of Contract Management – final report received on 28/04/25</w:t>
            </w:r>
          </w:p>
          <w:p w14:paraId="0F73AD83" w14:textId="77777777" w:rsidR="00AE5B5F" w:rsidRPr="001F3C58" w:rsidRDefault="001F3C58" w:rsidP="00AE5B5F">
            <w:pPr>
              <w:pStyle w:val="ListParagraph"/>
              <w:numPr>
                <w:ilvl w:val="0"/>
                <w:numId w:val="32"/>
              </w:numPr>
              <w:spacing w:after="0" w:line="240" w:lineRule="auto"/>
              <w:jc w:val="both"/>
              <w:rPr>
                <w:rFonts w:cs="Arial"/>
              </w:rPr>
            </w:pPr>
            <w:r>
              <w:t>Assurance Review of General Ledger – final report received on 28/03/24</w:t>
            </w:r>
          </w:p>
          <w:p w14:paraId="4E0F0356" w14:textId="77777777" w:rsidR="001F3C58" w:rsidRPr="001F3C58" w:rsidRDefault="001F3C58" w:rsidP="00AE5B5F">
            <w:pPr>
              <w:pStyle w:val="ListParagraph"/>
              <w:numPr>
                <w:ilvl w:val="0"/>
                <w:numId w:val="32"/>
              </w:numPr>
              <w:spacing w:after="0" w:line="240" w:lineRule="auto"/>
              <w:jc w:val="both"/>
              <w:rPr>
                <w:rFonts w:cs="Arial"/>
              </w:rPr>
            </w:pPr>
            <w:r>
              <w:lastRenderedPageBreak/>
              <w:t xml:space="preserve">Assurance Review of Estates Management Strategy – final report received on 28/03/25 </w:t>
            </w:r>
          </w:p>
          <w:p w14:paraId="159EA513" w14:textId="77777777" w:rsidR="001F3C58" w:rsidRPr="001F3C58" w:rsidRDefault="001F3C58" w:rsidP="00AE5B5F">
            <w:pPr>
              <w:pStyle w:val="ListParagraph"/>
              <w:numPr>
                <w:ilvl w:val="0"/>
                <w:numId w:val="32"/>
              </w:numPr>
              <w:spacing w:after="0" w:line="240" w:lineRule="auto"/>
              <w:jc w:val="both"/>
              <w:rPr>
                <w:rFonts w:cs="Arial"/>
              </w:rPr>
            </w:pPr>
            <w:r>
              <w:t xml:space="preserve">Assurance Review of Creditors – final report received on 17/03/25 </w:t>
            </w:r>
          </w:p>
          <w:p w14:paraId="0A0CE726" w14:textId="77777777" w:rsidR="001F3C58" w:rsidRPr="001F3C58" w:rsidRDefault="001F3C58" w:rsidP="00AE5B5F">
            <w:pPr>
              <w:pStyle w:val="ListParagraph"/>
              <w:numPr>
                <w:ilvl w:val="0"/>
                <w:numId w:val="32"/>
              </w:numPr>
              <w:spacing w:after="0" w:line="240" w:lineRule="auto"/>
              <w:jc w:val="both"/>
              <w:rPr>
                <w:rFonts w:cs="Arial"/>
              </w:rPr>
            </w:pPr>
            <w:r>
              <w:t xml:space="preserve">Assurance Review of Capital Programme – final report received on 17/03/25 </w:t>
            </w:r>
          </w:p>
          <w:p w14:paraId="747ADAA2" w14:textId="77777777" w:rsidR="001F3C58" w:rsidRPr="008E4545" w:rsidRDefault="001F3C58" w:rsidP="00AE5B5F">
            <w:pPr>
              <w:pStyle w:val="ListParagraph"/>
              <w:numPr>
                <w:ilvl w:val="0"/>
                <w:numId w:val="32"/>
              </w:numPr>
              <w:spacing w:after="0" w:line="240" w:lineRule="auto"/>
              <w:jc w:val="both"/>
              <w:rPr>
                <w:rFonts w:cs="Arial"/>
              </w:rPr>
            </w:pPr>
            <w:r>
              <w:t xml:space="preserve">Assurance Review of Occupational Health - Referral Process and Cost – final report received on 17/03/25 </w:t>
            </w:r>
          </w:p>
          <w:p w14:paraId="082921A0" w14:textId="64F4E5E5" w:rsidR="001F3C58" w:rsidRPr="008E4545" w:rsidRDefault="008E4545" w:rsidP="008E4545">
            <w:pPr>
              <w:pStyle w:val="ListParagraph"/>
              <w:numPr>
                <w:ilvl w:val="0"/>
                <w:numId w:val="32"/>
              </w:numPr>
              <w:spacing w:after="0" w:line="240" w:lineRule="auto"/>
              <w:jc w:val="both"/>
              <w:rPr>
                <w:rFonts w:cs="Arial"/>
              </w:rPr>
            </w:pPr>
            <w:r>
              <w:t xml:space="preserve">Police &amp; Crime Commissioners and Chief Constables of Dyfed-Powys Police, Gwent Police, South Wales and North Wales Police – Collaborative Sustainability </w:t>
            </w:r>
            <w:r w:rsidR="001F3C58">
              <w:t xml:space="preserve">– final report received on 03/03/25 </w:t>
            </w:r>
          </w:p>
          <w:p w14:paraId="132C097C" w14:textId="77777777" w:rsidR="001F3C58" w:rsidRPr="00F43280" w:rsidRDefault="008E4545" w:rsidP="008E4545">
            <w:pPr>
              <w:pStyle w:val="ListParagraph"/>
              <w:numPr>
                <w:ilvl w:val="0"/>
                <w:numId w:val="32"/>
              </w:numPr>
              <w:spacing w:after="0" w:line="240" w:lineRule="auto"/>
              <w:jc w:val="both"/>
              <w:rPr>
                <w:rFonts w:cs="Arial"/>
              </w:rPr>
            </w:pPr>
            <w:r>
              <w:t xml:space="preserve">Police &amp; Crime Commissioners and Chief Constables of Dyfed-Powys Police, Gwent Police, South Wales and North Wales Police – Collaborative Payroll </w:t>
            </w:r>
            <w:r w:rsidR="001F3C58">
              <w:t xml:space="preserve">– final report received on 10/02/25 </w:t>
            </w:r>
          </w:p>
          <w:p w14:paraId="4BC99567" w14:textId="77777777" w:rsidR="00F43280" w:rsidRDefault="00F43280" w:rsidP="00F43280">
            <w:pPr>
              <w:spacing w:after="0" w:line="240" w:lineRule="auto"/>
              <w:jc w:val="both"/>
              <w:rPr>
                <w:rFonts w:cs="Arial"/>
              </w:rPr>
            </w:pPr>
          </w:p>
          <w:p w14:paraId="147F0DD2" w14:textId="28CB226D" w:rsidR="00F43280" w:rsidRPr="00C553A5" w:rsidRDefault="00F43280" w:rsidP="00C553A5">
            <w:pPr>
              <w:spacing w:after="0" w:line="240" w:lineRule="auto"/>
              <w:jc w:val="both"/>
              <w:rPr>
                <w:rFonts w:cs="Arial"/>
              </w:rPr>
            </w:pPr>
          </w:p>
        </w:tc>
      </w:tr>
      <w:tr w:rsidR="00932BD3" w:rsidRPr="00E77CCD" w14:paraId="1FA794F2" w14:textId="77777777" w:rsidTr="77690297">
        <w:tc>
          <w:tcPr>
            <w:tcW w:w="684" w:type="dxa"/>
            <w:shd w:val="clear" w:color="auto" w:fill="auto"/>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8114" w:type="dxa"/>
            <w:shd w:val="clear" w:color="auto" w:fill="auto"/>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77690297">
        <w:tc>
          <w:tcPr>
            <w:tcW w:w="684" w:type="dxa"/>
            <w:shd w:val="clear" w:color="auto" w:fill="auto"/>
          </w:tcPr>
          <w:p w14:paraId="7B717B88" w14:textId="62A82E79" w:rsidR="00932BD3" w:rsidRDefault="00932BD3" w:rsidP="00932BD3">
            <w:pPr>
              <w:spacing w:after="0" w:line="240" w:lineRule="auto"/>
              <w:rPr>
                <w:rFonts w:cs="Arial"/>
                <w:sz w:val="24"/>
                <w:szCs w:val="24"/>
              </w:rPr>
            </w:pPr>
            <w:r>
              <w:rPr>
                <w:rFonts w:cs="Arial"/>
                <w:sz w:val="24"/>
                <w:szCs w:val="24"/>
              </w:rPr>
              <w:t>4.1</w:t>
            </w:r>
          </w:p>
        </w:tc>
        <w:tc>
          <w:tcPr>
            <w:tcW w:w="8114" w:type="dxa"/>
            <w:shd w:val="clear" w:color="auto" w:fill="auto"/>
          </w:tcPr>
          <w:p w14:paraId="4B9D0D63" w14:textId="45EE0A7F" w:rsidR="00A45402" w:rsidRPr="005E4795" w:rsidRDefault="00932BD3" w:rsidP="00767F98">
            <w:pPr>
              <w:spacing w:line="240" w:lineRule="auto"/>
              <w:jc w:val="both"/>
              <w:rPr>
                <w:rFonts w:cs="Arial"/>
                <w:sz w:val="24"/>
                <w:szCs w:val="24"/>
              </w:rPr>
            </w:pPr>
            <w:r>
              <w:rPr>
                <w:rFonts w:cs="Arial"/>
                <w:bCs/>
                <w:sz w:val="24"/>
                <w:szCs w:val="24"/>
              </w:rPr>
              <w:t xml:space="preserve">Assessment of collaborative activity is included with the Internal and External Audit schedule which supports continuous improvement for efficiency and effectiveness improvements in service delivery and </w:t>
            </w:r>
            <w:r w:rsidR="008745BA">
              <w:rPr>
                <w:rFonts w:cs="Arial"/>
                <w:bCs/>
                <w:sz w:val="24"/>
                <w:szCs w:val="24"/>
              </w:rPr>
              <w:t>best practice sharing.</w:t>
            </w:r>
          </w:p>
        </w:tc>
      </w:tr>
      <w:tr w:rsidR="00932BD3" w:rsidRPr="00E77CCD" w14:paraId="37249622" w14:textId="77777777" w:rsidTr="77690297">
        <w:tc>
          <w:tcPr>
            <w:tcW w:w="684" w:type="dxa"/>
            <w:shd w:val="clear" w:color="auto" w:fill="auto"/>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114" w:type="dxa"/>
            <w:shd w:val="clear" w:color="auto" w:fill="auto"/>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77690297">
        <w:tc>
          <w:tcPr>
            <w:tcW w:w="684" w:type="dxa"/>
            <w:shd w:val="clear" w:color="auto" w:fill="auto"/>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114" w:type="dxa"/>
            <w:shd w:val="clear" w:color="auto" w:fill="auto"/>
          </w:tcPr>
          <w:p w14:paraId="3EB39B90" w14:textId="548058F4" w:rsidR="008745BA" w:rsidRPr="0013647F" w:rsidRDefault="008745BA" w:rsidP="00767F98">
            <w:pPr>
              <w:spacing w:after="120" w:line="240" w:lineRule="auto"/>
              <w:jc w:val="both"/>
              <w:rPr>
                <w:rFonts w:cs="Arial"/>
                <w:b/>
                <w:bCs/>
                <w:sz w:val="24"/>
                <w:szCs w:val="24"/>
              </w:rPr>
            </w:pPr>
            <w:r w:rsidRPr="008745BA">
              <w:rPr>
                <w:rFonts w:cs="Arial"/>
              </w:rPr>
              <w:t>Appropriate steps to implement the latest audit recommendations are being taken and progress is monitored on an ongoing basis.</w:t>
            </w:r>
          </w:p>
        </w:tc>
      </w:tr>
      <w:tr w:rsidR="00932BD3" w:rsidRPr="00E77CCD" w14:paraId="7E7EE60A" w14:textId="77777777" w:rsidTr="77690297">
        <w:tc>
          <w:tcPr>
            <w:tcW w:w="684" w:type="dxa"/>
            <w:shd w:val="clear" w:color="auto" w:fill="auto"/>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114" w:type="dxa"/>
            <w:shd w:val="clear" w:color="auto" w:fill="auto"/>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77690297">
        <w:tc>
          <w:tcPr>
            <w:tcW w:w="684" w:type="dxa"/>
            <w:shd w:val="clear" w:color="auto" w:fill="auto"/>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114" w:type="dxa"/>
            <w:shd w:val="clear" w:color="auto" w:fill="auto"/>
          </w:tcPr>
          <w:p w14:paraId="32E0CF4D" w14:textId="2D2F23A0" w:rsidR="00932BD3" w:rsidRPr="004B79A9" w:rsidRDefault="008745BA" w:rsidP="00767F98">
            <w:pPr>
              <w:spacing w:after="120" w:line="240" w:lineRule="auto"/>
              <w:ind w:firstLine="14"/>
              <w:jc w:val="both"/>
              <w:rPr>
                <w:rFonts w:cs="Arial"/>
                <w:b/>
              </w:rPr>
            </w:pPr>
            <w:r w:rsidRPr="00254315">
              <w:rPr>
                <w:rFonts w:cs="Arial"/>
              </w:rPr>
              <w:t>There are no financial implications arising from this report.</w:t>
            </w:r>
          </w:p>
        </w:tc>
      </w:tr>
      <w:tr w:rsidR="00932BD3" w:rsidRPr="00E77CCD" w14:paraId="1BC44BD2" w14:textId="77777777" w:rsidTr="77690297">
        <w:tc>
          <w:tcPr>
            <w:tcW w:w="684" w:type="dxa"/>
            <w:shd w:val="clear" w:color="auto" w:fill="auto"/>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114" w:type="dxa"/>
            <w:shd w:val="clear" w:color="auto" w:fill="auto"/>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77690297">
        <w:tc>
          <w:tcPr>
            <w:tcW w:w="684" w:type="dxa"/>
            <w:shd w:val="clear" w:color="auto" w:fill="auto"/>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114" w:type="dxa"/>
            <w:shd w:val="clear" w:color="auto" w:fill="auto"/>
          </w:tcPr>
          <w:p w14:paraId="3912507A" w14:textId="7BFF4332" w:rsidR="008745BA" w:rsidRDefault="008745BA" w:rsidP="00767F98">
            <w:pPr>
              <w:spacing w:after="120" w:line="240" w:lineRule="auto"/>
              <w:jc w:val="both"/>
              <w:rPr>
                <w:rFonts w:cs="Arial"/>
                <w:sz w:val="24"/>
                <w:szCs w:val="24"/>
              </w:rPr>
            </w:pPr>
            <w:r w:rsidRPr="00254315">
              <w:rPr>
                <w:rFonts w:cs="Arial"/>
              </w:rPr>
              <w:t>There are no personnel implications arising from this report.</w:t>
            </w:r>
          </w:p>
        </w:tc>
      </w:tr>
      <w:tr w:rsidR="00932BD3" w:rsidRPr="00E77CCD" w14:paraId="5CF94192" w14:textId="77777777" w:rsidTr="77690297">
        <w:tc>
          <w:tcPr>
            <w:tcW w:w="684" w:type="dxa"/>
            <w:shd w:val="clear" w:color="auto" w:fill="auto"/>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114" w:type="dxa"/>
            <w:shd w:val="clear" w:color="auto" w:fill="auto"/>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77690297">
        <w:tc>
          <w:tcPr>
            <w:tcW w:w="684" w:type="dxa"/>
            <w:shd w:val="clear" w:color="auto" w:fill="auto"/>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114" w:type="dxa"/>
            <w:shd w:val="clear" w:color="auto" w:fill="auto"/>
          </w:tcPr>
          <w:p w14:paraId="23161908" w14:textId="28FB21BC" w:rsidR="008745BA" w:rsidRPr="00F62753" w:rsidRDefault="008745BA" w:rsidP="00767F98">
            <w:pPr>
              <w:spacing w:after="120" w:line="240" w:lineRule="auto"/>
              <w:jc w:val="both"/>
              <w:rPr>
                <w:rFonts w:cs="Arial"/>
                <w:sz w:val="24"/>
                <w:szCs w:val="24"/>
              </w:rPr>
            </w:pPr>
            <w:r w:rsidRPr="00254315">
              <w:rPr>
                <w:rFonts w:cs="Arial"/>
              </w:rPr>
              <w:t>There are no legal implications arising from this report.</w:t>
            </w:r>
          </w:p>
        </w:tc>
      </w:tr>
      <w:tr w:rsidR="00932BD3" w:rsidRPr="00E77CCD" w14:paraId="64FC8C12" w14:textId="77777777" w:rsidTr="77690297">
        <w:tc>
          <w:tcPr>
            <w:tcW w:w="684" w:type="dxa"/>
            <w:shd w:val="clear" w:color="auto" w:fill="auto"/>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9.</w:t>
            </w:r>
          </w:p>
        </w:tc>
        <w:tc>
          <w:tcPr>
            <w:tcW w:w="8114" w:type="dxa"/>
            <w:shd w:val="clear" w:color="auto" w:fill="auto"/>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77690297">
        <w:tc>
          <w:tcPr>
            <w:tcW w:w="684" w:type="dxa"/>
            <w:shd w:val="clear" w:color="auto" w:fill="auto"/>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114" w:type="dxa"/>
            <w:shd w:val="clear" w:color="auto" w:fill="auto"/>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77690297">
        <w:tc>
          <w:tcPr>
            <w:tcW w:w="684" w:type="dxa"/>
            <w:shd w:val="clear" w:color="auto" w:fill="auto"/>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114" w:type="dxa"/>
            <w:shd w:val="clear" w:color="auto" w:fill="auto"/>
          </w:tcPr>
          <w:p w14:paraId="49506188" w14:textId="03021764" w:rsidR="00280103" w:rsidRPr="00A23564" w:rsidRDefault="00932BD3" w:rsidP="00767F98">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tc>
      </w:tr>
      <w:tr w:rsidR="00932BD3" w:rsidRPr="00E77CCD" w14:paraId="1CB0F702" w14:textId="77777777" w:rsidTr="77690297">
        <w:tc>
          <w:tcPr>
            <w:tcW w:w="684" w:type="dxa"/>
            <w:shd w:val="clear" w:color="auto" w:fill="auto"/>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114" w:type="dxa"/>
            <w:shd w:val="clear" w:color="auto" w:fill="auto"/>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77690297">
        <w:tc>
          <w:tcPr>
            <w:tcW w:w="684" w:type="dxa"/>
            <w:shd w:val="clear" w:color="auto" w:fill="auto"/>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114" w:type="dxa"/>
            <w:shd w:val="clear" w:color="auto" w:fill="auto"/>
          </w:tcPr>
          <w:p w14:paraId="5633E7DE" w14:textId="197630FD" w:rsidR="00A976B6" w:rsidRPr="00F62753" w:rsidRDefault="008745BA" w:rsidP="00767F98">
            <w:pPr>
              <w:spacing w:after="120" w:line="240" w:lineRule="auto"/>
              <w:jc w:val="both"/>
              <w:rPr>
                <w:rFonts w:cs="Arial"/>
                <w:sz w:val="24"/>
                <w:szCs w:val="24"/>
              </w:rPr>
            </w:pPr>
            <w:r>
              <w:rPr>
                <w:rFonts w:cs="Arial"/>
              </w:rPr>
              <w:t>The risk of not completing the recommendations is that it exposes the organisation to operational and financial loss.</w:t>
            </w:r>
          </w:p>
        </w:tc>
      </w:tr>
      <w:tr w:rsidR="00932BD3" w:rsidRPr="00E77CCD" w14:paraId="5A3CF41C" w14:textId="77777777" w:rsidTr="77690297">
        <w:tc>
          <w:tcPr>
            <w:tcW w:w="684" w:type="dxa"/>
            <w:shd w:val="clear" w:color="auto" w:fill="auto"/>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lastRenderedPageBreak/>
              <w:t>11.</w:t>
            </w:r>
          </w:p>
        </w:tc>
        <w:tc>
          <w:tcPr>
            <w:tcW w:w="8114" w:type="dxa"/>
            <w:shd w:val="clear" w:color="auto" w:fill="auto"/>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77690297">
        <w:tc>
          <w:tcPr>
            <w:tcW w:w="684" w:type="dxa"/>
            <w:shd w:val="clear" w:color="auto" w:fill="auto"/>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114" w:type="dxa"/>
            <w:shd w:val="clear" w:color="auto" w:fill="auto"/>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77690297">
        <w:tc>
          <w:tcPr>
            <w:tcW w:w="684" w:type="dxa"/>
            <w:shd w:val="clear" w:color="auto" w:fill="auto"/>
          </w:tcPr>
          <w:p w14:paraId="77872549" w14:textId="78B3D6A1" w:rsidR="00932BD3" w:rsidRDefault="00932BD3" w:rsidP="00932BD3">
            <w:pPr>
              <w:spacing w:after="120" w:line="240" w:lineRule="auto"/>
              <w:jc w:val="both"/>
              <w:rPr>
                <w:rFonts w:cs="Arial"/>
                <w:sz w:val="24"/>
                <w:szCs w:val="24"/>
              </w:rPr>
            </w:pPr>
            <w:r>
              <w:rPr>
                <w:rFonts w:cs="Arial"/>
                <w:sz w:val="24"/>
                <w:szCs w:val="24"/>
              </w:rPr>
              <w:t>11.2</w:t>
            </w:r>
          </w:p>
        </w:tc>
        <w:tc>
          <w:tcPr>
            <w:tcW w:w="8114" w:type="dxa"/>
            <w:shd w:val="clear" w:color="auto" w:fill="auto"/>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77690297">
        <w:tc>
          <w:tcPr>
            <w:tcW w:w="684" w:type="dxa"/>
            <w:shd w:val="clear" w:color="auto" w:fill="auto"/>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114" w:type="dxa"/>
            <w:shd w:val="clear" w:color="auto" w:fill="auto"/>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77690297">
        <w:tc>
          <w:tcPr>
            <w:tcW w:w="684" w:type="dxa"/>
            <w:shd w:val="clear" w:color="auto" w:fill="auto"/>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114" w:type="dxa"/>
            <w:shd w:val="clear" w:color="auto" w:fill="auto"/>
          </w:tcPr>
          <w:p w14:paraId="28B859AE" w14:textId="161844D5" w:rsidR="00932BD3" w:rsidRPr="0074757A" w:rsidRDefault="00932BD3" w:rsidP="00767F98">
            <w:pPr>
              <w:jc w:val="both"/>
              <w:rPr>
                <w:rFonts w:cs="Arial"/>
                <w:sz w:val="24"/>
                <w:szCs w:val="24"/>
              </w:rPr>
            </w:pPr>
            <w:r w:rsidRPr="0074757A">
              <w:rPr>
                <w:sz w:val="24"/>
                <w:szCs w:val="24"/>
              </w:rPr>
              <w:t>Media, Stakeholder and Community Impacts:</w:t>
            </w:r>
            <w:r>
              <w:rPr>
                <w:sz w:val="24"/>
                <w:szCs w:val="24"/>
              </w:rPr>
              <w:t xml:space="preserve"> </w:t>
            </w:r>
            <w:r w:rsidR="008745BA">
              <w:rPr>
                <w:sz w:val="24"/>
                <w:szCs w:val="24"/>
              </w:rPr>
              <w:t>None</w:t>
            </w:r>
          </w:p>
        </w:tc>
      </w:tr>
      <w:tr w:rsidR="00932BD3" w:rsidRPr="00E77CCD" w14:paraId="0718C626" w14:textId="77777777" w:rsidTr="77690297">
        <w:trPr>
          <w:trHeight w:val="558"/>
        </w:trPr>
        <w:tc>
          <w:tcPr>
            <w:tcW w:w="684" w:type="dxa"/>
            <w:shd w:val="clear" w:color="auto" w:fill="auto"/>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12.</w:t>
            </w:r>
          </w:p>
        </w:tc>
        <w:tc>
          <w:tcPr>
            <w:tcW w:w="8114" w:type="dxa"/>
            <w:shd w:val="clear" w:color="auto" w:fill="auto"/>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77690297">
        <w:tc>
          <w:tcPr>
            <w:tcW w:w="684" w:type="dxa"/>
            <w:shd w:val="clear" w:color="auto" w:fill="auto"/>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114" w:type="dxa"/>
            <w:shd w:val="clear" w:color="auto" w:fill="auto"/>
          </w:tcPr>
          <w:p w14:paraId="6FA6E851" w14:textId="6A49C701" w:rsidR="008745BA" w:rsidRPr="00A976B6" w:rsidRDefault="008B340F" w:rsidP="00767F98">
            <w:pPr>
              <w:spacing w:after="120" w:line="240" w:lineRule="auto"/>
              <w:jc w:val="both"/>
              <w:rPr>
                <w:rFonts w:cs="Arial"/>
                <w:iCs/>
              </w:rPr>
            </w:pPr>
            <w:r w:rsidRPr="00520D31">
              <w:rPr>
                <w:rFonts w:cs="Arial"/>
              </w:rPr>
              <w:t>Matthew Coe – CFO (CC)</w:t>
            </w:r>
          </w:p>
        </w:tc>
      </w:tr>
      <w:tr w:rsidR="00932BD3" w:rsidRPr="00E77CCD" w14:paraId="34FEE5DA" w14:textId="77777777" w:rsidTr="77690297">
        <w:tc>
          <w:tcPr>
            <w:tcW w:w="684" w:type="dxa"/>
            <w:shd w:val="clear" w:color="auto" w:fill="auto"/>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13.</w:t>
            </w:r>
          </w:p>
        </w:tc>
        <w:tc>
          <w:tcPr>
            <w:tcW w:w="8114" w:type="dxa"/>
            <w:shd w:val="clear" w:color="auto" w:fill="auto"/>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77690297">
        <w:tc>
          <w:tcPr>
            <w:tcW w:w="684" w:type="dxa"/>
            <w:shd w:val="clear" w:color="auto" w:fill="auto"/>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114" w:type="dxa"/>
            <w:shd w:val="clear" w:color="auto" w:fill="auto"/>
          </w:tcPr>
          <w:p w14:paraId="3FB3E1DE" w14:textId="43E1E53E" w:rsidR="008745BA" w:rsidRPr="00F62753" w:rsidRDefault="008B340F" w:rsidP="00752CA1">
            <w:pPr>
              <w:spacing w:after="120" w:line="240" w:lineRule="auto"/>
              <w:jc w:val="both"/>
              <w:rPr>
                <w:rFonts w:cs="Arial"/>
                <w:sz w:val="24"/>
                <w:szCs w:val="24"/>
              </w:rPr>
            </w:pPr>
            <w:r w:rsidRPr="00520D31">
              <w:rPr>
                <w:rFonts w:cs="Arial"/>
              </w:rPr>
              <w:t>Matthew Coe – CF</w:t>
            </w:r>
            <w:r w:rsidR="00520D31">
              <w:rPr>
                <w:rFonts w:cs="Arial"/>
              </w:rPr>
              <w:t>O</w:t>
            </w:r>
            <w:r w:rsidRPr="00520D31">
              <w:rPr>
                <w:rFonts w:cs="Arial"/>
              </w:rPr>
              <w:t xml:space="preserve"> (CC) </w:t>
            </w:r>
          </w:p>
        </w:tc>
      </w:tr>
    </w:tbl>
    <w:p w14:paraId="22CBE90A" w14:textId="77777777" w:rsidR="00EC71B0" w:rsidRDefault="00EC71B0"/>
    <w:tbl>
      <w:tblPr>
        <w:tblW w:w="8798" w:type="dxa"/>
        <w:tblInd w:w="133" w:type="dxa"/>
        <w:tblLook w:val="04A0" w:firstRow="1" w:lastRow="0" w:firstColumn="1" w:lastColumn="0" w:noHBand="0" w:noVBand="1"/>
      </w:tblPr>
      <w:tblGrid>
        <w:gridCol w:w="684"/>
        <w:gridCol w:w="4833"/>
        <w:gridCol w:w="3281"/>
      </w:tblGrid>
      <w:tr w:rsidR="00932BD3" w:rsidRPr="00E77CCD" w14:paraId="5F21351E" w14:textId="77777777" w:rsidTr="349AA2F3">
        <w:tc>
          <w:tcPr>
            <w:tcW w:w="684" w:type="dxa"/>
            <w:shd w:val="clear" w:color="auto" w:fill="auto"/>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gridSpan w:val="2"/>
            <w:shd w:val="clear" w:color="auto" w:fill="auto"/>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349AA2F3">
        <w:tc>
          <w:tcPr>
            <w:tcW w:w="684" w:type="dxa"/>
            <w:shd w:val="clear" w:color="auto" w:fill="auto"/>
          </w:tcPr>
          <w:p w14:paraId="17FF9C36" w14:textId="4BC7EF8E" w:rsidR="00932BD3" w:rsidRPr="00D77396" w:rsidRDefault="00932BD3" w:rsidP="00932BD3">
            <w:pPr>
              <w:spacing w:after="120" w:line="240" w:lineRule="auto"/>
              <w:jc w:val="both"/>
              <w:rPr>
                <w:rFonts w:cs="Arial"/>
                <w:sz w:val="24"/>
                <w:szCs w:val="24"/>
              </w:rPr>
            </w:pPr>
            <w:r>
              <w:rPr>
                <w:rFonts w:cs="Arial"/>
                <w:sz w:val="24"/>
                <w:szCs w:val="24"/>
              </w:rPr>
              <w:t>14.1</w:t>
            </w:r>
          </w:p>
        </w:tc>
        <w:tc>
          <w:tcPr>
            <w:tcW w:w="8114" w:type="dxa"/>
            <w:gridSpan w:val="2"/>
            <w:shd w:val="clear" w:color="auto" w:fill="auto"/>
          </w:tcPr>
          <w:p w14:paraId="1080A25A" w14:textId="692E7B02" w:rsidR="003D5234" w:rsidRDefault="57B4D19D" w:rsidP="008745BA">
            <w:pPr>
              <w:tabs>
                <w:tab w:val="left" w:pos="1332"/>
                <w:tab w:val="left" w:pos="1692"/>
              </w:tabs>
              <w:spacing w:after="0" w:line="240" w:lineRule="auto"/>
              <w:jc w:val="both"/>
              <w:rPr>
                <w:rFonts w:cs="Arial"/>
              </w:rPr>
            </w:pPr>
            <w:r w:rsidRPr="77690297">
              <w:rPr>
                <w:rFonts w:cs="Arial"/>
              </w:rPr>
              <w:t xml:space="preserve">Appendix 1 - </w:t>
            </w:r>
            <w:r w:rsidR="008745BA" w:rsidRPr="77690297">
              <w:rPr>
                <w:rFonts w:cs="Arial"/>
              </w:rPr>
              <w:t xml:space="preserve">Internal Audit Recommendations </w:t>
            </w:r>
            <w:r w:rsidRPr="77690297">
              <w:rPr>
                <w:rFonts w:cs="Arial"/>
              </w:rPr>
              <w:t>s</w:t>
            </w:r>
            <w:r w:rsidR="008745BA" w:rsidRPr="77690297">
              <w:rPr>
                <w:rFonts w:cs="Arial"/>
              </w:rPr>
              <w:t xml:space="preserve">tatus </w:t>
            </w:r>
            <w:r w:rsidRPr="77690297">
              <w:rPr>
                <w:rFonts w:cs="Arial"/>
              </w:rPr>
              <w:t>r</w:t>
            </w:r>
            <w:r w:rsidR="008745BA" w:rsidRPr="77690297">
              <w:rPr>
                <w:rFonts w:cs="Arial"/>
              </w:rPr>
              <w:t xml:space="preserve">eport as </w:t>
            </w:r>
            <w:r w:rsidR="003D5234">
              <w:rPr>
                <w:rFonts w:cs="Arial"/>
              </w:rPr>
              <w:t>of Ma</w:t>
            </w:r>
            <w:r w:rsidR="00641ACD">
              <w:rPr>
                <w:rFonts w:cs="Arial"/>
              </w:rPr>
              <w:t>y</w:t>
            </w:r>
            <w:r w:rsidR="003D5234">
              <w:rPr>
                <w:rFonts w:cs="Arial"/>
              </w:rPr>
              <w:t xml:space="preserve"> 2025</w:t>
            </w:r>
            <w:r w:rsidR="008745BA" w:rsidRPr="77690297">
              <w:rPr>
                <w:rFonts w:cs="Arial"/>
              </w:rPr>
              <w:t>.</w:t>
            </w:r>
          </w:p>
          <w:p w14:paraId="73181811" w14:textId="77777777" w:rsidR="00041CA6" w:rsidRDefault="00041CA6" w:rsidP="008745BA">
            <w:pPr>
              <w:tabs>
                <w:tab w:val="left" w:pos="1332"/>
                <w:tab w:val="left" w:pos="1692"/>
              </w:tabs>
              <w:spacing w:after="0" w:line="240" w:lineRule="auto"/>
              <w:jc w:val="both"/>
              <w:rPr>
                <w:rFonts w:cs="Arial"/>
              </w:rPr>
            </w:pPr>
          </w:p>
          <w:p w14:paraId="4E3BDE50" w14:textId="77777777" w:rsidR="00041CA6" w:rsidRPr="007A76F4" w:rsidRDefault="00041CA6" w:rsidP="008745BA">
            <w:pPr>
              <w:tabs>
                <w:tab w:val="left" w:pos="1332"/>
                <w:tab w:val="left" w:pos="1692"/>
              </w:tabs>
              <w:spacing w:after="0" w:line="240" w:lineRule="auto"/>
              <w:jc w:val="both"/>
              <w:rPr>
                <w:rFonts w:cs="Arial"/>
              </w:rPr>
            </w:pPr>
          </w:p>
          <w:bookmarkStart w:id="3" w:name="_MON_1812285244"/>
          <w:bookmarkEnd w:id="3"/>
          <w:p w14:paraId="44189510" w14:textId="0873B4EC" w:rsidR="002112F1" w:rsidRPr="00CA578E" w:rsidRDefault="001A2B35" w:rsidP="00641ACD">
            <w:pPr>
              <w:spacing w:after="0" w:line="240" w:lineRule="auto"/>
              <w:jc w:val="both"/>
              <w:rPr>
                <w:rFonts w:cs="Arial"/>
              </w:rPr>
            </w:pPr>
            <w:r>
              <w:object w:dxaOrig="1546" w:dyaOrig="1001" w14:anchorId="01A22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5pt;height:50.5pt" o:ole="">
                  <v:imagedata r:id="rId11" o:title=""/>
                </v:shape>
                <o:OLEObject Type="Embed" ProgID="Excel.Sheet.12" ShapeID="_x0000_i1027" DrawAspect="Icon" ObjectID="_1812794671" r:id="rId12"/>
              </w:object>
            </w:r>
          </w:p>
        </w:tc>
      </w:tr>
      <w:tr w:rsidR="00932BD3" w:rsidRPr="00E77CCD" w14:paraId="46A46FBC" w14:textId="77777777" w:rsidTr="349AA2F3">
        <w:tc>
          <w:tcPr>
            <w:tcW w:w="684" w:type="dxa"/>
            <w:shd w:val="clear" w:color="auto" w:fill="auto"/>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114" w:type="dxa"/>
            <w:gridSpan w:val="2"/>
            <w:shd w:val="clear" w:color="auto" w:fill="auto"/>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007D4B0B">
        <w:trPr>
          <w:trHeight w:val="732"/>
        </w:trPr>
        <w:tc>
          <w:tcPr>
            <w:tcW w:w="684" w:type="dxa"/>
            <w:shd w:val="clear" w:color="auto" w:fill="auto"/>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114" w:type="dxa"/>
            <w:gridSpan w:val="2"/>
            <w:shd w:val="clear" w:color="auto" w:fill="auto"/>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349AA2F3">
        <w:trPr>
          <w:trHeight w:val="839"/>
        </w:trPr>
        <w:tc>
          <w:tcPr>
            <w:tcW w:w="5517" w:type="dxa"/>
            <w:gridSpan w:val="2"/>
            <w:hideMark/>
          </w:tcPr>
          <w:p w14:paraId="4CC771C2" w14:textId="77777777" w:rsidR="00D4568D" w:rsidRDefault="00932BD3" w:rsidP="00932BD3">
            <w:pPr>
              <w:rPr>
                <w:rFonts w:cs="Arial"/>
                <w:b/>
              </w:rPr>
            </w:pPr>
            <w:r>
              <w:rPr>
                <w:rFonts w:cs="Arial"/>
                <w:b/>
              </w:rPr>
              <w:t>Signature:</w:t>
            </w:r>
          </w:p>
          <w:p w14:paraId="7CD511E0" w14:textId="3BC341FE" w:rsidR="00AA6974" w:rsidRPr="00413BBA" w:rsidRDefault="00932BD3" w:rsidP="00932BD3">
            <w:r>
              <w:t xml:space="preserve"> </w:t>
            </w:r>
            <w:r w:rsidR="00D4568D">
              <w:t xml:space="preserve">  </w:t>
            </w:r>
            <w:r w:rsidR="00D4568D">
              <w:rPr>
                <w:rFonts w:cs="Arial"/>
                <w:noProof/>
              </w:rPr>
              <w:drawing>
                <wp:inline distT="0" distB="0" distL="0" distR="0" wp14:anchorId="1515DE41" wp14:editId="02FC1522">
                  <wp:extent cx="876345" cy="361969"/>
                  <wp:effectExtent l="0" t="0" r="0" b="0"/>
                  <wp:docPr id="17277430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3003" name="Picture 1" descr="A signature on a white background&#10;&#10;Description automatically generated"/>
                          <pic:cNvPicPr/>
                        </pic:nvPicPr>
                        <pic:blipFill>
                          <a:blip r:embed="rId13"/>
                          <a:stretch>
                            <a:fillRect/>
                          </a:stretch>
                        </pic:blipFill>
                        <pic:spPr>
                          <a:xfrm>
                            <a:off x="0" y="0"/>
                            <a:ext cx="876345" cy="361969"/>
                          </a:xfrm>
                          <a:prstGeom prst="rect">
                            <a:avLst/>
                          </a:prstGeom>
                        </pic:spPr>
                      </pic:pic>
                    </a:graphicData>
                  </a:graphic>
                </wp:inline>
              </w:drawing>
            </w:r>
          </w:p>
        </w:tc>
        <w:tc>
          <w:tcPr>
            <w:tcW w:w="3281" w:type="dxa"/>
          </w:tcPr>
          <w:p w14:paraId="151BAE65" w14:textId="2644BF56" w:rsidR="007A76F4" w:rsidRPr="007A76F4" w:rsidRDefault="00932BD3" w:rsidP="77690297">
            <w:pPr>
              <w:rPr>
                <w:rFonts w:cs="Arial"/>
              </w:rPr>
            </w:pPr>
            <w:r w:rsidRPr="349AA2F3">
              <w:rPr>
                <w:rFonts w:cs="Arial"/>
                <w:b/>
                <w:bCs/>
              </w:rPr>
              <w:t xml:space="preserve">Date:  </w:t>
            </w:r>
            <w:r w:rsidR="00641ACD">
              <w:rPr>
                <w:rFonts w:cs="Arial"/>
                <w:b/>
                <w:bCs/>
              </w:rPr>
              <w:t>27</w:t>
            </w:r>
            <w:r w:rsidR="00F95B0D">
              <w:rPr>
                <w:rFonts w:cs="Arial"/>
                <w:b/>
                <w:bCs/>
              </w:rPr>
              <w:t>/0</w:t>
            </w:r>
            <w:r w:rsidR="00641ACD">
              <w:rPr>
                <w:rFonts w:cs="Arial"/>
                <w:b/>
                <w:bCs/>
              </w:rPr>
              <w:t>5</w:t>
            </w:r>
            <w:r w:rsidR="00F95B0D">
              <w:rPr>
                <w:rFonts w:cs="Arial"/>
                <w:b/>
                <w:bCs/>
              </w:rPr>
              <w:t xml:space="preserve">/2025 </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3A7A4" w14:textId="77777777" w:rsidR="00FF2D47" w:rsidRDefault="00FF2D47" w:rsidP="00B01161">
      <w:pPr>
        <w:spacing w:after="0" w:line="240" w:lineRule="auto"/>
      </w:pPr>
      <w:r>
        <w:separator/>
      </w:r>
    </w:p>
  </w:endnote>
  <w:endnote w:type="continuationSeparator" w:id="0">
    <w:p w14:paraId="3BDE3771" w14:textId="77777777" w:rsidR="00FF2D47" w:rsidRDefault="00FF2D47" w:rsidP="00B01161">
      <w:pPr>
        <w:spacing w:after="0" w:line="240" w:lineRule="auto"/>
      </w:pPr>
      <w:r>
        <w:continuationSeparator/>
      </w:r>
    </w:p>
  </w:endnote>
  <w:endnote w:type="continuationNotice" w:id="1">
    <w:p w14:paraId="792C7A5A" w14:textId="77777777" w:rsidR="00FF2D47" w:rsidRDefault="00FF2D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873B7" w14:textId="77777777" w:rsidR="00FF2D47" w:rsidRDefault="00FF2D47" w:rsidP="00B01161">
      <w:pPr>
        <w:spacing w:after="0" w:line="240" w:lineRule="auto"/>
      </w:pPr>
      <w:r>
        <w:separator/>
      </w:r>
    </w:p>
  </w:footnote>
  <w:footnote w:type="continuationSeparator" w:id="0">
    <w:p w14:paraId="6FFC6FEF" w14:textId="77777777" w:rsidR="00FF2D47" w:rsidRDefault="00FF2D47" w:rsidP="00B01161">
      <w:pPr>
        <w:spacing w:after="0" w:line="240" w:lineRule="auto"/>
      </w:pPr>
      <w:r>
        <w:continuationSeparator/>
      </w:r>
    </w:p>
  </w:footnote>
  <w:footnote w:type="continuationNotice" w:id="1">
    <w:p w14:paraId="5286854C" w14:textId="77777777" w:rsidR="00FF2D47" w:rsidRDefault="00FF2D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4383A"/>
    <w:multiLevelType w:val="hybridMultilevel"/>
    <w:tmpl w:val="AD4A8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087610"/>
    <w:multiLevelType w:val="hybridMultilevel"/>
    <w:tmpl w:val="2BC45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8" w15:restartNumberingAfterBreak="0">
    <w:nsid w:val="480C3A6E"/>
    <w:multiLevelType w:val="hybridMultilevel"/>
    <w:tmpl w:val="A4D8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1" w15:restartNumberingAfterBreak="0">
    <w:nsid w:val="545042A3"/>
    <w:multiLevelType w:val="hybridMultilevel"/>
    <w:tmpl w:val="E0BA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7C702B83"/>
    <w:multiLevelType w:val="hybridMultilevel"/>
    <w:tmpl w:val="07E67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22"/>
  </w:num>
  <w:num w:numId="13" w16cid:durableId="371534800">
    <w:abstractNumId w:val="16"/>
  </w:num>
  <w:num w:numId="14" w16cid:durableId="1418138431">
    <w:abstractNumId w:val="23"/>
  </w:num>
  <w:num w:numId="15" w16cid:durableId="599487329">
    <w:abstractNumId w:val="23"/>
  </w:num>
  <w:num w:numId="16" w16cid:durableId="1990479896">
    <w:abstractNumId w:val="26"/>
  </w:num>
  <w:num w:numId="17" w16cid:durableId="1097942521">
    <w:abstractNumId w:val="19"/>
  </w:num>
  <w:num w:numId="18" w16cid:durableId="667900446">
    <w:abstractNumId w:val="24"/>
  </w:num>
  <w:num w:numId="19" w16cid:durableId="550193791">
    <w:abstractNumId w:val="17"/>
  </w:num>
  <w:num w:numId="20" w16cid:durableId="1949851197">
    <w:abstractNumId w:val="10"/>
  </w:num>
  <w:num w:numId="21" w16cid:durableId="1628587975">
    <w:abstractNumId w:val="27"/>
  </w:num>
  <w:num w:numId="22" w16cid:durableId="848984015">
    <w:abstractNumId w:val="30"/>
  </w:num>
  <w:num w:numId="23" w16cid:durableId="2598759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29"/>
  </w:num>
  <w:num w:numId="25" w16cid:durableId="137189387">
    <w:abstractNumId w:val="15"/>
  </w:num>
  <w:num w:numId="26" w16cid:durableId="1026640662">
    <w:abstractNumId w:val="11"/>
  </w:num>
  <w:num w:numId="27" w16cid:durableId="1603685572">
    <w:abstractNumId w:val="25"/>
  </w:num>
  <w:num w:numId="28" w16cid:durableId="1539927757">
    <w:abstractNumId w:val="28"/>
  </w:num>
  <w:num w:numId="29" w16cid:durableId="938634371">
    <w:abstractNumId w:val="14"/>
  </w:num>
  <w:num w:numId="30" w16cid:durableId="2073772257">
    <w:abstractNumId w:val="18"/>
  </w:num>
  <w:num w:numId="31" w16cid:durableId="1149249282">
    <w:abstractNumId w:val="13"/>
  </w:num>
  <w:num w:numId="32" w16cid:durableId="10903526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2902"/>
    <w:rsid w:val="00027206"/>
    <w:rsid w:val="0003317A"/>
    <w:rsid w:val="00041082"/>
    <w:rsid w:val="00041CA6"/>
    <w:rsid w:val="0005292C"/>
    <w:rsid w:val="000550CF"/>
    <w:rsid w:val="00067D42"/>
    <w:rsid w:val="000752AC"/>
    <w:rsid w:val="00083095"/>
    <w:rsid w:val="00091910"/>
    <w:rsid w:val="0009407D"/>
    <w:rsid w:val="000A4432"/>
    <w:rsid w:val="000A54B4"/>
    <w:rsid w:val="000C2CF7"/>
    <w:rsid w:val="000C67C8"/>
    <w:rsid w:val="000D0757"/>
    <w:rsid w:val="000D18E6"/>
    <w:rsid w:val="000E4CC9"/>
    <w:rsid w:val="000F5634"/>
    <w:rsid w:val="001002AB"/>
    <w:rsid w:val="001011CE"/>
    <w:rsid w:val="00116315"/>
    <w:rsid w:val="00116EC8"/>
    <w:rsid w:val="0012099E"/>
    <w:rsid w:val="00136E2C"/>
    <w:rsid w:val="001448F9"/>
    <w:rsid w:val="00152FAB"/>
    <w:rsid w:val="0016025D"/>
    <w:rsid w:val="001727CF"/>
    <w:rsid w:val="0019612F"/>
    <w:rsid w:val="001969D3"/>
    <w:rsid w:val="001A2B35"/>
    <w:rsid w:val="001E1A24"/>
    <w:rsid w:val="001E470C"/>
    <w:rsid w:val="001F3B34"/>
    <w:rsid w:val="001F3C58"/>
    <w:rsid w:val="002112F1"/>
    <w:rsid w:val="00223784"/>
    <w:rsid w:val="00224B73"/>
    <w:rsid w:val="00235139"/>
    <w:rsid w:val="00235BFA"/>
    <w:rsid w:val="00243F1B"/>
    <w:rsid w:val="00280103"/>
    <w:rsid w:val="002919E3"/>
    <w:rsid w:val="00299AEB"/>
    <w:rsid w:val="002A7FFC"/>
    <w:rsid w:val="002B6F37"/>
    <w:rsid w:val="002B7197"/>
    <w:rsid w:val="002D2CDB"/>
    <w:rsid w:val="002D75CE"/>
    <w:rsid w:val="002E19DB"/>
    <w:rsid w:val="002E268D"/>
    <w:rsid w:val="002E2724"/>
    <w:rsid w:val="00312DD5"/>
    <w:rsid w:val="0031521D"/>
    <w:rsid w:val="003153E8"/>
    <w:rsid w:val="0031753D"/>
    <w:rsid w:val="00321429"/>
    <w:rsid w:val="003244FD"/>
    <w:rsid w:val="0034203E"/>
    <w:rsid w:val="003444D7"/>
    <w:rsid w:val="003554C2"/>
    <w:rsid w:val="00375DCF"/>
    <w:rsid w:val="00377EDE"/>
    <w:rsid w:val="003932E4"/>
    <w:rsid w:val="003B41D9"/>
    <w:rsid w:val="003B5514"/>
    <w:rsid w:val="003C0DB4"/>
    <w:rsid w:val="003D277C"/>
    <w:rsid w:val="003D2E1B"/>
    <w:rsid w:val="003D5234"/>
    <w:rsid w:val="003F02AB"/>
    <w:rsid w:val="00435886"/>
    <w:rsid w:val="00437EE1"/>
    <w:rsid w:val="004547D5"/>
    <w:rsid w:val="00455918"/>
    <w:rsid w:val="00465BE0"/>
    <w:rsid w:val="00470036"/>
    <w:rsid w:val="0048155A"/>
    <w:rsid w:val="00485859"/>
    <w:rsid w:val="00494BF9"/>
    <w:rsid w:val="004A2322"/>
    <w:rsid w:val="004B0465"/>
    <w:rsid w:val="004B2F24"/>
    <w:rsid w:val="004B62EA"/>
    <w:rsid w:val="00514255"/>
    <w:rsid w:val="00520D31"/>
    <w:rsid w:val="00521F6A"/>
    <w:rsid w:val="00527368"/>
    <w:rsid w:val="00540365"/>
    <w:rsid w:val="00561398"/>
    <w:rsid w:val="005649CC"/>
    <w:rsid w:val="00567FFB"/>
    <w:rsid w:val="0057133E"/>
    <w:rsid w:val="005739C3"/>
    <w:rsid w:val="00582C4F"/>
    <w:rsid w:val="00585B35"/>
    <w:rsid w:val="00590F2B"/>
    <w:rsid w:val="00593EFC"/>
    <w:rsid w:val="00597782"/>
    <w:rsid w:val="005A0F72"/>
    <w:rsid w:val="005A742C"/>
    <w:rsid w:val="005B2CEA"/>
    <w:rsid w:val="005C72F8"/>
    <w:rsid w:val="005C776D"/>
    <w:rsid w:val="005D3AF4"/>
    <w:rsid w:val="005D41D5"/>
    <w:rsid w:val="005D51C4"/>
    <w:rsid w:val="005E5653"/>
    <w:rsid w:val="005F5C63"/>
    <w:rsid w:val="005F6E2F"/>
    <w:rsid w:val="00600E68"/>
    <w:rsid w:val="006141EF"/>
    <w:rsid w:val="00617E36"/>
    <w:rsid w:val="00632ED6"/>
    <w:rsid w:val="00634015"/>
    <w:rsid w:val="00640E68"/>
    <w:rsid w:val="00641ACD"/>
    <w:rsid w:val="00651884"/>
    <w:rsid w:val="0067592B"/>
    <w:rsid w:val="00675B8B"/>
    <w:rsid w:val="0069421B"/>
    <w:rsid w:val="006A03D7"/>
    <w:rsid w:val="006A0F9F"/>
    <w:rsid w:val="006A7DAA"/>
    <w:rsid w:val="006B16DC"/>
    <w:rsid w:val="006B1A6E"/>
    <w:rsid w:val="006B51B4"/>
    <w:rsid w:val="006D0B2A"/>
    <w:rsid w:val="006D3871"/>
    <w:rsid w:val="006E171A"/>
    <w:rsid w:val="006E2DDB"/>
    <w:rsid w:val="006F141D"/>
    <w:rsid w:val="00704108"/>
    <w:rsid w:val="00705EFD"/>
    <w:rsid w:val="007111A1"/>
    <w:rsid w:val="00712C98"/>
    <w:rsid w:val="00715027"/>
    <w:rsid w:val="007164B1"/>
    <w:rsid w:val="00722B6F"/>
    <w:rsid w:val="00730C9B"/>
    <w:rsid w:val="0074757A"/>
    <w:rsid w:val="00752CA1"/>
    <w:rsid w:val="00754ABB"/>
    <w:rsid w:val="00767F98"/>
    <w:rsid w:val="007747D9"/>
    <w:rsid w:val="00776A69"/>
    <w:rsid w:val="00796A53"/>
    <w:rsid w:val="007A3A48"/>
    <w:rsid w:val="007A76F4"/>
    <w:rsid w:val="007B3C47"/>
    <w:rsid w:val="007D4B0B"/>
    <w:rsid w:val="007D5FD8"/>
    <w:rsid w:val="007E3D3D"/>
    <w:rsid w:val="007F4EDE"/>
    <w:rsid w:val="008238FD"/>
    <w:rsid w:val="008428C2"/>
    <w:rsid w:val="0087444E"/>
    <w:rsid w:val="008745BA"/>
    <w:rsid w:val="00894E64"/>
    <w:rsid w:val="0089521F"/>
    <w:rsid w:val="00895638"/>
    <w:rsid w:val="008B340F"/>
    <w:rsid w:val="008B4E44"/>
    <w:rsid w:val="008B5821"/>
    <w:rsid w:val="008E1F04"/>
    <w:rsid w:val="008E4545"/>
    <w:rsid w:val="008E7EFE"/>
    <w:rsid w:val="008F25A8"/>
    <w:rsid w:val="008F26DD"/>
    <w:rsid w:val="00901DA4"/>
    <w:rsid w:val="009256DB"/>
    <w:rsid w:val="00930CBE"/>
    <w:rsid w:val="00932BD3"/>
    <w:rsid w:val="0094214B"/>
    <w:rsid w:val="009574D7"/>
    <w:rsid w:val="009617C1"/>
    <w:rsid w:val="009645BA"/>
    <w:rsid w:val="00970698"/>
    <w:rsid w:val="009A12D9"/>
    <w:rsid w:val="009A35E5"/>
    <w:rsid w:val="009A79B8"/>
    <w:rsid w:val="009C3C82"/>
    <w:rsid w:val="009C7C05"/>
    <w:rsid w:val="009D4F0F"/>
    <w:rsid w:val="009D526E"/>
    <w:rsid w:val="009D5EB9"/>
    <w:rsid w:val="009D5F1E"/>
    <w:rsid w:val="009F26CC"/>
    <w:rsid w:val="00A02520"/>
    <w:rsid w:val="00A06834"/>
    <w:rsid w:val="00A15439"/>
    <w:rsid w:val="00A156C3"/>
    <w:rsid w:val="00A157BC"/>
    <w:rsid w:val="00A21C75"/>
    <w:rsid w:val="00A4331B"/>
    <w:rsid w:val="00A45402"/>
    <w:rsid w:val="00A46436"/>
    <w:rsid w:val="00A51947"/>
    <w:rsid w:val="00A52A86"/>
    <w:rsid w:val="00A55BD5"/>
    <w:rsid w:val="00A57036"/>
    <w:rsid w:val="00A66241"/>
    <w:rsid w:val="00A94346"/>
    <w:rsid w:val="00A976B6"/>
    <w:rsid w:val="00AA0520"/>
    <w:rsid w:val="00AA12E4"/>
    <w:rsid w:val="00AA26C3"/>
    <w:rsid w:val="00AA639C"/>
    <w:rsid w:val="00AA6974"/>
    <w:rsid w:val="00AB2C27"/>
    <w:rsid w:val="00AC02E5"/>
    <w:rsid w:val="00AD60EA"/>
    <w:rsid w:val="00AE27E7"/>
    <w:rsid w:val="00AE5B5F"/>
    <w:rsid w:val="00AE6438"/>
    <w:rsid w:val="00B01161"/>
    <w:rsid w:val="00B14249"/>
    <w:rsid w:val="00B237FB"/>
    <w:rsid w:val="00B263EB"/>
    <w:rsid w:val="00B375EF"/>
    <w:rsid w:val="00B4704C"/>
    <w:rsid w:val="00B62F33"/>
    <w:rsid w:val="00B70496"/>
    <w:rsid w:val="00B81DA2"/>
    <w:rsid w:val="00B933C4"/>
    <w:rsid w:val="00B9557E"/>
    <w:rsid w:val="00BB7033"/>
    <w:rsid w:val="00BD7B77"/>
    <w:rsid w:val="00C045C9"/>
    <w:rsid w:val="00C50235"/>
    <w:rsid w:val="00C553A5"/>
    <w:rsid w:val="00C57239"/>
    <w:rsid w:val="00C73423"/>
    <w:rsid w:val="00C73C56"/>
    <w:rsid w:val="00C84694"/>
    <w:rsid w:val="00C84729"/>
    <w:rsid w:val="00C925E2"/>
    <w:rsid w:val="00CA578E"/>
    <w:rsid w:val="00CB0C3D"/>
    <w:rsid w:val="00CB4DBE"/>
    <w:rsid w:val="00CB564F"/>
    <w:rsid w:val="00D01BBB"/>
    <w:rsid w:val="00D0278E"/>
    <w:rsid w:val="00D03F72"/>
    <w:rsid w:val="00D13A2D"/>
    <w:rsid w:val="00D172CB"/>
    <w:rsid w:val="00D21694"/>
    <w:rsid w:val="00D34AFD"/>
    <w:rsid w:val="00D44F77"/>
    <w:rsid w:val="00D4568D"/>
    <w:rsid w:val="00D549D9"/>
    <w:rsid w:val="00D55F0A"/>
    <w:rsid w:val="00D60A3A"/>
    <w:rsid w:val="00D87659"/>
    <w:rsid w:val="00DA12EC"/>
    <w:rsid w:val="00DA7A37"/>
    <w:rsid w:val="00DB0F3D"/>
    <w:rsid w:val="00DB2BC0"/>
    <w:rsid w:val="00DB5FA9"/>
    <w:rsid w:val="00DC065C"/>
    <w:rsid w:val="00DC73D3"/>
    <w:rsid w:val="00DD4F99"/>
    <w:rsid w:val="00E24052"/>
    <w:rsid w:val="00E35367"/>
    <w:rsid w:val="00E37B43"/>
    <w:rsid w:val="00E415F2"/>
    <w:rsid w:val="00E43C9A"/>
    <w:rsid w:val="00E566F5"/>
    <w:rsid w:val="00E71090"/>
    <w:rsid w:val="00E76B8F"/>
    <w:rsid w:val="00E9734C"/>
    <w:rsid w:val="00EA58F0"/>
    <w:rsid w:val="00EC0A73"/>
    <w:rsid w:val="00EC17C8"/>
    <w:rsid w:val="00EC3071"/>
    <w:rsid w:val="00EC71B0"/>
    <w:rsid w:val="00ED0982"/>
    <w:rsid w:val="00ED74C9"/>
    <w:rsid w:val="00EE28F3"/>
    <w:rsid w:val="00EE7A0C"/>
    <w:rsid w:val="00EF0988"/>
    <w:rsid w:val="00F21ABB"/>
    <w:rsid w:val="00F24FF1"/>
    <w:rsid w:val="00F25276"/>
    <w:rsid w:val="00F312B1"/>
    <w:rsid w:val="00F34679"/>
    <w:rsid w:val="00F43280"/>
    <w:rsid w:val="00F469F0"/>
    <w:rsid w:val="00F472B3"/>
    <w:rsid w:val="00F57216"/>
    <w:rsid w:val="00F57A59"/>
    <w:rsid w:val="00F62F87"/>
    <w:rsid w:val="00F77C04"/>
    <w:rsid w:val="00F8216C"/>
    <w:rsid w:val="00F95B0D"/>
    <w:rsid w:val="00F9622F"/>
    <w:rsid w:val="00FA4BAF"/>
    <w:rsid w:val="00FA52E5"/>
    <w:rsid w:val="00FD1495"/>
    <w:rsid w:val="00FD44BB"/>
    <w:rsid w:val="00FD724B"/>
    <w:rsid w:val="00FE3BFC"/>
    <w:rsid w:val="00FF2D47"/>
    <w:rsid w:val="00FF4E75"/>
    <w:rsid w:val="04A060BA"/>
    <w:rsid w:val="078436F5"/>
    <w:rsid w:val="0FEA281D"/>
    <w:rsid w:val="115B4B1F"/>
    <w:rsid w:val="119F784A"/>
    <w:rsid w:val="129E1ABF"/>
    <w:rsid w:val="13ABA20C"/>
    <w:rsid w:val="14BF90A1"/>
    <w:rsid w:val="1544EE0B"/>
    <w:rsid w:val="15CF5469"/>
    <w:rsid w:val="1A038DF6"/>
    <w:rsid w:val="1A6C7776"/>
    <w:rsid w:val="210DC02B"/>
    <w:rsid w:val="24C7DDB7"/>
    <w:rsid w:val="25245242"/>
    <w:rsid w:val="26511BBE"/>
    <w:rsid w:val="29D26191"/>
    <w:rsid w:val="29F4A580"/>
    <w:rsid w:val="2A7F3B56"/>
    <w:rsid w:val="2CF90637"/>
    <w:rsid w:val="3173AB0C"/>
    <w:rsid w:val="31B10905"/>
    <w:rsid w:val="33E8E74D"/>
    <w:rsid w:val="349AA2F3"/>
    <w:rsid w:val="3725128D"/>
    <w:rsid w:val="392C7078"/>
    <w:rsid w:val="3B093EDD"/>
    <w:rsid w:val="3FDCE36A"/>
    <w:rsid w:val="40B1798B"/>
    <w:rsid w:val="419E946A"/>
    <w:rsid w:val="42A5BD07"/>
    <w:rsid w:val="4356FDA9"/>
    <w:rsid w:val="44388BF2"/>
    <w:rsid w:val="488F12C8"/>
    <w:rsid w:val="4C88A9A5"/>
    <w:rsid w:val="4DEF6943"/>
    <w:rsid w:val="4F67E738"/>
    <w:rsid w:val="501C5854"/>
    <w:rsid w:val="51C660AF"/>
    <w:rsid w:val="5409FCD3"/>
    <w:rsid w:val="56A04E0A"/>
    <w:rsid w:val="57B4D19D"/>
    <w:rsid w:val="5AF7550B"/>
    <w:rsid w:val="5FCF7CE5"/>
    <w:rsid w:val="61410ED3"/>
    <w:rsid w:val="64C32B8C"/>
    <w:rsid w:val="67ABB39A"/>
    <w:rsid w:val="68859590"/>
    <w:rsid w:val="694783FB"/>
    <w:rsid w:val="694D1A32"/>
    <w:rsid w:val="69ADFD67"/>
    <w:rsid w:val="6CA0217B"/>
    <w:rsid w:val="731F1BD8"/>
    <w:rsid w:val="756AB94D"/>
    <w:rsid w:val="75F28C74"/>
    <w:rsid w:val="77690297"/>
    <w:rsid w:val="7D3F9752"/>
    <w:rsid w:val="7DFC2875"/>
    <w:rsid w:val="7E3F9233"/>
    <w:rsid w:val="7E41C885"/>
    <w:rsid w:val="7F3AC038"/>
    <w:rsid w:val="7F572404"/>
    <w:rsid w:val="7FD4D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8E6A5A"/>
  <w15:chartTrackingRefBased/>
  <w15:docId w15:val="{CAC3ED6A-21D7-487D-8F67-F6A0EB26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41CA6"/>
    <w:rPr>
      <w:color w:val="605E5C"/>
      <w:shd w:val="clear" w:color="auto" w:fill="E1DFDD"/>
    </w:rPr>
  </w:style>
  <w:style w:type="character" w:styleId="FollowedHyperlink">
    <w:name w:val="FollowedHyperlink"/>
    <w:basedOn w:val="DefaultParagraphFont"/>
    <w:uiPriority w:val="99"/>
    <w:semiHidden/>
    <w:unhideWhenUsed/>
    <w:rsid w:val="008E4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26CDA0019114FAA8826B1C82F7478" ma:contentTypeVersion="6" ma:contentTypeDescription="Create a new document." ma:contentTypeScope="" ma:versionID="2be4993fe89a426a30e07803ded4f856">
  <xsd:schema xmlns:xsd="http://www.w3.org/2001/XMLSchema" xmlns:xs="http://www.w3.org/2001/XMLSchema" xmlns:p="http://schemas.microsoft.com/office/2006/metadata/properties" xmlns:ns2="3c73da1c-639d-4a39-8c6c-e83c583b646a" xmlns:ns3="3a2b7372-af11-43fb-942a-299cfd3584a5" targetNamespace="http://schemas.microsoft.com/office/2006/metadata/properties" ma:root="true" ma:fieldsID="58b68a16ef004b32be42a24c3661890b" ns2:_="" ns3:_="">
    <xsd:import namespace="3c73da1c-639d-4a39-8c6c-e83c583b646a"/>
    <xsd:import namespace="3a2b7372-af11-43fb-942a-299cfd3584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da1c-639d-4a39-8c6c-e83c583b6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b7372-af11-43fb-942a-299cfd3584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a2b7372-af11-43fb-942a-299cfd3584a5">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B02A3-5B79-4A46-B796-B2445B64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3da1c-639d-4a39-8c6c-e83c583b646a"/>
    <ds:schemaRef ds:uri="3a2b7372-af11-43fb-942a-299cfd358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FE52E-0769-4A9D-809A-0EDF55E53F68}">
  <ds:schemaRefs>
    <ds:schemaRef ds:uri="http://schemas.microsoft.com/office/2006/metadata/properties"/>
    <ds:schemaRef ds:uri="http://schemas.microsoft.com/office/infopath/2007/PartnerControls"/>
    <ds:schemaRef ds:uri="3a2b7372-af11-43fb-942a-299cfd3584a5"/>
  </ds:schemaRefs>
</ds:datastoreItem>
</file>

<file path=customXml/itemProps3.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customXml/itemProps4.xml><?xml version="1.0" encoding="utf-8"?>
<ds:datastoreItem xmlns:ds="http://schemas.openxmlformats.org/officeDocument/2006/customXml" ds:itemID="{0D26CF6B-9E3B-404E-AE26-498507095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9</cp:revision>
  <dcterms:created xsi:type="dcterms:W3CDTF">2025-06-23T08:13:00Z</dcterms:created>
  <dcterms:modified xsi:type="dcterms:W3CDTF">2025-06-30T12:18:00Z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0x010100D3D26CDA0019114FAA8826B1C82F7478</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y fmtid="{D5CDD505-2E9C-101B-9397-08002B2CF9AE}" pid="13" name="Order">
    <vt:r8>25900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