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7178"/>
      </w:tblGrid>
      <w:tr w:rsidR="00320095" w:rsidRPr="00933DD9" w14:paraId="147DEBBD" w14:textId="77777777" w:rsidTr="00683B88">
        <w:tc>
          <w:tcPr>
            <w:tcW w:w="9016" w:type="dxa"/>
            <w:gridSpan w:val="2"/>
            <w:shd w:val="clear" w:color="auto" w:fill="auto"/>
          </w:tcPr>
          <w:p w14:paraId="26292BB1" w14:textId="77777777" w:rsidR="00320095" w:rsidRPr="00933DD9" w:rsidRDefault="00320095">
            <w:pPr>
              <w:rPr>
                <w:rFonts w:ascii="Arial" w:hAnsi="Arial" w:cs="Arial"/>
                <w:b/>
                <w:sz w:val="24"/>
                <w:szCs w:val="24"/>
              </w:rPr>
            </w:pPr>
            <w:r w:rsidRPr="00933DD9">
              <w:rPr>
                <w:rFonts w:ascii="Arial" w:hAnsi="Arial" w:cs="Arial"/>
                <w:b/>
                <w:sz w:val="24"/>
                <w:szCs w:val="24"/>
              </w:rPr>
              <w:t>Police and Crime Commiss</w:t>
            </w:r>
            <w:r w:rsidR="003F6D85">
              <w:rPr>
                <w:rFonts w:ascii="Arial" w:hAnsi="Arial" w:cs="Arial"/>
                <w:b/>
                <w:sz w:val="24"/>
                <w:szCs w:val="24"/>
              </w:rPr>
              <w:t xml:space="preserve">ioner for Gwent Decision </w:t>
            </w:r>
          </w:p>
        </w:tc>
      </w:tr>
      <w:tr w:rsidR="00320095" w:rsidRPr="00933DD9" w14:paraId="506E32C9" w14:textId="77777777" w:rsidTr="00683B88">
        <w:tc>
          <w:tcPr>
            <w:tcW w:w="1838" w:type="dxa"/>
            <w:shd w:val="clear" w:color="auto" w:fill="auto"/>
          </w:tcPr>
          <w:p w14:paraId="3DC95B3F" w14:textId="24168C13" w:rsidR="00320095" w:rsidRPr="00933DD9" w:rsidRDefault="00A15B85" w:rsidP="000C1DDD">
            <w:pPr>
              <w:rPr>
                <w:rFonts w:ascii="Arial" w:hAnsi="Arial" w:cs="Arial"/>
                <w:sz w:val="24"/>
                <w:szCs w:val="24"/>
              </w:rPr>
            </w:pPr>
            <w:r w:rsidRPr="004B0B31">
              <w:rPr>
                <w:rFonts w:ascii="Arial" w:hAnsi="Arial" w:cs="Arial"/>
                <w:sz w:val="24"/>
                <w:szCs w:val="24"/>
              </w:rPr>
              <w:t>PCCG-</w:t>
            </w:r>
            <w:r w:rsidR="009849D9" w:rsidRPr="004B0B31">
              <w:rPr>
                <w:rFonts w:ascii="Arial" w:hAnsi="Arial" w:cs="Arial"/>
                <w:sz w:val="24"/>
                <w:szCs w:val="24"/>
              </w:rPr>
              <w:t>20</w:t>
            </w:r>
            <w:r w:rsidR="004B0B31" w:rsidRPr="004B0B31">
              <w:rPr>
                <w:rFonts w:ascii="Arial" w:hAnsi="Arial" w:cs="Arial"/>
                <w:sz w:val="24"/>
                <w:szCs w:val="24"/>
              </w:rPr>
              <w:t>2</w:t>
            </w:r>
            <w:r w:rsidR="00E51CCE">
              <w:rPr>
                <w:rFonts w:ascii="Arial" w:hAnsi="Arial" w:cs="Arial"/>
                <w:sz w:val="24"/>
                <w:szCs w:val="24"/>
              </w:rPr>
              <w:t>3</w:t>
            </w:r>
            <w:r w:rsidR="009849D9" w:rsidRPr="004B0B31">
              <w:rPr>
                <w:rFonts w:ascii="Arial" w:hAnsi="Arial" w:cs="Arial"/>
                <w:sz w:val="24"/>
                <w:szCs w:val="24"/>
              </w:rPr>
              <w:t>-</w:t>
            </w:r>
            <w:r w:rsidR="005E700E">
              <w:rPr>
                <w:rFonts w:ascii="Arial" w:hAnsi="Arial" w:cs="Arial"/>
                <w:sz w:val="24"/>
                <w:szCs w:val="24"/>
              </w:rPr>
              <w:t>044</w:t>
            </w:r>
          </w:p>
        </w:tc>
        <w:tc>
          <w:tcPr>
            <w:tcW w:w="7178" w:type="dxa"/>
            <w:shd w:val="clear" w:color="auto" w:fill="auto"/>
          </w:tcPr>
          <w:p w14:paraId="70BE5274" w14:textId="77777777" w:rsidR="00320095" w:rsidRPr="00933DD9" w:rsidRDefault="002166BD">
            <w:pPr>
              <w:rPr>
                <w:rFonts w:ascii="Arial" w:hAnsi="Arial" w:cs="Arial"/>
                <w:sz w:val="24"/>
                <w:szCs w:val="24"/>
              </w:rPr>
            </w:pPr>
            <w:r w:rsidRPr="00933DD9">
              <w:rPr>
                <w:rFonts w:ascii="Arial" w:hAnsi="Arial" w:cs="Arial"/>
                <w:sz w:val="24"/>
                <w:szCs w:val="24"/>
              </w:rPr>
              <w:t>Police and Crime Commiss</w:t>
            </w:r>
            <w:r w:rsidR="002625E0">
              <w:rPr>
                <w:rFonts w:ascii="Arial" w:hAnsi="Arial" w:cs="Arial"/>
                <w:sz w:val="24"/>
                <w:szCs w:val="24"/>
              </w:rPr>
              <w:t>ioner for Gwent Decision</w:t>
            </w:r>
          </w:p>
        </w:tc>
      </w:tr>
      <w:tr w:rsidR="00320095" w:rsidRPr="00933DD9" w14:paraId="316A34A6" w14:textId="77777777" w:rsidTr="00683B88">
        <w:tc>
          <w:tcPr>
            <w:tcW w:w="1838" w:type="dxa"/>
            <w:shd w:val="clear" w:color="auto" w:fill="auto"/>
          </w:tcPr>
          <w:p w14:paraId="2E9F3298" w14:textId="77777777" w:rsidR="00320095" w:rsidRPr="00933DD9" w:rsidRDefault="00320095">
            <w:pPr>
              <w:rPr>
                <w:rFonts w:ascii="Arial" w:hAnsi="Arial" w:cs="Arial"/>
                <w:sz w:val="24"/>
                <w:szCs w:val="24"/>
              </w:rPr>
            </w:pPr>
            <w:r w:rsidRPr="00933DD9">
              <w:rPr>
                <w:rFonts w:ascii="Arial" w:hAnsi="Arial" w:cs="Arial"/>
                <w:sz w:val="24"/>
                <w:szCs w:val="24"/>
              </w:rPr>
              <w:t>Subject</w:t>
            </w:r>
          </w:p>
        </w:tc>
        <w:tc>
          <w:tcPr>
            <w:tcW w:w="7178" w:type="dxa"/>
            <w:shd w:val="clear" w:color="auto" w:fill="auto"/>
          </w:tcPr>
          <w:p w14:paraId="2C64C870" w14:textId="41C62BF7" w:rsidR="00320095" w:rsidRPr="00933DD9" w:rsidRDefault="00683B88" w:rsidP="00683B88">
            <w:pPr>
              <w:spacing w:after="0"/>
              <w:jc w:val="both"/>
              <w:rPr>
                <w:rFonts w:ascii="Arial" w:hAnsi="Arial" w:cs="Arial"/>
                <w:sz w:val="24"/>
                <w:szCs w:val="24"/>
              </w:rPr>
            </w:pPr>
            <w:r w:rsidRPr="00683B88">
              <w:rPr>
                <w:rFonts w:ascii="Arial" w:hAnsi="Arial" w:cs="Arial"/>
                <w:sz w:val="24"/>
                <w:szCs w:val="24"/>
              </w:rPr>
              <w:t>Independent Sexual Violence Advocate (ISVA) Service</w:t>
            </w:r>
          </w:p>
        </w:tc>
      </w:tr>
      <w:tr w:rsidR="00320095" w:rsidRPr="00933DD9" w14:paraId="55B3AD07" w14:textId="77777777" w:rsidTr="00683B88">
        <w:tc>
          <w:tcPr>
            <w:tcW w:w="1838" w:type="dxa"/>
            <w:shd w:val="clear" w:color="auto" w:fill="auto"/>
          </w:tcPr>
          <w:p w14:paraId="5272947A" w14:textId="77777777" w:rsidR="00320095" w:rsidRPr="00933DD9" w:rsidRDefault="00320095">
            <w:pPr>
              <w:rPr>
                <w:rFonts w:ascii="Arial" w:hAnsi="Arial" w:cs="Arial"/>
                <w:sz w:val="24"/>
                <w:szCs w:val="24"/>
              </w:rPr>
            </w:pPr>
            <w:r w:rsidRPr="00933DD9">
              <w:rPr>
                <w:rFonts w:ascii="Arial" w:hAnsi="Arial" w:cs="Arial"/>
                <w:sz w:val="24"/>
                <w:szCs w:val="24"/>
              </w:rPr>
              <w:t>Summary</w:t>
            </w:r>
          </w:p>
        </w:tc>
        <w:tc>
          <w:tcPr>
            <w:tcW w:w="7178" w:type="dxa"/>
            <w:shd w:val="clear" w:color="auto" w:fill="auto"/>
          </w:tcPr>
          <w:p w14:paraId="10B6F3CD" w14:textId="6E9DCA09" w:rsidR="002918B1" w:rsidRPr="00683B88" w:rsidRDefault="003A3B59" w:rsidP="00683B88">
            <w:pPr>
              <w:spacing w:after="0"/>
              <w:jc w:val="both"/>
              <w:rPr>
                <w:rFonts w:asciiTheme="majorHAnsi" w:eastAsia="Times New Roman" w:hAnsiTheme="majorHAnsi" w:cstheme="majorHAnsi"/>
                <w:szCs w:val="18"/>
                <w:lang w:eastAsia="en-GB"/>
              </w:rPr>
            </w:pPr>
            <w:r>
              <w:rPr>
                <w:rFonts w:ascii="Arial" w:hAnsi="Arial" w:cs="Arial"/>
                <w:sz w:val="24"/>
                <w:szCs w:val="24"/>
              </w:rPr>
              <w:t xml:space="preserve">To record the decision </w:t>
            </w:r>
            <w:r w:rsidR="00683B88" w:rsidRPr="00683B88">
              <w:rPr>
                <w:rFonts w:ascii="Arial" w:hAnsi="Arial" w:cs="Arial"/>
                <w:sz w:val="24"/>
                <w:szCs w:val="24"/>
              </w:rPr>
              <w:t xml:space="preserve">made within </w:t>
            </w:r>
            <w:r w:rsidR="009B79F0">
              <w:rPr>
                <w:rFonts w:ascii="Arial" w:hAnsi="Arial" w:cs="Arial"/>
                <w:sz w:val="24"/>
                <w:szCs w:val="24"/>
              </w:rPr>
              <w:t>the</w:t>
            </w:r>
            <w:r w:rsidR="00683B88" w:rsidRPr="00683B88">
              <w:rPr>
                <w:rFonts w:ascii="Arial" w:hAnsi="Arial" w:cs="Arial"/>
                <w:sz w:val="24"/>
                <w:szCs w:val="24"/>
              </w:rPr>
              <w:t xml:space="preserve"> Wales Sexual Assault Services Programme meeting in January 2023.</w:t>
            </w:r>
          </w:p>
        </w:tc>
      </w:tr>
    </w:tbl>
    <w:p w14:paraId="6901D02A" w14:textId="77777777" w:rsidR="00320095" w:rsidRPr="00D8752E" w:rsidRDefault="00320095">
      <w:pPr>
        <w:rPr>
          <w:rFonts w:ascii="Arial" w:hAnsi="Arial" w:cs="Arial"/>
          <w:sz w:val="24"/>
          <w:szCs w:val="24"/>
        </w:rPr>
      </w:pPr>
    </w:p>
    <w:p w14:paraId="059BC74F" w14:textId="77777777" w:rsidR="00D8752E" w:rsidRPr="00D8752E" w:rsidRDefault="00D8752E">
      <w:pPr>
        <w:rPr>
          <w:rFonts w:ascii="Arial" w:hAnsi="Arial" w:cs="Arial"/>
          <w:b/>
          <w:sz w:val="24"/>
          <w:szCs w:val="24"/>
        </w:rPr>
      </w:pPr>
      <w:r w:rsidRPr="00D8752E">
        <w:rPr>
          <w:rFonts w:ascii="Arial" w:hAnsi="Arial" w:cs="Arial"/>
          <w:b/>
          <w:sz w:val="24"/>
          <w:szCs w:val="24"/>
        </w:rPr>
        <w:t>DECISION</w:t>
      </w:r>
    </w:p>
    <w:tbl>
      <w:tblPr>
        <w:tblW w:w="9242" w:type="dxa"/>
        <w:tblLayout w:type="fixed"/>
        <w:tblLook w:val="04A0" w:firstRow="1" w:lastRow="0" w:firstColumn="1" w:lastColumn="0" w:noHBand="0" w:noVBand="1"/>
      </w:tblPr>
      <w:tblGrid>
        <w:gridCol w:w="534"/>
        <w:gridCol w:w="3969"/>
        <w:gridCol w:w="4739"/>
      </w:tblGrid>
      <w:tr w:rsidR="00D8752E" w:rsidRPr="00933DD9" w14:paraId="28BE6E5D" w14:textId="77777777" w:rsidTr="00A95E6E">
        <w:tc>
          <w:tcPr>
            <w:tcW w:w="534" w:type="dxa"/>
            <w:tcBorders>
              <w:right w:val="single" w:sz="4" w:space="0" w:color="auto"/>
            </w:tcBorders>
            <w:shd w:val="clear" w:color="auto" w:fill="auto"/>
          </w:tcPr>
          <w:p w14:paraId="4439D254" w14:textId="77777777" w:rsidR="00D8752E" w:rsidRPr="00933DD9" w:rsidRDefault="00D8752E" w:rsidP="00D8752E">
            <w:pPr>
              <w:rPr>
                <w:rFonts w:ascii="Arial" w:hAnsi="Arial" w:cs="Arial"/>
                <w:sz w:val="24"/>
                <w:szCs w:val="24"/>
              </w:rPr>
            </w:pPr>
            <w:r w:rsidRPr="00933DD9">
              <w:rPr>
                <w:rFonts w:ascii="Arial" w:hAnsi="Arial" w:cs="Arial"/>
                <w:sz w:val="24"/>
                <w:szCs w:val="24"/>
              </w:rPr>
              <w:t>1.</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7946B5EE" w14:textId="77777777" w:rsidR="00D8752E" w:rsidRPr="00B5696B" w:rsidRDefault="00680F00" w:rsidP="003A27B0">
            <w:pPr>
              <w:jc w:val="both"/>
              <w:rPr>
                <w:rFonts w:ascii="Arial" w:eastAsia="MS Mincho" w:hAnsi="Arial" w:cs="Arial"/>
                <w:sz w:val="24"/>
                <w:szCs w:val="24"/>
                <w:lang w:eastAsia="ja-JP"/>
              </w:rPr>
            </w:pPr>
            <w:r>
              <w:rPr>
                <w:rFonts w:ascii="Arial" w:hAnsi="Arial" w:cs="Arial"/>
                <w:sz w:val="24"/>
                <w:szCs w:val="24"/>
              </w:rPr>
              <w:t>The Police Reform and Social Responsibility Act 2011 provides under sections 9 and 10 that the Police and Crime Commissioner for a police area makes crime and disorder grants and acts in co-operation with responsible authorities and makes arrangements with criminal justice agencies for the exercise of functions so as to provide an efficient and effective criminal justice system for the area. This provision was further supplemented by virtue of the Anti-Social Behaviour</w:t>
            </w:r>
            <w:r w:rsidR="005414FE">
              <w:rPr>
                <w:rFonts w:ascii="Arial" w:hAnsi="Arial" w:cs="Arial"/>
                <w:sz w:val="24"/>
                <w:szCs w:val="24"/>
              </w:rPr>
              <w:t>, Crime and Policing</w:t>
            </w:r>
            <w:r>
              <w:rPr>
                <w:rFonts w:ascii="Arial" w:hAnsi="Arial" w:cs="Arial"/>
                <w:sz w:val="24"/>
                <w:szCs w:val="24"/>
              </w:rPr>
              <w:t xml:space="preserve"> Act 2014 which provided specific arrangements for the provision of funding for victims.</w:t>
            </w:r>
          </w:p>
        </w:tc>
      </w:tr>
      <w:tr w:rsidR="00A95E6E" w:rsidRPr="00933DD9" w14:paraId="5C8902B3" w14:textId="77777777" w:rsidTr="00A95E6E">
        <w:tc>
          <w:tcPr>
            <w:tcW w:w="534" w:type="dxa"/>
            <w:tcBorders>
              <w:right w:val="single" w:sz="4" w:space="0" w:color="auto"/>
            </w:tcBorders>
            <w:shd w:val="clear" w:color="auto" w:fill="auto"/>
          </w:tcPr>
          <w:p w14:paraId="2C9CA5DA" w14:textId="77777777" w:rsidR="00A95E6E" w:rsidRPr="00933DD9" w:rsidRDefault="00A95E6E" w:rsidP="00A95E6E">
            <w:pPr>
              <w:rPr>
                <w:rFonts w:ascii="Arial" w:hAnsi="Arial" w:cs="Arial"/>
                <w:sz w:val="24"/>
                <w:szCs w:val="24"/>
              </w:rPr>
            </w:pPr>
            <w:r>
              <w:rPr>
                <w:rFonts w:ascii="Arial" w:hAnsi="Arial" w:cs="Arial"/>
                <w:sz w:val="24"/>
                <w:szCs w:val="24"/>
              </w:rPr>
              <w:t>2.</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7BD169D9" w14:textId="209CE464" w:rsidR="00683B88" w:rsidRPr="00683B88" w:rsidRDefault="00683B88" w:rsidP="00A53D04">
            <w:pPr>
              <w:jc w:val="both"/>
              <w:rPr>
                <w:rFonts w:ascii="Arial" w:hAnsi="Arial" w:cs="Arial"/>
                <w:sz w:val="24"/>
                <w:szCs w:val="24"/>
              </w:rPr>
            </w:pPr>
            <w:r w:rsidRPr="00683B88">
              <w:rPr>
                <w:rFonts w:ascii="Arial" w:hAnsi="Arial" w:cs="Arial"/>
                <w:sz w:val="24"/>
                <w:szCs w:val="24"/>
              </w:rPr>
              <w:t>The offices of the Police and Crime Commissioners</w:t>
            </w:r>
            <w:r w:rsidR="009B79F0">
              <w:rPr>
                <w:rFonts w:ascii="Arial" w:hAnsi="Arial" w:cs="Arial"/>
                <w:sz w:val="24"/>
                <w:szCs w:val="24"/>
              </w:rPr>
              <w:t xml:space="preserve"> (OPCCs)</w:t>
            </w:r>
            <w:r w:rsidRPr="00683B88">
              <w:rPr>
                <w:rFonts w:ascii="Arial" w:hAnsi="Arial" w:cs="Arial"/>
                <w:sz w:val="24"/>
                <w:szCs w:val="24"/>
              </w:rPr>
              <w:t xml:space="preserve"> for</w:t>
            </w:r>
            <w:r w:rsidRPr="002B3688">
              <w:rPr>
                <w:rFonts w:ascii="Arial" w:hAnsi="Arial" w:cs="Arial"/>
                <w:sz w:val="24"/>
                <w:szCs w:val="24"/>
              </w:rPr>
              <w:t xml:space="preserve"> </w:t>
            </w:r>
            <w:r w:rsidRPr="00683B88">
              <w:rPr>
                <w:rFonts w:ascii="Arial" w:hAnsi="Arial" w:cs="Arial"/>
                <w:sz w:val="24"/>
                <w:szCs w:val="24"/>
              </w:rPr>
              <w:t>Gwent</w:t>
            </w:r>
            <w:r w:rsidRPr="002B3688">
              <w:rPr>
                <w:rFonts w:ascii="Arial" w:hAnsi="Arial" w:cs="Arial"/>
                <w:sz w:val="24"/>
                <w:szCs w:val="24"/>
              </w:rPr>
              <w:t>,</w:t>
            </w:r>
            <w:r w:rsidRPr="00683B88">
              <w:rPr>
                <w:rFonts w:ascii="Arial" w:hAnsi="Arial" w:cs="Arial"/>
                <w:sz w:val="24"/>
                <w:szCs w:val="24"/>
              </w:rPr>
              <w:t xml:space="preserve"> Dyfed Powys</w:t>
            </w:r>
            <w:r w:rsidRPr="002B3688">
              <w:rPr>
                <w:rFonts w:ascii="Arial" w:hAnsi="Arial" w:cs="Arial"/>
                <w:sz w:val="24"/>
                <w:szCs w:val="24"/>
              </w:rPr>
              <w:t xml:space="preserve"> </w:t>
            </w:r>
            <w:r w:rsidRPr="00683B88">
              <w:rPr>
                <w:rFonts w:ascii="Arial" w:hAnsi="Arial" w:cs="Arial"/>
                <w:sz w:val="24"/>
                <w:szCs w:val="24"/>
              </w:rPr>
              <w:t xml:space="preserve">and South Wales are jointly commissioning a criminal justice focussed Independent Sexual Violence Advocacy Service (ISVA). The contract will be for a duration of 3 years, with an option to extend for 2 additional 12-month periods. </w:t>
            </w:r>
          </w:p>
          <w:p w14:paraId="7944B963" w14:textId="3DF296FC" w:rsidR="00C81720" w:rsidRPr="005E700E" w:rsidRDefault="00683B88" w:rsidP="005E700E">
            <w:pPr>
              <w:jc w:val="both"/>
              <w:rPr>
                <w:rFonts w:ascii="Arial" w:hAnsi="Arial" w:cs="Arial"/>
                <w:sz w:val="24"/>
                <w:szCs w:val="24"/>
              </w:rPr>
            </w:pPr>
            <w:r w:rsidRPr="002B3688">
              <w:rPr>
                <w:rFonts w:ascii="Arial" w:hAnsi="Arial" w:cs="Arial"/>
                <w:sz w:val="24"/>
                <w:szCs w:val="24"/>
              </w:rPr>
              <w:t>We</w:t>
            </w:r>
            <w:r w:rsidRPr="00683B88">
              <w:rPr>
                <w:rFonts w:ascii="Arial" w:hAnsi="Arial" w:cs="Arial"/>
                <w:sz w:val="24"/>
                <w:szCs w:val="24"/>
              </w:rPr>
              <w:t xml:space="preserve"> will be utilising funding received from Ministry of Justice</w:t>
            </w:r>
            <w:r w:rsidR="009B79F0">
              <w:rPr>
                <w:rFonts w:ascii="Arial" w:hAnsi="Arial" w:cs="Arial"/>
                <w:sz w:val="24"/>
                <w:szCs w:val="24"/>
              </w:rPr>
              <w:t xml:space="preserve"> (MoJ)</w:t>
            </w:r>
            <w:r w:rsidRPr="00683B88">
              <w:rPr>
                <w:rFonts w:ascii="Arial" w:hAnsi="Arial" w:cs="Arial"/>
                <w:sz w:val="24"/>
                <w:szCs w:val="24"/>
              </w:rPr>
              <w:t>, including core MoJ and ringfenced funding received for ISVAs within the financial envelope for the ISVA service. The intention is to commence commissioning of the new service from 1st May 2024, subject to timescales of completion of necessary implementation and transition activities.</w:t>
            </w:r>
          </w:p>
        </w:tc>
      </w:tr>
      <w:tr w:rsidR="00A95E6E" w:rsidRPr="00933DD9" w14:paraId="6C2E4983" w14:textId="77777777" w:rsidTr="00A95E6E">
        <w:trPr>
          <w:trHeight w:val="424"/>
        </w:trPr>
        <w:tc>
          <w:tcPr>
            <w:tcW w:w="534" w:type="dxa"/>
            <w:tcBorders>
              <w:right w:val="single" w:sz="4" w:space="0" w:color="auto"/>
            </w:tcBorders>
            <w:shd w:val="clear" w:color="auto" w:fill="auto"/>
          </w:tcPr>
          <w:p w14:paraId="0F39710F" w14:textId="4493EE1C" w:rsidR="00A95E6E" w:rsidRPr="00933DD9" w:rsidRDefault="00A95E6E" w:rsidP="00A95E6E">
            <w:pPr>
              <w:rPr>
                <w:rFonts w:ascii="Arial" w:hAnsi="Arial" w:cs="Arial"/>
                <w:sz w:val="24"/>
                <w:szCs w:val="24"/>
              </w:rPr>
            </w:pPr>
            <w:r>
              <w:rPr>
                <w:rFonts w:ascii="Arial" w:hAnsi="Arial" w:cs="Arial"/>
                <w:sz w:val="24"/>
                <w:szCs w:val="24"/>
              </w:rPr>
              <w:t xml:space="preserve"> </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2D150FBE" w14:textId="77777777" w:rsidR="00683B88" w:rsidRPr="00683B88" w:rsidRDefault="00683B88" w:rsidP="00A53D04">
            <w:pPr>
              <w:jc w:val="both"/>
              <w:rPr>
                <w:rFonts w:ascii="Arial" w:hAnsi="Arial" w:cs="Arial"/>
                <w:b/>
                <w:bCs/>
                <w:sz w:val="24"/>
                <w:szCs w:val="24"/>
                <w:u w:val="single"/>
              </w:rPr>
            </w:pPr>
            <w:r w:rsidRPr="00683B88">
              <w:rPr>
                <w:rFonts w:ascii="Arial" w:hAnsi="Arial" w:cs="Arial"/>
                <w:b/>
                <w:bCs/>
                <w:sz w:val="24"/>
                <w:szCs w:val="24"/>
                <w:u w:val="single"/>
              </w:rPr>
              <w:t>Background</w:t>
            </w:r>
          </w:p>
          <w:p w14:paraId="1C09C0EB" w14:textId="277AFC42" w:rsidR="00683B88" w:rsidRPr="00683B88" w:rsidRDefault="00683B88" w:rsidP="00A53D04">
            <w:pPr>
              <w:jc w:val="both"/>
              <w:rPr>
                <w:rFonts w:ascii="Arial" w:hAnsi="Arial" w:cs="Arial"/>
                <w:sz w:val="24"/>
                <w:szCs w:val="24"/>
              </w:rPr>
            </w:pPr>
            <w:r w:rsidRPr="00683B88">
              <w:rPr>
                <w:rFonts w:ascii="Arial" w:hAnsi="Arial" w:cs="Arial"/>
                <w:sz w:val="24"/>
                <w:szCs w:val="24"/>
              </w:rPr>
              <w:t xml:space="preserve">Following an (unpublished) review of Independent Sexual Violence Advocate services (2021) and agreement at a multi-agency Wales Sexual Assault Services Programme Board meeting in Spring 2023, the </w:t>
            </w:r>
            <w:r w:rsidR="009B79F0">
              <w:rPr>
                <w:rFonts w:ascii="Arial" w:hAnsi="Arial" w:cs="Arial"/>
                <w:sz w:val="24"/>
                <w:szCs w:val="24"/>
              </w:rPr>
              <w:t>OPCCs in</w:t>
            </w:r>
            <w:r w:rsidRPr="00683B88">
              <w:rPr>
                <w:rFonts w:ascii="Arial" w:hAnsi="Arial" w:cs="Arial"/>
                <w:sz w:val="24"/>
                <w:szCs w:val="24"/>
              </w:rPr>
              <w:t xml:space="preserve"> </w:t>
            </w:r>
            <w:r w:rsidRPr="002B3688">
              <w:rPr>
                <w:rFonts w:ascii="Arial" w:hAnsi="Arial" w:cs="Arial"/>
                <w:sz w:val="24"/>
                <w:szCs w:val="24"/>
              </w:rPr>
              <w:t xml:space="preserve">Gwent, </w:t>
            </w:r>
            <w:r w:rsidRPr="00683B88">
              <w:rPr>
                <w:rFonts w:ascii="Arial" w:hAnsi="Arial" w:cs="Arial"/>
                <w:sz w:val="24"/>
                <w:szCs w:val="24"/>
              </w:rPr>
              <w:t>Dyfed Powys</w:t>
            </w:r>
            <w:r w:rsidRPr="002B3688">
              <w:rPr>
                <w:rFonts w:ascii="Arial" w:hAnsi="Arial" w:cs="Arial"/>
                <w:sz w:val="24"/>
                <w:szCs w:val="24"/>
              </w:rPr>
              <w:t xml:space="preserve"> </w:t>
            </w:r>
            <w:r w:rsidRPr="00683B88">
              <w:rPr>
                <w:rFonts w:ascii="Arial" w:hAnsi="Arial" w:cs="Arial"/>
                <w:sz w:val="24"/>
                <w:szCs w:val="24"/>
              </w:rPr>
              <w:t xml:space="preserve">and South </w:t>
            </w:r>
            <w:r w:rsidR="009166B5" w:rsidRPr="00683B88">
              <w:rPr>
                <w:rFonts w:ascii="Arial" w:hAnsi="Arial" w:cs="Arial"/>
                <w:sz w:val="24"/>
                <w:szCs w:val="24"/>
              </w:rPr>
              <w:t>Wales are</w:t>
            </w:r>
            <w:r w:rsidRPr="00683B88">
              <w:rPr>
                <w:rFonts w:ascii="Arial" w:hAnsi="Arial" w:cs="Arial"/>
                <w:sz w:val="24"/>
                <w:szCs w:val="24"/>
              </w:rPr>
              <w:t xml:space="preserve"> jointly commissioning a Criminal Justice Focussed Independent Sexual Violence Adviser/Advocate (ISVA) Service. The South Wales </w:t>
            </w:r>
            <w:r w:rsidR="009B79F0">
              <w:rPr>
                <w:rFonts w:ascii="Arial" w:hAnsi="Arial" w:cs="Arial"/>
                <w:sz w:val="24"/>
                <w:szCs w:val="24"/>
              </w:rPr>
              <w:t xml:space="preserve">OPCC is </w:t>
            </w:r>
            <w:r w:rsidRPr="00683B88">
              <w:rPr>
                <w:rFonts w:ascii="Arial" w:hAnsi="Arial" w:cs="Arial"/>
                <w:sz w:val="24"/>
                <w:szCs w:val="24"/>
              </w:rPr>
              <w:t xml:space="preserve">leading on the procurement and contract management process on behalf of the other OPCCs. </w:t>
            </w:r>
          </w:p>
          <w:p w14:paraId="797B4B1F" w14:textId="16BE2485" w:rsidR="002B3688" w:rsidRPr="002B3688" w:rsidRDefault="00683B88" w:rsidP="00A53D04">
            <w:pPr>
              <w:jc w:val="both"/>
              <w:rPr>
                <w:rFonts w:ascii="Arial" w:hAnsi="Arial" w:cs="Arial"/>
                <w:sz w:val="24"/>
                <w:szCs w:val="24"/>
              </w:rPr>
            </w:pPr>
            <w:r w:rsidRPr="00683B88">
              <w:rPr>
                <w:rFonts w:ascii="Arial" w:hAnsi="Arial" w:cs="Arial"/>
                <w:sz w:val="24"/>
                <w:szCs w:val="24"/>
              </w:rPr>
              <w:t xml:space="preserve">At present, the majority of Independent Sexual Violence Advocates (ISVAs) across South Wales, Gwent and Dyfed Powys are </w:t>
            </w:r>
            <w:r w:rsidR="009B79F0">
              <w:rPr>
                <w:rFonts w:ascii="Arial" w:hAnsi="Arial" w:cs="Arial"/>
                <w:sz w:val="24"/>
                <w:szCs w:val="24"/>
              </w:rPr>
              <w:t xml:space="preserve">grant </w:t>
            </w:r>
            <w:r w:rsidRPr="00683B88">
              <w:rPr>
                <w:rFonts w:ascii="Arial" w:hAnsi="Arial" w:cs="Arial"/>
                <w:sz w:val="24"/>
                <w:szCs w:val="24"/>
              </w:rPr>
              <w:t xml:space="preserve">funded by Police and </w:t>
            </w:r>
            <w:r w:rsidRPr="00683B88">
              <w:rPr>
                <w:rFonts w:ascii="Arial" w:hAnsi="Arial" w:cs="Arial"/>
                <w:sz w:val="24"/>
                <w:szCs w:val="24"/>
              </w:rPr>
              <w:lastRenderedPageBreak/>
              <w:t xml:space="preserve">Crime Commissioners (PCCs), with a small number funded via Cardiff and Vale University Health Board. </w:t>
            </w:r>
          </w:p>
          <w:p w14:paraId="79651805" w14:textId="77777777" w:rsidR="00683B88" w:rsidRPr="00683B88" w:rsidRDefault="00683B88" w:rsidP="00A53D04">
            <w:pPr>
              <w:jc w:val="both"/>
              <w:rPr>
                <w:rFonts w:ascii="Arial" w:hAnsi="Arial" w:cs="Arial"/>
                <w:b/>
                <w:bCs/>
                <w:sz w:val="24"/>
                <w:szCs w:val="24"/>
                <w:u w:val="single"/>
              </w:rPr>
            </w:pPr>
            <w:r w:rsidRPr="00683B88">
              <w:rPr>
                <w:rFonts w:ascii="Arial" w:hAnsi="Arial" w:cs="Arial"/>
                <w:b/>
                <w:bCs/>
                <w:sz w:val="24"/>
                <w:szCs w:val="24"/>
                <w:u w:val="single"/>
              </w:rPr>
              <w:t>Approach</w:t>
            </w:r>
          </w:p>
          <w:p w14:paraId="7F85C744" w14:textId="419D85C6" w:rsidR="00683B88" w:rsidRPr="00683B88" w:rsidRDefault="00683B88" w:rsidP="00A53D04">
            <w:pPr>
              <w:jc w:val="both"/>
              <w:rPr>
                <w:rFonts w:ascii="Arial" w:hAnsi="Arial" w:cs="Arial"/>
                <w:sz w:val="24"/>
                <w:szCs w:val="24"/>
              </w:rPr>
            </w:pPr>
            <w:r w:rsidRPr="00683B88">
              <w:rPr>
                <w:rFonts w:ascii="Arial" w:hAnsi="Arial" w:cs="Arial"/>
                <w:sz w:val="24"/>
                <w:szCs w:val="24"/>
              </w:rPr>
              <w:t xml:space="preserve">Following a successful tender exercise during Autumn 2023, the contract for the provision of criminal justice focussed ISVA services has been provisionally awarded to New Pathways. Representatives from each OPCC are supporting all current services during the transition period and meeting with New Pathways on a weekly basis to receive updates relating to the implementation plan and communications with partner agencies, incumbents, staff and current clients. The intention is to commence the new service from 1st May 2024, subject to timescales </w:t>
            </w:r>
            <w:r w:rsidR="009B79F0">
              <w:rPr>
                <w:rFonts w:ascii="Arial" w:hAnsi="Arial" w:cs="Arial"/>
                <w:sz w:val="24"/>
                <w:szCs w:val="24"/>
              </w:rPr>
              <w:t>for</w:t>
            </w:r>
            <w:r w:rsidRPr="00683B88">
              <w:rPr>
                <w:rFonts w:ascii="Arial" w:hAnsi="Arial" w:cs="Arial"/>
                <w:sz w:val="24"/>
                <w:szCs w:val="24"/>
              </w:rPr>
              <w:t xml:space="preserve"> completion of necessary implementation and transition activities.</w:t>
            </w:r>
          </w:p>
          <w:p w14:paraId="3856776F" w14:textId="77777777" w:rsidR="00683B88" w:rsidRPr="00683B88" w:rsidRDefault="00683B88" w:rsidP="00A53D04">
            <w:pPr>
              <w:jc w:val="both"/>
              <w:rPr>
                <w:rFonts w:ascii="Arial" w:hAnsi="Arial" w:cs="Arial"/>
                <w:b/>
                <w:bCs/>
                <w:sz w:val="24"/>
                <w:szCs w:val="24"/>
                <w:u w:val="single"/>
              </w:rPr>
            </w:pPr>
            <w:r w:rsidRPr="00683B88">
              <w:rPr>
                <w:rFonts w:ascii="Arial" w:hAnsi="Arial" w:cs="Arial"/>
                <w:b/>
                <w:bCs/>
                <w:sz w:val="24"/>
                <w:szCs w:val="24"/>
                <w:u w:val="single"/>
              </w:rPr>
              <w:t>Benefits</w:t>
            </w:r>
          </w:p>
          <w:p w14:paraId="6830AA80" w14:textId="77777777" w:rsidR="00683B88" w:rsidRPr="00683B88" w:rsidRDefault="00683B88" w:rsidP="00A53D04">
            <w:pPr>
              <w:jc w:val="both"/>
              <w:rPr>
                <w:rFonts w:ascii="Arial" w:hAnsi="Arial" w:cs="Arial"/>
                <w:sz w:val="24"/>
                <w:szCs w:val="24"/>
              </w:rPr>
            </w:pPr>
            <w:r w:rsidRPr="00683B88">
              <w:rPr>
                <w:rFonts w:ascii="Arial" w:hAnsi="Arial" w:cs="Arial"/>
                <w:sz w:val="24"/>
                <w:szCs w:val="24"/>
              </w:rPr>
              <w:t>By implementing a collaborative commissioning approach, the ambition is to better target resources and provide an integrated, joined up offer that seeks to minimise fragmented service delivery. Feedback from services, survivors and key partners has facilitated the development of a service specification to support a consistent offer, clear expectations relating to quality and standards and formal commissioning arrangements that will provide clear monitoring and evaluation opportunities across the regions.</w:t>
            </w:r>
          </w:p>
          <w:p w14:paraId="55E2784F" w14:textId="1E972667" w:rsidR="00683B88" w:rsidRPr="002C486B" w:rsidRDefault="00683B88" w:rsidP="00A53D04">
            <w:pPr>
              <w:jc w:val="both"/>
              <w:rPr>
                <w:rFonts w:ascii="Arial" w:hAnsi="Arial" w:cs="Arial"/>
                <w:sz w:val="24"/>
                <w:szCs w:val="24"/>
              </w:rPr>
            </w:pPr>
            <w:r w:rsidRPr="00683B88">
              <w:rPr>
                <w:rFonts w:ascii="Arial" w:hAnsi="Arial" w:cs="Arial"/>
                <w:sz w:val="24"/>
                <w:szCs w:val="24"/>
              </w:rPr>
              <w:t>The commissioned ISVA service will have a focus on criminal justice advocacy and support, with wider needs being supported through robust referral pathways to suitable services. These referral pathways and wider support services form part of the focus of the Wales Sexual Assault Services Programme, to ensure that work takes place to support a whole system approach to addressing the needs of victims and survivors of sexual assault, with clear and consistent remits for each service that can be communicated to victims, professionals and the wider public.</w:t>
            </w:r>
          </w:p>
        </w:tc>
      </w:tr>
      <w:tr w:rsidR="00A95E6E" w:rsidRPr="00933DD9" w14:paraId="22F96DCD" w14:textId="77777777" w:rsidTr="00A95E6E">
        <w:trPr>
          <w:trHeight w:val="424"/>
        </w:trPr>
        <w:tc>
          <w:tcPr>
            <w:tcW w:w="534" w:type="dxa"/>
            <w:tcBorders>
              <w:right w:val="single" w:sz="4" w:space="0" w:color="auto"/>
            </w:tcBorders>
            <w:shd w:val="clear" w:color="auto" w:fill="auto"/>
          </w:tcPr>
          <w:p w14:paraId="46C70620" w14:textId="76E9A44B" w:rsidR="00A95E6E" w:rsidRDefault="00322A9F" w:rsidP="00A95E6E">
            <w:pPr>
              <w:rPr>
                <w:rFonts w:ascii="Arial" w:hAnsi="Arial" w:cs="Arial"/>
                <w:sz w:val="24"/>
                <w:szCs w:val="24"/>
              </w:rPr>
            </w:pPr>
            <w:r>
              <w:rPr>
                <w:rFonts w:ascii="Arial" w:hAnsi="Arial" w:cs="Arial"/>
                <w:sz w:val="24"/>
                <w:szCs w:val="24"/>
              </w:rPr>
              <w:lastRenderedPageBreak/>
              <w:t>3.</w:t>
            </w:r>
          </w:p>
        </w:tc>
        <w:tc>
          <w:tcPr>
            <w:tcW w:w="8708" w:type="dxa"/>
            <w:gridSpan w:val="2"/>
            <w:tcBorders>
              <w:top w:val="single" w:sz="4" w:space="0" w:color="auto"/>
              <w:left w:val="single" w:sz="4" w:space="0" w:color="auto"/>
              <w:bottom w:val="single" w:sz="4" w:space="0" w:color="auto"/>
              <w:right w:val="single" w:sz="4" w:space="0" w:color="auto"/>
            </w:tcBorders>
            <w:shd w:val="clear" w:color="auto" w:fill="auto"/>
          </w:tcPr>
          <w:p w14:paraId="6CE1027F" w14:textId="77777777" w:rsidR="00A53D04" w:rsidRDefault="00A53D04" w:rsidP="00A53D04">
            <w:pPr>
              <w:spacing w:after="0" w:line="240" w:lineRule="auto"/>
              <w:jc w:val="both"/>
              <w:rPr>
                <w:rFonts w:ascii="Arial" w:hAnsi="Arial" w:cs="Arial"/>
                <w:b/>
                <w:bCs/>
                <w:sz w:val="24"/>
                <w:szCs w:val="24"/>
                <w:u w:val="single"/>
              </w:rPr>
            </w:pPr>
            <w:r w:rsidRPr="00683B88">
              <w:rPr>
                <w:rFonts w:ascii="Arial" w:hAnsi="Arial" w:cs="Arial"/>
                <w:b/>
                <w:bCs/>
                <w:sz w:val="24"/>
                <w:szCs w:val="24"/>
                <w:u w:val="single"/>
              </w:rPr>
              <w:t>Financial Implications</w:t>
            </w:r>
          </w:p>
          <w:p w14:paraId="028D2A78" w14:textId="77777777" w:rsidR="009B79F0" w:rsidRPr="00683B88" w:rsidRDefault="009B79F0" w:rsidP="00A53D04">
            <w:pPr>
              <w:spacing w:after="0" w:line="240" w:lineRule="auto"/>
              <w:jc w:val="both"/>
              <w:rPr>
                <w:rFonts w:ascii="Arial" w:hAnsi="Arial" w:cs="Arial"/>
                <w:b/>
                <w:bCs/>
                <w:sz w:val="24"/>
                <w:szCs w:val="24"/>
                <w:u w:val="single"/>
              </w:rPr>
            </w:pPr>
          </w:p>
          <w:p w14:paraId="0F29B17C" w14:textId="5321E681" w:rsidR="00A53D04" w:rsidRPr="00683B88" w:rsidRDefault="00A53D04" w:rsidP="00A53D04">
            <w:pPr>
              <w:jc w:val="both"/>
              <w:rPr>
                <w:rFonts w:ascii="Arial" w:hAnsi="Arial" w:cs="Arial"/>
                <w:sz w:val="24"/>
                <w:szCs w:val="24"/>
              </w:rPr>
            </w:pPr>
            <w:r w:rsidRPr="00683B88">
              <w:rPr>
                <w:rFonts w:ascii="Arial" w:hAnsi="Arial" w:cs="Arial"/>
                <w:sz w:val="24"/>
                <w:szCs w:val="24"/>
              </w:rPr>
              <w:t xml:space="preserve">The financial envelope for </w:t>
            </w:r>
            <w:r w:rsidRPr="002B3688">
              <w:rPr>
                <w:rFonts w:ascii="Arial" w:hAnsi="Arial" w:cs="Arial"/>
                <w:sz w:val="24"/>
                <w:szCs w:val="24"/>
              </w:rPr>
              <w:t>Gwent</w:t>
            </w:r>
            <w:r w:rsidRPr="00683B88">
              <w:rPr>
                <w:rFonts w:ascii="Arial" w:hAnsi="Arial" w:cs="Arial"/>
                <w:sz w:val="24"/>
                <w:szCs w:val="24"/>
              </w:rPr>
              <w:t xml:space="preserve"> OPCC is made up of funding received from the </w:t>
            </w:r>
            <w:r w:rsidR="009B79F0">
              <w:rPr>
                <w:rFonts w:ascii="Arial" w:hAnsi="Arial" w:cs="Arial"/>
                <w:sz w:val="24"/>
                <w:szCs w:val="24"/>
              </w:rPr>
              <w:t>MoJ</w:t>
            </w:r>
            <w:r w:rsidRPr="00683B88">
              <w:rPr>
                <w:rFonts w:ascii="Arial" w:hAnsi="Arial" w:cs="Arial"/>
                <w:sz w:val="24"/>
                <w:szCs w:val="24"/>
              </w:rPr>
              <w:t xml:space="preserve"> which is currently utilised to support ISVA and other sexual violence services. The total annual contribution agreed from </w:t>
            </w:r>
            <w:r w:rsidRPr="002B3688">
              <w:rPr>
                <w:rFonts w:ascii="Arial" w:hAnsi="Arial" w:cs="Arial"/>
                <w:sz w:val="24"/>
                <w:szCs w:val="24"/>
              </w:rPr>
              <w:t>Gwent</w:t>
            </w:r>
            <w:r w:rsidRPr="00683B88">
              <w:rPr>
                <w:rFonts w:ascii="Arial" w:hAnsi="Arial" w:cs="Arial"/>
                <w:sz w:val="24"/>
                <w:szCs w:val="24"/>
              </w:rPr>
              <w:t xml:space="preserve"> OPCC is</w:t>
            </w:r>
            <w:r w:rsidRPr="002B3688">
              <w:rPr>
                <w:rFonts w:ascii="Arial" w:hAnsi="Arial" w:cs="Arial"/>
                <w:sz w:val="24"/>
                <w:szCs w:val="24"/>
              </w:rPr>
              <w:t xml:space="preserve"> £510,734. </w:t>
            </w:r>
            <w:r w:rsidRPr="00683B88">
              <w:rPr>
                <w:rFonts w:ascii="Arial" w:hAnsi="Arial" w:cs="Arial"/>
                <w:sz w:val="24"/>
                <w:szCs w:val="24"/>
              </w:rPr>
              <w:t xml:space="preserve"> Should there be a delay to the contract start date (currently set at 1/5/24), there may be a corresponding change to the financial envelope for Year 1 agreed with the Contractor.</w:t>
            </w:r>
          </w:p>
          <w:p w14:paraId="19FCF289" w14:textId="77777777" w:rsidR="00A95E6E" w:rsidRDefault="00A95E6E" w:rsidP="00A95E6E">
            <w:pPr>
              <w:jc w:val="both"/>
              <w:rPr>
                <w:rFonts w:ascii="Arial" w:hAnsi="Arial" w:cs="Arial"/>
                <w:sz w:val="24"/>
                <w:szCs w:val="24"/>
              </w:rPr>
            </w:pPr>
          </w:p>
          <w:p w14:paraId="6C01FAA5" w14:textId="69842D68" w:rsidR="005E700E" w:rsidRPr="00EB28EF" w:rsidRDefault="005E700E" w:rsidP="00A95E6E">
            <w:pPr>
              <w:jc w:val="both"/>
              <w:rPr>
                <w:rFonts w:ascii="Arial" w:hAnsi="Arial" w:cs="Arial"/>
                <w:sz w:val="24"/>
                <w:szCs w:val="24"/>
              </w:rPr>
            </w:pPr>
          </w:p>
        </w:tc>
      </w:tr>
      <w:tr w:rsidR="00A95E6E" w:rsidRPr="00933DD9" w14:paraId="5B7620F2"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5F60DA4" w14:textId="77777777" w:rsidR="00A95E6E" w:rsidRPr="00933DD9" w:rsidRDefault="00A95E6E" w:rsidP="00A95E6E">
            <w:pPr>
              <w:rPr>
                <w:rFonts w:ascii="Arial" w:hAnsi="Arial" w:cs="Arial"/>
                <w:b/>
                <w:sz w:val="24"/>
                <w:szCs w:val="24"/>
              </w:rPr>
            </w:pPr>
            <w:r>
              <w:rPr>
                <w:rFonts w:ascii="Arial" w:hAnsi="Arial" w:cs="Arial"/>
                <w:b/>
                <w:sz w:val="24"/>
                <w:szCs w:val="24"/>
              </w:rPr>
              <w:lastRenderedPageBreak/>
              <w:t>Jeff Cuthbert B.SC.</w:t>
            </w:r>
            <w:r w:rsidRPr="00933DD9">
              <w:rPr>
                <w:rFonts w:ascii="Arial" w:hAnsi="Arial" w:cs="Arial"/>
                <w:b/>
                <w:sz w:val="24"/>
                <w:szCs w:val="24"/>
              </w:rPr>
              <w:t>,</w:t>
            </w:r>
            <w:r>
              <w:rPr>
                <w:rFonts w:ascii="Arial" w:hAnsi="Arial" w:cs="Arial"/>
                <w:b/>
                <w:sz w:val="24"/>
                <w:szCs w:val="24"/>
              </w:rPr>
              <w:t xml:space="preserve"> MCIPD,</w:t>
            </w:r>
            <w:r w:rsidRPr="00933DD9">
              <w:rPr>
                <w:rFonts w:ascii="Arial" w:hAnsi="Arial" w:cs="Arial"/>
                <w:b/>
                <w:sz w:val="24"/>
                <w:szCs w:val="24"/>
              </w:rPr>
              <w:t xml:space="preserve"> Police and Crime Commissioner for Gwent</w:t>
            </w:r>
          </w:p>
        </w:tc>
      </w:tr>
      <w:tr w:rsidR="00A95E6E" w:rsidRPr="00933DD9" w14:paraId="2AEDB4E4"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42" w:type="dxa"/>
            <w:gridSpan w:val="3"/>
            <w:shd w:val="clear" w:color="auto" w:fill="auto"/>
          </w:tcPr>
          <w:p w14:paraId="5DDAD1FB" w14:textId="77777777" w:rsidR="00A95E6E" w:rsidRDefault="00A95E6E" w:rsidP="00A95E6E">
            <w:pPr>
              <w:rPr>
                <w:rFonts w:ascii="Arial" w:hAnsi="Arial" w:cs="Arial"/>
                <w:sz w:val="24"/>
                <w:szCs w:val="24"/>
              </w:rPr>
            </w:pPr>
            <w:r>
              <w:rPr>
                <w:rFonts w:ascii="Arial" w:hAnsi="Arial" w:cs="Arial"/>
                <w:sz w:val="24"/>
                <w:szCs w:val="24"/>
              </w:rPr>
              <w:t xml:space="preserve">I confirm I have considered whether or not I have any personal or prejudicial interest in this matter and take the proposed decision in compliance with my code of conduct.  </w:t>
            </w:r>
            <w:r>
              <w:rPr>
                <w:rFonts w:ascii="Arial" w:hAnsi="Arial" w:cs="Arial"/>
                <w:sz w:val="24"/>
                <w:szCs w:val="24"/>
              </w:rPr>
              <w:br/>
              <w:t>Any such interests are recorded below.</w:t>
            </w:r>
          </w:p>
          <w:p w14:paraId="2EB683DE" w14:textId="77777777" w:rsidR="00A95E6E" w:rsidRPr="00933DD9" w:rsidRDefault="00A95E6E" w:rsidP="00A95E6E">
            <w:pPr>
              <w:rPr>
                <w:rFonts w:ascii="Arial" w:hAnsi="Arial" w:cs="Arial"/>
                <w:sz w:val="24"/>
                <w:szCs w:val="24"/>
              </w:rPr>
            </w:pPr>
            <w:r>
              <w:rPr>
                <w:rFonts w:ascii="Arial" w:hAnsi="Arial" w:cs="Arial"/>
                <w:sz w:val="24"/>
                <w:szCs w:val="24"/>
              </w:rPr>
              <w:t>The above request has my approval.</w:t>
            </w:r>
          </w:p>
        </w:tc>
      </w:tr>
      <w:tr w:rsidR="00A95E6E" w:rsidRPr="00933DD9" w14:paraId="3A3FED7F"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0BEE2B88" w14:textId="77777777" w:rsidR="00A95E6E" w:rsidRDefault="00A95E6E" w:rsidP="00A95E6E">
            <w:pPr>
              <w:rPr>
                <w:rFonts w:ascii="Arial" w:hAnsi="Arial" w:cs="Arial"/>
                <w:sz w:val="24"/>
                <w:szCs w:val="24"/>
              </w:rPr>
            </w:pPr>
            <w:r w:rsidRPr="00933DD9">
              <w:rPr>
                <w:rFonts w:ascii="Arial" w:hAnsi="Arial" w:cs="Arial"/>
                <w:sz w:val="24"/>
                <w:szCs w:val="24"/>
              </w:rPr>
              <w:t>Signed</w:t>
            </w:r>
          </w:p>
          <w:p w14:paraId="7C414F1D" w14:textId="4B08C843" w:rsidR="00087563" w:rsidRPr="00933DD9" w:rsidRDefault="00087563" w:rsidP="00A95E6E">
            <w:pPr>
              <w:rPr>
                <w:rFonts w:ascii="Arial" w:hAnsi="Arial" w:cs="Arial"/>
                <w:sz w:val="24"/>
                <w:szCs w:val="24"/>
              </w:rPr>
            </w:pPr>
            <w:r>
              <w:rPr>
                <w:noProof/>
                <w:lang w:eastAsia="en-GB"/>
              </w:rPr>
              <w:drawing>
                <wp:inline distT="0" distB="0" distL="0" distR="0" wp14:anchorId="2AF79399" wp14:editId="76E62594">
                  <wp:extent cx="2076450" cy="5016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76450" cy="501650"/>
                          </a:xfrm>
                          <a:prstGeom prst="rect">
                            <a:avLst/>
                          </a:prstGeom>
                          <a:noFill/>
                          <a:ln>
                            <a:noFill/>
                          </a:ln>
                        </pic:spPr>
                      </pic:pic>
                    </a:graphicData>
                  </a:graphic>
                </wp:inline>
              </w:drawing>
            </w:r>
          </w:p>
        </w:tc>
        <w:tc>
          <w:tcPr>
            <w:tcW w:w="4739" w:type="dxa"/>
            <w:shd w:val="clear" w:color="auto" w:fill="auto"/>
          </w:tcPr>
          <w:p w14:paraId="41044557" w14:textId="77777777" w:rsidR="00A95E6E" w:rsidRDefault="00A95E6E" w:rsidP="00A95E6E">
            <w:pPr>
              <w:rPr>
                <w:rFonts w:ascii="Arial" w:hAnsi="Arial" w:cs="Arial"/>
                <w:sz w:val="24"/>
                <w:szCs w:val="24"/>
              </w:rPr>
            </w:pPr>
            <w:r w:rsidRPr="00933DD9">
              <w:rPr>
                <w:rFonts w:ascii="Arial" w:hAnsi="Arial" w:cs="Arial"/>
                <w:sz w:val="24"/>
                <w:szCs w:val="24"/>
              </w:rPr>
              <w:t>Date</w:t>
            </w:r>
          </w:p>
          <w:p w14:paraId="708505E4" w14:textId="67057ECF" w:rsidR="00087563" w:rsidRPr="00933DD9" w:rsidRDefault="00087563" w:rsidP="00A95E6E">
            <w:pPr>
              <w:rPr>
                <w:rFonts w:ascii="Arial" w:hAnsi="Arial" w:cs="Arial"/>
                <w:sz w:val="24"/>
                <w:szCs w:val="24"/>
              </w:rPr>
            </w:pPr>
            <w:r>
              <w:rPr>
                <w:rFonts w:ascii="Arial" w:hAnsi="Arial" w:cs="Arial"/>
                <w:sz w:val="24"/>
                <w:szCs w:val="24"/>
              </w:rPr>
              <w:t>22.03.2024</w:t>
            </w:r>
          </w:p>
        </w:tc>
      </w:tr>
      <w:tr w:rsidR="00A95E6E" w:rsidRPr="00933DD9" w14:paraId="7F5D0A4F"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4186E9BE" w14:textId="77777777" w:rsidR="00A95E6E" w:rsidRPr="00933DD9" w:rsidRDefault="00A95E6E" w:rsidP="00A95E6E">
            <w:pPr>
              <w:rPr>
                <w:rFonts w:ascii="Arial" w:hAnsi="Arial" w:cs="Arial"/>
                <w:b/>
                <w:sz w:val="24"/>
                <w:szCs w:val="24"/>
              </w:rPr>
            </w:pPr>
            <w:r w:rsidRPr="00933DD9">
              <w:rPr>
                <w:rFonts w:ascii="Arial" w:hAnsi="Arial" w:cs="Arial"/>
                <w:b/>
                <w:sz w:val="24"/>
                <w:szCs w:val="24"/>
              </w:rPr>
              <w:t>Contact Officer</w:t>
            </w:r>
          </w:p>
        </w:tc>
        <w:tc>
          <w:tcPr>
            <w:tcW w:w="4739" w:type="dxa"/>
            <w:shd w:val="clear" w:color="auto" w:fill="auto"/>
          </w:tcPr>
          <w:p w14:paraId="6FC1F83C" w14:textId="77777777" w:rsidR="00A95E6E" w:rsidRPr="00933DD9" w:rsidRDefault="00A95E6E" w:rsidP="00A95E6E">
            <w:pPr>
              <w:rPr>
                <w:rFonts w:ascii="Arial" w:hAnsi="Arial" w:cs="Arial"/>
                <w:sz w:val="24"/>
                <w:szCs w:val="24"/>
              </w:rPr>
            </w:pPr>
          </w:p>
        </w:tc>
      </w:tr>
      <w:tr w:rsidR="00A95E6E" w:rsidRPr="00933DD9" w14:paraId="19F713BC"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2F6163EC" w14:textId="77777777" w:rsidR="00A95E6E" w:rsidRPr="00933DD9" w:rsidRDefault="00A95E6E" w:rsidP="00A95E6E">
            <w:pPr>
              <w:rPr>
                <w:rFonts w:ascii="Arial" w:hAnsi="Arial" w:cs="Arial"/>
                <w:sz w:val="24"/>
                <w:szCs w:val="24"/>
              </w:rPr>
            </w:pPr>
            <w:r w:rsidRPr="00933DD9">
              <w:rPr>
                <w:rFonts w:ascii="Arial" w:hAnsi="Arial" w:cs="Arial"/>
                <w:sz w:val="24"/>
                <w:szCs w:val="24"/>
              </w:rPr>
              <w:t>Name</w:t>
            </w:r>
          </w:p>
        </w:tc>
        <w:tc>
          <w:tcPr>
            <w:tcW w:w="4739" w:type="dxa"/>
            <w:shd w:val="clear" w:color="auto" w:fill="auto"/>
          </w:tcPr>
          <w:p w14:paraId="46432BE0" w14:textId="19DCAE4C" w:rsidR="00A95E6E" w:rsidRPr="00933DD9" w:rsidRDefault="00A95E6E" w:rsidP="00A95E6E">
            <w:pPr>
              <w:rPr>
                <w:rFonts w:ascii="Arial" w:hAnsi="Arial" w:cs="Arial"/>
                <w:sz w:val="24"/>
                <w:szCs w:val="24"/>
              </w:rPr>
            </w:pPr>
            <w:r>
              <w:rPr>
                <w:rFonts w:ascii="Arial" w:hAnsi="Arial" w:cs="Arial"/>
                <w:sz w:val="24"/>
                <w:szCs w:val="24"/>
              </w:rPr>
              <w:t>Zoe Morris</w:t>
            </w:r>
          </w:p>
        </w:tc>
      </w:tr>
      <w:tr w:rsidR="00A95E6E" w:rsidRPr="00933DD9" w14:paraId="7A2C306C"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36BCC13B" w14:textId="77777777" w:rsidR="00A95E6E" w:rsidRPr="00933DD9" w:rsidRDefault="00A95E6E" w:rsidP="00A95E6E">
            <w:pPr>
              <w:rPr>
                <w:rFonts w:ascii="Arial" w:hAnsi="Arial" w:cs="Arial"/>
                <w:sz w:val="24"/>
                <w:szCs w:val="24"/>
              </w:rPr>
            </w:pPr>
            <w:r w:rsidRPr="00933DD9">
              <w:rPr>
                <w:rFonts w:ascii="Arial" w:hAnsi="Arial" w:cs="Arial"/>
                <w:sz w:val="24"/>
                <w:szCs w:val="24"/>
              </w:rPr>
              <w:t>Position</w:t>
            </w:r>
          </w:p>
        </w:tc>
        <w:tc>
          <w:tcPr>
            <w:tcW w:w="4739" w:type="dxa"/>
            <w:shd w:val="clear" w:color="auto" w:fill="auto"/>
          </w:tcPr>
          <w:p w14:paraId="024DB52D" w14:textId="2D78B8D3" w:rsidR="00A95E6E" w:rsidRPr="00933DD9" w:rsidRDefault="00A95E6E" w:rsidP="00A95E6E">
            <w:pPr>
              <w:rPr>
                <w:rFonts w:ascii="Arial" w:hAnsi="Arial" w:cs="Arial"/>
                <w:sz w:val="24"/>
                <w:szCs w:val="24"/>
              </w:rPr>
            </w:pPr>
            <w:r>
              <w:rPr>
                <w:rFonts w:ascii="Arial" w:hAnsi="Arial" w:cs="Arial"/>
                <w:sz w:val="24"/>
                <w:szCs w:val="24"/>
              </w:rPr>
              <w:t>Temp. Principal Finance and Commissioning Manager</w:t>
            </w:r>
          </w:p>
        </w:tc>
      </w:tr>
      <w:tr w:rsidR="00A95E6E" w:rsidRPr="00933DD9" w14:paraId="22936367"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0C4A9E78" w14:textId="77777777" w:rsidR="00A95E6E" w:rsidRPr="00933DD9" w:rsidRDefault="00A95E6E" w:rsidP="00A95E6E">
            <w:pPr>
              <w:rPr>
                <w:rFonts w:ascii="Arial" w:hAnsi="Arial" w:cs="Arial"/>
                <w:sz w:val="24"/>
                <w:szCs w:val="24"/>
              </w:rPr>
            </w:pPr>
            <w:r w:rsidRPr="00933DD9">
              <w:rPr>
                <w:rFonts w:ascii="Arial" w:hAnsi="Arial" w:cs="Arial"/>
                <w:sz w:val="24"/>
                <w:szCs w:val="24"/>
              </w:rPr>
              <w:t>Telephone</w:t>
            </w:r>
          </w:p>
        </w:tc>
        <w:tc>
          <w:tcPr>
            <w:tcW w:w="4739" w:type="dxa"/>
            <w:shd w:val="clear" w:color="auto" w:fill="auto"/>
          </w:tcPr>
          <w:p w14:paraId="25AE161F" w14:textId="4A10AA99" w:rsidR="00A95E6E" w:rsidRPr="00933DD9" w:rsidRDefault="005E700E" w:rsidP="00A95E6E">
            <w:pPr>
              <w:rPr>
                <w:rFonts w:ascii="Arial" w:hAnsi="Arial" w:cs="Arial"/>
                <w:sz w:val="24"/>
                <w:szCs w:val="24"/>
              </w:rPr>
            </w:pPr>
            <w:r>
              <w:rPr>
                <w:rFonts w:ascii="Arial" w:hAnsi="Arial" w:cs="Arial"/>
                <w:sz w:val="24"/>
                <w:szCs w:val="24"/>
              </w:rPr>
              <w:t>01633 642200</w:t>
            </w:r>
          </w:p>
        </w:tc>
      </w:tr>
      <w:tr w:rsidR="00A95E6E" w:rsidRPr="00933DD9" w14:paraId="25F98790"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3" w:type="dxa"/>
            <w:gridSpan w:val="2"/>
            <w:shd w:val="clear" w:color="auto" w:fill="auto"/>
          </w:tcPr>
          <w:p w14:paraId="0B592C7B" w14:textId="77777777" w:rsidR="00A95E6E" w:rsidRPr="00933DD9" w:rsidRDefault="00A95E6E" w:rsidP="00A95E6E">
            <w:pPr>
              <w:rPr>
                <w:rFonts w:ascii="Arial" w:hAnsi="Arial" w:cs="Arial"/>
                <w:sz w:val="24"/>
                <w:szCs w:val="24"/>
              </w:rPr>
            </w:pPr>
            <w:r w:rsidRPr="00933DD9">
              <w:rPr>
                <w:rFonts w:ascii="Arial" w:hAnsi="Arial" w:cs="Arial"/>
                <w:sz w:val="24"/>
                <w:szCs w:val="24"/>
              </w:rPr>
              <w:t>Email</w:t>
            </w:r>
          </w:p>
        </w:tc>
        <w:tc>
          <w:tcPr>
            <w:tcW w:w="4739" w:type="dxa"/>
            <w:shd w:val="clear" w:color="auto" w:fill="auto"/>
          </w:tcPr>
          <w:p w14:paraId="770C17CA" w14:textId="30B21001" w:rsidR="00A95E6E" w:rsidRPr="00A67182" w:rsidRDefault="00A95E6E" w:rsidP="00A95E6E">
            <w:pPr>
              <w:rPr>
                <w:rFonts w:ascii="Arial" w:hAnsi="Arial" w:cs="Arial"/>
                <w:sz w:val="24"/>
                <w:szCs w:val="24"/>
              </w:rPr>
            </w:pPr>
            <w:r>
              <w:rPr>
                <w:rFonts w:ascii="Arial" w:hAnsi="Arial" w:cs="Arial"/>
                <w:sz w:val="24"/>
                <w:szCs w:val="24"/>
              </w:rPr>
              <w:t>Zoe.morris@gwent.police.uk</w:t>
            </w:r>
          </w:p>
        </w:tc>
      </w:tr>
      <w:tr w:rsidR="00A95E6E" w:rsidRPr="00933DD9" w14:paraId="248D547E" w14:textId="77777777" w:rsidTr="00A95E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34"/>
        </w:trPr>
        <w:tc>
          <w:tcPr>
            <w:tcW w:w="4503" w:type="dxa"/>
            <w:gridSpan w:val="2"/>
            <w:shd w:val="clear" w:color="auto" w:fill="auto"/>
          </w:tcPr>
          <w:p w14:paraId="70D2576E" w14:textId="77777777" w:rsidR="00A95E6E" w:rsidRPr="00933DD9" w:rsidRDefault="00A95E6E" w:rsidP="00A95E6E">
            <w:pPr>
              <w:rPr>
                <w:rFonts w:ascii="Arial" w:hAnsi="Arial" w:cs="Arial"/>
                <w:b/>
                <w:sz w:val="24"/>
                <w:szCs w:val="24"/>
              </w:rPr>
            </w:pPr>
            <w:r w:rsidRPr="00933DD9">
              <w:rPr>
                <w:rFonts w:ascii="Arial" w:hAnsi="Arial" w:cs="Arial"/>
                <w:b/>
                <w:sz w:val="24"/>
                <w:szCs w:val="24"/>
              </w:rPr>
              <w:t>Background papers</w:t>
            </w:r>
          </w:p>
        </w:tc>
        <w:tc>
          <w:tcPr>
            <w:tcW w:w="4739" w:type="dxa"/>
            <w:shd w:val="clear" w:color="auto" w:fill="auto"/>
          </w:tcPr>
          <w:p w14:paraId="5BF0161E" w14:textId="34BAA6BF" w:rsidR="00A95E6E" w:rsidRPr="00933DD9" w:rsidRDefault="00A95E6E" w:rsidP="00A95E6E">
            <w:pPr>
              <w:rPr>
                <w:rFonts w:ascii="Arial" w:hAnsi="Arial" w:cs="Arial"/>
                <w:sz w:val="24"/>
                <w:szCs w:val="24"/>
              </w:rPr>
            </w:pPr>
          </w:p>
        </w:tc>
      </w:tr>
    </w:tbl>
    <w:p w14:paraId="5CEF2636" w14:textId="77777777" w:rsidR="00320095" w:rsidRPr="00D8752E" w:rsidRDefault="00320095" w:rsidP="001C02A8">
      <w:pPr>
        <w:rPr>
          <w:rFonts w:ascii="Arial" w:hAnsi="Arial" w:cs="Arial"/>
          <w:sz w:val="24"/>
          <w:szCs w:val="24"/>
        </w:rPr>
      </w:pPr>
    </w:p>
    <w:sectPr w:rsidR="00320095" w:rsidRPr="00D8752E">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F6C03" w14:textId="77777777" w:rsidR="0051119E" w:rsidRDefault="0051119E" w:rsidP="000D1129">
      <w:pPr>
        <w:spacing w:after="0" w:line="240" w:lineRule="auto"/>
      </w:pPr>
      <w:r>
        <w:separator/>
      </w:r>
    </w:p>
  </w:endnote>
  <w:endnote w:type="continuationSeparator" w:id="0">
    <w:p w14:paraId="4D857551" w14:textId="77777777" w:rsidR="0051119E" w:rsidRDefault="0051119E" w:rsidP="000D11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B1D7A" w14:textId="77777777" w:rsidR="000D1129" w:rsidRDefault="000D1129" w:rsidP="0053054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99C78C" w14:textId="77777777" w:rsidR="0051119E" w:rsidRDefault="0051119E" w:rsidP="000D1129">
      <w:pPr>
        <w:spacing w:after="0" w:line="240" w:lineRule="auto"/>
      </w:pPr>
      <w:r>
        <w:separator/>
      </w:r>
    </w:p>
  </w:footnote>
  <w:footnote w:type="continuationSeparator" w:id="0">
    <w:p w14:paraId="7CE4ECED" w14:textId="77777777" w:rsidR="0051119E" w:rsidRDefault="0051119E" w:rsidP="000D11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841A6" w14:textId="77777777" w:rsidR="000D1129" w:rsidRDefault="000D1129" w:rsidP="005305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84C4A"/>
    <w:multiLevelType w:val="hybridMultilevel"/>
    <w:tmpl w:val="D0088306"/>
    <w:lvl w:ilvl="0" w:tplc="AEFEDAF6">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46D4698"/>
    <w:multiLevelType w:val="hybridMultilevel"/>
    <w:tmpl w:val="EC866A4A"/>
    <w:lvl w:ilvl="0" w:tplc="2F52C81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E3DEB"/>
    <w:multiLevelType w:val="hybridMultilevel"/>
    <w:tmpl w:val="4B36AF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6147831"/>
    <w:multiLevelType w:val="hybridMultilevel"/>
    <w:tmpl w:val="963AB230"/>
    <w:lvl w:ilvl="0" w:tplc="08090017">
      <w:start w:val="1"/>
      <w:numFmt w:val="lowerLetter"/>
      <w:lvlText w:val="%1)"/>
      <w:lvlJc w:val="left"/>
      <w:pPr>
        <w:ind w:left="1440" w:hanging="360"/>
      </w:pPr>
      <w:rPr>
        <w:rFonts w:cs="Times New Roman"/>
      </w:rPr>
    </w:lvl>
    <w:lvl w:ilvl="1" w:tplc="08090019">
      <w:start w:val="1"/>
      <w:numFmt w:val="lowerLetter"/>
      <w:lvlText w:val="%2."/>
      <w:lvlJc w:val="left"/>
      <w:pPr>
        <w:ind w:left="2160" w:hanging="360"/>
      </w:pPr>
      <w:rPr>
        <w:rFonts w:cs="Times New Roman"/>
      </w:rPr>
    </w:lvl>
    <w:lvl w:ilvl="2" w:tplc="0809001B">
      <w:start w:val="1"/>
      <w:numFmt w:val="lowerRoman"/>
      <w:lvlText w:val="%3."/>
      <w:lvlJc w:val="right"/>
      <w:pPr>
        <w:ind w:left="2880" w:hanging="180"/>
      </w:pPr>
      <w:rPr>
        <w:rFonts w:cs="Times New Roman"/>
      </w:rPr>
    </w:lvl>
    <w:lvl w:ilvl="3" w:tplc="0809000F">
      <w:start w:val="1"/>
      <w:numFmt w:val="decimal"/>
      <w:lvlText w:val="%4."/>
      <w:lvlJc w:val="left"/>
      <w:pPr>
        <w:ind w:left="3600" w:hanging="360"/>
      </w:pPr>
      <w:rPr>
        <w:rFonts w:cs="Times New Roman"/>
      </w:rPr>
    </w:lvl>
    <w:lvl w:ilvl="4" w:tplc="08090019">
      <w:start w:val="1"/>
      <w:numFmt w:val="lowerLetter"/>
      <w:lvlText w:val="%5."/>
      <w:lvlJc w:val="left"/>
      <w:pPr>
        <w:ind w:left="4320" w:hanging="360"/>
      </w:pPr>
      <w:rPr>
        <w:rFonts w:cs="Times New Roman"/>
      </w:rPr>
    </w:lvl>
    <w:lvl w:ilvl="5" w:tplc="0809001B">
      <w:start w:val="1"/>
      <w:numFmt w:val="lowerRoman"/>
      <w:lvlText w:val="%6."/>
      <w:lvlJc w:val="right"/>
      <w:pPr>
        <w:ind w:left="5040" w:hanging="180"/>
      </w:pPr>
      <w:rPr>
        <w:rFonts w:cs="Times New Roman"/>
      </w:rPr>
    </w:lvl>
    <w:lvl w:ilvl="6" w:tplc="0809000F">
      <w:start w:val="1"/>
      <w:numFmt w:val="decimal"/>
      <w:lvlText w:val="%7."/>
      <w:lvlJc w:val="left"/>
      <w:pPr>
        <w:ind w:left="5760" w:hanging="360"/>
      </w:pPr>
      <w:rPr>
        <w:rFonts w:cs="Times New Roman"/>
      </w:rPr>
    </w:lvl>
    <w:lvl w:ilvl="7" w:tplc="08090019">
      <w:start w:val="1"/>
      <w:numFmt w:val="lowerLetter"/>
      <w:lvlText w:val="%8."/>
      <w:lvlJc w:val="left"/>
      <w:pPr>
        <w:ind w:left="6480" w:hanging="360"/>
      </w:pPr>
      <w:rPr>
        <w:rFonts w:cs="Times New Roman"/>
      </w:rPr>
    </w:lvl>
    <w:lvl w:ilvl="8" w:tplc="0809001B">
      <w:start w:val="1"/>
      <w:numFmt w:val="lowerRoman"/>
      <w:lvlText w:val="%9."/>
      <w:lvlJc w:val="right"/>
      <w:pPr>
        <w:ind w:left="7200" w:hanging="180"/>
      </w:pPr>
      <w:rPr>
        <w:rFonts w:cs="Times New Roman"/>
      </w:rPr>
    </w:lvl>
  </w:abstractNum>
  <w:abstractNum w:abstractNumId="4" w15:restartNumberingAfterBreak="0">
    <w:nsid w:val="45F912A3"/>
    <w:multiLevelType w:val="hybridMultilevel"/>
    <w:tmpl w:val="2D00DE46"/>
    <w:lvl w:ilvl="0" w:tplc="6DEEBCBC">
      <w:start w:val="1"/>
      <w:numFmt w:val="decimal"/>
      <w:lvlText w:val="%1."/>
      <w:lvlJc w:val="left"/>
      <w:pPr>
        <w:ind w:left="1080" w:hanging="72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5" w15:restartNumberingAfterBreak="0">
    <w:nsid w:val="56EF4AF3"/>
    <w:multiLevelType w:val="hybridMultilevel"/>
    <w:tmpl w:val="1BFCE5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3922EA0"/>
    <w:multiLevelType w:val="hybridMultilevel"/>
    <w:tmpl w:val="9F1808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64279F"/>
    <w:multiLevelType w:val="hybridMultilevel"/>
    <w:tmpl w:val="D5D49E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7816804">
    <w:abstractNumId w:val="6"/>
  </w:num>
  <w:num w:numId="2" w16cid:durableId="1024670540">
    <w:abstractNumId w:val="7"/>
  </w:num>
  <w:num w:numId="3" w16cid:durableId="2097896238">
    <w:abstractNumId w:val="5"/>
  </w:num>
  <w:num w:numId="4" w16cid:durableId="261573819">
    <w:abstractNumId w:val="0"/>
  </w:num>
  <w:num w:numId="5" w16cid:durableId="40804407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7301795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2595902">
    <w:abstractNumId w:val="1"/>
  </w:num>
  <w:num w:numId="8" w16cid:durableId="61947007">
    <w:abstractNumId w:val="3"/>
  </w:num>
  <w:num w:numId="9" w16cid:durableId="1654526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95"/>
    <w:rsid w:val="000267FF"/>
    <w:rsid w:val="00077034"/>
    <w:rsid w:val="0008452F"/>
    <w:rsid w:val="00087563"/>
    <w:rsid w:val="00094BAD"/>
    <w:rsid w:val="000B58EE"/>
    <w:rsid w:val="000C1DDD"/>
    <w:rsid w:val="000D1129"/>
    <w:rsid w:val="000D3754"/>
    <w:rsid w:val="0012562F"/>
    <w:rsid w:val="0017034C"/>
    <w:rsid w:val="001873EA"/>
    <w:rsid w:val="001C02A8"/>
    <w:rsid w:val="001D5074"/>
    <w:rsid w:val="001D68E3"/>
    <w:rsid w:val="001E10D3"/>
    <w:rsid w:val="001E50E0"/>
    <w:rsid w:val="001F41C5"/>
    <w:rsid w:val="002166BD"/>
    <w:rsid w:val="002560F0"/>
    <w:rsid w:val="002625E0"/>
    <w:rsid w:val="002805A2"/>
    <w:rsid w:val="002918B1"/>
    <w:rsid w:val="002B3688"/>
    <w:rsid w:val="002B6E53"/>
    <w:rsid w:val="002B7ADB"/>
    <w:rsid w:val="002C486B"/>
    <w:rsid w:val="002D39E9"/>
    <w:rsid w:val="002D3DA8"/>
    <w:rsid w:val="002E6B3F"/>
    <w:rsid w:val="002E6F29"/>
    <w:rsid w:val="002F18CA"/>
    <w:rsid w:val="00300AF9"/>
    <w:rsid w:val="0031219E"/>
    <w:rsid w:val="00320095"/>
    <w:rsid w:val="00322A9F"/>
    <w:rsid w:val="00332A38"/>
    <w:rsid w:val="00351718"/>
    <w:rsid w:val="003A0D05"/>
    <w:rsid w:val="003A172F"/>
    <w:rsid w:val="003A27B0"/>
    <w:rsid w:val="003A3B59"/>
    <w:rsid w:val="003F6D85"/>
    <w:rsid w:val="0043475E"/>
    <w:rsid w:val="0045450A"/>
    <w:rsid w:val="0045799C"/>
    <w:rsid w:val="00482DB5"/>
    <w:rsid w:val="004B0B31"/>
    <w:rsid w:val="004D12E8"/>
    <w:rsid w:val="004D4D5D"/>
    <w:rsid w:val="005033D8"/>
    <w:rsid w:val="0051119E"/>
    <w:rsid w:val="00523A31"/>
    <w:rsid w:val="0053054E"/>
    <w:rsid w:val="005414FE"/>
    <w:rsid w:val="00542CB1"/>
    <w:rsid w:val="00555ACF"/>
    <w:rsid w:val="00561B89"/>
    <w:rsid w:val="005770A5"/>
    <w:rsid w:val="005A1D47"/>
    <w:rsid w:val="005B6CB1"/>
    <w:rsid w:val="005E700E"/>
    <w:rsid w:val="00621046"/>
    <w:rsid w:val="006607EA"/>
    <w:rsid w:val="0067439C"/>
    <w:rsid w:val="00680F00"/>
    <w:rsid w:val="00681EEF"/>
    <w:rsid w:val="00683B88"/>
    <w:rsid w:val="006A0AC1"/>
    <w:rsid w:val="006B5D89"/>
    <w:rsid w:val="006C7E62"/>
    <w:rsid w:val="006E3AA5"/>
    <w:rsid w:val="007163CA"/>
    <w:rsid w:val="007629A3"/>
    <w:rsid w:val="0077284C"/>
    <w:rsid w:val="007C1F74"/>
    <w:rsid w:val="007F6E60"/>
    <w:rsid w:val="0084401B"/>
    <w:rsid w:val="00852EF1"/>
    <w:rsid w:val="00855F59"/>
    <w:rsid w:val="00860DB7"/>
    <w:rsid w:val="0086705B"/>
    <w:rsid w:val="008A6228"/>
    <w:rsid w:val="008E297E"/>
    <w:rsid w:val="008F17DC"/>
    <w:rsid w:val="008F1AF7"/>
    <w:rsid w:val="00904C07"/>
    <w:rsid w:val="009166B5"/>
    <w:rsid w:val="00923CB9"/>
    <w:rsid w:val="00933DD9"/>
    <w:rsid w:val="00984906"/>
    <w:rsid w:val="009849D9"/>
    <w:rsid w:val="009A07CE"/>
    <w:rsid w:val="009B3827"/>
    <w:rsid w:val="009B79F0"/>
    <w:rsid w:val="009C3642"/>
    <w:rsid w:val="009D678F"/>
    <w:rsid w:val="00A063F6"/>
    <w:rsid w:val="00A12C14"/>
    <w:rsid w:val="00A15B85"/>
    <w:rsid w:val="00A23C5E"/>
    <w:rsid w:val="00A36E77"/>
    <w:rsid w:val="00A53D04"/>
    <w:rsid w:val="00A67182"/>
    <w:rsid w:val="00A95E6E"/>
    <w:rsid w:val="00AA7B3C"/>
    <w:rsid w:val="00AF5AF4"/>
    <w:rsid w:val="00B31671"/>
    <w:rsid w:val="00B5696B"/>
    <w:rsid w:val="00B738D8"/>
    <w:rsid w:val="00B773C0"/>
    <w:rsid w:val="00B776F1"/>
    <w:rsid w:val="00BC6BBA"/>
    <w:rsid w:val="00BD5CAC"/>
    <w:rsid w:val="00C00827"/>
    <w:rsid w:val="00C6659C"/>
    <w:rsid w:val="00C81720"/>
    <w:rsid w:val="00CB3CF6"/>
    <w:rsid w:val="00CF39D5"/>
    <w:rsid w:val="00D152B6"/>
    <w:rsid w:val="00D2453A"/>
    <w:rsid w:val="00D31CC3"/>
    <w:rsid w:val="00D8752E"/>
    <w:rsid w:val="00DA1053"/>
    <w:rsid w:val="00DA2E4B"/>
    <w:rsid w:val="00DB349A"/>
    <w:rsid w:val="00DB6130"/>
    <w:rsid w:val="00DC368B"/>
    <w:rsid w:val="00E10701"/>
    <w:rsid w:val="00E3356F"/>
    <w:rsid w:val="00E51CCE"/>
    <w:rsid w:val="00E56EE4"/>
    <w:rsid w:val="00E72E73"/>
    <w:rsid w:val="00E75C1D"/>
    <w:rsid w:val="00E83CC4"/>
    <w:rsid w:val="00E871D0"/>
    <w:rsid w:val="00EA0D79"/>
    <w:rsid w:val="00EB28EF"/>
    <w:rsid w:val="00EB4F0F"/>
    <w:rsid w:val="00ED12A3"/>
    <w:rsid w:val="00ED135B"/>
    <w:rsid w:val="00ED773A"/>
    <w:rsid w:val="00EF0677"/>
    <w:rsid w:val="00F22A16"/>
    <w:rsid w:val="00F41803"/>
    <w:rsid w:val="00F4741F"/>
    <w:rsid w:val="00F5743B"/>
    <w:rsid w:val="00F66EE6"/>
    <w:rsid w:val="00F844C5"/>
    <w:rsid w:val="00F84EB1"/>
    <w:rsid w:val="00F97772"/>
    <w:rsid w:val="00FB1974"/>
    <w:rsid w:val="00FE10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6FAA4FD"/>
  <w15:chartTrackingRefBased/>
  <w15:docId w15:val="{45E3C9BF-DFC9-49F4-9A6B-7C94CACE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42CB1"/>
    <w:pPr>
      <w:autoSpaceDE w:val="0"/>
      <w:autoSpaceDN w:val="0"/>
      <w:adjustRightInd w:val="0"/>
    </w:pPr>
    <w:rPr>
      <w:rFonts w:ascii="Arial" w:eastAsia="Times New Roman" w:hAnsi="Arial" w:cs="Arial"/>
      <w:color w:val="000000"/>
      <w:sz w:val="24"/>
      <w:szCs w:val="24"/>
    </w:rPr>
  </w:style>
  <w:style w:type="paragraph" w:styleId="NoSpacing">
    <w:name w:val="No Spacing"/>
    <w:autoRedefine/>
    <w:uiPriority w:val="1"/>
    <w:qFormat/>
    <w:rsid w:val="00B5696B"/>
    <w:pPr>
      <w:ind w:left="360"/>
      <w:jc w:val="both"/>
    </w:pPr>
    <w:rPr>
      <w:rFonts w:ascii="Arial" w:hAnsi="Arial" w:cs="Arial"/>
      <w:sz w:val="24"/>
      <w:szCs w:val="24"/>
      <w:lang w:eastAsia="en-US"/>
    </w:rPr>
  </w:style>
  <w:style w:type="paragraph" w:customStyle="1" w:styleId="wp-normal-p">
    <w:name w:val="wp-normal-p"/>
    <w:basedOn w:val="Normal"/>
    <w:rsid w:val="002D3DA8"/>
    <w:pPr>
      <w:spacing w:after="0" w:line="240" w:lineRule="auto"/>
    </w:pPr>
    <w:rPr>
      <w:rFonts w:ascii="Times New Roman" w:eastAsia="Times New Roman" w:hAnsi="Times New Roman"/>
      <w:color w:val="000000"/>
      <w:sz w:val="24"/>
      <w:szCs w:val="24"/>
      <w:lang w:eastAsia="en-GB"/>
    </w:rPr>
  </w:style>
  <w:style w:type="character" w:customStyle="1" w:styleId="normal-c1">
    <w:name w:val="normal-c1"/>
    <w:rsid w:val="002D3DA8"/>
    <w:rPr>
      <w:rFonts w:ascii="Arial" w:hAnsi="Arial" w:cs="Arial" w:hint="default"/>
      <w:sz w:val="20"/>
      <w:szCs w:val="20"/>
    </w:rPr>
  </w:style>
  <w:style w:type="character" w:customStyle="1" w:styleId="normal-c-c11">
    <w:name w:val="normal-c-c11"/>
    <w:rsid w:val="002D3DA8"/>
    <w:rPr>
      <w:rFonts w:ascii="Arial" w:hAnsi="Arial" w:cs="Arial" w:hint="default"/>
      <w:b/>
      <w:bCs/>
      <w:sz w:val="32"/>
      <w:szCs w:val="32"/>
    </w:rPr>
  </w:style>
  <w:style w:type="paragraph" w:styleId="NormalWeb">
    <w:name w:val="Normal (Web)"/>
    <w:basedOn w:val="Normal"/>
    <w:rsid w:val="00561B89"/>
    <w:pPr>
      <w:spacing w:before="100" w:beforeAutospacing="1" w:after="240" w:line="240" w:lineRule="auto"/>
    </w:pPr>
    <w:rPr>
      <w:rFonts w:ascii="Times New Roman" w:eastAsia="Times New Roman" w:hAnsi="Times New Roman"/>
      <w:sz w:val="29"/>
      <w:szCs w:val="29"/>
      <w:lang w:val="en-US"/>
    </w:rPr>
  </w:style>
  <w:style w:type="paragraph" w:styleId="BalloonText">
    <w:name w:val="Balloon Text"/>
    <w:basedOn w:val="Normal"/>
    <w:link w:val="BalloonTextChar"/>
    <w:uiPriority w:val="99"/>
    <w:semiHidden/>
    <w:unhideWhenUsed/>
    <w:rsid w:val="00B738D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738D8"/>
    <w:rPr>
      <w:rFonts w:ascii="Tahoma" w:hAnsi="Tahoma" w:cs="Tahoma"/>
      <w:sz w:val="16"/>
      <w:szCs w:val="16"/>
      <w:lang w:eastAsia="en-US"/>
    </w:rPr>
  </w:style>
  <w:style w:type="character" w:styleId="CommentReference">
    <w:name w:val="annotation reference"/>
    <w:uiPriority w:val="99"/>
    <w:semiHidden/>
    <w:unhideWhenUsed/>
    <w:rsid w:val="005414FE"/>
    <w:rPr>
      <w:sz w:val="16"/>
      <w:szCs w:val="16"/>
    </w:rPr>
  </w:style>
  <w:style w:type="paragraph" w:styleId="CommentText">
    <w:name w:val="annotation text"/>
    <w:basedOn w:val="Normal"/>
    <w:link w:val="CommentTextChar"/>
    <w:uiPriority w:val="99"/>
    <w:semiHidden/>
    <w:unhideWhenUsed/>
    <w:rsid w:val="005414FE"/>
    <w:rPr>
      <w:sz w:val="20"/>
      <w:szCs w:val="20"/>
    </w:rPr>
  </w:style>
  <w:style w:type="character" w:customStyle="1" w:styleId="CommentTextChar">
    <w:name w:val="Comment Text Char"/>
    <w:link w:val="CommentText"/>
    <w:uiPriority w:val="99"/>
    <w:semiHidden/>
    <w:rsid w:val="005414FE"/>
    <w:rPr>
      <w:lang w:eastAsia="en-US"/>
    </w:rPr>
  </w:style>
  <w:style w:type="paragraph" w:styleId="CommentSubject">
    <w:name w:val="annotation subject"/>
    <w:basedOn w:val="CommentText"/>
    <w:next w:val="CommentText"/>
    <w:link w:val="CommentSubjectChar"/>
    <w:uiPriority w:val="99"/>
    <w:semiHidden/>
    <w:unhideWhenUsed/>
    <w:rsid w:val="005414FE"/>
    <w:rPr>
      <w:b/>
      <w:bCs/>
    </w:rPr>
  </w:style>
  <w:style w:type="character" w:customStyle="1" w:styleId="CommentSubjectChar">
    <w:name w:val="Comment Subject Char"/>
    <w:link w:val="CommentSubject"/>
    <w:uiPriority w:val="99"/>
    <w:semiHidden/>
    <w:rsid w:val="005414FE"/>
    <w:rPr>
      <w:b/>
      <w:bCs/>
      <w:lang w:eastAsia="en-US"/>
    </w:rPr>
  </w:style>
  <w:style w:type="paragraph" w:styleId="ListParagraph">
    <w:name w:val="List Paragraph"/>
    <w:aliases w:val="Dot pt,No Spacing1,List Paragraph Char Char Char,Indicator Text,Colorful List - Accent 11,Numbered Para 1,Bullet 1,Bullet Points,MAIN CONTENT,List Paragraph2,Normal numbered,OBC Bullet,List Paragraph12,Bullet Style,F5 List Paragraph"/>
    <w:basedOn w:val="Normal"/>
    <w:link w:val="ListParagraphChar"/>
    <w:qFormat/>
    <w:rsid w:val="000D1129"/>
    <w:pPr>
      <w:ind w:left="720"/>
      <w:contextualSpacing/>
    </w:pPr>
  </w:style>
  <w:style w:type="character" w:customStyle="1" w:styleId="ListParagraphChar">
    <w:name w:val="List Paragraph Char"/>
    <w:aliases w:val="Dot pt Char,No Spacing1 Char,List Paragraph Char Char Char Char,Indicator Text Char,Colorful List - Accent 11 Char,Numbered Para 1 Char,Bullet 1 Char,Bullet Points Char,MAIN CONTENT Char,List Paragraph2 Char,Normal numbered Char"/>
    <w:link w:val="ListParagraph"/>
    <w:uiPriority w:val="34"/>
    <w:locked/>
    <w:rsid w:val="000D1129"/>
    <w:rPr>
      <w:sz w:val="22"/>
      <w:szCs w:val="22"/>
      <w:lang w:eastAsia="en-US"/>
    </w:rPr>
  </w:style>
  <w:style w:type="paragraph" w:styleId="Header">
    <w:name w:val="header"/>
    <w:basedOn w:val="Normal"/>
    <w:link w:val="HeaderChar"/>
    <w:uiPriority w:val="99"/>
    <w:unhideWhenUsed/>
    <w:rsid w:val="000D1129"/>
    <w:pPr>
      <w:tabs>
        <w:tab w:val="center" w:pos="4513"/>
        <w:tab w:val="right" w:pos="9026"/>
      </w:tabs>
    </w:pPr>
  </w:style>
  <w:style w:type="character" w:customStyle="1" w:styleId="HeaderChar">
    <w:name w:val="Header Char"/>
    <w:link w:val="Header"/>
    <w:uiPriority w:val="99"/>
    <w:rsid w:val="000D1129"/>
    <w:rPr>
      <w:sz w:val="22"/>
      <w:szCs w:val="22"/>
      <w:lang w:eastAsia="en-US"/>
    </w:rPr>
  </w:style>
  <w:style w:type="paragraph" w:styleId="Footer">
    <w:name w:val="footer"/>
    <w:basedOn w:val="Normal"/>
    <w:link w:val="FooterChar"/>
    <w:uiPriority w:val="99"/>
    <w:unhideWhenUsed/>
    <w:rsid w:val="000D1129"/>
    <w:pPr>
      <w:tabs>
        <w:tab w:val="center" w:pos="4513"/>
        <w:tab w:val="right" w:pos="9026"/>
      </w:tabs>
    </w:pPr>
  </w:style>
  <w:style w:type="character" w:customStyle="1" w:styleId="FooterChar">
    <w:name w:val="Footer Char"/>
    <w:link w:val="Footer"/>
    <w:uiPriority w:val="99"/>
    <w:rsid w:val="000D1129"/>
    <w:rPr>
      <w:sz w:val="22"/>
      <w:szCs w:val="22"/>
      <w:lang w:eastAsia="en-US"/>
    </w:rPr>
  </w:style>
  <w:style w:type="character" w:styleId="Hyperlink">
    <w:name w:val="Hyperlink"/>
    <w:uiPriority w:val="99"/>
    <w:unhideWhenUsed/>
    <w:rsid w:val="002B6E53"/>
    <w:rPr>
      <w:color w:val="0563C1"/>
      <w:u w:val="single"/>
    </w:rPr>
  </w:style>
  <w:style w:type="character" w:styleId="UnresolvedMention">
    <w:name w:val="Unresolved Mention"/>
    <w:uiPriority w:val="99"/>
    <w:semiHidden/>
    <w:unhideWhenUsed/>
    <w:rsid w:val="003A172F"/>
    <w:rPr>
      <w:color w:val="605E5C"/>
      <w:shd w:val="clear" w:color="auto" w:fill="E1DFDD"/>
    </w:rPr>
  </w:style>
  <w:style w:type="paragraph" w:styleId="Revision">
    <w:name w:val="Revision"/>
    <w:hidden/>
    <w:uiPriority w:val="99"/>
    <w:semiHidden/>
    <w:rsid w:val="009B79F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373447">
      <w:bodyDiv w:val="1"/>
      <w:marLeft w:val="0"/>
      <w:marRight w:val="0"/>
      <w:marTop w:val="0"/>
      <w:marBottom w:val="0"/>
      <w:divBdr>
        <w:top w:val="none" w:sz="0" w:space="0" w:color="auto"/>
        <w:left w:val="none" w:sz="0" w:space="0" w:color="auto"/>
        <w:bottom w:val="none" w:sz="0" w:space="0" w:color="auto"/>
        <w:right w:val="none" w:sz="0" w:space="0" w:color="auto"/>
      </w:divBdr>
    </w:div>
    <w:div w:id="652836014">
      <w:bodyDiv w:val="1"/>
      <w:marLeft w:val="0"/>
      <w:marRight w:val="0"/>
      <w:marTop w:val="0"/>
      <w:marBottom w:val="0"/>
      <w:divBdr>
        <w:top w:val="none" w:sz="0" w:space="0" w:color="auto"/>
        <w:left w:val="none" w:sz="0" w:space="0" w:color="auto"/>
        <w:bottom w:val="none" w:sz="0" w:space="0" w:color="auto"/>
        <w:right w:val="none" w:sz="0" w:space="0" w:color="auto"/>
      </w:divBdr>
    </w:div>
    <w:div w:id="964042943">
      <w:bodyDiv w:val="1"/>
      <w:marLeft w:val="0"/>
      <w:marRight w:val="0"/>
      <w:marTop w:val="0"/>
      <w:marBottom w:val="0"/>
      <w:divBdr>
        <w:top w:val="none" w:sz="0" w:space="0" w:color="auto"/>
        <w:left w:val="none" w:sz="0" w:space="0" w:color="auto"/>
        <w:bottom w:val="none" w:sz="0" w:space="0" w:color="auto"/>
        <w:right w:val="none" w:sz="0" w:space="0" w:color="auto"/>
      </w:divBdr>
    </w:div>
    <w:div w:id="1903053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99AE902E7DBC4A90EABF4B87BB7D5D" ma:contentTypeVersion="13" ma:contentTypeDescription="Create a new document." ma:contentTypeScope="" ma:versionID="f207230a0c35aadc848b694bfee40e0c">
  <xsd:schema xmlns:xsd="http://www.w3.org/2001/XMLSchema" xmlns:xs="http://www.w3.org/2001/XMLSchema" xmlns:p="http://schemas.microsoft.com/office/2006/metadata/properties" xmlns:ns3="fb6b97cf-7331-40db-be90-6cfa827a7514" xmlns:ns4="9ab8bab1-6f64-497b-bbc8-5371954017bf" targetNamespace="http://schemas.microsoft.com/office/2006/metadata/properties" ma:root="true" ma:fieldsID="6ca2573d0ddbd3562377dbb8826089e9" ns3:_="" ns4:_="">
    <xsd:import namespace="fb6b97cf-7331-40db-be90-6cfa827a7514"/>
    <xsd:import namespace="9ab8bab1-6f64-497b-bbc8-5371954017b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b97cf-7331-40db-be90-6cfa827a75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b8bab1-6f64-497b-bbc8-537195401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5C4057-E6C1-4F75-8B50-592E2618C1F6}">
  <ds:schemaRefs>
    <ds:schemaRef ds:uri="http://purl.org/dc/terms/"/>
    <ds:schemaRef ds:uri="http://schemas.openxmlformats.org/package/2006/metadata/core-properties"/>
    <ds:schemaRef ds:uri="fb6b97cf-7331-40db-be90-6cfa827a7514"/>
    <ds:schemaRef ds:uri="http://schemas.microsoft.com/office/2006/documentManagement/types"/>
    <ds:schemaRef ds:uri="http://schemas.microsoft.com/office/infopath/2007/PartnerControls"/>
    <ds:schemaRef ds:uri="http://purl.org/dc/elements/1.1/"/>
    <ds:schemaRef ds:uri="http://schemas.microsoft.com/office/2006/metadata/properties"/>
    <ds:schemaRef ds:uri="9ab8bab1-6f64-497b-bbc8-5371954017bf"/>
    <ds:schemaRef ds:uri="http://www.w3.org/XML/1998/namespace"/>
    <ds:schemaRef ds:uri="http://purl.org/dc/dcmitype/"/>
  </ds:schemaRefs>
</ds:datastoreItem>
</file>

<file path=customXml/itemProps2.xml><?xml version="1.0" encoding="utf-8"?>
<ds:datastoreItem xmlns:ds="http://schemas.openxmlformats.org/officeDocument/2006/customXml" ds:itemID="{C46D6F6B-6EB6-48F4-BF2C-3BB0E01D1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b97cf-7331-40db-be90-6cfa827a7514"/>
    <ds:schemaRef ds:uri="9ab8bab1-6f64-497b-bbc8-537195401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F927692-66BE-43FC-9BA9-8BFCA4160DA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738</Words>
  <Characters>4210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Administrator</Company>
  <LinksUpToDate>false</LinksUpToDate>
  <CharactersWithSpaces>4939</CharactersWithSpaces>
  <SharedDoc>false</SharedDoc>
  <HLinks>
    <vt:vector size="6" baseType="variant">
      <vt:variant>
        <vt:i4>6488129</vt:i4>
      </vt:variant>
      <vt:variant>
        <vt:i4>0</vt:i4>
      </vt:variant>
      <vt:variant>
        <vt:i4>0</vt:i4>
      </vt:variant>
      <vt:variant>
        <vt:i4>5</vt:i4>
      </vt:variant>
      <vt:variant>
        <vt:lpwstr>mailto:emma.lionel@gwent.police.uk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402451</dc:creator>
  <cp:keywords/>
  <dc:description>Original Content Created Date - 04/03/2021 14:25:00</dc:description>
  <cp:lastModifiedBy>Warren, Nicola</cp:lastModifiedBy>
  <cp:revision>4</cp:revision>
  <cp:lastPrinted>2017-07-14T12:23:00Z</cp:lastPrinted>
  <dcterms:created xsi:type="dcterms:W3CDTF">2024-03-22T09:11:00Z</dcterms:created>
  <dcterms:modified xsi:type="dcterms:W3CDTF">2024-03-22T13:47:00Z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53d6ce19-ec8e-4e0a-95eb-c64fa05a6b7f</vt:lpwstr>
  </property>
  <property fmtid="{D5CDD505-2E9C-101B-9397-08002B2CF9AE}" pid="3" name="heddluIL">
    <vt:lpwstr>NOT PROTECTIVELY MARKED</vt:lpwstr>
  </property>
  <property fmtid="{D5CDD505-2E9C-101B-9397-08002B2CF9AE}" pid="4" name="heddluVNV">
    <vt:lpwstr>No Visual Mark</vt:lpwstr>
  </property>
  <property fmtid="{D5CDD505-2E9C-101B-9397-08002B2CF9AE}" pid="5" name="Protective Marking Classification">
    <vt:lpwstr>OFFICIAL - NO MARKING SWYDDOGOL-DIM ANGEN MARC</vt:lpwstr>
  </property>
  <property fmtid="{D5CDD505-2E9C-101B-9397-08002B2CF9AE}" pid="6" name="Additional Descriptor">
    <vt:lpwstr/>
  </property>
  <property fmtid="{D5CDD505-2E9C-101B-9397-08002B2CF9AE}" pid="7" name="Impact Level">
    <vt:i4>0</vt:i4>
  </property>
  <property fmtid="{D5CDD505-2E9C-101B-9397-08002B2CF9AE}" pid="8" name="ContentTypeId">
    <vt:lpwstr>0x0101009499AE902E7DBC4A90EABF4B87BB7D5D</vt:lpwstr>
  </property>
  <property fmtid="{D5CDD505-2E9C-101B-9397-08002B2CF9AE}" pid="9" name="MSIP_Label_f2acd28b-79a3-4a0f-b0ff-4b75658b1549_Enabled">
    <vt:lpwstr>true</vt:lpwstr>
  </property>
  <property fmtid="{D5CDD505-2E9C-101B-9397-08002B2CF9AE}" pid="10" name="MSIP_Label_f2acd28b-79a3-4a0f-b0ff-4b75658b1549_SetDate">
    <vt:lpwstr>2022-04-06T12:52:03Z</vt:lpwstr>
  </property>
  <property fmtid="{D5CDD505-2E9C-101B-9397-08002B2CF9AE}" pid="11" name="MSIP_Label_f2acd28b-79a3-4a0f-b0ff-4b75658b1549_Method">
    <vt:lpwstr>Standard</vt:lpwstr>
  </property>
  <property fmtid="{D5CDD505-2E9C-101B-9397-08002B2CF9AE}" pid="12" name="MSIP_Label_f2acd28b-79a3-4a0f-b0ff-4b75658b1549_Name">
    <vt:lpwstr>OFFICIAL</vt:lpwstr>
  </property>
  <property fmtid="{D5CDD505-2E9C-101B-9397-08002B2CF9AE}" pid="13" name="MSIP_Label_f2acd28b-79a3-4a0f-b0ff-4b75658b1549_SiteId">
    <vt:lpwstr>e46c8472-ef5d-4b63-bc74-4a60db42c371</vt:lpwstr>
  </property>
  <property fmtid="{D5CDD505-2E9C-101B-9397-08002B2CF9AE}" pid="14" name="MSIP_Label_f2acd28b-79a3-4a0f-b0ff-4b75658b1549_ActionId">
    <vt:lpwstr>deb0562b-4975-4f2f-a9d1-2509746ccf53</vt:lpwstr>
  </property>
  <property fmtid="{D5CDD505-2E9C-101B-9397-08002B2CF9AE}" pid="15" name="MSIP_Label_f2acd28b-79a3-4a0f-b0ff-4b75658b1549_ContentBits">
    <vt:lpwstr>0</vt:lpwstr>
  </property>
</Properties>
</file>