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A4" w:rsidRPr="00A2633A" w:rsidRDefault="00352AA4" w:rsidP="00352AA4">
      <w:pPr>
        <w:pStyle w:val="NoSpacing"/>
        <w:rPr>
          <w:rFonts w:ascii="Arial" w:hAnsi="Arial" w:cs="Arial"/>
          <w:color w:val="365F91"/>
          <w:sz w:val="6"/>
          <w:szCs w:val="60"/>
          <w:lang w:val="en-GB"/>
        </w:rPr>
      </w:pPr>
    </w:p>
    <w:tbl>
      <w:tblPr>
        <w:tblW w:w="14570" w:type="dxa"/>
        <w:tblLayout w:type="fixed"/>
        <w:tblCellMar>
          <w:top w:w="120" w:type="dxa"/>
          <w:left w:w="60" w:type="dxa"/>
          <w:bottom w:w="120" w:type="dxa"/>
          <w:right w:w="60" w:type="dxa"/>
        </w:tblCellMar>
        <w:tblLook w:val="0000" w:firstRow="0" w:lastRow="0" w:firstColumn="0" w:lastColumn="0" w:noHBand="0" w:noVBand="0"/>
      </w:tblPr>
      <w:tblGrid>
        <w:gridCol w:w="7285"/>
        <w:gridCol w:w="7285"/>
      </w:tblGrid>
      <w:tr w:rsidR="00352AA4" w:rsidRPr="008B4C5C" w:rsidTr="0051082D">
        <w:tc>
          <w:tcPr>
            <w:tcW w:w="7285" w:type="dxa"/>
            <w:vAlign w:val="bottom"/>
          </w:tcPr>
          <w:p w:rsidR="00352AA4" w:rsidRDefault="00352AA4" w:rsidP="0051082D">
            <w:pPr>
              <w:spacing w:before="60" w:after="60" w:line="271" w:lineRule="auto"/>
              <w:rPr>
                <w:sz w:val="20"/>
              </w:rPr>
            </w:pPr>
          </w:p>
          <w:p w:rsidR="00352AA4" w:rsidRDefault="00352AA4" w:rsidP="0051082D">
            <w:pPr>
              <w:spacing w:before="60" w:after="60" w:line="271" w:lineRule="auto"/>
              <w:rPr>
                <w:sz w:val="20"/>
              </w:rPr>
            </w:pPr>
          </w:p>
          <w:p w:rsidR="00352AA4" w:rsidRPr="000300CD" w:rsidRDefault="00352AA4" w:rsidP="0051082D">
            <w:pPr>
              <w:spacing w:before="60" w:after="60" w:line="271" w:lineRule="auto"/>
              <w:rPr>
                <w:sz w:val="2"/>
              </w:rPr>
            </w:pPr>
          </w:p>
        </w:tc>
        <w:tc>
          <w:tcPr>
            <w:tcW w:w="7285" w:type="dxa"/>
          </w:tcPr>
          <w:p w:rsidR="00352AA4" w:rsidRPr="008B4C5C" w:rsidRDefault="00352AA4" w:rsidP="0051082D">
            <w:pPr>
              <w:spacing w:before="60" w:after="60" w:line="271" w:lineRule="auto"/>
              <w:jc w:val="right"/>
              <w:rPr>
                <w:sz w:val="20"/>
              </w:rPr>
            </w:pPr>
          </w:p>
        </w:tc>
      </w:tr>
    </w:tbl>
    <w:p w:rsidR="00352AA4" w:rsidRPr="002E5ABF" w:rsidRDefault="00352AA4" w:rsidP="00FA0140">
      <w:pPr>
        <w:spacing w:after="160" w:line="259" w:lineRule="auto"/>
        <w:ind w:right="-23"/>
        <w:jc w:val="right"/>
        <w:rPr>
          <w:rFonts w:eastAsia="SimSun"/>
          <w:color w:val="365F91"/>
          <w:sz w:val="2"/>
          <w:szCs w:val="40"/>
          <w:lang w:eastAsia="zh-CN"/>
        </w:rPr>
      </w:pPr>
      <w:r w:rsidRPr="002E5ABF">
        <w:rPr>
          <w:rFonts w:eastAsia="Calibri"/>
          <w:noProof/>
          <w:sz w:val="20"/>
          <w:szCs w:val="20"/>
          <w:lang w:eastAsia="en-GB"/>
        </w:rPr>
        <mc:AlternateContent>
          <mc:Choice Requires="wps">
            <w:drawing>
              <wp:anchor distT="45720" distB="45720" distL="114300" distR="114300" simplePos="0" relativeHeight="251662336" behindDoc="1" locked="0" layoutInCell="1" allowOverlap="1" wp14:anchorId="13781280" wp14:editId="006A6CF4">
                <wp:simplePos x="0" y="0"/>
                <wp:positionH relativeFrom="margin">
                  <wp:align>right</wp:align>
                </wp:positionH>
                <wp:positionV relativeFrom="margin">
                  <wp:posOffset>580390</wp:posOffset>
                </wp:positionV>
                <wp:extent cx="2019935" cy="415636"/>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15636"/>
                        </a:xfrm>
                        <a:prstGeom prst="rect">
                          <a:avLst/>
                        </a:prstGeom>
                        <a:solidFill>
                          <a:sysClr val="window" lastClr="FFFFFF">
                            <a:lumMod val="65000"/>
                          </a:sysClr>
                        </a:solidFill>
                        <a:ln w="9525">
                          <a:noFill/>
                          <a:miter lim="800000"/>
                          <a:headEnd/>
                          <a:tailEnd/>
                        </a:ln>
                      </wps:spPr>
                      <wps:txbx>
                        <w:txbxContent>
                          <w:p w:rsidR="00CF16A9" w:rsidRPr="00467682" w:rsidRDefault="00CF16A9" w:rsidP="00352AA4">
                            <w:pPr>
                              <w:jc w:val="center"/>
                              <w:rPr>
                                <w:rFonts w:asciiTheme="minorHAnsi" w:hAnsiTheme="minorHAnsi"/>
                                <w:b/>
                                <w:color w:val="FFFFFF" w:themeColor="background1"/>
                                <w:sz w:val="32"/>
                              </w:rPr>
                            </w:pPr>
                            <w:r w:rsidRPr="00467682">
                              <w:rPr>
                                <w:rFonts w:asciiTheme="minorHAnsi" w:hAnsiTheme="minorHAnsi"/>
                                <w:b/>
                                <w:color w:val="FFFFFF" w:themeColor="background1"/>
                                <w:sz w:val="32"/>
                              </w:rPr>
                              <w:t>FINAL</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81280" id="_x0000_t202" coordsize="21600,21600" o:spt="202" path="m,l,21600r21600,l21600,xe">
                <v:stroke joinstyle="miter"/>
                <v:path gradientshapeok="t" o:connecttype="rect"/>
              </v:shapetype>
              <v:shape id="Text Box 2" o:spid="_x0000_s1026" type="#_x0000_t202" style="position:absolute;left:0;text-align:left;margin-left:107.85pt;margin-top:45.7pt;width:159.05pt;height:32.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" fillcolor="#a6a6a6" stroked="f">
                <v:textbox inset=",2.5mm,,2.5mm">
                  <w:txbxContent>
                    <w:p w:rsidR="00CF16A9" w:rsidRPr="00467682" w:rsidRDefault="00CF16A9" w:rsidP="00352AA4">
                      <w:pPr>
                        <w:jc w:val="center"/>
                        <w:rPr>
                          <w:rFonts w:asciiTheme="minorHAnsi" w:hAnsiTheme="minorHAnsi"/>
                          <w:b/>
                          <w:color w:val="FFFFFF" w:themeColor="background1"/>
                          <w:sz w:val="32"/>
                        </w:rPr>
                      </w:pPr>
                      <w:r w:rsidRPr="00467682">
                        <w:rPr>
                          <w:rFonts w:asciiTheme="minorHAnsi" w:hAnsiTheme="minorHAnsi"/>
                          <w:b/>
                          <w:color w:val="FFFFFF" w:themeColor="background1"/>
                          <w:sz w:val="32"/>
                        </w:rPr>
                        <w:t>FINAL</w:t>
                      </w:r>
                    </w:p>
                  </w:txbxContent>
                </v:textbox>
                <w10:wrap type="square" anchorx="margin" anchory="margin"/>
              </v:shape>
            </w:pict>
          </mc:Fallback>
        </mc:AlternateContent>
      </w:r>
    </w:p>
    <w:tbl>
      <w:tblPr>
        <w:tblpPr w:leftFromText="180" w:rightFromText="180" w:vertAnchor="text" w:horzAnchor="page" w:tblpX="16" w:tblpY="661"/>
        <w:tblOverlap w:val="never"/>
        <w:tblW w:w="9234" w:type="dxa"/>
        <w:tblLook w:val="00A0" w:firstRow="1" w:lastRow="0" w:firstColumn="1" w:lastColumn="0" w:noHBand="0" w:noVBand="0"/>
      </w:tblPr>
      <w:tblGrid>
        <w:gridCol w:w="709"/>
        <w:gridCol w:w="8525"/>
      </w:tblGrid>
      <w:tr w:rsidR="00352AA4" w:rsidRPr="002E5ABF" w:rsidTr="0051082D">
        <w:trPr>
          <w:trHeight w:val="1134"/>
        </w:trPr>
        <w:tc>
          <w:tcPr>
            <w:tcW w:w="709" w:type="dxa"/>
            <w:shd w:val="clear" w:color="auto" w:fill="auto"/>
            <w:vAlign w:val="center"/>
          </w:tcPr>
          <w:p w:rsidR="00352AA4" w:rsidRPr="002E5ABF"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rsidR="00352AA4" w:rsidRPr="00467682" w:rsidRDefault="00352AA4" w:rsidP="0051082D">
            <w:pPr>
              <w:tabs>
                <w:tab w:val="center" w:pos="7513"/>
                <w:tab w:val="right" w:pos="15705"/>
              </w:tabs>
              <w:spacing w:before="20" w:after="20"/>
              <w:jc w:val="right"/>
              <w:rPr>
                <w:rFonts w:asciiTheme="minorHAnsi" w:eastAsia="SimSun" w:hAnsiTheme="minorHAnsi"/>
                <w:color w:val="808080" w:themeColor="background1" w:themeShade="80"/>
                <w:sz w:val="16"/>
                <w:szCs w:val="24"/>
                <w:lang w:eastAsia="zh-CN"/>
              </w:rPr>
            </w:pPr>
          </w:p>
          <w:p w:rsidR="00352AA4" w:rsidRPr="00467682" w:rsidRDefault="00D057B7" w:rsidP="00D56AA8">
            <w:pPr>
              <w:spacing w:before="240" w:after="240"/>
              <w:ind w:right="-23"/>
              <w:jc w:val="left"/>
              <w:rPr>
                <w:rFonts w:asciiTheme="minorHAnsi" w:eastAsia="SimSun" w:hAnsiTheme="minorHAnsi"/>
                <w:b/>
                <w:color w:val="163D82"/>
                <w:sz w:val="44"/>
                <w:szCs w:val="44"/>
                <w:lang w:eastAsia="zh-CN"/>
              </w:rPr>
            </w:pPr>
            <w:r>
              <w:rPr>
                <w:rFonts w:asciiTheme="minorHAnsi" w:eastAsia="SimSun" w:hAnsiTheme="minorHAnsi"/>
                <w:b/>
                <w:color w:val="163D82"/>
                <w:sz w:val="44"/>
                <w:szCs w:val="44"/>
                <w:lang w:eastAsia="zh-CN"/>
              </w:rPr>
              <w:t>P</w:t>
            </w:r>
            <w:r w:rsidRPr="00D057B7">
              <w:rPr>
                <w:rFonts w:asciiTheme="minorHAnsi" w:eastAsia="SimSun" w:hAnsiTheme="minorHAnsi"/>
                <w:b/>
                <w:color w:val="163D82"/>
                <w:sz w:val="44"/>
                <w:szCs w:val="44"/>
                <w:lang w:eastAsia="zh-CN"/>
              </w:rPr>
              <w:t>olice and Crime Commissioner for Gwent and the Chief Constable Gwent Police</w:t>
            </w:r>
          </w:p>
        </w:tc>
      </w:tr>
      <w:tr w:rsidR="00352AA4" w:rsidRPr="002E5ABF" w:rsidTr="0051082D">
        <w:trPr>
          <w:trHeight w:val="1134"/>
        </w:trPr>
        <w:tc>
          <w:tcPr>
            <w:tcW w:w="709" w:type="dxa"/>
            <w:shd w:val="clear" w:color="auto" w:fill="auto"/>
            <w:vAlign w:val="center"/>
          </w:tcPr>
          <w:p w:rsidR="00352AA4" w:rsidRPr="002E5ABF"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rsidR="00352AA4" w:rsidRPr="00467682" w:rsidRDefault="00352AA4" w:rsidP="0051082D">
            <w:pPr>
              <w:spacing w:before="240" w:after="240"/>
              <w:ind w:right="-23"/>
              <w:jc w:val="left"/>
              <w:rPr>
                <w:rFonts w:asciiTheme="minorHAnsi" w:eastAsia="SimSun" w:hAnsiTheme="minorHAnsi"/>
                <w:b/>
                <w:color w:val="808080"/>
                <w:sz w:val="40"/>
                <w:szCs w:val="40"/>
                <w:lang w:eastAsia="zh-CN"/>
              </w:rPr>
            </w:pPr>
            <w:r w:rsidRPr="00467682">
              <w:rPr>
                <w:rFonts w:asciiTheme="minorHAnsi" w:eastAsia="SimSun" w:hAnsiTheme="minorHAnsi"/>
                <w:b/>
                <w:color w:val="808080"/>
                <w:sz w:val="36"/>
                <w:szCs w:val="40"/>
                <w:lang w:eastAsia="zh-CN"/>
              </w:rPr>
              <w:t xml:space="preserve">Summary Internal Controls Assurance (SICA) Report </w:t>
            </w:r>
          </w:p>
        </w:tc>
      </w:tr>
      <w:tr w:rsidR="00352AA4" w:rsidRPr="002E5ABF" w:rsidTr="0051082D">
        <w:trPr>
          <w:trHeight w:val="1134"/>
        </w:trPr>
        <w:tc>
          <w:tcPr>
            <w:tcW w:w="709" w:type="dxa"/>
            <w:shd w:val="clear" w:color="auto" w:fill="auto"/>
            <w:vAlign w:val="center"/>
          </w:tcPr>
          <w:p w:rsidR="00352AA4" w:rsidRPr="002E5ABF"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rsidR="00352AA4" w:rsidRPr="00467682" w:rsidRDefault="00352AA4" w:rsidP="00467682">
            <w:pPr>
              <w:spacing w:before="240" w:after="240"/>
              <w:ind w:right="-23"/>
              <w:jc w:val="left"/>
              <w:rPr>
                <w:rFonts w:asciiTheme="minorHAnsi" w:eastAsia="SimSun" w:hAnsiTheme="minorHAnsi"/>
                <w:b/>
                <w:color w:val="FF0000"/>
                <w:sz w:val="40"/>
                <w:szCs w:val="40"/>
                <w:lang w:eastAsia="zh-CN"/>
              </w:rPr>
            </w:pPr>
            <w:r w:rsidRPr="00467682">
              <w:rPr>
                <w:rFonts w:asciiTheme="minorHAnsi" w:eastAsia="SimSun" w:hAnsiTheme="minorHAnsi"/>
                <w:b/>
                <w:color w:val="DC0D15"/>
                <w:sz w:val="40"/>
                <w:szCs w:val="40"/>
                <w:lang w:eastAsia="zh-CN"/>
              </w:rPr>
              <w:t>20</w:t>
            </w:r>
            <w:r w:rsidR="00467682" w:rsidRPr="00467682">
              <w:rPr>
                <w:rFonts w:asciiTheme="minorHAnsi" w:eastAsia="SimSun" w:hAnsiTheme="minorHAnsi"/>
                <w:b/>
                <w:color w:val="DC0D15"/>
                <w:sz w:val="40"/>
                <w:szCs w:val="40"/>
                <w:lang w:eastAsia="zh-CN"/>
              </w:rPr>
              <w:t>20</w:t>
            </w:r>
            <w:r w:rsidRPr="00467682">
              <w:rPr>
                <w:rFonts w:asciiTheme="minorHAnsi" w:eastAsia="SimSun" w:hAnsiTheme="minorHAnsi"/>
                <w:b/>
                <w:color w:val="DC0D15"/>
                <w:sz w:val="40"/>
                <w:szCs w:val="40"/>
                <w:lang w:eastAsia="zh-CN"/>
              </w:rPr>
              <w:t>/2</w:t>
            </w:r>
            <w:r w:rsidR="00467682" w:rsidRPr="00467682">
              <w:rPr>
                <w:rFonts w:asciiTheme="minorHAnsi" w:eastAsia="SimSun" w:hAnsiTheme="minorHAnsi"/>
                <w:b/>
                <w:color w:val="DC0D15"/>
                <w:sz w:val="40"/>
                <w:szCs w:val="40"/>
                <w:lang w:eastAsia="zh-CN"/>
              </w:rPr>
              <w:t>1</w:t>
            </w:r>
          </w:p>
        </w:tc>
      </w:tr>
    </w:tbl>
    <w:p w:rsidR="00352AA4" w:rsidRPr="002E5ABF" w:rsidRDefault="00352AA4" w:rsidP="00352AA4">
      <w:pPr>
        <w:spacing w:before="120" w:after="120" w:line="271" w:lineRule="auto"/>
        <w:rPr>
          <w:rFonts w:eastAsia="Calibri"/>
          <w:sz w:val="20"/>
          <w:szCs w:val="20"/>
          <w:lang w:eastAsia="en-GB"/>
        </w:rPr>
      </w:pPr>
    </w:p>
    <w:p w:rsidR="00352AA4" w:rsidRPr="002E5ABF" w:rsidRDefault="00352AA4" w:rsidP="00352AA4">
      <w:pPr>
        <w:spacing w:before="120" w:after="120" w:line="271" w:lineRule="auto"/>
        <w:rPr>
          <w:rFonts w:eastAsia="Calibri"/>
          <w:sz w:val="20"/>
          <w:szCs w:val="20"/>
          <w:lang w:eastAsia="en-GB"/>
        </w:rPr>
        <w:sectPr w:rsidR="00352AA4" w:rsidRPr="002E5ABF" w:rsidSect="0051082D">
          <w:headerReference w:type="default" r:id="rId7"/>
          <w:footerReference w:type="default" r:id="rId8"/>
          <w:headerReference w:type="first" r:id="rId9"/>
          <w:footerReference w:type="first" r:id="rId10"/>
          <w:pgSz w:w="16839" w:h="11907" w:orient="landscape" w:code="9"/>
          <w:pgMar w:top="567" w:right="567" w:bottom="567" w:left="567" w:header="284" w:footer="284" w:gutter="0"/>
          <w:pgNumType w:start="1"/>
          <w:cols w:space="708"/>
          <w:titlePg/>
          <w:docGrid w:linePitch="360"/>
        </w:sectPr>
      </w:pPr>
      <w:r w:rsidRPr="002E5ABF">
        <w:rPr>
          <w:rFonts w:eastAsia="SimSun" w:cs="Times New Roman"/>
          <w:noProof/>
          <w:szCs w:val="24"/>
          <w:lang w:eastAsia="en-GB"/>
        </w:rPr>
        <mc:AlternateContent>
          <mc:Choice Requires="wps">
            <w:drawing>
              <wp:anchor distT="45720" distB="45720" distL="114300" distR="114300" simplePos="0" relativeHeight="251661312" behindDoc="1" locked="0" layoutInCell="1" allowOverlap="1" wp14:anchorId="0DE285D0" wp14:editId="463446BE">
                <wp:simplePos x="0" y="0"/>
                <wp:positionH relativeFrom="margin">
                  <wp:posOffset>171450</wp:posOffset>
                </wp:positionH>
                <wp:positionV relativeFrom="margin">
                  <wp:posOffset>5970270</wp:posOffset>
                </wp:positionV>
                <wp:extent cx="1867534" cy="399074"/>
                <wp:effectExtent l="0" t="0" r="0" b="12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4" cy="399074"/>
                        </a:xfrm>
                        <a:prstGeom prst="rect">
                          <a:avLst/>
                        </a:prstGeom>
                        <a:solidFill>
                          <a:srgbClr val="163D82"/>
                        </a:solidFill>
                        <a:ln w="9525">
                          <a:noFill/>
                          <a:miter lim="800000"/>
                          <a:headEnd/>
                          <a:tailEnd/>
                        </a:ln>
                      </wps:spPr>
                      <wps:txbx>
                        <w:txbxContent>
                          <w:p w:rsidR="00CF16A9" w:rsidRPr="00467682" w:rsidRDefault="00CF16A9" w:rsidP="00352AA4">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September</w:t>
                            </w:r>
                            <w:r w:rsidRPr="00467682">
                              <w:rPr>
                                <w:rFonts w:asciiTheme="minorHAnsi" w:hAnsiTheme="minorHAnsi"/>
                                <w:b/>
                                <w:color w:val="FFFFFF" w:themeColor="background1"/>
                                <w:sz w:val="28"/>
                                <w:szCs w:val="28"/>
                              </w:rPr>
                              <w:t xml:space="preserve"> 2020</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85D0" id="_x0000_s1027" type="#_x0000_t202" style="position:absolute;left:0;text-align:left;margin-left:13.5pt;margin-top:470.1pt;width:147.05pt;height:31.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" fillcolor="#163d82" stroked="f">
                <v:textbox inset=",2.5mm,,2.5mm">
                  <w:txbxContent>
                    <w:p w:rsidR="00CF16A9" w:rsidRPr="00467682" w:rsidRDefault="00CF16A9" w:rsidP="00352AA4">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September</w:t>
                      </w:r>
                      <w:r w:rsidRPr="00467682">
                        <w:rPr>
                          <w:rFonts w:asciiTheme="minorHAnsi" w:hAnsiTheme="minorHAnsi"/>
                          <w:b/>
                          <w:color w:val="FFFFFF" w:themeColor="background1"/>
                          <w:sz w:val="28"/>
                          <w:szCs w:val="28"/>
                        </w:rPr>
                        <w:t xml:space="preserve"> 2020</w:t>
                      </w:r>
                    </w:p>
                  </w:txbxContent>
                </v:textbox>
                <w10:wrap anchorx="margin" anchory="margin"/>
              </v:shape>
            </w:pict>
          </mc:Fallback>
        </mc:AlternateContent>
      </w:r>
      <w:r w:rsidRPr="002E5ABF">
        <w:rPr>
          <w:rFonts w:eastAsia="Calibri"/>
          <w:noProof/>
          <w:sz w:val="20"/>
          <w:szCs w:val="20"/>
          <w:lang w:eastAsia="en-GB"/>
        </w:rPr>
        <mc:AlternateContent>
          <mc:Choice Requires="wps">
            <w:drawing>
              <wp:anchor distT="45720" distB="45720" distL="114300" distR="114300" simplePos="0" relativeHeight="251660288" behindDoc="1" locked="1" layoutInCell="1" allowOverlap="1" wp14:anchorId="5E8AC59E" wp14:editId="0CCC37C9">
                <wp:simplePos x="0" y="0"/>
                <wp:positionH relativeFrom="margin">
                  <wp:posOffset>7407910</wp:posOffset>
                </wp:positionH>
                <wp:positionV relativeFrom="margin">
                  <wp:posOffset>153670</wp:posOffset>
                </wp:positionV>
                <wp:extent cx="2564765" cy="528955"/>
                <wp:effectExtent l="0" t="0" r="0" b="444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528955"/>
                        </a:xfrm>
                        <a:prstGeom prst="rect">
                          <a:avLst/>
                        </a:prstGeom>
                        <a:noFill/>
                        <a:ln w="9525">
                          <a:noFill/>
                          <a:miter lim="800000"/>
                          <a:headEnd/>
                          <a:tailEnd/>
                        </a:ln>
                      </wps:spPr>
                      <wps:txbx>
                        <w:txbxContent>
                          <w:p w:rsidR="00CF16A9" w:rsidRDefault="00CF16A9" w:rsidP="00352AA4">
                            <w:pPr>
                              <w:jc w:val="right"/>
                              <w:rPr>
                                <w:b/>
                                <w:color w:val="767171" w:themeColor="background2" w:themeShade="80"/>
                                <w:sz w:val="36"/>
                                <w:szCs w:val="36"/>
                              </w:rPr>
                            </w:pPr>
                            <w:r w:rsidRPr="00910F53">
                              <w:rPr>
                                <w:b/>
                                <w:noProof/>
                                <w:color w:val="767171" w:themeColor="background2" w:themeShade="80"/>
                                <w:sz w:val="36"/>
                                <w:szCs w:val="36"/>
                                <w:lang w:eastAsia="en-GB"/>
                              </w:rPr>
                              <w:drawing>
                                <wp:inline distT="0" distB="0" distL="0" distR="0" wp14:anchorId="6B94AB84" wp14:editId="4184D3AD">
                                  <wp:extent cx="2372995" cy="49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995" cy="492907"/>
                                          </a:xfrm>
                                          <a:prstGeom prst="rect">
                                            <a:avLst/>
                                          </a:prstGeom>
                                          <a:noFill/>
                                          <a:ln>
                                            <a:noFill/>
                                          </a:ln>
                                        </pic:spPr>
                                      </pic:pic>
                                    </a:graphicData>
                                  </a:graphic>
                                </wp:inline>
                              </w:drawing>
                            </w:r>
                          </w:p>
                          <w:p w:rsidR="00CF16A9" w:rsidRPr="009D38C7" w:rsidRDefault="00CF16A9" w:rsidP="00352AA4">
                            <w:pPr>
                              <w:jc w:val="right"/>
                              <w:rPr>
                                <w:b/>
                                <w:color w:val="767171" w:themeColor="background2"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C59E" id="_x0000_s1028" type="#_x0000_t202" style="position:absolute;left:0;text-align:left;margin-left:583.3pt;margin-top:12.1pt;width:201.95pt;height:41.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" filled="f" stroked="f">
                <v:textbox>
                  <w:txbxContent>
                    <w:p w:rsidR="00CF16A9" w:rsidRDefault="00CF16A9" w:rsidP="00352AA4">
                      <w:pPr>
                        <w:jc w:val="right"/>
                        <w:rPr>
                          <w:b/>
                          <w:color w:val="767171" w:themeColor="background2" w:themeShade="80"/>
                          <w:sz w:val="36"/>
                          <w:szCs w:val="36"/>
                        </w:rPr>
                      </w:pPr>
                      <w:r w:rsidRPr="00910F53">
                        <w:rPr>
                          <w:b/>
                          <w:noProof/>
                          <w:color w:val="767171" w:themeColor="background2" w:themeShade="80"/>
                          <w:sz w:val="36"/>
                          <w:szCs w:val="36"/>
                          <w:lang w:eastAsia="en-GB"/>
                        </w:rPr>
                        <w:drawing>
                          <wp:inline distT="0" distB="0" distL="0" distR="0" wp14:anchorId="6B94AB84" wp14:editId="4184D3AD">
                            <wp:extent cx="2372995" cy="49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995" cy="492907"/>
                                    </a:xfrm>
                                    <a:prstGeom prst="rect">
                                      <a:avLst/>
                                    </a:prstGeom>
                                    <a:noFill/>
                                    <a:ln>
                                      <a:noFill/>
                                    </a:ln>
                                  </pic:spPr>
                                </pic:pic>
                              </a:graphicData>
                            </a:graphic>
                          </wp:inline>
                        </w:drawing>
                      </w:r>
                    </w:p>
                    <w:p w:rsidR="00CF16A9" w:rsidRPr="009D38C7" w:rsidRDefault="00CF16A9" w:rsidP="00352AA4">
                      <w:pPr>
                        <w:jc w:val="right"/>
                        <w:rPr>
                          <w:b/>
                          <w:color w:val="767171" w:themeColor="background2" w:themeShade="80"/>
                          <w:sz w:val="36"/>
                          <w:szCs w:val="36"/>
                        </w:rPr>
                      </w:pPr>
                    </w:p>
                  </w:txbxContent>
                </v:textbox>
                <w10:wrap anchorx="margin" anchory="margin"/>
                <w10:anchorlock/>
              </v:shape>
            </w:pict>
          </mc:Fallback>
        </mc:AlternateContent>
      </w:r>
    </w:p>
    <w:p w:rsidR="00DD3B54" w:rsidRPr="009B357E" w:rsidRDefault="00DD3B54" w:rsidP="00E444CA">
      <w:pPr>
        <w:pBdr>
          <w:bottom w:val="single" w:sz="24" w:space="4" w:color="163D82"/>
        </w:pBdr>
        <w:spacing w:after="120" w:line="271" w:lineRule="auto"/>
        <w:ind w:left="284" w:hanging="284"/>
        <w:rPr>
          <w:rFonts w:asciiTheme="minorHAnsi" w:eastAsia="SimSun" w:hAnsiTheme="minorHAnsi"/>
          <w:b/>
          <w:color w:val="163D82"/>
          <w:sz w:val="32"/>
          <w:szCs w:val="24"/>
          <w:lang w:eastAsia="zh-CN"/>
        </w:rPr>
      </w:pPr>
      <w:r>
        <w:rPr>
          <w:rFonts w:asciiTheme="minorHAnsi" w:eastAsia="SimSun" w:hAnsiTheme="minorHAnsi"/>
          <w:b/>
          <w:color w:val="163D82"/>
          <w:sz w:val="32"/>
          <w:szCs w:val="24"/>
          <w:lang w:eastAsia="zh-CN"/>
        </w:rPr>
        <w:lastRenderedPageBreak/>
        <w:t>Summary Internal Controls Assurance</w:t>
      </w:r>
    </w:p>
    <w:p w:rsidR="00352AA4" w:rsidRPr="00D57BBF" w:rsidRDefault="00352AA4" w:rsidP="00352AA4">
      <w:pPr>
        <w:pStyle w:val="NoSpacing"/>
        <w:tabs>
          <w:tab w:val="center" w:pos="4820"/>
          <w:tab w:val="right" w:pos="9356"/>
        </w:tabs>
        <w:spacing w:before="120" w:after="120" w:line="271" w:lineRule="auto"/>
        <w:jc w:val="both"/>
        <w:rPr>
          <w:rFonts w:asciiTheme="minorHAnsi" w:hAnsiTheme="minorHAnsi" w:cs="Arial"/>
          <w:b/>
          <w:bCs/>
          <w:color w:val="163D82"/>
          <w:sz w:val="20"/>
          <w:szCs w:val="20"/>
          <w:lang w:val="en-GB"/>
        </w:rPr>
      </w:pPr>
      <w:r w:rsidRPr="00D57BBF">
        <w:rPr>
          <w:rFonts w:asciiTheme="minorHAnsi" w:hAnsiTheme="minorHAnsi" w:cs="Arial"/>
          <w:b/>
          <w:bCs/>
          <w:noProof/>
          <w:color w:val="163D82"/>
          <w:sz w:val="20"/>
          <w:szCs w:val="20"/>
          <w:lang w:val="en-GB" w:eastAsia="en-GB"/>
        </w:rPr>
        <mc:AlternateContent>
          <mc:Choice Requires="wps">
            <w:drawing>
              <wp:anchor distT="0" distB="0" distL="114300" distR="114300" simplePos="0" relativeHeight="251659264" behindDoc="0" locked="0" layoutInCell="0" allowOverlap="1" wp14:anchorId="1184D764" wp14:editId="3047C1BD">
                <wp:simplePos x="0" y="0"/>
                <wp:positionH relativeFrom="page">
                  <wp:posOffset>-5080</wp:posOffset>
                </wp:positionH>
                <wp:positionV relativeFrom="page">
                  <wp:posOffset>9887585</wp:posOffset>
                </wp:positionV>
                <wp:extent cx="11202670" cy="463550"/>
                <wp:effectExtent l="8890" t="10795" r="889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2670" cy="463550"/>
                        </a:xfrm>
                        <a:prstGeom prst="rect">
                          <a:avLst/>
                        </a:prstGeom>
                        <a:solidFill>
                          <a:srgbClr val="95B3D7"/>
                        </a:solidFill>
                        <a:ln w="9525">
                          <a:solidFill>
                            <a:srgbClr val="95B3D7"/>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1CE863" id="Rectangle 2" o:spid="_x0000_s1026" style="position:absolute;margin-left:-.4pt;margin-top:778.55pt;width:882.1pt;height:36.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" o:allowincell="f" fillcolor="#95b3d7" strokecolor="#95b3d7">
                <w10:wrap anchorx="page" anchory="page"/>
              </v:rect>
            </w:pict>
          </mc:Fallback>
        </mc:AlternateContent>
      </w:r>
      <w:r w:rsidRPr="00D57BBF">
        <w:rPr>
          <w:rFonts w:asciiTheme="minorHAnsi" w:hAnsiTheme="minorHAnsi" w:cs="Arial"/>
          <w:b/>
          <w:bCs/>
          <w:color w:val="163D82"/>
          <w:sz w:val="20"/>
          <w:szCs w:val="20"/>
          <w:lang w:val="en-GB"/>
        </w:rPr>
        <w:t>Introduction</w:t>
      </w:r>
    </w:p>
    <w:p w:rsidR="00352AA4" w:rsidRPr="00D57BBF" w:rsidRDefault="00352AA4" w:rsidP="00216BE8">
      <w:pPr>
        <w:pStyle w:val="Heading1"/>
        <w:spacing w:before="120" w:after="120" w:line="271" w:lineRule="auto"/>
        <w:ind w:left="720" w:hanging="720"/>
        <w:rPr>
          <w:rFonts w:asciiTheme="minorHAnsi" w:hAnsiTheme="minorHAnsi"/>
          <w:b w:val="0"/>
          <w:bCs w:val="0"/>
          <w:sz w:val="20"/>
          <w:szCs w:val="20"/>
        </w:rPr>
      </w:pPr>
      <w:r w:rsidRPr="00D57BBF">
        <w:rPr>
          <w:rFonts w:asciiTheme="minorHAnsi" w:hAnsiTheme="minorHAnsi"/>
          <w:b w:val="0"/>
          <w:sz w:val="20"/>
          <w:szCs w:val="20"/>
        </w:rPr>
        <w:t>1.</w:t>
      </w:r>
      <w:r w:rsidRPr="00D57BBF">
        <w:rPr>
          <w:rFonts w:asciiTheme="minorHAnsi" w:hAnsiTheme="minorHAnsi"/>
          <w:sz w:val="20"/>
          <w:szCs w:val="20"/>
        </w:rPr>
        <w:tab/>
      </w:r>
      <w:r w:rsidR="00D057B7">
        <w:rPr>
          <w:rFonts w:asciiTheme="minorHAnsi" w:hAnsiTheme="minorHAnsi"/>
          <w:b w:val="0"/>
          <w:bCs w:val="0"/>
          <w:sz w:val="20"/>
          <w:szCs w:val="20"/>
        </w:rPr>
        <w:t xml:space="preserve">This summary </w:t>
      </w:r>
      <w:r w:rsidRPr="00BD7189">
        <w:rPr>
          <w:rFonts w:asciiTheme="minorHAnsi" w:hAnsiTheme="minorHAnsi"/>
          <w:b w:val="0"/>
          <w:bCs w:val="0"/>
          <w:sz w:val="20"/>
          <w:szCs w:val="20"/>
        </w:rPr>
        <w:t xml:space="preserve">report provides the </w:t>
      </w:r>
      <w:r w:rsidR="00D057B7">
        <w:rPr>
          <w:rFonts w:asciiTheme="minorHAnsi" w:hAnsiTheme="minorHAnsi"/>
          <w:b w:val="0"/>
          <w:bCs w:val="0"/>
          <w:sz w:val="20"/>
          <w:szCs w:val="20"/>
        </w:rPr>
        <w:t xml:space="preserve">Joint </w:t>
      </w:r>
      <w:r w:rsidR="004D4A6B" w:rsidRPr="00BD7189">
        <w:rPr>
          <w:rFonts w:asciiTheme="minorHAnsi" w:hAnsiTheme="minorHAnsi"/>
          <w:b w:val="0"/>
          <w:bCs w:val="0"/>
          <w:sz w:val="20"/>
          <w:szCs w:val="20"/>
        </w:rPr>
        <w:t>Audit Committee</w:t>
      </w:r>
      <w:r w:rsidRPr="00BD7189">
        <w:rPr>
          <w:rFonts w:asciiTheme="minorHAnsi" w:hAnsiTheme="minorHAnsi"/>
          <w:b w:val="0"/>
          <w:bCs w:val="0"/>
          <w:sz w:val="20"/>
          <w:szCs w:val="20"/>
        </w:rPr>
        <w:t xml:space="preserve"> with an update on </w:t>
      </w:r>
      <w:r w:rsidR="00216BE8" w:rsidRPr="00BD7189">
        <w:rPr>
          <w:rFonts w:asciiTheme="minorHAnsi" w:hAnsiTheme="minorHAnsi"/>
          <w:b w:val="0"/>
          <w:bCs w:val="0"/>
          <w:sz w:val="20"/>
          <w:szCs w:val="20"/>
        </w:rPr>
        <w:t xml:space="preserve">the emerging Governance, Risk and Internal Control related issues and </w:t>
      </w:r>
      <w:r w:rsidRPr="00BD7189">
        <w:rPr>
          <w:rFonts w:asciiTheme="minorHAnsi" w:hAnsiTheme="minorHAnsi"/>
          <w:b w:val="0"/>
          <w:bCs w:val="0"/>
          <w:sz w:val="20"/>
          <w:szCs w:val="20"/>
        </w:rPr>
        <w:t xml:space="preserve">the progress of our work at </w:t>
      </w:r>
      <w:r w:rsidR="00D057B7" w:rsidRPr="00D057B7">
        <w:rPr>
          <w:rFonts w:asciiTheme="minorHAnsi" w:hAnsiTheme="minorHAnsi"/>
          <w:b w:val="0"/>
          <w:sz w:val="20"/>
          <w:szCs w:val="20"/>
        </w:rPr>
        <w:t xml:space="preserve">the Police and Crime Commissioner Gwent and the Chief Constable Gwent Police as at </w:t>
      </w:r>
      <w:r w:rsidR="003115CE">
        <w:rPr>
          <w:rFonts w:asciiTheme="minorHAnsi" w:hAnsiTheme="minorHAnsi"/>
          <w:b w:val="0"/>
          <w:sz w:val="20"/>
          <w:szCs w:val="20"/>
        </w:rPr>
        <w:t>25</w:t>
      </w:r>
      <w:r w:rsidR="003115CE" w:rsidRPr="003115CE">
        <w:rPr>
          <w:rFonts w:asciiTheme="minorHAnsi" w:hAnsiTheme="minorHAnsi"/>
          <w:b w:val="0"/>
          <w:sz w:val="20"/>
          <w:szCs w:val="20"/>
          <w:vertAlign w:val="superscript"/>
        </w:rPr>
        <w:t>th</w:t>
      </w:r>
      <w:r w:rsidR="003115CE">
        <w:rPr>
          <w:rFonts w:asciiTheme="minorHAnsi" w:hAnsiTheme="minorHAnsi"/>
          <w:b w:val="0"/>
          <w:sz w:val="20"/>
          <w:szCs w:val="20"/>
        </w:rPr>
        <w:t xml:space="preserve"> September</w:t>
      </w:r>
      <w:r w:rsidR="00D057B7" w:rsidRPr="00D057B7">
        <w:rPr>
          <w:rFonts w:asciiTheme="minorHAnsi" w:hAnsiTheme="minorHAnsi"/>
          <w:b w:val="0"/>
          <w:sz w:val="20"/>
          <w:szCs w:val="20"/>
        </w:rPr>
        <w:t xml:space="preserve"> 2020</w:t>
      </w:r>
      <w:r w:rsidRPr="00D57BBF">
        <w:rPr>
          <w:rFonts w:asciiTheme="minorHAnsi" w:hAnsiTheme="minorHAnsi"/>
          <w:b w:val="0"/>
          <w:bCs w:val="0"/>
          <w:sz w:val="20"/>
          <w:szCs w:val="20"/>
        </w:rPr>
        <w:t>.</w:t>
      </w:r>
      <w:r w:rsidR="00344C2D">
        <w:rPr>
          <w:rFonts w:asciiTheme="minorHAnsi" w:hAnsiTheme="minorHAnsi"/>
          <w:b w:val="0"/>
          <w:bCs w:val="0"/>
          <w:sz w:val="20"/>
          <w:szCs w:val="20"/>
        </w:rPr>
        <w:t xml:space="preserve"> </w:t>
      </w:r>
      <w:r w:rsidR="00344C2D" w:rsidRPr="00BD7189">
        <w:rPr>
          <w:rFonts w:asciiTheme="minorHAnsi" w:hAnsiTheme="minorHAnsi"/>
          <w:b w:val="0"/>
          <w:bCs w:val="0"/>
          <w:sz w:val="20"/>
          <w:szCs w:val="20"/>
        </w:rPr>
        <w:t>The period covered by this summary controls assurance report was significantly impacted by the COVID 19 pandemic.</w:t>
      </w:r>
    </w:p>
    <w:p w:rsidR="00216BE8" w:rsidRPr="00D57BBF" w:rsidRDefault="00216BE8" w:rsidP="00216BE8">
      <w:pPr>
        <w:pStyle w:val="Heading1"/>
        <w:spacing w:before="120" w:after="120" w:line="271" w:lineRule="auto"/>
        <w:rPr>
          <w:rFonts w:asciiTheme="minorHAnsi" w:hAnsiTheme="minorHAnsi"/>
          <w:color w:val="163D82"/>
          <w:sz w:val="20"/>
          <w:szCs w:val="20"/>
        </w:rPr>
      </w:pPr>
      <w:r w:rsidRPr="00D57BBF">
        <w:rPr>
          <w:rFonts w:asciiTheme="minorHAnsi" w:hAnsiTheme="minorHAnsi"/>
          <w:color w:val="163D82"/>
          <w:sz w:val="20"/>
          <w:szCs w:val="20"/>
        </w:rPr>
        <w:t>Emerging Governance, Risk and Internal Control Related Issues</w:t>
      </w:r>
    </w:p>
    <w:p w:rsidR="004C77E7" w:rsidRPr="00BD7189" w:rsidRDefault="00216BE8" w:rsidP="004C77E7">
      <w:pPr>
        <w:pStyle w:val="BodyText"/>
        <w:spacing w:before="120" w:after="120" w:line="271" w:lineRule="auto"/>
        <w:ind w:left="720" w:hanging="720"/>
        <w:rPr>
          <w:rFonts w:asciiTheme="minorHAnsi" w:hAnsiTheme="minorHAnsi"/>
          <w:sz w:val="20"/>
          <w:szCs w:val="20"/>
          <w:shd w:val="clear" w:color="auto" w:fill="FFFFFF" w:themeFill="background1"/>
        </w:rPr>
      </w:pPr>
      <w:r w:rsidRPr="00BD7189">
        <w:rPr>
          <w:rFonts w:asciiTheme="minorHAnsi" w:hAnsiTheme="minorHAnsi"/>
          <w:sz w:val="20"/>
          <w:szCs w:val="20"/>
        </w:rPr>
        <w:t>2.</w:t>
      </w:r>
      <w:r w:rsidRPr="00BD7189">
        <w:rPr>
          <w:rFonts w:asciiTheme="minorHAnsi" w:hAnsiTheme="minorHAnsi"/>
          <w:sz w:val="20"/>
          <w:szCs w:val="20"/>
        </w:rPr>
        <w:tab/>
      </w:r>
      <w:r w:rsidR="004C77E7" w:rsidRPr="00BD7189">
        <w:rPr>
          <w:rFonts w:asciiTheme="minorHAnsi" w:hAnsiTheme="minorHAnsi"/>
          <w:sz w:val="20"/>
          <w:szCs w:val="20"/>
        </w:rPr>
        <w:t xml:space="preserve">COVID 19 is the </w:t>
      </w:r>
      <w:r w:rsidR="008B5C95">
        <w:rPr>
          <w:rFonts w:asciiTheme="minorHAnsi" w:hAnsiTheme="minorHAnsi"/>
          <w:sz w:val="20"/>
          <w:szCs w:val="20"/>
        </w:rPr>
        <w:t>most significant recent</w:t>
      </w:r>
      <w:r w:rsidR="004C77E7" w:rsidRPr="00BD7189">
        <w:rPr>
          <w:rFonts w:asciiTheme="minorHAnsi" w:hAnsiTheme="minorHAnsi"/>
          <w:sz w:val="20"/>
          <w:szCs w:val="20"/>
        </w:rPr>
        <w:t xml:space="preserve"> event to impact both strategically and operationally upon modern day Governance, Risk and Internal Control </w:t>
      </w:r>
      <w:r w:rsidR="004C77E7" w:rsidRPr="00BD7189">
        <w:rPr>
          <w:rFonts w:asciiTheme="minorHAnsi" w:hAnsiTheme="minorHAnsi"/>
          <w:sz w:val="20"/>
          <w:szCs w:val="20"/>
          <w:shd w:val="clear" w:color="auto" w:fill="FFFFFF" w:themeFill="background1"/>
        </w:rPr>
        <w:t>arrangements.</w:t>
      </w:r>
      <w:r w:rsidR="004C77E7" w:rsidRPr="00BD7189">
        <w:rPr>
          <w:rFonts w:asciiTheme="minorHAnsi" w:hAnsiTheme="minorHAnsi"/>
          <w:bCs/>
          <w:sz w:val="20"/>
          <w:szCs w:val="20"/>
          <w:shd w:val="clear" w:color="auto" w:fill="FFFFFF" w:themeFill="background1"/>
        </w:rPr>
        <w:t xml:space="preserve"> </w:t>
      </w:r>
      <w:r w:rsidR="00DF6A40" w:rsidRPr="00BD7189">
        <w:rPr>
          <w:rFonts w:asciiTheme="minorHAnsi" w:hAnsiTheme="minorHAnsi"/>
          <w:bCs/>
          <w:sz w:val="20"/>
          <w:szCs w:val="20"/>
          <w:shd w:val="clear" w:color="auto" w:fill="FFFFFF" w:themeFill="background1"/>
        </w:rPr>
        <w:t xml:space="preserve">There will be a number of phases in relation to the move through the pandemic and each phase has different implications for the </w:t>
      </w:r>
      <w:r w:rsidR="00DF6A40" w:rsidRPr="00BD7189">
        <w:rPr>
          <w:rFonts w:asciiTheme="minorHAnsi" w:hAnsiTheme="minorHAnsi"/>
          <w:sz w:val="20"/>
          <w:szCs w:val="20"/>
        </w:rPr>
        <w:t xml:space="preserve">Governance, Risk and Internal Control </w:t>
      </w:r>
      <w:r w:rsidR="00DF6A40" w:rsidRPr="00BD7189">
        <w:rPr>
          <w:rFonts w:asciiTheme="minorHAnsi" w:hAnsiTheme="minorHAnsi"/>
          <w:sz w:val="20"/>
          <w:szCs w:val="20"/>
          <w:shd w:val="clear" w:color="auto" w:fill="FFFFFF" w:themeFill="background1"/>
        </w:rPr>
        <w:t xml:space="preserve">arrangements. </w:t>
      </w:r>
      <w:r w:rsidR="004C77E7" w:rsidRPr="00BD7189">
        <w:rPr>
          <w:rFonts w:asciiTheme="minorHAnsi" w:hAnsiTheme="minorHAnsi"/>
          <w:bCs/>
          <w:sz w:val="20"/>
          <w:szCs w:val="20"/>
          <w:shd w:val="clear" w:color="auto" w:fill="FFFFFF" w:themeFill="background1"/>
        </w:rPr>
        <w:t xml:space="preserve">Based upon the </w:t>
      </w:r>
      <w:r w:rsidR="00D22B5A" w:rsidRPr="00BD7189">
        <w:rPr>
          <w:rFonts w:asciiTheme="minorHAnsi" w:hAnsiTheme="minorHAnsi"/>
          <w:bCs/>
          <w:sz w:val="20"/>
          <w:szCs w:val="20"/>
          <w:shd w:val="clear" w:color="auto" w:fill="FFFFFF" w:themeFill="background1"/>
        </w:rPr>
        <w:t>information garnered from</w:t>
      </w:r>
      <w:r w:rsidR="004C77E7" w:rsidRPr="00BD7189">
        <w:rPr>
          <w:rFonts w:asciiTheme="minorHAnsi" w:hAnsiTheme="minorHAnsi"/>
          <w:bCs/>
          <w:sz w:val="20"/>
          <w:szCs w:val="20"/>
          <w:shd w:val="clear" w:color="auto" w:fill="FFFFFF" w:themeFill="background1"/>
        </w:rPr>
        <w:t xml:space="preserve"> our </w:t>
      </w:r>
      <w:r w:rsidR="00D22B5A" w:rsidRPr="00BD7189">
        <w:rPr>
          <w:rFonts w:asciiTheme="minorHAnsi" w:hAnsiTheme="minorHAnsi"/>
          <w:bCs/>
          <w:sz w:val="20"/>
          <w:szCs w:val="20"/>
          <w:shd w:val="clear" w:color="auto" w:fill="FFFFFF" w:themeFill="background1"/>
        </w:rPr>
        <w:t xml:space="preserve">work at number of </w:t>
      </w:r>
      <w:r w:rsidR="004C77E7" w:rsidRPr="00BD7189">
        <w:rPr>
          <w:rFonts w:asciiTheme="minorHAnsi" w:hAnsiTheme="minorHAnsi"/>
          <w:bCs/>
          <w:sz w:val="20"/>
          <w:szCs w:val="20"/>
          <w:shd w:val="clear" w:color="auto" w:fill="FFFFFF" w:themeFill="background1"/>
        </w:rPr>
        <w:t xml:space="preserve">clients </w:t>
      </w:r>
      <w:r w:rsidR="00AF2002" w:rsidRPr="00BD7189">
        <w:rPr>
          <w:rFonts w:asciiTheme="minorHAnsi" w:hAnsiTheme="minorHAnsi"/>
          <w:bCs/>
          <w:sz w:val="20"/>
          <w:szCs w:val="20"/>
          <w:shd w:val="clear" w:color="auto" w:fill="FFFFFF" w:themeFill="background1"/>
        </w:rPr>
        <w:t xml:space="preserve">some of </w:t>
      </w:r>
      <w:r w:rsidR="004C77E7" w:rsidRPr="00BD7189">
        <w:rPr>
          <w:rFonts w:asciiTheme="minorHAnsi" w:hAnsiTheme="minorHAnsi"/>
          <w:bCs/>
          <w:sz w:val="20"/>
          <w:szCs w:val="20"/>
          <w:shd w:val="clear" w:color="auto" w:fill="FFFFFF" w:themeFill="background1"/>
        </w:rPr>
        <w:t xml:space="preserve">the potential </w:t>
      </w:r>
      <w:r w:rsidR="003C3D4B" w:rsidRPr="00BD7189">
        <w:rPr>
          <w:rFonts w:asciiTheme="minorHAnsi" w:hAnsiTheme="minorHAnsi"/>
          <w:bCs/>
          <w:sz w:val="20"/>
          <w:szCs w:val="20"/>
          <w:shd w:val="clear" w:color="auto" w:fill="FFFFFF" w:themeFill="background1"/>
        </w:rPr>
        <w:t xml:space="preserve">strategic </w:t>
      </w:r>
      <w:r w:rsidR="004C77E7" w:rsidRPr="00BD7189">
        <w:rPr>
          <w:rFonts w:asciiTheme="minorHAnsi" w:hAnsiTheme="minorHAnsi"/>
          <w:bCs/>
          <w:sz w:val="20"/>
          <w:szCs w:val="20"/>
          <w:shd w:val="clear" w:color="auto" w:fill="FFFFFF" w:themeFill="background1"/>
        </w:rPr>
        <w:t>impacts for 2020/21 are summarised below.</w:t>
      </w:r>
      <w:r w:rsidR="00DF6A40" w:rsidRPr="00BD7189">
        <w:rPr>
          <w:rFonts w:asciiTheme="minorHAnsi" w:hAnsiTheme="minorHAnsi"/>
          <w:bCs/>
          <w:sz w:val="20"/>
          <w:szCs w:val="20"/>
          <w:shd w:val="clear" w:color="auto" w:fill="FFFFFF" w:themeFill="background1"/>
        </w:rPr>
        <w:t xml:space="preserve"> </w:t>
      </w:r>
      <w:r w:rsidR="00DF6A40" w:rsidRPr="00BD7189">
        <w:rPr>
          <w:rFonts w:asciiTheme="minorHAnsi" w:hAnsiTheme="minorHAnsi"/>
          <w:sz w:val="20"/>
          <w:szCs w:val="20"/>
          <w:shd w:val="clear" w:color="auto" w:fill="FFFFFF" w:themeFill="background1"/>
        </w:rPr>
        <w:t>A key consideration is that there is unlikely to be a precise timeline when the organisation moves from one phase to the next and also there will be a consequential timelag as the organisation adapts and adopts new ways of operating.</w:t>
      </w:r>
      <w:r w:rsidR="00DA1BEA" w:rsidRPr="00BD7189">
        <w:rPr>
          <w:rFonts w:asciiTheme="minorHAnsi" w:hAnsiTheme="minorHAnsi"/>
          <w:sz w:val="20"/>
          <w:szCs w:val="20"/>
          <w:shd w:val="clear" w:color="auto" w:fill="FFFFFF" w:themeFill="background1"/>
        </w:rPr>
        <w:t xml:space="preserve"> </w:t>
      </w:r>
      <w:r w:rsidR="00DA1BEA" w:rsidRPr="00D057B7">
        <w:rPr>
          <w:rFonts w:asciiTheme="minorHAnsi" w:hAnsiTheme="minorHAnsi"/>
          <w:sz w:val="20"/>
          <w:szCs w:val="20"/>
          <w:shd w:val="clear" w:color="auto" w:fill="FFFFFF" w:themeFill="background1"/>
        </w:rPr>
        <w:t xml:space="preserve">The box in the table below signifies the </w:t>
      </w:r>
      <w:r w:rsidR="00674543" w:rsidRPr="00D057B7">
        <w:rPr>
          <w:rFonts w:asciiTheme="minorHAnsi" w:hAnsiTheme="minorHAnsi"/>
          <w:sz w:val="20"/>
          <w:szCs w:val="20"/>
          <w:shd w:val="clear" w:color="auto" w:fill="FFFFFF" w:themeFill="background1"/>
        </w:rPr>
        <w:t xml:space="preserve">assessment of the current stage, </w:t>
      </w:r>
      <w:r w:rsidR="00DA1BEA" w:rsidRPr="00D057B7">
        <w:rPr>
          <w:rFonts w:asciiTheme="minorHAnsi" w:hAnsiTheme="minorHAnsi"/>
          <w:sz w:val="20"/>
          <w:szCs w:val="20"/>
          <w:shd w:val="clear" w:color="auto" w:fill="FFFFFF" w:themeFill="background1"/>
        </w:rPr>
        <w:t xml:space="preserve">which </w:t>
      </w:r>
      <w:r w:rsidR="00674543" w:rsidRPr="00D057B7">
        <w:rPr>
          <w:rFonts w:asciiTheme="minorHAnsi" w:hAnsiTheme="minorHAnsi"/>
          <w:sz w:val="20"/>
          <w:szCs w:val="20"/>
          <w:shd w:val="clear" w:color="auto" w:fill="FFFFFF" w:themeFill="background1"/>
        </w:rPr>
        <w:t>has gradually eased from Lockdown</w:t>
      </w:r>
      <w:r w:rsidR="00DA1BEA" w:rsidRPr="00D057B7">
        <w:rPr>
          <w:rFonts w:asciiTheme="minorHAnsi" w:hAnsiTheme="minorHAnsi"/>
          <w:sz w:val="20"/>
          <w:szCs w:val="20"/>
          <w:shd w:val="clear" w:color="auto" w:fill="FFFFFF" w:themeFill="background1"/>
        </w:rPr>
        <w:t xml:space="preserve"> during the period covered by this SICA.</w:t>
      </w:r>
    </w:p>
    <w:p w:rsidR="00DA1BEA" w:rsidRDefault="00DA1BEA" w:rsidP="00DA1BEA">
      <w:pPr>
        <w:spacing w:after="60"/>
        <w:ind w:left="720" w:hanging="720"/>
        <w:jc w:val="center"/>
        <w:rPr>
          <w:rFonts w:asciiTheme="minorHAnsi" w:hAnsiTheme="minorHAnsi"/>
          <w:i/>
          <w:color w:val="163D82"/>
          <w:sz w:val="18"/>
          <w:szCs w:val="18"/>
        </w:rPr>
      </w:pPr>
      <w:r>
        <w:rPr>
          <w:rFonts w:asciiTheme="minorHAnsi" w:hAnsiTheme="minorHAnsi"/>
          <w:i/>
          <w:color w:val="163D82"/>
          <w:sz w:val="18"/>
          <w:szCs w:val="18"/>
        </w:rPr>
        <w:t xml:space="preserve">Impact on COVID 19 on strategic focus during business interruption </w:t>
      </w:r>
    </w:p>
    <w:p w:rsidR="000A131D" w:rsidRDefault="0057546B" w:rsidP="003115CE">
      <w:pPr>
        <w:spacing w:after="60"/>
        <w:ind w:left="720" w:hanging="720"/>
        <w:jc w:val="center"/>
        <w:rPr>
          <w:rFonts w:asciiTheme="minorHAnsi" w:hAnsiTheme="minorHAnsi"/>
          <w:i/>
          <w:color w:val="163D82"/>
          <w:sz w:val="18"/>
          <w:szCs w:val="18"/>
        </w:rPr>
      </w:pPr>
      <w:r>
        <w:rPr>
          <w:rFonts w:asciiTheme="minorHAnsi" w:hAnsiTheme="minorHAnsi"/>
          <w:i/>
          <w:color w:val="163D82"/>
          <w:sz w:val="18"/>
          <w:szCs w:val="18"/>
        </w:rPr>
        <w:br w:type="textWrapping" w:clear="all"/>
      </w:r>
      <w:r w:rsidR="003115CE" w:rsidRPr="000A131D">
        <w:rPr>
          <w:rFonts w:asciiTheme="minorHAnsi" w:hAnsiTheme="minorHAnsi"/>
          <w:i/>
          <w:noProof/>
          <w:color w:val="163D82"/>
          <w:sz w:val="18"/>
          <w:szCs w:val="18"/>
          <w:lang w:eastAsia="en-GB"/>
        </w:rPr>
        <w:drawing>
          <wp:inline distT="0" distB="0" distL="0" distR="0" wp14:anchorId="51EAD098" wp14:editId="385131E2">
            <wp:extent cx="5655669" cy="2678157"/>
            <wp:effectExtent l="0" t="0" r="2540" b="8255"/>
            <wp:docPr id="9" name="Picture 9" descr="C:\Users\andrewt\AppData\Local\Microsoft\Windows\Temporary Internet Files\Content.Outlook\LV9X4YEG\Lockdown Diagra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t\AppData\Local\Microsoft\Windows\Temporary Internet Files\Content.Outlook\LV9X4YEG\Lockdown Diagram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5669" cy="2678157"/>
                    </a:xfrm>
                    <a:prstGeom prst="rect">
                      <a:avLst/>
                    </a:prstGeom>
                    <a:noFill/>
                    <a:ln>
                      <a:noFill/>
                    </a:ln>
                  </pic:spPr>
                </pic:pic>
              </a:graphicData>
            </a:graphic>
          </wp:inline>
        </w:drawing>
      </w:r>
    </w:p>
    <w:p w:rsidR="003115CE" w:rsidRPr="00BD7189" w:rsidRDefault="003C3D4B" w:rsidP="003115CE">
      <w:pPr>
        <w:pStyle w:val="BodyText"/>
        <w:spacing w:before="120" w:after="120" w:line="271" w:lineRule="auto"/>
        <w:ind w:left="720" w:hanging="720"/>
        <w:rPr>
          <w:rFonts w:asciiTheme="minorHAnsi" w:hAnsiTheme="minorHAnsi"/>
          <w:bCs/>
          <w:sz w:val="20"/>
          <w:szCs w:val="20"/>
          <w:shd w:val="clear" w:color="auto" w:fill="FFFFFF" w:themeFill="background1"/>
        </w:rPr>
      </w:pPr>
      <w:r w:rsidRPr="00BD7189">
        <w:rPr>
          <w:rFonts w:asciiTheme="minorHAnsi" w:hAnsiTheme="minorHAnsi"/>
          <w:bCs/>
          <w:sz w:val="20"/>
          <w:szCs w:val="20"/>
        </w:rPr>
        <w:t>3.</w:t>
      </w:r>
      <w:r w:rsidRPr="00BD7189">
        <w:rPr>
          <w:rFonts w:asciiTheme="minorHAnsi" w:hAnsiTheme="minorHAnsi"/>
          <w:bCs/>
          <w:sz w:val="20"/>
          <w:szCs w:val="20"/>
        </w:rPr>
        <w:tab/>
      </w:r>
      <w:r w:rsidR="003115CE" w:rsidRPr="00BD7189">
        <w:rPr>
          <w:rFonts w:asciiTheme="minorHAnsi" w:hAnsiTheme="minorHAnsi"/>
          <w:bCs/>
          <w:sz w:val="20"/>
          <w:szCs w:val="20"/>
        </w:rPr>
        <w:t>There are</w:t>
      </w:r>
      <w:r w:rsidR="003115CE" w:rsidRPr="00BD7189">
        <w:rPr>
          <w:rFonts w:asciiTheme="minorHAnsi" w:hAnsiTheme="minorHAnsi"/>
          <w:bCs/>
          <w:sz w:val="20"/>
          <w:szCs w:val="20"/>
          <w:shd w:val="clear" w:color="auto" w:fill="FFFFFF" w:themeFill="background1"/>
        </w:rPr>
        <w:t xml:space="preserve"> a range of operational matters arising from the COVID 19 pandemic which impact upon the </w:t>
      </w:r>
      <w:r w:rsidR="003115CE" w:rsidRPr="00BD7189">
        <w:rPr>
          <w:rFonts w:asciiTheme="minorHAnsi" w:hAnsiTheme="minorHAnsi"/>
          <w:sz w:val="20"/>
          <w:szCs w:val="20"/>
        </w:rPr>
        <w:t xml:space="preserve">Governance, Risk and Internal Control </w:t>
      </w:r>
      <w:r w:rsidR="003115CE" w:rsidRPr="00BD7189">
        <w:rPr>
          <w:rFonts w:asciiTheme="minorHAnsi" w:hAnsiTheme="minorHAnsi"/>
          <w:sz w:val="20"/>
          <w:szCs w:val="20"/>
          <w:shd w:val="clear" w:color="auto" w:fill="FFFFFF" w:themeFill="background1"/>
        </w:rPr>
        <w:t xml:space="preserve">arrangements and examples of such have been summarised in Appendix A. </w:t>
      </w:r>
      <w:r w:rsidR="003115CE" w:rsidRPr="00BD7189">
        <w:rPr>
          <w:rFonts w:asciiTheme="minorHAnsi" w:hAnsiTheme="minorHAnsi"/>
          <w:bCs/>
          <w:sz w:val="20"/>
          <w:szCs w:val="20"/>
          <w:shd w:val="clear" w:color="auto" w:fill="FFFFFF" w:themeFill="background1"/>
        </w:rPr>
        <w:t xml:space="preserve">During the COVID 19 period it would be prudent for </w:t>
      </w:r>
      <w:r w:rsidR="003115CE">
        <w:rPr>
          <w:rFonts w:asciiTheme="minorHAnsi" w:hAnsiTheme="minorHAnsi"/>
          <w:bCs/>
          <w:sz w:val="20"/>
          <w:szCs w:val="20"/>
          <w:shd w:val="clear" w:color="auto" w:fill="FFFFFF" w:themeFill="background1"/>
        </w:rPr>
        <w:t xml:space="preserve">the </w:t>
      </w:r>
      <w:r w:rsidR="003115CE" w:rsidRPr="0057546B">
        <w:rPr>
          <w:rFonts w:asciiTheme="minorHAnsi" w:hAnsiTheme="minorHAnsi"/>
          <w:bCs/>
          <w:sz w:val="20"/>
          <w:szCs w:val="20"/>
          <w:shd w:val="clear" w:color="auto" w:fill="FFFFFF" w:themeFill="background1"/>
        </w:rPr>
        <w:t>Police and Crime Commissioner Gwent and the Chief Constable Gwent Police</w:t>
      </w:r>
      <w:r w:rsidR="003115CE" w:rsidRPr="00BD7189">
        <w:rPr>
          <w:rFonts w:asciiTheme="minorHAnsi" w:hAnsiTheme="minorHAnsi"/>
          <w:bCs/>
          <w:sz w:val="20"/>
          <w:szCs w:val="20"/>
          <w:shd w:val="clear" w:color="auto" w:fill="FFFFFF" w:themeFill="background1"/>
        </w:rPr>
        <w:t xml:space="preserve"> to compare the policies, procedures and internal control processes in effect during the pandemic against the policies, procedures and internal control processes in effect prior to the </w:t>
      </w:r>
      <w:r w:rsidR="00593816">
        <w:rPr>
          <w:rFonts w:asciiTheme="minorHAnsi" w:hAnsiTheme="minorHAnsi"/>
          <w:bCs/>
          <w:sz w:val="20"/>
          <w:szCs w:val="20"/>
          <w:shd w:val="clear" w:color="auto" w:fill="FFFFFF" w:themeFill="background1"/>
        </w:rPr>
        <w:t xml:space="preserve">onset of the pandemic. </w:t>
      </w:r>
      <w:r w:rsidR="003115CE" w:rsidRPr="00BD7189">
        <w:rPr>
          <w:rFonts w:asciiTheme="minorHAnsi" w:hAnsiTheme="minorHAnsi"/>
          <w:bCs/>
          <w:sz w:val="20"/>
          <w:szCs w:val="20"/>
          <w:shd w:val="clear" w:color="auto" w:fill="FFFFFF" w:themeFill="background1"/>
        </w:rPr>
        <w:t xml:space="preserve"> The matters identified should be risk assessed so as to gain awareness about where the undetected vulnerabilities that may exist so that an informed decision can be made around acceptance of such risks.</w:t>
      </w:r>
    </w:p>
    <w:p w:rsidR="00352AA4" w:rsidRDefault="00352AA4" w:rsidP="00352AA4">
      <w:pPr>
        <w:keepNext/>
        <w:spacing w:before="120" w:after="120" w:line="271" w:lineRule="auto"/>
        <w:outlineLvl w:val="1"/>
        <w:rPr>
          <w:rFonts w:asciiTheme="minorHAnsi" w:hAnsiTheme="minorHAnsi"/>
          <w:b/>
          <w:bCs/>
          <w:color w:val="163D82"/>
          <w:sz w:val="20"/>
          <w:szCs w:val="20"/>
        </w:rPr>
      </w:pPr>
      <w:r w:rsidRPr="00D57BBF">
        <w:rPr>
          <w:rFonts w:asciiTheme="minorHAnsi" w:hAnsiTheme="minorHAnsi"/>
          <w:b/>
          <w:bCs/>
          <w:color w:val="163D82"/>
          <w:sz w:val="20"/>
          <w:szCs w:val="20"/>
        </w:rPr>
        <w:lastRenderedPageBreak/>
        <w:t>Internal Control Framework</w:t>
      </w:r>
    </w:p>
    <w:p w:rsidR="00CC7CCD" w:rsidRPr="00D57BBF" w:rsidRDefault="000A1DC8" w:rsidP="00CC7CCD">
      <w:pPr>
        <w:pStyle w:val="Heading1"/>
        <w:spacing w:before="120" w:after="120" w:line="271" w:lineRule="auto"/>
        <w:rPr>
          <w:rFonts w:asciiTheme="minorHAnsi" w:hAnsiTheme="minorHAnsi"/>
          <w:color w:val="163D82"/>
          <w:sz w:val="20"/>
          <w:szCs w:val="20"/>
        </w:rPr>
      </w:pPr>
      <w:r>
        <w:rPr>
          <w:rFonts w:asciiTheme="minorHAnsi" w:hAnsiTheme="minorHAnsi"/>
          <w:color w:val="163D82"/>
          <w:sz w:val="20"/>
          <w:szCs w:val="20"/>
        </w:rPr>
        <w:tab/>
      </w:r>
      <w:r w:rsidR="00CC7CCD">
        <w:rPr>
          <w:rFonts w:asciiTheme="minorHAnsi" w:hAnsiTheme="minorHAnsi"/>
          <w:color w:val="163D82"/>
          <w:sz w:val="20"/>
          <w:szCs w:val="20"/>
        </w:rPr>
        <w:t>Audits c</w:t>
      </w:r>
      <w:r w:rsidR="00CC7CCD" w:rsidRPr="00D57BBF">
        <w:rPr>
          <w:rFonts w:asciiTheme="minorHAnsi" w:hAnsiTheme="minorHAnsi"/>
          <w:color w:val="163D82"/>
          <w:sz w:val="20"/>
          <w:szCs w:val="20"/>
        </w:rPr>
        <w:t xml:space="preserve">ompleted since the last </w:t>
      </w:r>
      <w:r w:rsidR="00CC7CCD">
        <w:rPr>
          <w:rFonts w:asciiTheme="minorHAnsi" w:hAnsiTheme="minorHAnsi"/>
          <w:color w:val="163D82"/>
          <w:sz w:val="20"/>
          <w:szCs w:val="20"/>
        </w:rPr>
        <w:t xml:space="preserve">SICA </w:t>
      </w:r>
      <w:r w:rsidR="00CC7CCD" w:rsidRPr="00D57BBF">
        <w:rPr>
          <w:rFonts w:asciiTheme="minorHAnsi" w:hAnsiTheme="minorHAnsi"/>
          <w:color w:val="163D82"/>
          <w:sz w:val="20"/>
          <w:szCs w:val="20"/>
        </w:rPr>
        <w:t xml:space="preserve">report to </w:t>
      </w:r>
      <w:r w:rsidR="00CC7CCD">
        <w:rPr>
          <w:rFonts w:asciiTheme="minorHAnsi" w:hAnsiTheme="minorHAnsi"/>
          <w:color w:val="163D82"/>
          <w:sz w:val="20"/>
          <w:szCs w:val="20"/>
        </w:rPr>
        <w:t xml:space="preserve">the Audit </w:t>
      </w:r>
      <w:r w:rsidR="00CC7CCD" w:rsidRPr="00D57BBF">
        <w:rPr>
          <w:rFonts w:asciiTheme="minorHAnsi" w:hAnsiTheme="minorHAnsi"/>
          <w:color w:val="163D82"/>
          <w:sz w:val="20"/>
          <w:szCs w:val="20"/>
        </w:rPr>
        <w:t>Committee</w:t>
      </w:r>
    </w:p>
    <w:p w:rsidR="00CC7CCD" w:rsidRDefault="00CC7CCD" w:rsidP="00CC7CCD">
      <w:pPr>
        <w:pStyle w:val="BodyText"/>
        <w:spacing w:before="120" w:after="120" w:line="271" w:lineRule="auto"/>
        <w:ind w:left="720" w:hanging="720"/>
        <w:rPr>
          <w:rFonts w:asciiTheme="minorHAnsi" w:hAnsiTheme="minorHAnsi"/>
          <w:sz w:val="20"/>
          <w:szCs w:val="20"/>
        </w:rPr>
      </w:pPr>
      <w:r>
        <w:rPr>
          <w:rFonts w:asciiTheme="minorHAnsi" w:hAnsiTheme="minorHAnsi"/>
          <w:sz w:val="20"/>
          <w:szCs w:val="20"/>
        </w:rPr>
        <w:t>4</w:t>
      </w:r>
      <w:r w:rsidRPr="00D57BBF">
        <w:rPr>
          <w:rFonts w:asciiTheme="minorHAnsi" w:hAnsiTheme="minorHAnsi"/>
          <w:sz w:val="20"/>
          <w:szCs w:val="20"/>
        </w:rPr>
        <w:t>.</w:t>
      </w:r>
      <w:r w:rsidRPr="00D57BBF">
        <w:rPr>
          <w:rFonts w:asciiTheme="minorHAnsi" w:hAnsiTheme="minorHAnsi"/>
          <w:sz w:val="20"/>
          <w:szCs w:val="20"/>
        </w:rPr>
        <w:tab/>
      </w:r>
      <w:r w:rsidR="00734A9A" w:rsidRPr="00D57BBF">
        <w:rPr>
          <w:rFonts w:asciiTheme="minorHAnsi" w:hAnsiTheme="minorHAnsi"/>
          <w:sz w:val="20"/>
          <w:szCs w:val="20"/>
        </w:rPr>
        <w:t>The table below sets out details of audit</w:t>
      </w:r>
      <w:r w:rsidR="00734A9A">
        <w:rPr>
          <w:rFonts w:asciiTheme="minorHAnsi" w:hAnsiTheme="minorHAnsi"/>
          <w:sz w:val="20"/>
          <w:szCs w:val="20"/>
        </w:rPr>
        <w:t xml:space="preserve"> report</w:t>
      </w:r>
      <w:r w:rsidR="00734A9A" w:rsidRPr="00D57BBF">
        <w:rPr>
          <w:rFonts w:asciiTheme="minorHAnsi" w:hAnsiTheme="minorHAnsi"/>
          <w:sz w:val="20"/>
          <w:szCs w:val="20"/>
        </w:rPr>
        <w:t xml:space="preserve">s </w:t>
      </w:r>
      <w:r w:rsidR="00734A9A">
        <w:rPr>
          <w:rFonts w:asciiTheme="minorHAnsi" w:hAnsiTheme="minorHAnsi"/>
          <w:sz w:val="20"/>
          <w:szCs w:val="20"/>
        </w:rPr>
        <w:t>issued as draft</w:t>
      </w:r>
      <w:r w:rsidR="00734A9A" w:rsidRPr="00D57BBF">
        <w:rPr>
          <w:rFonts w:asciiTheme="minorHAnsi" w:hAnsiTheme="minorHAnsi"/>
          <w:sz w:val="20"/>
          <w:szCs w:val="20"/>
        </w:rPr>
        <w:t xml:space="preserve"> since the previous meeting of the </w:t>
      </w:r>
      <w:r w:rsidR="00734A9A">
        <w:rPr>
          <w:rFonts w:asciiTheme="minorHAnsi" w:hAnsiTheme="minorHAnsi"/>
          <w:sz w:val="20"/>
          <w:szCs w:val="20"/>
        </w:rPr>
        <w:t xml:space="preserve">Joint </w:t>
      </w:r>
      <w:r w:rsidR="00734A9A" w:rsidRPr="00D57BBF">
        <w:rPr>
          <w:rFonts w:asciiTheme="minorHAnsi" w:hAnsiTheme="minorHAnsi"/>
          <w:sz w:val="20"/>
          <w:szCs w:val="20"/>
        </w:rPr>
        <w:t>Audit Committee.</w:t>
      </w:r>
    </w:p>
    <w:p w:rsidR="00CC7CCD" w:rsidRPr="00216BE8" w:rsidRDefault="00CC7CCD" w:rsidP="00CC7CCD">
      <w:pPr>
        <w:spacing w:after="60"/>
        <w:ind w:left="720" w:hanging="720"/>
        <w:jc w:val="center"/>
        <w:rPr>
          <w:rFonts w:asciiTheme="minorHAnsi" w:hAnsiTheme="minorHAnsi"/>
          <w:i/>
          <w:color w:val="365F91"/>
          <w:sz w:val="18"/>
          <w:szCs w:val="18"/>
        </w:rPr>
      </w:pPr>
      <w:r w:rsidRPr="003D681F">
        <w:rPr>
          <w:i/>
          <w:sz w:val="18"/>
        </w:rPr>
        <w:tab/>
      </w:r>
      <w:r>
        <w:rPr>
          <w:rFonts w:asciiTheme="minorHAnsi" w:hAnsiTheme="minorHAnsi"/>
          <w:i/>
          <w:color w:val="163D82"/>
          <w:sz w:val="18"/>
          <w:szCs w:val="18"/>
        </w:rPr>
        <w:t>Audits completed since previous SICA report</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01"/>
        <w:gridCol w:w="1843"/>
        <w:gridCol w:w="1984"/>
        <w:gridCol w:w="2119"/>
        <w:gridCol w:w="605"/>
        <w:gridCol w:w="605"/>
        <w:gridCol w:w="605"/>
        <w:gridCol w:w="744"/>
      </w:tblGrid>
      <w:tr w:rsidR="00CC7CCD" w:rsidRPr="00216BE8" w:rsidTr="00CC7CCD">
        <w:trPr>
          <w:tblHeader/>
          <w:jc w:val="center"/>
        </w:trPr>
        <w:tc>
          <w:tcPr>
            <w:tcW w:w="3119" w:type="dxa"/>
            <w:tcBorders>
              <w:top w:val="nil"/>
              <w:left w:val="nil"/>
              <w:bottom w:val="single" w:sz="12" w:space="0" w:color="FFFFFF"/>
              <w:right w:val="nil"/>
            </w:tcBorders>
            <w:vAlign w:val="center"/>
          </w:tcPr>
          <w:p w:rsidR="00CC7CCD" w:rsidRPr="00CF16A9" w:rsidRDefault="00CC7CCD" w:rsidP="00D057B7">
            <w:pPr>
              <w:spacing w:before="60" w:after="60" w:line="271" w:lineRule="auto"/>
              <w:jc w:val="center"/>
              <w:rPr>
                <w:rFonts w:asciiTheme="minorHAnsi" w:hAnsiTheme="minorHAnsi"/>
                <w:b/>
                <w:color w:val="FFFFFF"/>
                <w:sz w:val="16"/>
                <w:szCs w:val="16"/>
              </w:rPr>
            </w:pPr>
          </w:p>
        </w:tc>
        <w:tc>
          <w:tcPr>
            <w:tcW w:w="1701" w:type="dxa"/>
            <w:tcBorders>
              <w:top w:val="nil"/>
              <w:left w:val="nil"/>
              <w:bottom w:val="single" w:sz="12" w:space="0" w:color="FFFFFF"/>
              <w:right w:val="single" w:sz="12" w:space="0" w:color="FFFFFF"/>
            </w:tcBorders>
            <w:vAlign w:val="center"/>
          </w:tcPr>
          <w:p w:rsidR="00CC7CCD" w:rsidRPr="00CF16A9" w:rsidRDefault="00CC7CCD" w:rsidP="00D057B7">
            <w:pPr>
              <w:spacing w:before="60" w:after="60" w:line="271" w:lineRule="auto"/>
              <w:jc w:val="center"/>
              <w:rPr>
                <w:rFonts w:asciiTheme="minorHAnsi" w:hAnsiTheme="minorHAnsi"/>
                <w:b/>
                <w:color w:val="FFFFFF"/>
                <w:sz w:val="16"/>
                <w:szCs w:val="16"/>
              </w:rPr>
            </w:pPr>
          </w:p>
        </w:tc>
        <w:tc>
          <w:tcPr>
            <w:tcW w:w="5946" w:type="dxa"/>
            <w:gridSpan w:val="3"/>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Key Dates</w:t>
            </w:r>
          </w:p>
        </w:tc>
        <w:tc>
          <w:tcPr>
            <w:tcW w:w="2559" w:type="dxa"/>
            <w:gridSpan w:val="4"/>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Number of Recommendations</w:t>
            </w:r>
          </w:p>
        </w:tc>
      </w:tr>
      <w:tr w:rsidR="00CC7CCD" w:rsidRPr="00216BE8" w:rsidTr="00CC7CCD">
        <w:trPr>
          <w:tblHeader/>
          <w:jc w:val="center"/>
        </w:trPr>
        <w:tc>
          <w:tcPr>
            <w:tcW w:w="3119"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left"/>
              <w:rPr>
                <w:rFonts w:asciiTheme="minorHAnsi" w:hAnsiTheme="minorHAnsi"/>
                <w:b/>
                <w:color w:val="163D82"/>
                <w:sz w:val="16"/>
                <w:szCs w:val="16"/>
              </w:rPr>
            </w:pPr>
            <w:r w:rsidRPr="00CF16A9">
              <w:rPr>
                <w:rFonts w:asciiTheme="minorHAnsi" w:hAnsiTheme="minorHAnsi"/>
                <w:b/>
                <w:color w:val="163D82"/>
                <w:sz w:val="16"/>
                <w:szCs w:val="16"/>
              </w:rPr>
              <w:t>Review</w:t>
            </w:r>
          </w:p>
        </w:tc>
        <w:tc>
          <w:tcPr>
            <w:tcW w:w="1701"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Evaluation</w:t>
            </w:r>
          </w:p>
        </w:tc>
        <w:tc>
          <w:tcPr>
            <w:tcW w:w="1843"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Draft issued</w:t>
            </w:r>
          </w:p>
        </w:tc>
        <w:tc>
          <w:tcPr>
            <w:tcW w:w="1984"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tabs>
                <w:tab w:val="left" w:pos="285"/>
                <w:tab w:val="center" w:pos="479"/>
              </w:tabs>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Responses Received</w:t>
            </w:r>
          </w:p>
        </w:tc>
        <w:tc>
          <w:tcPr>
            <w:tcW w:w="2119"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Final issued</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1</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2</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3</w:t>
            </w:r>
          </w:p>
        </w:tc>
        <w:tc>
          <w:tcPr>
            <w:tcW w:w="744" w:type="dxa"/>
            <w:tcBorders>
              <w:top w:val="single" w:sz="12" w:space="0" w:color="FFFFFF"/>
              <w:left w:val="single" w:sz="12" w:space="0" w:color="FFFFFF"/>
              <w:bottom w:val="single" w:sz="12" w:space="0" w:color="FFFFFF"/>
              <w:right w:val="single" w:sz="12" w:space="0" w:color="FFFFFF"/>
            </w:tcBorders>
            <w:shd w:val="clear" w:color="auto" w:fill="D9D9D9"/>
            <w:vAlign w:val="center"/>
          </w:tcPr>
          <w:p w:rsidR="00CC7CCD" w:rsidRPr="00CF16A9" w:rsidRDefault="00CC7CCD" w:rsidP="00D057B7">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OEM</w:t>
            </w:r>
          </w:p>
        </w:tc>
      </w:tr>
      <w:tr w:rsidR="00CC7CCD" w:rsidRPr="00216BE8" w:rsidTr="00CC7CCD">
        <w:trPr>
          <w:jc w:val="center"/>
        </w:trPr>
        <w:tc>
          <w:tcPr>
            <w:tcW w:w="3119"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57546B" w:rsidP="00D057B7">
            <w:pPr>
              <w:pStyle w:val="Footer"/>
              <w:spacing w:before="60" w:after="60" w:line="271" w:lineRule="auto"/>
              <w:rPr>
                <w:rFonts w:asciiTheme="minorHAnsi" w:hAnsiTheme="minorHAnsi"/>
                <w:sz w:val="18"/>
                <w:szCs w:val="20"/>
              </w:rPr>
            </w:pPr>
            <w:r>
              <w:rPr>
                <w:rFonts w:asciiTheme="minorHAnsi" w:hAnsiTheme="minorHAnsi"/>
                <w:sz w:val="18"/>
                <w:szCs w:val="20"/>
              </w:rPr>
              <w:t>Estates Strategy</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rPr>
                <w:rFonts w:asciiTheme="minorHAnsi" w:hAnsiTheme="minorHAnsi"/>
                <w:sz w:val="18"/>
                <w:szCs w:val="20"/>
              </w:rPr>
            </w:pPr>
            <w:r>
              <w:rPr>
                <w:rFonts w:asciiTheme="minorHAnsi" w:hAnsiTheme="minorHAnsi"/>
                <w:sz w:val="18"/>
                <w:szCs w:val="20"/>
              </w:rPr>
              <w:t>Reasonable</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color w:val="000000"/>
                <w:sz w:val="18"/>
                <w:szCs w:val="20"/>
              </w:rPr>
            </w:pPr>
            <w:r>
              <w:rPr>
                <w:rFonts w:asciiTheme="minorHAnsi" w:hAnsiTheme="minorHAnsi"/>
                <w:color w:val="000000"/>
                <w:sz w:val="18"/>
                <w:szCs w:val="20"/>
              </w:rPr>
              <w:t>5</w:t>
            </w:r>
            <w:r w:rsidRPr="000F2095">
              <w:rPr>
                <w:rFonts w:asciiTheme="minorHAnsi" w:hAnsiTheme="minorHAnsi"/>
                <w:color w:val="000000"/>
                <w:sz w:val="18"/>
                <w:szCs w:val="20"/>
                <w:vertAlign w:val="superscript"/>
              </w:rPr>
              <w:t>th</w:t>
            </w:r>
            <w:r>
              <w:rPr>
                <w:rFonts w:asciiTheme="minorHAnsi" w:hAnsiTheme="minorHAnsi"/>
                <w:color w:val="000000"/>
                <w:sz w:val="18"/>
                <w:szCs w:val="20"/>
              </w:rPr>
              <w:t xml:space="preserve"> August 2020</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734A9A" w:rsidP="00D057B7">
            <w:pPr>
              <w:spacing w:before="60" w:after="60" w:line="271" w:lineRule="auto"/>
              <w:jc w:val="center"/>
              <w:rPr>
                <w:rFonts w:asciiTheme="minorHAnsi" w:hAnsiTheme="minorHAnsi"/>
                <w:sz w:val="18"/>
                <w:szCs w:val="20"/>
              </w:rPr>
            </w:pPr>
            <w:r>
              <w:rPr>
                <w:rFonts w:asciiTheme="minorHAnsi" w:hAnsiTheme="minorHAnsi"/>
                <w:sz w:val="18"/>
                <w:szCs w:val="20"/>
              </w:rPr>
              <w:t>3</w:t>
            </w:r>
            <w:r w:rsidRPr="00734A9A">
              <w:rPr>
                <w:rFonts w:asciiTheme="minorHAnsi" w:hAnsiTheme="minorHAnsi"/>
                <w:sz w:val="18"/>
                <w:szCs w:val="20"/>
                <w:vertAlign w:val="superscript"/>
              </w:rPr>
              <w:t>rd</w:t>
            </w:r>
            <w:r>
              <w:rPr>
                <w:rFonts w:asciiTheme="minorHAnsi" w:hAnsiTheme="minorHAnsi"/>
                <w:sz w:val="18"/>
                <w:szCs w:val="20"/>
              </w:rPr>
              <w:t xml:space="preserve"> September 2020</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734A9A" w:rsidP="00D057B7">
            <w:pPr>
              <w:spacing w:before="60" w:after="60" w:line="271" w:lineRule="auto"/>
              <w:jc w:val="center"/>
              <w:rPr>
                <w:rFonts w:asciiTheme="minorHAnsi" w:hAnsiTheme="minorHAnsi"/>
                <w:sz w:val="18"/>
                <w:szCs w:val="20"/>
              </w:rPr>
            </w:pPr>
            <w:r>
              <w:rPr>
                <w:rFonts w:asciiTheme="minorHAnsi" w:hAnsiTheme="minorHAnsi"/>
                <w:sz w:val="18"/>
                <w:szCs w:val="20"/>
              </w:rPr>
              <w:t>3</w:t>
            </w:r>
            <w:r w:rsidRPr="00734A9A">
              <w:rPr>
                <w:rFonts w:asciiTheme="minorHAnsi" w:hAnsiTheme="minorHAnsi"/>
                <w:sz w:val="18"/>
                <w:szCs w:val="20"/>
                <w:vertAlign w:val="superscript"/>
              </w:rPr>
              <w:t>rd</w:t>
            </w:r>
            <w:r>
              <w:rPr>
                <w:rFonts w:asciiTheme="minorHAnsi" w:hAnsiTheme="minorHAnsi"/>
                <w:sz w:val="18"/>
                <w:szCs w:val="20"/>
              </w:rPr>
              <w:t xml:space="preserve"> September 2020</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2</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1</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1</w:t>
            </w:r>
          </w:p>
        </w:tc>
      </w:tr>
      <w:tr w:rsidR="00CC7CCD" w:rsidRPr="00216BE8" w:rsidTr="00CC7CCD">
        <w:trPr>
          <w:jc w:val="center"/>
        </w:trPr>
        <w:tc>
          <w:tcPr>
            <w:tcW w:w="3119"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57546B" w:rsidP="00D057B7">
            <w:pPr>
              <w:pStyle w:val="Footer"/>
              <w:spacing w:before="60" w:after="60" w:line="271" w:lineRule="auto"/>
              <w:rPr>
                <w:rFonts w:asciiTheme="minorHAnsi" w:hAnsiTheme="minorHAnsi"/>
                <w:sz w:val="18"/>
                <w:szCs w:val="20"/>
              </w:rPr>
            </w:pPr>
            <w:r>
              <w:rPr>
                <w:rFonts w:asciiTheme="minorHAnsi" w:hAnsiTheme="minorHAnsi"/>
                <w:sz w:val="18"/>
                <w:szCs w:val="20"/>
              </w:rPr>
              <w:t>Collaborative Review - Vetting</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rPr>
                <w:rFonts w:asciiTheme="minorHAnsi" w:hAnsiTheme="minorHAnsi"/>
                <w:sz w:val="18"/>
                <w:szCs w:val="20"/>
              </w:rPr>
            </w:pPr>
            <w:r>
              <w:rPr>
                <w:rFonts w:asciiTheme="minorHAnsi" w:hAnsiTheme="minorHAnsi"/>
                <w:sz w:val="18"/>
                <w:szCs w:val="20"/>
              </w:rPr>
              <w:t>Substantial</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color w:val="000000"/>
                <w:sz w:val="18"/>
                <w:szCs w:val="20"/>
              </w:rPr>
            </w:pPr>
            <w:r>
              <w:rPr>
                <w:rFonts w:asciiTheme="minorHAnsi" w:hAnsiTheme="minorHAnsi"/>
                <w:color w:val="000000"/>
                <w:sz w:val="18"/>
                <w:szCs w:val="20"/>
              </w:rPr>
              <w:t>11</w:t>
            </w:r>
            <w:r w:rsidRPr="000F2095">
              <w:rPr>
                <w:rFonts w:asciiTheme="minorHAnsi" w:hAnsiTheme="minorHAnsi"/>
                <w:color w:val="000000"/>
                <w:sz w:val="18"/>
                <w:szCs w:val="20"/>
                <w:vertAlign w:val="superscript"/>
              </w:rPr>
              <w:t>th</w:t>
            </w:r>
            <w:r>
              <w:rPr>
                <w:rFonts w:asciiTheme="minorHAnsi" w:hAnsiTheme="minorHAnsi"/>
                <w:color w:val="000000"/>
                <w:sz w:val="18"/>
                <w:szCs w:val="20"/>
              </w:rPr>
              <w:t xml:space="preserve"> August 2020</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734A9A" w:rsidP="00D057B7">
            <w:pPr>
              <w:spacing w:before="60" w:after="60" w:line="271" w:lineRule="auto"/>
              <w:jc w:val="center"/>
              <w:rPr>
                <w:rFonts w:asciiTheme="minorHAnsi" w:hAnsiTheme="minorHAnsi"/>
                <w:sz w:val="18"/>
                <w:szCs w:val="20"/>
              </w:rPr>
            </w:pPr>
            <w:r>
              <w:rPr>
                <w:rFonts w:asciiTheme="minorHAnsi" w:hAnsiTheme="minorHAnsi"/>
                <w:sz w:val="18"/>
                <w:szCs w:val="20"/>
              </w:rPr>
              <w:t>3</w:t>
            </w:r>
            <w:r w:rsidRPr="00734A9A">
              <w:rPr>
                <w:rFonts w:asciiTheme="minorHAnsi" w:hAnsiTheme="minorHAnsi"/>
                <w:sz w:val="18"/>
                <w:szCs w:val="20"/>
                <w:vertAlign w:val="superscript"/>
              </w:rPr>
              <w:t>rd</w:t>
            </w:r>
            <w:r>
              <w:rPr>
                <w:rFonts w:asciiTheme="minorHAnsi" w:hAnsiTheme="minorHAnsi"/>
                <w:sz w:val="18"/>
                <w:szCs w:val="20"/>
              </w:rPr>
              <w:t xml:space="preserve"> September 2020</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734A9A" w:rsidP="00D057B7">
            <w:pPr>
              <w:spacing w:before="60" w:after="60" w:line="271" w:lineRule="auto"/>
              <w:jc w:val="center"/>
              <w:rPr>
                <w:rFonts w:asciiTheme="minorHAnsi" w:hAnsiTheme="minorHAnsi"/>
                <w:sz w:val="18"/>
                <w:szCs w:val="20"/>
              </w:rPr>
            </w:pPr>
            <w:r>
              <w:rPr>
                <w:rFonts w:asciiTheme="minorHAnsi" w:hAnsiTheme="minorHAnsi"/>
                <w:sz w:val="18"/>
                <w:szCs w:val="20"/>
              </w:rPr>
              <w:t>4</w:t>
            </w:r>
            <w:r w:rsidRPr="00734A9A">
              <w:rPr>
                <w:rFonts w:asciiTheme="minorHAnsi" w:hAnsiTheme="minorHAnsi"/>
                <w:sz w:val="18"/>
                <w:szCs w:val="20"/>
                <w:vertAlign w:val="superscript"/>
              </w:rPr>
              <w:t>th</w:t>
            </w:r>
            <w:r>
              <w:rPr>
                <w:rFonts w:asciiTheme="minorHAnsi" w:hAnsiTheme="minorHAnsi"/>
                <w:sz w:val="18"/>
                <w:szCs w:val="20"/>
              </w:rPr>
              <w:t xml:space="preserve"> September 2020</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2</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tcPr>
          <w:p w:rsidR="00CC7CCD" w:rsidRPr="00A205A0" w:rsidRDefault="000F2095" w:rsidP="00D057B7">
            <w:pPr>
              <w:spacing w:before="60" w:after="60" w:line="271" w:lineRule="auto"/>
              <w:jc w:val="center"/>
              <w:rPr>
                <w:rFonts w:asciiTheme="minorHAnsi" w:hAnsiTheme="minorHAnsi"/>
                <w:sz w:val="18"/>
                <w:szCs w:val="20"/>
              </w:rPr>
            </w:pPr>
            <w:r>
              <w:rPr>
                <w:rFonts w:asciiTheme="minorHAnsi" w:hAnsiTheme="minorHAnsi"/>
                <w:sz w:val="18"/>
                <w:szCs w:val="20"/>
              </w:rPr>
              <w:t>-</w:t>
            </w:r>
          </w:p>
        </w:tc>
      </w:tr>
    </w:tbl>
    <w:p w:rsidR="00470493" w:rsidRDefault="00CC7CCD" w:rsidP="00470493">
      <w:pPr>
        <w:spacing w:before="120" w:after="120" w:line="271" w:lineRule="auto"/>
        <w:ind w:left="720" w:hanging="720"/>
        <w:rPr>
          <w:rFonts w:asciiTheme="minorHAnsi" w:hAnsiTheme="minorHAnsi"/>
          <w:sz w:val="20"/>
          <w:szCs w:val="20"/>
        </w:rPr>
      </w:pPr>
      <w:r>
        <w:rPr>
          <w:rFonts w:asciiTheme="minorHAnsi" w:hAnsiTheme="minorHAnsi"/>
          <w:sz w:val="20"/>
          <w:szCs w:val="20"/>
        </w:rPr>
        <w:t>5</w:t>
      </w:r>
      <w:r w:rsidR="00CB7999" w:rsidRPr="00D57BBF">
        <w:rPr>
          <w:rFonts w:asciiTheme="minorHAnsi" w:hAnsiTheme="minorHAnsi"/>
          <w:sz w:val="20"/>
          <w:szCs w:val="20"/>
        </w:rPr>
        <w:t>.</w:t>
      </w:r>
      <w:r w:rsidR="00CB7999" w:rsidRPr="00D57BBF">
        <w:rPr>
          <w:rFonts w:asciiTheme="minorHAnsi" w:hAnsiTheme="minorHAnsi"/>
          <w:sz w:val="20"/>
          <w:szCs w:val="20"/>
        </w:rPr>
        <w:tab/>
      </w:r>
      <w:r w:rsidR="00470493" w:rsidRPr="00D57BBF">
        <w:rPr>
          <w:rFonts w:asciiTheme="minorHAnsi" w:hAnsiTheme="minorHAnsi"/>
          <w:sz w:val="20"/>
          <w:szCs w:val="20"/>
        </w:rPr>
        <w:t xml:space="preserve">There </w:t>
      </w:r>
      <w:r w:rsidR="00470493" w:rsidRPr="00D057B7">
        <w:rPr>
          <w:rFonts w:asciiTheme="minorHAnsi" w:hAnsiTheme="minorHAnsi"/>
          <w:sz w:val="20"/>
          <w:szCs w:val="20"/>
        </w:rPr>
        <w:t>are no</w:t>
      </w:r>
      <w:r w:rsidR="00470493" w:rsidRPr="00D57BBF">
        <w:rPr>
          <w:rFonts w:asciiTheme="minorHAnsi" w:hAnsiTheme="minorHAnsi"/>
          <w:sz w:val="20"/>
          <w:szCs w:val="20"/>
        </w:rPr>
        <w:t xml:space="preserve"> issues arising from these findings which would require the annual Head of Audit Opinion to be qualified.</w:t>
      </w:r>
    </w:p>
    <w:p w:rsidR="00200BCF" w:rsidRPr="00D57BBF" w:rsidRDefault="000A1DC8" w:rsidP="00200BCF">
      <w:pPr>
        <w:keepNext/>
        <w:spacing w:before="120" w:after="120" w:line="271" w:lineRule="auto"/>
        <w:ind w:left="720" w:hanging="720"/>
        <w:outlineLvl w:val="1"/>
        <w:rPr>
          <w:rFonts w:asciiTheme="minorHAnsi" w:hAnsiTheme="minorHAnsi"/>
          <w:b/>
          <w:bCs/>
          <w:color w:val="163D82"/>
          <w:sz w:val="20"/>
          <w:szCs w:val="20"/>
        </w:rPr>
      </w:pPr>
      <w:r>
        <w:rPr>
          <w:rFonts w:asciiTheme="minorHAnsi" w:hAnsiTheme="minorHAnsi"/>
          <w:b/>
          <w:bCs/>
          <w:color w:val="163D82"/>
          <w:sz w:val="20"/>
          <w:szCs w:val="20"/>
        </w:rPr>
        <w:tab/>
      </w:r>
      <w:r w:rsidR="00200BCF">
        <w:rPr>
          <w:rFonts w:asciiTheme="minorHAnsi" w:hAnsiTheme="minorHAnsi"/>
          <w:b/>
          <w:bCs/>
          <w:color w:val="163D82"/>
          <w:sz w:val="20"/>
          <w:szCs w:val="20"/>
        </w:rPr>
        <w:t xml:space="preserve">Progress in actioning priority </w:t>
      </w:r>
      <w:r w:rsidR="00096280">
        <w:rPr>
          <w:rFonts w:asciiTheme="minorHAnsi" w:hAnsiTheme="minorHAnsi"/>
          <w:b/>
          <w:bCs/>
          <w:color w:val="163D82"/>
          <w:sz w:val="20"/>
          <w:szCs w:val="20"/>
        </w:rPr>
        <w:t>1 recommendations</w:t>
      </w:r>
    </w:p>
    <w:p w:rsidR="00566B9B" w:rsidRDefault="00200BCF" w:rsidP="00566B9B">
      <w:pPr>
        <w:pStyle w:val="BodyText"/>
        <w:spacing w:before="120" w:after="120" w:line="271" w:lineRule="auto"/>
        <w:ind w:left="720" w:hanging="720"/>
        <w:rPr>
          <w:rFonts w:asciiTheme="minorHAnsi" w:hAnsiTheme="minorHAnsi"/>
          <w:sz w:val="20"/>
          <w:szCs w:val="20"/>
        </w:rPr>
      </w:pPr>
      <w:r>
        <w:rPr>
          <w:rFonts w:asciiTheme="minorHAnsi" w:hAnsiTheme="minorHAnsi"/>
          <w:sz w:val="20"/>
          <w:szCs w:val="20"/>
        </w:rPr>
        <w:t>6</w:t>
      </w:r>
      <w:r w:rsidRPr="00D57BBF">
        <w:rPr>
          <w:rFonts w:asciiTheme="minorHAnsi" w:hAnsiTheme="minorHAnsi"/>
          <w:sz w:val="20"/>
          <w:szCs w:val="20"/>
        </w:rPr>
        <w:t>.</w:t>
      </w:r>
      <w:r w:rsidRPr="00D57BBF">
        <w:rPr>
          <w:rFonts w:asciiTheme="minorHAnsi" w:hAnsiTheme="minorHAnsi"/>
          <w:sz w:val="20"/>
          <w:szCs w:val="20"/>
        </w:rPr>
        <w:tab/>
      </w:r>
      <w:r w:rsidR="00566B9B" w:rsidRPr="00566B9B">
        <w:rPr>
          <w:rFonts w:asciiTheme="minorHAnsi" w:hAnsiTheme="minorHAnsi"/>
          <w:sz w:val="20"/>
          <w:szCs w:val="20"/>
        </w:rPr>
        <w:t>We have been advised that progress of completion of recommendations is monitored internally and not to include within this summary report, following a decision at the February 2016 Joint Audit Committee.</w:t>
      </w:r>
    </w:p>
    <w:p w:rsidR="00D93526" w:rsidRPr="00BD7189" w:rsidRDefault="000A1DC8" w:rsidP="00566B9B">
      <w:pPr>
        <w:pStyle w:val="BodyText"/>
        <w:spacing w:before="120" w:after="120" w:line="271" w:lineRule="auto"/>
        <w:ind w:left="720" w:hanging="720"/>
        <w:rPr>
          <w:rFonts w:asciiTheme="minorHAnsi" w:hAnsiTheme="minorHAnsi"/>
          <w:b/>
          <w:bCs/>
          <w:sz w:val="20"/>
          <w:szCs w:val="20"/>
        </w:rPr>
      </w:pPr>
      <w:r w:rsidRPr="00BD7189">
        <w:rPr>
          <w:rFonts w:asciiTheme="minorHAnsi" w:hAnsiTheme="minorHAnsi"/>
          <w:b/>
          <w:bCs/>
          <w:color w:val="163D82"/>
          <w:sz w:val="20"/>
          <w:szCs w:val="20"/>
        </w:rPr>
        <w:tab/>
      </w:r>
      <w:r w:rsidR="00D93526" w:rsidRPr="00BD7189">
        <w:rPr>
          <w:rFonts w:asciiTheme="minorHAnsi" w:hAnsiTheme="minorHAnsi"/>
          <w:b/>
          <w:bCs/>
          <w:color w:val="163D82"/>
          <w:sz w:val="20"/>
          <w:szCs w:val="20"/>
        </w:rPr>
        <w:t>Root Cause Indicators</w:t>
      </w:r>
    </w:p>
    <w:p w:rsidR="008276C2" w:rsidRDefault="00200BCF" w:rsidP="00D93526">
      <w:pPr>
        <w:spacing w:before="120" w:after="120" w:line="271" w:lineRule="auto"/>
        <w:ind w:left="720" w:hanging="720"/>
        <w:rPr>
          <w:rFonts w:asciiTheme="minorHAnsi" w:hAnsiTheme="minorHAnsi"/>
          <w:sz w:val="20"/>
          <w:szCs w:val="20"/>
        </w:rPr>
      </w:pPr>
      <w:r w:rsidRPr="00BD7189">
        <w:rPr>
          <w:rFonts w:asciiTheme="minorHAnsi" w:hAnsiTheme="minorHAnsi"/>
          <w:sz w:val="20"/>
          <w:szCs w:val="20"/>
        </w:rPr>
        <w:t>7</w:t>
      </w:r>
      <w:r w:rsidR="00D93526" w:rsidRPr="00BD7189">
        <w:rPr>
          <w:rFonts w:asciiTheme="minorHAnsi" w:hAnsiTheme="minorHAnsi"/>
          <w:sz w:val="20"/>
          <w:szCs w:val="20"/>
        </w:rPr>
        <w:t>.</w:t>
      </w:r>
      <w:r w:rsidR="00D93526" w:rsidRPr="00BD7189">
        <w:rPr>
          <w:rFonts w:asciiTheme="minorHAnsi" w:hAnsiTheme="minorHAnsi"/>
          <w:sz w:val="20"/>
          <w:szCs w:val="20"/>
        </w:rPr>
        <w:tab/>
        <w:t xml:space="preserve">The Root Cause Indicators (RCI) have been developed by TIAA to provide a strategic rolling direction of travel governance, risk and control assessment for </w:t>
      </w:r>
      <w:r w:rsidR="0057546B">
        <w:rPr>
          <w:rFonts w:asciiTheme="minorHAnsi" w:hAnsiTheme="minorHAnsi"/>
          <w:sz w:val="20"/>
          <w:szCs w:val="20"/>
        </w:rPr>
        <w:t>Gwent Police</w:t>
      </w:r>
      <w:r w:rsidR="00D93526" w:rsidRPr="00BD7189">
        <w:rPr>
          <w:rFonts w:asciiTheme="minorHAnsi" w:hAnsiTheme="minorHAnsi"/>
          <w:sz w:val="20"/>
          <w:szCs w:val="20"/>
        </w:rPr>
        <w:t xml:space="preserve">. </w:t>
      </w:r>
      <w:r w:rsidR="0057546B">
        <w:rPr>
          <w:rFonts w:asciiTheme="minorHAnsi" w:hAnsiTheme="minorHAnsi"/>
          <w:sz w:val="20"/>
          <w:szCs w:val="20"/>
        </w:rPr>
        <w:t xml:space="preserve"> </w:t>
      </w:r>
      <w:r w:rsidR="00D93526" w:rsidRPr="00BD7189">
        <w:rPr>
          <w:rFonts w:asciiTheme="minorHAnsi" w:hAnsiTheme="minorHAnsi"/>
          <w:sz w:val="20"/>
          <w:szCs w:val="20"/>
        </w:rPr>
        <w:t xml:space="preserve">Each recommendation made is analysed to establish the underlying cause of the issue giving rise to the recommendation (RCI). The analysis needs to be considered over a sustained period, rather than on an individual quarter basis. </w:t>
      </w:r>
      <w:r w:rsidR="00734A9A">
        <w:rPr>
          <w:rFonts w:asciiTheme="minorHAnsi" w:hAnsiTheme="minorHAnsi"/>
          <w:sz w:val="20"/>
          <w:szCs w:val="20"/>
        </w:rPr>
        <w:t>At this stage there are no comparators so the Medium term direction of travel column has not been completed</w:t>
      </w:r>
      <w:r w:rsidR="008276C2">
        <w:rPr>
          <w:rFonts w:asciiTheme="minorHAnsi" w:hAnsiTheme="minorHAnsi"/>
          <w:sz w:val="20"/>
          <w:szCs w:val="20"/>
        </w:rPr>
        <w:t>.</w:t>
      </w:r>
    </w:p>
    <w:p w:rsidR="00FA6AA8" w:rsidRDefault="00D93526" w:rsidP="008276C2">
      <w:pPr>
        <w:spacing w:before="120" w:after="120" w:line="271" w:lineRule="auto"/>
        <w:ind w:left="720"/>
        <w:rPr>
          <w:rFonts w:asciiTheme="minorHAnsi" w:hAnsiTheme="minorHAnsi"/>
          <w:sz w:val="20"/>
          <w:szCs w:val="20"/>
        </w:rPr>
      </w:pPr>
      <w:r w:rsidRPr="00BD7189">
        <w:rPr>
          <w:rFonts w:asciiTheme="minorHAnsi" w:hAnsiTheme="minorHAnsi"/>
          <w:sz w:val="20"/>
          <w:szCs w:val="20"/>
        </w:rPr>
        <w:t xml:space="preserve">Percentages, rather than actual number of reviews/recommendations made permits more effective identification of </w:t>
      </w:r>
      <w:r w:rsidR="00280D1E">
        <w:rPr>
          <w:rFonts w:asciiTheme="minorHAnsi" w:hAnsiTheme="minorHAnsi"/>
          <w:sz w:val="20"/>
          <w:szCs w:val="20"/>
        </w:rPr>
        <w:t xml:space="preserve">the direction of travel, however </w:t>
      </w:r>
      <w:r w:rsidR="008276C2">
        <w:rPr>
          <w:rFonts w:asciiTheme="minorHAnsi" w:hAnsiTheme="minorHAnsi"/>
          <w:sz w:val="20"/>
          <w:szCs w:val="20"/>
        </w:rPr>
        <w:t xml:space="preserve">the </w:t>
      </w:r>
      <w:r w:rsidR="00280D1E">
        <w:rPr>
          <w:rFonts w:asciiTheme="minorHAnsi" w:hAnsiTheme="minorHAnsi"/>
          <w:sz w:val="20"/>
          <w:szCs w:val="20"/>
        </w:rPr>
        <w:t xml:space="preserve">number of recommendations has been included in </w:t>
      </w:r>
      <w:r w:rsidR="00096280">
        <w:rPr>
          <w:rFonts w:asciiTheme="minorHAnsi" w:hAnsiTheme="minorHAnsi"/>
          <w:sz w:val="20"/>
          <w:szCs w:val="20"/>
        </w:rPr>
        <w:t>brackets for</w:t>
      </w:r>
      <w:r w:rsidR="00280D1E">
        <w:rPr>
          <w:rFonts w:asciiTheme="minorHAnsi" w:hAnsiTheme="minorHAnsi"/>
          <w:sz w:val="20"/>
          <w:szCs w:val="20"/>
        </w:rPr>
        <w:t xml:space="preserve"> information</w:t>
      </w:r>
      <w:r w:rsidR="008276C2">
        <w:rPr>
          <w:rFonts w:asciiTheme="minorHAnsi" w:hAnsiTheme="minorHAnsi"/>
          <w:sz w:val="20"/>
          <w:szCs w:val="20"/>
        </w:rPr>
        <w:t>.  The quarter 2 information relates to the two reports reported as final (refer to paragraph 4).</w:t>
      </w:r>
    </w:p>
    <w:p w:rsidR="00FA6AA8" w:rsidRDefault="00FA6AA8">
      <w:pPr>
        <w:spacing w:after="160" w:line="259" w:lineRule="auto"/>
        <w:jc w:val="left"/>
        <w:rPr>
          <w:rFonts w:asciiTheme="minorHAnsi" w:hAnsiTheme="minorHAnsi"/>
          <w:sz w:val="20"/>
          <w:szCs w:val="20"/>
        </w:rPr>
      </w:pPr>
      <w:r>
        <w:rPr>
          <w:rFonts w:asciiTheme="minorHAnsi" w:hAnsiTheme="minorHAnsi"/>
          <w:sz w:val="20"/>
          <w:szCs w:val="20"/>
        </w:rPr>
        <w:br w:type="page"/>
      </w:r>
    </w:p>
    <w:p w:rsidR="00D93526" w:rsidRDefault="00D93526" w:rsidP="00D93526">
      <w:pPr>
        <w:spacing w:before="120" w:after="120" w:line="271" w:lineRule="auto"/>
        <w:ind w:left="720" w:hanging="720"/>
        <w:rPr>
          <w:rFonts w:asciiTheme="minorHAnsi" w:hAnsiTheme="minorHAnsi"/>
          <w:sz w:val="20"/>
          <w:szCs w:val="20"/>
        </w:rPr>
      </w:pPr>
    </w:p>
    <w:p w:rsidR="00D93526" w:rsidRPr="00216BE8" w:rsidRDefault="00D93526" w:rsidP="00F6433F">
      <w:pPr>
        <w:spacing w:after="60"/>
        <w:ind w:left="720" w:hanging="720"/>
        <w:jc w:val="center"/>
        <w:rPr>
          <w:rFonts w:asciiTheme="minorHAnsi" w:hAnsiTheme="minorHAnsi"/>
          <w:i/>
          <w:color w:val="365F91"/>
          <w:sz w:val="18"/>
          <w:szCs w:val="18"/>
        </w:rPr>
      </w:pPr>
      <w:r w:rsidRPr="003D681F">
        <w:rPr>
          <w:i/>
          <w:sz w:val="18"/>
        </w:rPr>
        <w:tab/>
      </w:r>
      <w:r>
        <w:rPr>
          <w:rFonts w:asciiTheme="minorHAnsi" w:hAnsiTheme="minorHAnsi"/>
          <w:i/>
          <w:color w:val="163D82"/>
          <w:sz w:val="18"/>
          <w:szCs w:val="18"/>
        </w:rPr>
        <w:t>RCI – Direction of Travel Assessment</w:t>
      </w:r>
    </w:p>
    <w:tbl>
      <w:tblPr>
        <w:tblW w:w="1383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1276"/>
        <w:gridCol w:w="1276"/>
        <w:gridCol w:w="1276"/>
        <w:gridCol w:w="1276"/>
        <w:gridCol w:w="1700"/>
        <w:gridCol w:w="4395"/>
      </w:tblGrid>
      <w:tr w:rsidR="00D93526" w:rsidRPr="00D93526" w:rsidTr="00CF16A9">
        <w:trPr>
          <w:cantSplit/>
          <w:tblHeader/>
        </w:trPr>
        <w:tc>
          <w:tcPr>
            <w:tcW w:w="2637" w:type="dxa"/>
            <w:tcBorders>
              <w:top w:val="single" w:sz="18" w:space="0" w:color="FFFFFF"/>
              <w:left w:val="nil"/>
              <w:bottom w:val="nil"/>
              <w:right w:val="single" w:sz="18" w:space="0" w:color="FFFFFF"/>
            </w:tcBorders>
            <w:shd w:val="clear" w:color="auto" w:fill="D9D9D9"/>
            <w:vAlign w:val="center"/>
          </w:tcPr>
          <w:p w:rsidR="00D93526" w:rsidRPr="00CF16A9" w:rsidRDefault="00D93526" w:rsidP="00D057B7">
            <w:pPr>
              <w:spacing w:before="60" w:after="60" w:line="271" w:lineRule="auto"/>
              <w:jc w:val="left"/>
              <w:rPr>
                <w:rFonts w:asciiTheme="minorHAnsi" w:hAnsiTheme="minorHAnsi"/>
                <w:b/>
                <w:color w:val="163D82"/>
                <w:sz w:val="16"/>
                <w:szCs w:val="16"/>
              </w:rPr>
            </w:pPr>
            <w:r w:rsidRPr="00CF16A9">
              <w:rPr>
                <w:rFonts w:asciiTheme="minorHAnsi" w:hAnsiTheme="minorHAnsi"/>
                <w:b/>
                <w:color w:val="163D82"/>
                <w:sz w:val="16"/>
                <w:szCs w:val="16"/>
              </w:rPr>
              <w:t>Root Cause Indicator</w:t>
            </w:r>
          </w:p>
        </w:tc>
        <w:tc>
          <w:tcPr>
            <w:tcW w:w="1276"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D93526" w:rsidP="00D9352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Qtr 1 (2020/21)</w:t>
            </w:r>
          </w:p>
        </w:tc>
        <w:tc>
          <w:tcPr>
            <w:tcW w:w="1276"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D93526" w:rsidP="00D9352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Qtr 2 (2020/21)</w:t>
            </w:r>
          </w:p>
        </w:tc>
        <w:tc>
          <w:tcPr>
            <w:tcW w:w="1276"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D93526" w:rsidP="00D9352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Qtr 3 (2020/21)</w:t>
            </w:r>
          </w:p>
        </w:tc>
        <w:tc>
          <w:tcPr>
            <w:tcW w:w="1276"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D93526" w:rsidP="00D9352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Qtr 4 (2020/21)</w:t>
            </w:r>
          </w:p>
        </w:tc>
        <w:tc>
          <w:tcPr>
            <w:tcW w:w="1700"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DE00D6" w:rsidP="00DE00D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Medium term D</w:t>
            </w:r>
            <w:r w:rsidR="009B491B" w:rsidRPr="00CF16A9">
              <w:rPr>
                <w:rFonts w:asciiTheme="minorHAnsi" w:hAnsiTheme="minorHAnsi"/>
                <w:b/>
                <w:color w:val="163D82"/>
                <w:sz w:val="16"/>
                <w:szCs w:val="16"/>
              </w:rPr>
              <w:t>irection of Travel</w:t>
            </w:r>
          </w:p>
        </w:tc>
        <w:tc>
          <w:tcPr>
            <w:tcW w:w="4395" w:type="dxa"/>
            <w:tcBorders>
              <w:top w:val="single" w:sz="18" w:space="0" w:color="FFFFFF"/>
              <w:left w:val="single" w:sz="18" w:space="0" w:color="FFFFFF"/>
              <w:bottom w:val="nil"/>
              <w:right w:val="single" w:sz="18" w:space="0" w:color="FFFFFF"/>
            </w:tcBorders>
            <w:shd w:val="clear" w:color="auto" w:fill="D9D9D9"/>
            <w:vAlign w:val="center"/>
          </w:tcPr>
          <w:p w:rsidR="00D93526" w:rsidRPr="00CF16A9" w:rsidRDefault="009B491B" w:rsidP="00D93526">
            <w:pPr>
              <w:spacing w:before="60" w:after="60" w:line="271" w:lineRule="auto"/>
              <w:jc w:val="center"/>
              <w:rPr>
                <w:rFonts w:asciiTheme="minorHAnsi" w:hAnsiTheme="minorHAnsi"/>
                <w:b/>
                <w:color w:val="163D82"/>
                <w:sz w:val="16"/>
                <w:szCs w:val="16"/>
              </w:rPr>
            </w:pPr>
            <w:r w:rsidRPr="00CF16A9">
              <w:rPr>
                <w:rFonts w:asciiTheme="minorHAnsi" w:hAnsiTheme="minorHAnsi"/>
                <w:b/>
                <w:color w:val="163D82"/>
                <w:sz w:val="16"/>
                <w:szCs w:val="16"/>
              </w:rPr>
              <w:t>Audit Observation</w:t>
            </w:r>
          </w:p>
        </w:tc>
      </w:tr>
      <w:tr w:rsidR="00CC7CCD" w:rsidRPr="00D93526" w:rsidTr="00CC7CCD">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40" w:after="40"/>
              <w:ind w:left="0"/>
              <w:rPr>
                <w:rFonts w:asciiTheme="minorHAnsi" w:eastAsia="Times New Roman" w:hAnsiTheme="minorHAnsi" w:cs="Arial"/>
                <w:b/>
                <w:color w:val="163D82"/>
                <w:sz w:val="18"/>
                <w:szCs w:val="18"/>
              </w:rPr>
            </w:pPr>
            <w:r w:rsidRPr="00CF16A9">
              <w:rPr>
                <w:rFonts w:asciiTheme="minorHAnsi" w:eastAsia="Times New Roman" w:hAnsiTheme="minorHAnsi" w:cs="Arial"/>
                <w:b/>
                <w:color w:val="163D82"/>
                <w:sz w:val="18"/>
                <w:szCs w:val="18"/>
              </w:rPr>
              <w:t>Directed</w:t>
            </w:r>
          </w:p>
        </w:tc>
        <w:tc>
          <w:tcPr>
            <w:tcW w:w="1276" w:type="dxa"/>
            <w:tcBorders>
              <w:top w:val="nil"/>
              <w:left w:val="single" w:sz="18" w:space="0" w:color="FFFFFF"/>
              <w:bottom w:val="single" w:sz="4" w:space="0" w:color="FFFFFF"/>
              <w:right w:val="nil"/>
            </w:tcBorders>
            <w:shd w:val="clear" w:color="auto" w:fill="DEEAF6" w:themeFill="accent1" w:themeFillTint="33"/>
            <w:vAlign w:val="center"/>
          </w:tcPr>
          <w:p w:rsidR="00CC7CCD" w:rsidRPr="00CF16A9" w:rsidRDefault="00CC7CCD" w:rsidP="00CC7CCD">
            <w:pPr>
              <w:spacing w:before="40" w:after="40"/>
              <w:jc w:val="center"/>
              <w:rPr>
                <w:rFonts w:asciiTheme="minorHAnsi" w:hAnsiTheme="minorHAnsi"/>
                <w:sz w:val="18"/>
                <w:szCs w:val="18"/>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CC7CCD">
            <w:pPr>
              <w:spacing w:before="40" w:after="40"/>
              <w:jc w:val="center"/>
              <w:rPr>
                <w:rFonts w:asciiTheme="minorHAnsi" w:hAnsiTheme="minorHAnsi"/>
                <w:sz w:val="18"/>
                <w:szCs w:val="18"/>
                <w:highlight w:val="black"/>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CC7CCD">
            <w:pPr>
              <w:spacing w:before="40" w:after="40"/>
              <w:jc w:val="center"/>
              <w:rPr>
                <w:rFonts w:asciiTheme="minorHAnsi" w:hAnsiTheme="minorHAnsi"/>
                <w:sz w:val="18"/>
                <w:szCs w:val="18"/>
                <w:highlight w:val="black"/>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CC7CCD">
            <w:pPr>
              <w:spacing w:before="40" w:after="40"/>
              <w:jc w:val="center"/>
              <w:rPr>
                <w:rFonts w:asciiTheme="minorHAnsi" w:hAnsiTheme="minorHAnsi"/>
                <w:sz w:val="18"/>
                <w:szCs w:val="18"/>
                <w:highlight w:val="black"/>
              </w:rPr>
            </w:pPr>
          </w:p>
        </w:tc>
        <w:tc>
          <w:tcPr>
            <w:tcW w:w="1700" w:type="dxa"/>
            <w:tcBorders>
              <w:top w:val="nil"/>
              <w:left w:val="nil"/>
              <w:bottom w:val="single" w:sz="4" w:space="0" w:color="FFFFFF"/>
              <w:right w:val="nil"/>
            </w:tcBorders>
            <w:shd w:val="clear" w:color="auto" w:fill="DEEAF6" w:themeFill="accent1" w:themeFillTint="33"/>
          </w:tcPr>
          <w:p w:rsidR="00CC7CCD" w:rsidRPr="00CF16A9" w:rsidRDefault="00CC7CCD" w:rsidP="00CC7CCD">
            <w:pPr>
              <w:pStyle w:val="ListParagraph"/>
              <w:spacing w:before="40" w:after="40"/>
              <w:ind w:left="487"/>
              <w:rPr>
                <w:rFonts w:asciiTheme="minorHAnsi" w:hAnsiTheme="minorHAnsi"/>
                <w:sz w:val="18"/>
                <w:szCs w:val="18"/>
              </w:rPr>
            </w:pPr>
          </w:p>
        </w:tc>
        <w:tc>
          <w:tcPr>
            <w:tcW w:w="4395" w:type="dxa"/>
            <w:tcBorders>
              <w:top w:val="nil"/>
              <w:left w:val="nil"/>
              <w:bottom w:val="single" w:sz="4" w:space="0" w:color="FFFFFF"/>
              <w:right w:val="single" w:sz="18" w:space="0" w:color="FFFFFF"/>
            </w:tcBorders>
            <w:shd w:val="clear" w:color="auto" w:fill="DEEAF6" w:themeFill="accent1" w:themeFillTint="33"/>
          </w:tcPr>
          <w:p w:rsidR="00CC7CCD" w:rsidRPr="00CF16A9" w:rsidRDefault="00CC7CCD" w:rsidP="00CC7CCD">
            <w:pPr>
              <w:spacing w:before="40" w:after="40"/>
              <w:rPr>
                <w:rFonts w:asciiTheme="minorHAnsi" w:hAnsiTheme="minorHAnsi"/>
                <w:sz w:val="18"/>
                <w:szCs w:val="18"/>
                <w:highlight w:val="black"/>
              </w:rPr>
            </w:pP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Governance Framework</w:t>
            </w:r>
          </w:p>
        </w:tc>
        <w:tc>
          <w:tcPr>
            <w:tcW w:w="1276" w:type="dxa"/>
            <w:tcBorders>
              <w:top w:val="nil"/>
              <w:left w:val="single" w:sz="18" w:space="0" w:color="FFFFFF"/>
              <w:bottom w:val="single" w:sz="4"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E0252B" w:rsidP="00734A9A">
            <w:pPr>
              <w:spacing w:before="60" w:after="60" w:line="271" w:lineRule="auto"/>
              <w:jc w:val="center"/>
              <w:rPr>
                <w:rFonts w:asciiTheme="minorHAnsi" w:hAnsiTheme="minorHAnsi"/>
                <w:sz w:val="18"/>
                <w:szCs w:val="18"/>
                <w:highlight w:val="black"/>
              </w:rPr>
            </w:pPr>
            <w:r w:rsidRPr="00CF16A9">
              <w:rPr>
                <w:rFonts w:asciiTheme="minorHAnsi" w:hAnsiTheme="minorHAnsi"/>
                <w:sz w:val="18"/>
                <w:szCs w:val="18"/>
              </w:rPr>
              <w:t>(</w:t>
            </w:r>
            <w:r w:rsidR="00734A9A" w:rsidRPr="00CF16A9">
              <w:rPr>
                <w:rFonts w:asciiTheme="minorHAnsi" w:hAnsiTheme="minorHAnsi"/>
                <w:sz w:val="18"/>
                <w:szCs w:val="18"/>
              </w:rPr>
              <w:t>3</w:t>
            </w:r>
            <w:r w:rsidRPr="00CF16A9">
              <w:rPr>
                <w:rFonts w:asciiTheme="minorHAnsi" w:hAnsiTheme="minorHAnsi"/>
                <w:sz w:val="18"/>
                <w:szCs w:val="18"/>
              </w:rPr>
              <w:t xml:space="preserve">) </w:t>
            </w:r>
            <w:r w:rsidR="00833E3C" w:rsidRPr="00CF16A9">
              <w:rPr>
                <w:rFonts w:asciiTheme="minorHAnsi" w:hAnsiTheme="minorHAnsi"/>
                <w:sz w:val="18"/>
                <w:szCs w:val="18"/>
              </w:rPr>
              <w:t>6</w:t>
            </w:r>
            <w:r w:rsidR="00734A9A" w:rsidRPr="00CF16A9">
              <w:rPr>
                <w:rFonts w:asciiTheme="minorHAnsi" w:hAnsiTheme="minorHAnsi"/>
                <w:sz w:val="18"/>
                <w:szCs w:val="18"/>
              </w:rPr>
              <w:t>0</w:t>
            </w:r>
            <w:r w:rsidR="00833E3C"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4" w:space="0" w:color="FFFFFF"/>
              <w:right w:val="single" w:sz="18" w:space="0" w:color="FFFFFF"/>
            </w:tcBorders>
            <w:shd w:val="clear" w:color="auto" w:fill="FFF2CC" w:themeFill="accent4" w:themeFillTint="33"/>
          </w:tcPr>
          <w:p w:rsidR="00CC7CCD" w:rsidRPr="00CF16A9" w:rsidRDefault="00CC7CCD" w:rsidP="0036402F">
            <w:pPr>
              <w:pStyle w:val="ListParagraph"/>
              <w:spacing w:before="60" w:after="60" w:line="271" w:lineRule="auto"/>
              <w:ind w:left="487"/>
              <w:rPr>
                <w:rFonts w:asciiTheme="minorHAnsi" w:hAnsiTheme="minorHAnsi"/>
                <w:sz w:val="18"/>
                <w:szCs w:val="18"/>
              </w:rPr>
            </w:pPr>
          </w:p>
        </w:tc>
        <w:tc>
          <w:tcPr>
            <w:tcW w:w="4395" w:type="dxa"/>
            <w:tcBorders>
              <w:top w:val="nil"/>
              <w:left w:val="single" w:sz="18" w:space="0" w:color="FFFFFF"/>
              <w:bottom w:val="single" w:sz="4" w:space="0" w:color="FFFFFF"/>
              <w:right w:val="single" w:sz="18" w:space="0" w:color="FFFFFF"/>
            </w:tcBorders>
            <w:shd w:val="clear" w:color="auto" w:fill="F2F2F2"/>
          </w:tcPr>
          <w:p w:rsidR="00CC7CCD" w:rsidRPr="00CF16A9" w:rsidRDefault="00040431" w:rsidP="00CC7CCD">
            <w:pPr>
              <w:spacing w:before="60" w:after="60" w:line="271" w:lineRule="auto"/>
              <w:rPr>
                <w:rFonts w:asciiTheme="minorHAnsi" w:hAnsiTheme="minorHAnsi"/>
                <w:sz w:val="18"/>
                <w:szCs w:val="18"/>
                <w:highlight w:val="black"/>
              </w:rPr>
            </w:pPr>
            <w:r w:rsidRPr="00CF16A9">
              <w:rPr>
                <w:rFonts w:asciiTheme="minorHAnsi" w:hAnsiTheme="minorHAnsi"/>
                <w:sz w:val="18"/>
                <w:szCs w:val="18"/>
              </w:rPr>
              <w:t>Both priority 2 recommendations relate to the governance framework.</w:t>
            </w: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 xml:space="preserve">Risk Mitigation </w:t>
            </w:r>
          </w:p>
        </w:tc>
        <w:tc>
          <w:tcPr>
            <w:tcW w:w="1276" w:type="dxa"/>
            <w:tcBorders>
              <w:top w:val="nil"/>
              <w:left w:val="single" w:sz="18" w:space="0" w:color="FFFFFF"/>
              <w:bottom w:val="single" w:sz="4"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D9678F" w:rsidP="00CC7CCD">
            <w:pPr>
              <w:spacing w:before="60" w:after="60" w:line="271" w:lineRule="auto"/>
              <w:jc w:val="center"/>
              <w:rPr>
                <w:rFonts w:asciiTheme="minorHAnsi" w:hAnsiTheme="minorHAnsi"/>
                <w:sz w:val="18"/>
                <w:szCs w:val="18"/>
                <w:highlight w:val="black"/>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4" w:space="0" w:color="FFFFFF"/>
              <w:right w:val="single" w:sz="18" w:space="0" w:color="FFFFFF"/>
            </w:tcBorders>
            <w:shd w:val="clear" w:color="auto" w:fill="FFF2CC" w:themeFill="accent4" w:themeFillTint="33"/>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4395"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rPr>
                <w:rFonts w:asciiTheme="minorHAnsi" w:hAnsiTheme="minorHAnsi"/>
                <w:sz w:val="18"/>
                <w:szCs w:val="18"/>
                <w:highlight w:val="black"/>
              </w:rPr>
            </w:pP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spacing w:before="120" w:after="120"/>
              <w:rPr>
                <w:rFonts w:asciiTheme="minorHAnsi" w:hAnsiTheme="minorHAnsi"/>
                <w:color w:val="163D82"/>
                <w:sz w:val="18"/>
                <w:szCs w:val="18"/>
              </w:rPr>
            </w:pPr>
            <w:r w:rsidRPr="00CF16A9">
              <w:rPr>
                <w:rFonts w:asciiTheme="minorHAnsi" w:hAnsiTheme="minorHAnsi"/>
                <w:color w:val="163D82"/>
                <w:sz w:val="18"/>
                <w:szCs w:val="18"/>
              </w:rPr>
              <w:t>Control Compliance</w:t>
            </w:r>
          </w:p>
        </w:tc>
        <w:tc>
          <w:tcPr>
            <w:tcW w:w="1276" w:type="dxa"/>
            <w:tcBorders>
              <w:top w:val="nil"/>
              <w:left w:val="single" w:sz="18" w:space="0" w:color="FFFFFF"/>
              <w:bottom w:val="single" w:sz="4"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E0252B" w:rsidP="00734A9A">
            <w:pPr>
              <w:spacing w:before="60" w:after="60" w:line="271" w:lineRule="auto"/>
              <w:jc w:val="center"/>
              <w:rPr>
                <w:rFonts w:asciiTheme="minorHAnsi" w:hAnsiTheme="minorHAnsi" w:cstheme="minorHAnsi"/>
                <w:sz w:val="18"/>
                <w:szCs w:val="18"/>
                <w:highlight w:val="black"/>
              </w:rPr>
            </w:pPr>
            <w:r w:rsidRPr="00CF16A9">
              <w:rPr>
                <w:rFonts w:asciiTheme="minorHAnsi" w:hAnsiTheme="minorHAnsi" w:cstheme="minorHAnsi"/>
                <w:sz w:val="18"/>
                <w:szCs w:val="18"/>
              </w:rPr>
              <w:t xml:space="preserve">(1) </w:t>
            </w:r>
            <w:r w:rsidR="00734A9A" w:rsidRPr="00CF16A9">
              <w:rPr>
                <w:rFonts w:asciiTheme="minorHAnsi" w:hAnsiTheme="minorHAnsi" w:cstheme="minorHAnsi"/>
                <w:sz w:val="18"/>
                <w:szCs w:val="18"/>
              </w:rPr>
              <w:t>20</w:t>
            </w:r>
            <w:r w:rsidR="00833E3C" w:rsidRPr="00CF16A9">
              <w:rPr>
                <w:rFonts w:asciiTheme="minorHAnsi" w:hAnsiTheme="minorHAnsi" w:cs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4" w:space="0" w:color="FFFFFF"/>
              <w:right w:val="single" w:sz="18" w:space="0" w:color="FFFFFF"/>
            </w:tcBorders>
            <w:shd w:val="clear" w:color="auto" w:fill="FFF2CC" w:themeFill="accent4" w:themeFillTint="33"/>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4395"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rPr>
                <w:rFonts w:asciiTheme="minorHAnsi" w:hAnsiTheme="minorHAnsi"/>
                <w:sz w:val="18"/>
                <w:szCs w:val="18"/>
                <w:highlight w:val="black"/>
              </w:rPr>
            </w:pP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40" w:after="40"/>
              <w:ind w:left="0"/>
              <w:rPr>
                <w:rFonts w:asciiTheme="minorHAnsi" w:eastAsia="Times New Roman" w:hAnsiTheme="minorHAnsi" w:cs="Arial"/>
                <w:b/>
                <w:color w:val="163D82"/>
                <w:sz w:val="18"/>
                <w:szCs w:val="18"/>
              </w:rPr>
            </w:pPr>
            <w:r w:rsidRPr="00CF16A9">
              <w:rPr>
                <w:rFonts w:asciiTheme="minorHAnsi" w:eastAsia="Times New Roman" w:hAnsiTheme="minorHAnsi" w:cs="Arial"/>
                <w:b/>
                <w:color w:val="163D82"/>
                <w:sz w:val="18"/>
                <w:szCs w:val="18"/>
              </w:rPr>
              <w:t>Delivery</w:t>
            </w:r>
          </w:p>
        </w:tc>
        <w:tc>
          <w:tcPr>
            <w:tcW w:w="1276" w:type="dxa"/>
            <w:tcBorders>
              <w:top w:val="nil"/>
              <w:left w:val="single" w:sz="18" w:space="0" w:color="FFFFFF"/>
              <w:bottom w:val="single" w:sz="4" w:space="0" w:color="FFFFFF"/>
              <w:right w:val="nil"/>
            </w:tcBorders>
            <w:shd w:val="clear" w:color="auto" w:fill="DEEAF6" w:themeFill="accent1" w:themeFillTint="33"/>
            <w:vAlign w:val="center"/>
          </w:tcPr>
          <w:p w:rsidR="00CC7CCD" w:rsidRPr="00CF16A9" w:rsidRDefault="00CC7CCD" w:rsidP="00D057B7">
            <w:pPr>
              <w:spacing w:before="40" w:after="40"/>
              <w:jc w:val="center"/>
              <w:rPr>
                <w:rFonts w:asciiTheme="minorHAnsi" w:hAnsiTheme="minorHAnsi"/>
                <w:sz w:val="18"/>
                <w:szCs w:val="18"/>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D057B7">
            <w:pPr>
              <w:spacing w:before="40" w:after="40"/>
              <w:jc w:val="center"/>
              <w:rPr>
                <w:rFonts w:asciiTheme="minorHAnsi" w:hAnsiTheme="minorHAnsi" w:cstheme="minorHAnsi"/>
                <w:sz w:val="18"/>
                <w:szCs w:val="18"/>
                <w:highlight w:val="black"/>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D057B7">
            <w:pPr>
              <w:spacing w:before="40" w:after="40"/>
              <w:jc w:val="center"/>
              <w:rPr>
                <w:rFonts w:asciiTheme="minorHAnsi" w:hAnsiTheme="minorHAnsi"/>
                <w:sz w:val="18"/>
                <w:szCs w:val="18"/>
                <w:highlight w:val="black"/>
              </w:rPr>
            </w:pPr>
          </w:p>
        </w:tc>
        <w:tc>
          <w:tcPr>
            <w:tcW w:w="1276" w:type="dxa"/>
            <w:tcBorders>
              <w:top w:val="nil"/>
              <w:left w:val="nil"/>
              <w:bottom w:val="single" w:sz="4" w:space="0" w:color="FFFFFF"/>
              <w:right w:val="nil"/>
            </w:tcBorders>
            <w:shd w:val="clear" w:color="auto" w:fill="DEEAF6" w:themeFill="accent1" w:themeFillTint="33"/>
          </w:tcPr>
          <w:p w:rsidR="00CC7CCD" w:rsidRPr="00CF16A9" w:rsidRDefault="00CC7CCD" w:rsidP="00D057B7">
            <w:pPr>
              <w:spacing w:before="40" w:after="40"/>
              <w:jc w:val="center"/>
              <w:rPr>
                <w:rFonts w:asciiTheme="minorHAnsi" w:hAnsiTheme="minorHAnsi"/>
                <w:sz w:val="18"/>
                <w:szCs w:val="18"/>
                <w:highlight w:val="black"/>
              </w:rPr>
            </w:pPr>
          </w:p>
        </w:tc>
        <w:tc>
          <w:tcPr>
            <w:tcW w:w="1700" w:type="dxa"/>
            <w:tcBorders>
              <w:top w:val="nil"/>
              <w:left w:val="nil"/>
              <w:bottom w:val="single" w:sz="4" w:space="0" w:color="FFFFFF"/>
              <w:right w:val="nil"/>
            </w:tcBorders>
            <w:shd w:val="clear" w:color="auto" w:fill="DEEAF6" w:themeFill="accent1" w:themeFillTint="33"/>
          </w:tcPr>
          <w:p w:rsidR="00CC7CCD" w:rsidRPr="00CF16A9" w:rsidRDefault="00CC7CCD" w:rsidP="00D057B7">
            <w:pPr>
              <w:pStyle w:val="ListParagraph"/>
              <w:spacing w:before="40" w:after="40"/>
              <w:ind w:left="487"/>
              <w:rPr>
                <w:rFonts w:asciiTheme="minorHAnsi" w:hAnsiTheme="minorHAnsi"/>
                <w:sz w:val="18"/>
                <w:szCs w:val="18"/>
              </w:rPr>
            </w:pPr>
          </w:p>
        </w:tc>
        <w:tc>
          <w:tcPr>
            <w:tcW w:w="4395" w:type="dxa"/>
            <w:tcBorders>
              <w:top w:val="nil"/>
              <w:left w:val="nil"/>
              <w:bottom w:val="single" w:sz="4" w:space="0" w:color="FFFFFF"/>
              <w:right w:val="single" w:sz="18" w:space="0" w:color="FFFFFF"/>
            </w:tcBorders>
            <w:shd w:val="clear" w:color="auto" w:fill="DEEAF6" w:themeFill="accent1" w:themeFillTint="33"/>
          </w:tcPr>
          <w:p w:rsidR="00CC7CCD" w:rsidRPr="00CF16A9" w:rsidRDefault="00CC7CCD" w:rsidP="00D057B7">
            <w:pPr>
              <w:spacing w:before="40" w:after="40"/>
              <w:rPr>
                <w:rFonts w:asciiTheme="minorHAnsi" w:hAnsiTheme="minorHAnsi"/>
                <w:sz w:val="18"/>
                <w:szCs w:val="18"/>
                <w:highlight w:val="black"/>
              </w:rPr>
            </w:pP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Performance Monitoring</w:t>
            </w:r>
          </w:p>
        </w:tc>
        <w:tc>
          <w:tcPr>
            <w:tcW w:w="1276" w:type="dxa"/>
            <w:tcBorders>
              <w:top w:val="nil"/>
              <w:left w:val="single" w:sz="18" w:space="0" w:color="FFFFFF"/>
              <w:bottom w:val="single" w:sz="4"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E0252B" w:rsidP="00734A9A">
            <w:pPr>
              <w:spacing w:before="60" w:after="60" w:line="271" w:lineRule="auto"/>
              <w:jc w:val="center"/>
              <w:rPr>
                <w:rFonts w:asciiTheme="minorHAnsi" w:hAnsiTheme="minorHAnsi" w:cstheme="minorHAnsi"/>
                <w:sz w:val="18"/>
                <w:szCs w:val="18"/>
                <w:highlight w:val="black"/>
              </w:rPr>
            </w:pPr>
            <w:r w:rsidRPr="00CF16A9">
              <w:rPr>
                <w:rFonts w:asciiTheme="minorHAnsi" w:hAnsiTheme="minorHAnsi" w:cstheme="minorHAnsi"/>
                <w:sz w:val="18"/>
                <w:szCs w:val="18"/>
              </w:rPr>
              <w:t xml:space="preserve">(1) </w:t>
            </w:r>
            <w:r w:rsidR="00734A9A" w:rsidRPr="00CF16A9">
              <w:rPr>
                <w:rFonts w:asciiTheme="minorHAnsi" w:hAnsiTheme="minorHAnsi" w:cstheme="minorHAnsi"/>
                <w:sz w:val="18"/>
                <w:szCs w:val="18"/>
              </w:rPr>
              <w:t>20</w:t>
            </w:r>
            <w:r w:rsidR="00833E3C" w:rsidRPr="00CF16A9">
              <w:rPr>
                <w:rFonts w:asciiTheme="minorHAnsi" w:hAnsiTheme="minorHAnsi" w:cs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4" w:space="0" w:color="FFFFFF"/>
              <w:right w:val="single" w:sz="18" w:space="0" w:color="FFFFFF"/>
            </w:tcBorders>
            <w:shd w:val="clear" w:color="auto" w:fill="FFF2CC" w:themeFill="accent4" w:themeFillTint="33"/>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4395"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rPr>
                <w:rFonts w:asciiTheme="minorHAnsi" w:hAnsiTheme="minorHAnsi"/>
                <w:sz w:val="18"/>
                <w:szCs w:val="18"/>
                <w:highlight w:val="black"/>
              </w:rPr>
            </w:pPr>
          </w:p>
        </w:tc>
      </w:tr>
      <w:tr w:rsidR="00CC7CCD" w:rsidRPr="00D93526" w:rsidTr="00D057B7">
        <w:trPr>
          <w:cantSplit/>
        </w:trPr>
        <w:tc>
          <w:tcPr>
            <w:tcW w:w="2637" w:type="dxa"/>
            <w:tcBorders>
              <w:top w:val="nil"/>
              <w:left w:val="nil"/>
              <w:bottom w:val="single" w:sz="4" w:space="0" w:color="FFFFFF"/>
              <w:right w:val="single" w:sz="18" w:space="0" w:color="FFFFFF"/>
            </w:tcBorders>
            <w:shd w:val="clear" w:color="auto" w:fill="F2F2F2"/>
          </w:tcPr>
          <w:p w:rsidR="00CC7CCD" w:rsidRPr="00CF16A9" w:rsidRDefault="00CC7CCD"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Financial Constraint</w:t>
            </w:r>
          </w:p>
        </w:tc>
        <w:tc>
          <w:tcPr>
            <w:tcW w:w="1276" w:type="dxa"/>
            <w:tcBorders>
              <w:top w:val="nil"/>
              <w:left w:val="single" w:sz="18" w:space="0" w:color="FFFFFF"/>
              <w:bottom w:val="single" w:sz="4"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D9678F" w:rsidP="00CC7CCD">
            <w:pPr>
              <w:spacing w:before="60" w:after="60" w:line="271" w:lineRule="auto"/>
              <w:jc w:val="center"/>
              <w:rPr>
                <w:rFonts w:asciiTheme="minorHAnsi" w:hAnsiTheme="minorHAnsi" w:cstheme="minorHAnsi"/>
                <w:sz w:val="18"/>
                <w:szCs w:val="18"/>
                <w:highlight w:val="black"/>
              </w:rPr>
            </w:pPr>
            <w:r w:rsidRPr="00CF16A9">
              <w:rPr>
                <w:rFonts w:asciiTheme="minorHAnsi" w:hAnsiTheme="minorHAnsi" w:cstheme="minorHAnsi"/>
                <w:sz w:val="18"/>
                <w:szCs w:val="18"/>
              </w:rPr>
              <w:t>-</w:t>
            </w: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4" w:space="0" w:color="FFFFFF"/>
              <w:right w:val="single" w:sz="18" w:space="0" w:color="FFFFFF"/>
            </w:tcBorders>
            <w:shd w:val="clear" w:color="auto" w:fill="FFF2CC" w:themeFill="accent4" w:themeFillTint="33"/>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4395" w:type="dxa"/>
            <w:tcBorders>
              <w:top w:val="nil"/>
              <w:left w:val="single" w:sz="18" w:space="0" w:color="FFFFFF"/>
              <w:bottom w:val="single" w:sz="4" w:space="0" w:color="FFFFFF"/>
              <w:right w:val="single" w:sz="18" w:space="0" w:color="FFFFFF"/>
            </w:tcBorders>
            <w:shd w:val="clear" w:color="auto" w:fill="F2F2F2"/>
          </w:tcPr>
          <w:p w:rsidR="00CC7CCD" w:rsidRPr="00CF16A9" w:rsidRDefault="00CC7CCD" w:rsidP="00CC7CCD">
            <w:pPr>
              <w:spacing w:before="60" w:after="60" w:line="271" w:lineRule="auto"/>
              <w:rPr>
                <w:rFonts w:asciiTheme="minorHAnsi" w:hAnsiTheme="minorHAnsi"/>
                <w:sz w:val="18"/>
                <w:szCs w:val="18"/>
                <w:highlight w:val="black"/>
              </w:rPr>
            </w:pPr>
          </w:p>
        </w:tc>
      </w:tr>
      <w:tr w:rsidR="00CC7CCD" w:rsidRPr="00D93526" w:rsidTr="00280D1E">
        <w:trPr>
          <w:cantSplit/>
        </w:trPr>
        <w:tc>
          <w:tcPr>
            <w:tcW w:w="2637" w:type="dxa"/>
            <w:tcBorders>
              <w:top w:val="nil"/>
              <w:left w:val="nil"/>
              <w:bottom w:val="single" w:sz="12" w:space="0" w:color="FFFFFF"/>
              <w:right w:val="single" w:sz="18" w:space="0" w:color="FFFFFF"/>
            </w:tcBorders>
            <w:shd w:val="clear" w:color="auto" w:fill="F2F2F2"/>
          </w:tcPr>
          <w:p w:rsidR="00CC7CCD" w:rsidRPr="00CF16A9" w:rsidRDefault="00CC7CCD"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Resilience</w:t>
            </w:r>
          </w:p>
        </w:tc>
        <w:tc>
          <w:tcPr>
            <w:tcW w:w="1276" w:type="dxa"/>
            <w:tcBorders>
              <w:top w:val="nil"/>
              <w:left w:val="single" w:sz="18" w:space="0" w:color="FFFFFF"/>
              <w:bottom w:val="single" w:sz="12" w:space="0" w:color="FFFFFF"/>
              <w:right w:val="single" w:sz="18" w:space="0" w:color="FFFFFF"/>
            </w:tcBorders>
            <w:shd w:val="clear" w:color="auto" w:fill="F2F2F2"/>
            <w:vAlign w:val="center"/>
          </w:tcPr>
          <w:p w:rsidR="00CC7CCD" w:rsidRPr="00CF16A9" w:rsidRDefault="000F2095" w:rsidP="00CC7CCD">
            <w:pPr>
              <w:spacing w:before="60" w:after="60" w:line="271" w:lineRule="auto"/>
              <w:jc w:val="center"/>
              <w:rPr>
                <w:rFonts w:asciiTheme="minorHAnsi" w:hAnsiTheme="minorHAnsi"/>
                <w:sz w:val="18"/>
                <w:szCs w:val="18"/>
              </w:rPr>
            </w:pPr>
            <w:r w:rsidRPr="00CF16A9">
              <w:rPr>
                <w:rFonts w:asciiTheme="minorHAnsi" w:hAnsiTheme="minorHAnsi"/>
                <w:sz w:val="18"/>
                <w:szCs w:val="18"/>
              </w:rPr>
              <w:t>-</w:t>
            </w:r>
          </w:p>
        </w:tc>
        <w:tc>
          <w:tcPr>
            <w:tcW w:w="1276" w:type="dxa"/>
            <w:tcBorders>
              <w:top w:val="nil"/>
              <w:left w:val="single" w:sz="18" w:space="0" w:color="FFFFFF"/>
              <w:bottom w:val="single" w:sz="12"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cstheme="minorHAnsi"/>
                <w:sz w:val="18"/>
                <w:szCs w:val="18"/>
                <w:highlight w:val="black"/>
              </w:rPr>
            </w:pPr>
          </w:p>
        </w:tc>
        <w:tc>
          <w:tcPr>
            <w:tcW w:w="1276" w:type="dxa"/>
            <w:tcBorders>
              <w:top w:val="nil"/>
              <w:left w:val="single" w:sz="18" w:space="0" w:color="FFFFFF"/>
              <w:bottom w:val="single" w:sz="12"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276" w:type="dxa"/>
            <w:tcBorders>
              <w:top w:val="nil"/>
              <w:left w:val="single" w:sz="18" w:space="0" w:color="FFFFFF"/>
              <w:bottom w:val="single" w:sz="12" w:space="0" w:color="FFFFFF"/>
              <w:right w:val="single" w:sz="18" w:space="0" w:color="FFFFFF"/>
            </w:tcBorders>
            <w:shd w:val="clear" w:color="auto" w:fill="F2F2F2"/>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1700" w:type="dxa"/>
            <w:tcBorders>
              <w:top w:val="nil"/>
              <w:left w:val="single" w:sz="18" w:space="0" w:color="FFFFFF"/>
              <w:bottom w:val="single" w:sz="12" w:space="0" w:color="FFFFFF"/>
              <w:right w:val="single" w:sz="18" w:space="0" w:color="FFFFFF"/>
            </w:tcBorders>
            <w:shd w:val="clear" w:color="auto" w:fill="FFF2CC" w:themeFill="accent4" w:themeFillTint="33"/>
          </w:tcPr>
          <w:p w:rsidR="00CC7CCD" w:rsidRPr="00CF16A9" w:rsidRDefault="00CC7CCD" w:rsidP="00CC7CCD">
            <w:pPr>
              <w:spacing w:before="60" w:after="60" w:line="271" w:lineRule="auto"/>
              <w:jc w:val="center"/>
              <w:rPr>
                <w:rFonts w:asciiTheme="minorHAnsi" w:hAnsiTheme="minorHAnsi"/>
                <w:sz w:val="18"/>
                <w:szCs w:val="18"/>
                <w:highlight w:val="black"/>
              </w:rPr>
            </w:pPr>
          </w:p>
        </w:tc>
        <w:tc>
          <w:tcPr>
            <w:tcW w:w="4395" w:type="dxa"/>
            <w:tcBorders>
              <w:top w:val="nil"/>
              <w:left w:val="single" w:sz="18" w:space="0" w:color="FFFFFF"/>
              <w:bottom w:val="single" w:sz="12" w:space="0" w:color="FFFFFF"/>
              <w:right w:val="single" w:sz="18" w:space="0" w:color="FFFFFF"/>
            </w:tcBorders>
            <w:shd w:val="clear" w:color="auto" w:fill="F2F2F2"/>
          </w:tcPr>
          <w:p w:rsidR="00CC7CCD" w:rsidRPr="00CF16A9" w:rsidRDefault="00CC7CCD" w:rsidP="00CC7CCD">
            <w:pPr>
              <w:spacing w:before="60" w:after="60" w:line="271" w:lineRule="auto"/>
              <w:rPr>
                <w:rFonts w:asciiTheme="minorHAnsi" w:hAnsiTheme="minorHAnsi"/>
                <w:sz w:val="18"/>
                <w:szCs w:val="18"/>
                <w:highlight w:val="black"/>
              </w:rPr>
            </w:pPr>
          </w:p>
        </w:tc>
      </w:tr>
      <w:tr w:rsidR="00E0252B" w:rsidRPr="00D93526" w:rsidTr="00280D1E">
        <w:trPr>
          <w:cantSplit/>
        </w:trPr>
        <w:tc>
          <w:tcPr>
            <w:tcW w:w="2637" w:type="dxa"/>
            <w:tcBorders>
              <w:top w:val="single" w:sz="12" w:space="0" w:color="FFFFFF"/>
              <w:left w:val="nil"/>
              <w:bottom w:val="single" w:sz="4" w:space="0" w:color="FFFFFF"/>
              <w:right w:val="single" w:sz="18" w:space="0" w:color="FFFFFF"/>
            </w:tcBorders>
            <w:shd w:val="clear" w:color="auto" w:fill="F2F2F2"/>
          </w:tcPr>
          <w:p w:rsidR="00E0252B" w:rsidRPr="00CF16A9" w:rsidRDefault="00E0252B" w:rsidP="00CC7CCD">
            <w:pPr>
              <w:pStyle w:val="ListParagraph"/>
              <w:spacing w:before="120" w:after="120"/>
              <w:ind w:left="0"/>
              <w:rPr>
                <w:rFonts w:asciiTheme="minorHAnsi" w:eastAsia="Times New Roman" w:hAnsiTheme="minorHAnsi" w:cs="Arial"/>
                <w:color w:val="163D82"/>
                <w:sz w:val="18"/>
                <w:szCs w:val="18"/>
              </w:rPr>
            </w:pPr>
            <w:r w:rsidRPr="00CF16A9">
              <w:rPr>
                <w:rFonts w:asciiTheme="minorHAnsi" w:eastAsia="Times New Roman" w:hAnsiTheme="minorHAnsi" w:cs="Arial"/>
                <w:color w:val="163D82"/>
                <w:sz w:val="18"/>
                <w:szCs w:val="18"/>
              </w:rPr>
              <w:t>TOTAL</w:t>
            </w:r>
          </w:p>
        </w:tc>
        <w:tc>
          <w:tcPr>
            <w:tcW w:w="1276" w:type="dxa"/>
            <w:tcBorders>
              <w:top w:val="single" w:sz="12" w:space="0" w:color="FFFFFF"/>
              <w:left w:val="single" w:sz="18" w:space="0" w:color="FFFFFF"/>
              <w:bottom w:val="single" w:sz="4" w:space="0" w:color="FFFFFF"/>
              <w:right w:val="single" w:sz="18" w:space="0" w:color="FFFFFF"/>
            </w:tcBorders>
            <w:shd w:val="clear" w:color="auto" w:fill="F2F2F2"/>
            <w:vAlign w:val="center"/>
          </w:tcPr>
          <w:p w:rsidR="00E0252B" w:rsidRPr="00CF16A9" w:rsidRDefault="00E0252B" w:rsidP="00CC7CCD">
            <w:pPr>
              <w:spacing w:before="60" w:after="60" w:line="271" w:lineRule="auto"/>
              <w:jc w:val="center"/>
              <w:rPr>
                <w:rFonts w:asciiTheme="minorHAnsi" w:hAnsiTheme="minorHAnsi"/>
                <w:sz w:val="18"/>
                <w:szCs w:val="18"/>
              </w:rPr>
            </w:pPr>
          </w:p>
        </w:tc>
        <w:tc>
          <w:tcPr>
            <w:tcW w:w="1276" w:type="dxa"/>
            <w:tcBorders>
              <w:top w:val="single" w:sz="12" w:space="0" w:color="FFFFFF"/>
              <w:left w:val="single" w:sz="18" w:space="0" w:color="FFFFFF"/>
              <w:bottom w:val="single" w:sz="4" w:space="0" w:color="FFFFFF"/>
              <w:right w:val="single" w:sz="18" w:space="0" w:color="FFFFFF"/>
            </w:tcBorders>
            <w:shd w:val="clear" w:color="auto" w:fill="F2F2F2"/>
          </w:tcPr>
          <w:p w:rsidR="00E0252B" w:rsidRPr="00CF16A9" w:rsidRDefault="00E0252B" w:rsidP="00734A9A">
            <w:pPr>
              <w:spacing w:before="60" w:after="60" w:line="271" w:lineRule="auto"/>
              <w:jc w:val="center"/>
              <w:rPr>
                <w:rFonts w:asciiTheme="minorHAnsi" w:hAnsiTheme="minorHAnsi" w:cstheme="minorHAnsi"/>
                <w:sz w:val="18"/>
                <w:szCs w:val="18"/>
              </w:rPr>
            </w:pPr>
            <w:r w:rsidRPr="00CF16A9">
              <w:rPr>
                <w:rFonts w:asciiTheme="minorHAnsi" w:hAnsiTheme="minorHAnsi" w:cstheme="minorHAnsi"/>
                <w:sz w:val="18"/>
                <w:szCs w:val="18"/>
              </w:rPr>
              <w:t>(</w:t>
            </w:r>
            <w:r w:rsidR="00734A9A" w:rsidRPr="00CF16A9">
              <w:rPr>
                <w:rFonts w:asciiTheme="minorHAnsi" w:hAnsiTheme="minorHAnsi" w:cstheme="minorHAnsi"/>
                <w:sz w:val="18"/>
                <w:szCs w:val="18"/>
              </w:rPr>
              <w:t>5</w:t>
            </w:r>
            <w:r w:rsidRPr="00CF16A9">
              <w:rPr>
                <w:rFonts w:asciiTheme="minorHAnsi" w:hAnsiTheme="minorHAnsi" w:cstheme="minorHAnsi"/>
                <w:sz w:val="18"/>
                <w:szCs w:val="18"/>
              </w:rPr>
              <w:t>) 100%</w:t>
            </w:r>
          </w:p>
        </w:tc>
        <w:tc>
          <w:tcPr>
            <w:tcW w:w="1276" w:type="dxa"/>
            <w:tcBorders>
              <w:top w:val="single" w:sz="12" w:space="0" w:color="FFFFFF"/>
              <w:left w:val="single" w:sz="18" w:space="0" w:color="FFFFFF"/>
              <w:bottom w:val="single" w:sz="4" w:space="0" w:color="FFFFFF"/>
              <w:right w:val="single" w:sz="18" w:space="0" w:color="FFFFFF"/>
            </w:tcBorders>
            <w:shd w:val="clear" w:color="auto" w:fill="F2F2F2"/>
          </w:tcPr>
          <w:p w:rsidR="00E0252B" w:rsidRPr="00CF16A9" w:rsidRDefault="00E0252B" w:rsidP="00CC7CCD">
            <w:pPr>
              <w:spacing w:before="60" w:after="60" w:line="271" w:lineRule="auto"/>
              <w:jc w:val="center"/>
              <w:rPr>
                <w:rFonts w:asciiTheme="minorHAnsi" w:hAnsiTheme="minorHAnsi"/>
                <w:sz w:val="18"/>
                <w:szCs w:val="18"/>
                <w:highlight w:val="black"/>
              </w:rPr>
            </w:pPr>
          </w:p>
        </w:tc>
        <w:tc>
          <w:tcPr>
            <w:tcW w:w="1276" w:type="dxa"/>
            <w:tcBorders>
              <w:top w:val="single" w:sz="12" w:space="0" w:color="FFFFFF"/>
              <w:left w:val="single" w:sz="18" w:space="0" w:color="FFFFFF"/>
              <w:bottom w:val="single" w:sz="4" w:space="0" w:color="FFFFFF"/>
              <w:right w:val="single" w:sz="18" w:space="0" w:color="FFFFFF"/>
            </w:tcBorders>
            <w:shd w:val="clear" w:color="auto" w:fill="F2F2F2"/>
          </w:tcPr>
          <w:p w:rsidR="00E0252B" w:rsidRPr="00CF16A9" w:rsidRDefault="00E0252B" w:rsidP="00CC7CCD">
            <w:pPr>
              <w:spacing w:before="60" w:after="60" w:line="271" w:lineRule="auto"/>
              <w:jc w:val="center"/>
              <w:rPr>
                <w:rFonts w:asciiTheme="minorHAnsi" w:hAnsiTheme="minorHAnsi"/>
                <w:sz w:val="18"/>
                <w:szCs w:val="18"/>
                <w:highlight w:val="black"/>
              </w:rPr>
            </w:pPr>
          </w:p>
        </w:tc>
        <w:tc>
          <w:tcPr>
            <w:tcW w:w="1700" w:type="dxa"/>
            <w:tcBorders>
              <w:top w:val="single" w:sz="12" w:space="0" w:color="FFFFFF"/>
              <w:left w:val="single" w:sz="18" w:space="0" w:color="FFFFFF"/>
              <w:bottom w:val="single" w:sz="4" w:space="0" w:color="FFFFFF"/>
              <w:right w:val="single" w:sz="18" w:space="0" w:color="FFFFFF"/>
            </w:tcBorders>
            <w:shd w:val="clear" w:color="auto" w:fill="FFF2CC" w:themeFill="accent4" w:themeFillTint="33"/>
          </w:tcPr>
          <w:p w:rsidR="00E0252B" w:rsidRPr="00CF16A9" w:rsidRDefault="00E0252B" w:rsidP="00CC7CCD">
            <w:pPr>
              <w:spacing w:before="60" w:after="60" w:line="271" w:lineRule="auto"/>
              <w:jc w:val="center"/>
              <w:rPr>
                <w:rFonts w:asciiTheme="minorHAnsi" w:hAnsiTheme="minorHAnsi"/>
                <w:sz w:val="18"/>
                <w:szCs w:val="18"/>
                <w:highlight w:val="black"/>
              </w:rPr>
            </w:pPr>
          </w:p>
        </w:tc>
        <w:tc>
          <w:tcPr>
            <w:tcW w:w="4395" w:type="dxa"/>
            <w:tcBorders>
              <w:top w:val="single" w:sz="12" w:space="0" w:color="FFFFFF"/>
              <w:left w:val="single" w:sz="18" w:space="0" w:color="FFFFFF"/>
              <w:bottom w:val="single" w:sz="4" w:space="0" w:color="FFFFFF"/>
              <w:right w:val="single" w:sz="18" w:space="0" w:color="FFFFFF"/>
            </w:tcBorders>
            <w:shd w:val="clear" w:color="auto" w:fill="F2F2F2"/>
          </w:tcPr>
          <w:p w:rsidR="00E0252B" w:rsidRPr="00CF16A9" w:rsidRDefault="00E0252B" w:rsidP="00CC7CCD">
            <w:pPr>
              <w:spacing w:before="60" w:after="60" w:line="271" w:lineRule="auto"/>
              <w:rPr>
                <w:rFonts w:asciiTheme="minorHAnsi" w:hAnsiTheme="minorHAnsi"/>
                <w:sz w:val="18"/>
                <w:szCs w:val="18"/>
                <w:highlight w:val="black"/>
              </w:rPr>
            </w:pPr>
          </w:p>
        </w:tc>
      </w:tr>
    </w:tbl>
    <w:p w:rsidR="00CC7CCD" w:rsidRPr="00D57BBF" w:rsidRDefault="00CC7CCD" w:rsidP="00BD7189">
      <w:pPr>
        <w:pStyle w:val="Heading1"/>
        <w:spacing w:before="120" w:after="120" w:line="271" w:lineRule="auto"/>
        <w:rPr>
          <w:rFonts w:asciiTheme="minorHAnsi" w:hAnsiTheme="minorHAnsi"/>
          <w:color w:val="163D82"/>
          <w:sz w:val="20"/>
          <w:szCs w:val="20"/>
        </w:rPr>
      </w:pPr>
      <w:r w:rsidRPr="00D57BBF">
        <w:rPr>
          <w:rFonts w:asciiTheme="minorHAnsi" w:hAnsiTheme="minorHAnsi"/>
          <w:color w:val="163D82"/>
          <w:sz w:val="20"/>
          <w:szCs w:val="20"/>
        </w:rPr>
        <w:t>Progress against the 2020/21 Annual Plan</w:t>
      </w:r>
    </w:p>
    <w:p w:rsidR="00CC7CCD" w:rsidRPr="00BD7189" w:rsidRDefault="000A1DC8" w:rsidP="00BD7189">
      <w:pPr>
        <w:pStyle w:val="BodyText"/>
        <w:spacing w:before="120" w:after="120" w:line="271" w:lineRule="auto"/>
        <w:ind w:left="720" w:hanging="720"/>
        <w:rPr>
          <w:rFonts w:asciiTheme="minorHAnsi" w:hAnsiTheme="minorHAnsi"/>
          <w:sz w:val="20"/>
          <w:szCs w:val="20"/>
        </w:rPr>
      </w:pPr>
      <w:r w:rsidRPr="00BD7189">
        <w:rPr>
          <w:rFonts w:asciiTheme="minorHAnsi" w:hAnsiTheme="minorHAnsi"/>
          <w:sz w:val="20"/>
          <w:szCs w:val="20"/>
        </w:rPr>
        <w:t>8</w:t>
      </w:r>
      <w:r w:rsidR="00CC7CCD" w:rsidRPr="00BD7189">
        <w:rPr>
          <w:rFonts w:asciiTheme="minorHAnsi" w:hAnsiTheme="minorHAnsi"/>
          <w:sz w:val="20"/>
          <w:szCs w:val="20"/>
        </w:rPr>
        <w:t>.</w:t>
      </w:r>
      <w:r w:rsidR="00CC7CCD" w:rsidRPr="00BD7189">
        <w:rPr>
          <w:rFonts w:asciiTheme="minorHAnsi" w:hAnsiTheme="minorHAnsi"/>
          <w:sz w:val="20"/>
          <w:szCs w:val="20"/>
        </w:rPr>
        <w:tab/>
      </w:r>
      <w:r w:rsidR="00CC7CCD" w:rsidRPr="00BD7189">
        <w:rPr>
          <w:rFonts w:asciiTheme="minorHAnsi" w:hAnsiTheme="minorHAnsi"/>
          <w:b/>
          <w:color w:val="163D82"/>
          <w:sz w:val="20"/>
          <w:szCs w:val="20"/>
        </w:rPr>
        <w:t xml:space="preserve">COVID 19: </w:t>
      </w:r>
      <w:r w:rsidR="00CC7CCD" w:rsidRPr="00BD7189">
        <w:rPr>
          <w:rFonts w:asciiTheme="minorHAnsi" w:hAnsiTheme="minorHAnsi"/>
          <w:sz w:val="20"/>
          <w:szCs w:val="20"/>
        </w:rPr>
        <w:t xml:space="preserve">The progress against the planned work for the quarter has been disrupted by the COVID pandemic. In mid-March, when the potential scale and impact of COVID 19 was becoming evident it was agreed with </w:t>
      </w:r>
      <w:r w:rsidR="0057546B">
        <w:rPr>
          <w:rFonts w:asciiTheme="minorHAnsi" w:hAnsiTheme="minorHAnsi"/>
          <w:sz w:val="20"/>
          <w:szCs w:val="20"/>
        </w:rPr>
        <w:t>the Police and Crime Commissioner Gwent and the Chief Constable Gwent Police</w:t>
      </w:r>
      <w:r w:rsidR="00CC7CCD" w:rsidRPr="00BD7189">
        <w:rPr>
          <w:rFonts w:asciiTheme="minorHAnsi" w:hAnsiTheme="minorHAnsi"/>
          <w:sz w:val="20"/>
          <w:szCs w:val="20"/>
        </w:rPr>
        <w:t xml:space="preserve"> that the delivery of the internal audit service would b</w:t>
      </w:r>
      <w:r w:rsidR="0036402F" w:rsidRPr="00BD7189">
        <w:rPr>
          <w:rFonts w:asciiTheme="minorHAnsi" w:hAnsiTheme="minorHAnsi"/>
          <w:sz w:val="20"/>
          <w:szCs w:val="20"/>
        </w:rPr>
        <w:t xml:space="preserve">e carried out remotely thereby </w:t>
      </w:r>
      <w:r w:rsidR="00CC7CCD" w:rsidRPr="00BD7189">
        <w:rPr>
          <w:rFonts w:asciiTheme="minorHAnsi" w:hAnsiTheme="minorHAnsi"/>
          <w:sz w:val="20"/>
          <w:szCs w:val="20"/>
        </w:rPr>
        <w:t xml:space="preserve">minimising the need to physically access </w:t>
      </w:r>
      <w:r w:rsidR="0057546B">
        <w:rPr>
          <w:rFonts w:asciiTheme="minorHAnsi" w:hAnsiTheme="minorHAnsi"/>
          <w:sz w:val="20"/>
          <w:szCs w:val="20"/>
        </w:rPr>
        <w:t>Gwent Police’s</w:t>
      </w:r>
      <w:r w:rsidR="00CC7CCD" w:rsidRPr="00BD7189">
        <w:rPr>
          <w:rFonts w:asciiTheme="minorHAnsi" w:hAnsiTheme="minorHAnsi"/>
          <w:sz w:val="20"/>
          <w:szCs w:val="20"/>
        </w:rPr>
        <w:t xml:space="preserve"> offices/premises and to hold face to face meetings. Following discussions with the senior management at </w:t>
      </w:r>
      <w:r w:rsidR="0057546B">
        <w:rPr>
          <w:rFonts w:asciiTheme="minorHAnsi" w:hAnsiTheme="minorHAnsi"/>
          <w:sz w:val="20"/>
          <w:szCs w:val="20"/>
        </w:rPr>
        <w:t>Gwent Police it has been agreed that some work may be undertaken on site as required and subject to the appropriate risk assessments</w:t>
      </w:r>
      <w:r w:rsidR="00CC7CCD" w:rsidRPr="00BD7189">
        <w:rPr>
          <w:rFonts w:asciiTheme="minorHAnsi" w:hAnsiTheme="minorHAnsi"/>
          <w:sz w:val="20"/>
          <w:szCs w:val="20"/>
        </w:rPr>
        <w:t>.</w:t>
      </w:r>
    </w:p>
    <w:p w:rsidR="00CC7CCD" w:rsidRPr="00D57BBF" w:rsidRDefault="000A1DC8" w:rsidP="00BD7189">
      <w:pPr>
        <w:pStyle w:val="BodyText"/>
        <w:spacing w:before="120" w:after="120" w:line="271" w:lineRule="auto"/>
        <w:ind w:left="720" w:hanging="720"/>
        <w:rPr>
          <w:rFonts w:asciiTheme="minorHAnsi" w:hAnsiTheme="minorHAnsi"/>
          <w:sz w:val="20"/>
          <w:szCs w:val="20"/>
        </w:rPr>
      </w:pPr>
      <w:r w:rsidRPr="00BD7189">
        <w:rPr>
          <w:rFonts w:asciiTheme="minorHAnsi" w:hAnsiTheme="minorHAnsi"/>
          <w:sz w:val="20"/>
          <w:szCs w:val="20"/>
        </w:rPr>
        <w:t>9</w:t>
      </w:r>
      <w:r w:rsidR="00CC7CCD" w:rsidRPr="00BD7189">
        <w:rPr>
          <w:rFonts w:asciiTheme="minorHAnsi" w:hAnsiTheme="minorHAnsi"/>
          <w:sz w:val="20"/>
          <w:szCs w:val="20"/>
        </w:rPr>
        <w:t>.</w:t>
      </w:r>
      <w:r w:rsidR="00CC7CCD" w:rsidRPr="00BD7189">
        <w:rPr>
          <w:rFonts w:asciiTheme="minorHAnsi" w:hAnsiTheme="minorHAnsi"/>
          <w:sz w:val="20"/>
          <w:szCs w:val="20"/>
        </w:rPr>
        <w:tab/>
        <w:t xml:space="preserve">Our progress against the Annual Plan for 2020/21 is set out in Appendix </w:t>
      </w:r>
      <w:r w:rsidR="00566B9B">
        <w:rPr>
          <w:rFonts w:asciiTheme="minorHAnsi" w:hAnsiTheme="minorHAnsi"/>
          <w:sz w:val="20"/>
          <w:szCs w:val="20"/>
        </w:rPr>
        <w:t>B</w:t>
      </w:r>
      <w:r w:rsidR="00CC7CCD" w:rsidRPr="00BD7189">
        <w:rPr>
          <w:rFonts w:asciiTheme="minorHAnsi" w:hAnsiTheme="minorHAnsi"/>
          <w:sz w:val="20"/>
          <w:szCs w:val="20"/>
        </w:rPr>
        <w:t>.</w:t>
      </w:r>
    </w:p>
    <w:p w:rsidR="00CC7CCD" w:rsidRPr="00D57BBF" w:rsidRDefault="00CC7CCD" w:rsidP="00CC7CCD">
      <w:pPr>
        <w:pStyle w:val="Heading1"/>
        <w:spacing w:before="120" w:after="120" w:line="271" w:lineRule="auto"/>
        <w:jc w:val="left"/>
        <w:rPr>
          <w:rFonts w:asciiTheme="minorHAnsi" w:hAnsiTheme="minorHAnsi"/>
          <w:color w:val="163D82"/>
          <w:sz w:val="20"/>
          <w:szCs w:val="20"/>
        </w:rPr>
      </w:pPr>
      <w:r w:rsidRPr="00D57BBF">
        <w:rPr>
          <w:rFonts w:asciiTheme="minorHAnsi" w:hAnsiTheme="minorHAnsi"/>
          <w:color w:val="163D82"/>
          <w:sz w:val="20"/>
          <w:szCs w:val="20"/>
        </w:rPr>
        <w:t>Changes to the Annual Plan 2020/21</w:t>
      </w:r>
    </w:p>
    <w:p w:rsidR="00CC7CCD" w:rsidRPr="0057546B" w:rsidRDefault="000A1DC8" w:rsidP="00CC7CCD">
      <w:pPr>
        <w:pStyle w:val="BodyText"/>
        <w:spacing w:before="120" w:after="120" w:line="271" w:lineRule="auto"/>
        <w:ind w:left="720" w:hanging="720"/>
        <w:rPr>
          <w:rFonts w:asciiTheme="minorHAnsi" w:hAnsiTheme="minorHAnsi"/>
          <w:sz w:val="20"/>
          <w:szCs w:val="20"/>
          <w:highlight w:val="yellow"/>
        </w:rPr>
      </w:pPr>
      <w:r>
        <w:rPr>
          <w:rFonts w:asciiTheme="minorHAnsi" w:hAnsiTheme="minorHAnsi"/>
          <w:sz w:val="20"/>
          <w:szCs w:val="20"/>
        </w:rPr>
        <w:t>10</w:t>
      </w:r>
      <w:r w:rsidR="00CC7CCD" w:rsidRPr="00D57BBF">
        <w:rPr>
          <w:rFonts w:asciiTheme="minorHAnsi" w:hAnsiTheme="minorHAnsi"/>
          <w:sz w:val="20"/>
          <w:szCs w:val="20"/>
        </w:rPr>
        <w:t>.</w:t>
      </w:r>
      <w:r w:rsidR="00CC7CCD" w:rsidRPr="00D57BBF">
        <w:rPr>
          <w:rFonts w:asciiTheme="minorHAnsi" w:hAnsiTheme="minorHAnsi"/>
          <w:sz w:val="20"/>
          <w:szCs w:val="20"/>
        </w:rPr>
        <w:tab/>
      </w:r>
      <w:r w:rsidR="00CC7CCD">
        <w:rPr>
          <w:rFonts w:asciiTheme="minorHAnsi" w:hAnsiTheme="minorHAnsi"/>
          <w:sz w:val="20"/>
          <w:szCs w:val="20"/>
        </w:rPr>
        <w:t>There a</w:t>
      </w:r>
      <w:r w:rsidR="0057546B">
        <w:rPr>
          <w:rFonts w:asciiTheme="minorHAnsi" w:hAnsiTheme="minorHAnsi"/>
          <w:sz w:val="20"/>
          <w:szCs w:val="20"/>
        </w:rPr>
        <w:t>re currently no changes to the plan</w:t>
      </w:r>
      <w:r w:rsidR="00096280">
        <w:rPr>
          <w:rFonts w:asciiTheme="minorHAnsi" w:hAnsiTheme="minorHAnsi"/>
          <w:sz w:val="20"/>
          <w:szCs w:val="20"/>
        </w:rPr>
        <w:t>. N</w:t>
      </w:r>
      <w:r w:rsidR="00CC7CCD">
        <w:rPr>
          <w:rFonts w:asciiTheme="minorHAnsi" w:hAnsiTheme="minorHAnsi"/>
          <w:sz w:val="20"/>
          <w:szCs w:val="20"/>
        </w:rPr>
        <w:t xml:space="preserve">umber of areas </w:t>
      </w:r>
      <w:bookmarkStart w:id="0" w:name="_GoBack"/>
      <w:bookmarkEnd w:id="0"/>
      <w:r w:rsidR="00CC7CCD">
        <w:rPr>
          <w:rFonts w:asciiTheme="minorHAnsi" w:hAnsiTheme="minorHAnsi"/>
          <w:sz w:val="20"/>
          <w:szCs w:val="20"/>
        </w:rPr>
        <w:t xml:space="preserve">where internal audit work is recommended to enable an unqualified Head of Audit Opinion to be provided for 2020/21. </w:t>
      </w:r>
    </w:p>
    <w:p w:rsidR="00352AA4" w:rsidRPr="00D57BBF" w:rsidRDefault="00352AA4" w:rsidP="00667E0D">
      <w:pPr>
        <w:pStyle w:val="Heading2"/>
        <w:spacing w:before="120" w:after="120" w:line="271" w:lineRule="auto"/>
        <w:ind w:left="720" w:hanging="720"/>
        <w:rPr>
          <w:rFonts w:asciiTheme="minorHAnsi" w:hAnsiTheme="minorHAnsi"/>
          <w:b w:val="0"/>
        </w:rPr>
      </w:pPr>
      <w:r w:rsidRPr="00D57BBF">
        <w:rPr>
          <w:rFonts w:asciiTheme="minorHAnsi" w:hAnsiTheme="minorHAnsi"/>
          <w:color w:val="163D82"/>
        </w:rPr>
        <w:t>Frauds/Irregularities</w:t>
      </w:r>
    </w:p>
    <w:p w:rsidR="00352AA4" w:rsidRDefault="003C3D4B" w:rsidP="00667E0D">
      <w:pPr>
        <w:pStyle w:val="BodyText"/>
        <w:spacing w:before="120" w:after="120" w:line="271" w:lineRule="auto"/>
        <w:ind w:left="720" w:hanging="720"/>
        <w:rPr>
          <w:rFonts w:asciiTheme="minorHAnsi" w:hAnsiTheme="minorHAnsi"/>
          <w:sz w:val="20"/>
          <w:szCs w:val="20"/>
        </w:rPr>
      </w:pPr>
      <w:r>
        <w:rPr>
          <w:rFonts w:asciiTheme="minorHAnsi" w:hAnsiTheme="minorHAnsi"/>
          <w:sz w:val="20"/>
          <w:szCs w:val="20"/>
        </w:rPr>
        <w:t>1</w:t>
      </w:r>
      <w:r w:rsidR="000A1DC8">
        <w:rPr>
          <w:rFonts w:asciiTheme="minorHAnsi" w:hAnsiTheme="minorHAnsi"/>
          <w:sz w:val="20"/>
          <w:szCs w:val="20"/>
        </w:rPr>
        <w:t>1</w:t>
      </w:r>
      <w:r w:rsidR="00352AA4" w:rsidRPr="00D57BBF">
        <w:rPr>
          <w:rFonts w:asciiTheme="minorHAnsi" w:hAnsiTheme="minorHAnsi"/>
          <w:sz w:val="20"/>
          <w:szCs w:val="20"/>
        </w:rPr>
        <w:t>.</w:t>
      </w:r>
      <w:r w:rsidR="00352AA4" w:rsidRPr="00D57BBF">
        <w:rPr>
          <w:rFonts w:asciiTheme="minorHAnsi" w:hAnsiTheme="minorHAnsi"/>
          <w:sz w:val="20"/>
          <w:szCs w:val="20"/>
        </w:rPr>
        <w:tab/>
        <w:t xml:space="preserve">We have </w:t>
      </w:r>
      <w:r w:rsidR="00352AA4" w:rsidRPr="0057546B">
        <w:rPr>
          <w:rFonts w:asciiTheme="minorHAnsi" w:hAnsiTheme="minorHAnsi"/>
          <w:sz w:val="20"/>
          <w:szCs w:val="20"/>
        </w:rPr>
        <w:t>not b</w:t>
      </w:r>
      <w:r w:rsidR="00352AA4" w:rsidRPr="00D57BBF">
        <w:rPr>
          <w:rFonts w:asciiTheme="minorHAnsi" w:hAnsiTheme="minorHAnsi"/>
          <w:sz w:val="20"/>
          <w:szCs w:val="20"/>
        </w:rPr>
        <w:t xml:space="preserve">een advised of any frauds or irregularities in the period since the last </w:t>
      </w:r>
      <w:r w:rsidR="0036402F">
        <w:rPr>
          <w:rFonts w:asciiTheme="minorHAnsi" w:hAnsiTheme="minorHAnsi"/>
          <w:sz w:val="20"/>
          <w:szCs w:val="20"/>
        </w:rPr>
        <w:t>SICA</w:t>
      </w:r>
      <w:r w:rsidR="00EC231C">
        <w:rPr>
          <w:rFonts w:asciiTheme="minorHAnsi" w:hAnsiTheme="minorHAnsi"/>
          <w:sz w:val="20"/>
          <w:szCs w:val="20"/>
        </w:rPr>
        <w:t xml:space="preserve"> </w:t>
      </w:r>
      <w:r w:rsidR="00352AA4" w:rsidRPr="00D57BBF">
        <w:rPr>
          <w:rFonts w:asciiTheme="minorHAnsi" w:hAnsiTheme="minorHAnsi"/>
          <w:sz w:val="20"/>
          <w:szCs w:val="20"/>
        </w:rPr>
        <w:t>report was issued.</w:t>
      </w:r>
    </w:p>
    <w:p w:rsidR="00CF16A9" w:rsidRDefault="00CF16A9">
      <w:pPr>
        <w:spacing w:after="160" w:line="259" w:lineRule="auto"/>
        <w:jc w:val="left"/>
        <w:rPr>
          <w:rFonts w:asciiTheme="minorHAnsi" w:hAnsiTheme="minorHAnsi"/>
          <w:b/>
          <w:bCs/>
          <w:color w:val="163D82"/>
          <w:sz w:val="20"/>
          <w:szCs w:val="20"/>
        </w:rPr>
      </w:pPr>
      <w:r>
        <w:rPr>
          <w:rFonts w:asciiTheme="minorHAnsi" w:hAnsiTheme="minorHAnsi"/>
          <w:color w:val="163D82"/>
        </w:rPr>
        <w:br w:type="page"/>
      </w:r>
    </w:p>
    <w:p w:rsidR="00352AA4" w:rsidRPr="00D57BBF" w:rsidRDefault="00352AA4" w:rsidP="00667E0D">
      <w:pPr>
        <w:pStyle w:val="Heading2"/>
        <w:spacing w:before="120" w:after="120" w:line="271" w:lineRule="auto"/>
        <w:ind w:left="720" w:hanging="720"/>
        <w:rPr>
          <w:rFonts w:asciiTheme="minorHAnsi" w:hAnsiTheme="minorHAnsi"/>
          <w:color w:val="163D82"/>
        </w:rPr>
      </w:pPr>
      <w:r w:rsidRPr="00D57BBF">
        <w:rPr>
          <w:rFonts w:asciiTheme="minorHAnsi" w:hAnsiTheme="minorHAnsi"/>
          <w:color w:val="163D82"/>
        </w:rPr>
        <w:lastRenderedPageBreak/>
        <w:t>Other Matters</w:t>
      </w:r>
    </w:p>
    <w:p w:rsidR="005B2C6E" w:rsidRPr="00D57BBF" w:rsidRDefault="00216BE8" w:rsidP="00667E0D">
      <w:pPr>
        <w:pStyle w:val="BodyText"/>
        <w:spacing w:before="120" w:after="120" w:line="271" w:lineRule="auto"/>
        <w:rPr>
          <w:rFonts w:asciiTheme="minorHAnsi" w:hAnsiTheme="minorHAnsi"/>
          <w:bCs/>
          <w:sz w:val="20"/>
          <w:szCs w:val="20"/>
        </w:rPr>
      </w:pPr>
      <w:r w:rsidRPr="00D57BBF">
        <w:rPr>
          <w:rFonts w:asciiTheme="minorHAnsi" w:hAnsiTheme="minorHAnsi"/>
          <w:bCs/>
          <w:sz w:val="20"/>
          <w:szCs w:val="20"/>
        </w:rPr>
        <w:t>1</w:t>
      </w:r>
      <w:r w:rsidR="003C3D4B">
        <w:rPr>
          <w:rFonts w:asciiTheme="minorHAnsi" w:hAnsiTheme="minorHAnsi"/>
          <w:bCs/>
          <w:sz w:val="20"/>
          <w:szCs w:val="20"/>
        </w:rPr>
        <w:t>2</w:t>
      </w:r>
      <w:r w:rsidR="00432E96" w:rsidRPr="00D57BBF">
        <w:rPr>
          <w:rFonts w:asciiTheme="minorHAnsi" w:hAnsiTheme="minorHAnsi"/>
          <w:bCs/>
          <w:sz w:val="20"/>
          <w:szCs w:val="20"/>
        </w:rPr>
        <w:t>.</w:t>
      </w:r>
      <w:r w:rsidR="00432E96" w:rsidRPr="00D57BBF">
        <w:rPr>
          <w:rFonts w:asciiTheme="minorHAnsi" w:hAnsiTheme="minorHAnsi"/>
          <w:bCs/>
          <w:sz w:val="20"/>
          <w:szCs w:val="20"/>
        </w:rPr>
        <w:tab/>
        <w:t xml:space="preserve">We have issued </w:t>
      </w:r>
      <w:r w:rsidR="00467682" w:rsidRPr="00D57BBF">
        <w:rPr>
          <w:rFonts w:asciiTheme="minorHAnsi" w:hAnsiTheme="minorHAnsi"/>
          <w:bCs/>
          <w:sz w:val="20"/>
          <w:szCs w:val="20"/>
        </w:rPr>
        <w:t>a number of</w:t>
      </w:r>
      <w:r w:rsidR="00432E96" w:rsidRPr="00D57BBF">
        <w:rPr>
          <w:rFonts w:asciiTheme="minorHAnsi" w:hAnsiTheme="minorHAnsi"/>
          <w:bCs/>
          <w:sz w:val="20"/>
          <w:szCs w:val="20"/>
        </w:rPr>
        <w:t xml:space="preserve"> briefing notes and fraud digests</w:t>
      </w:r>
      <w:r w:rsidR="009F3B41">
        <w:rPr>
          <w:rFonts w:asciiTheme="minorHAnsi" w:hAnsiTheme="minorHAnsi"/>
          <w:bCs/>
          <w:sz w:val="20"/>
          <w:szCs w:val="20"/>
        </w:rPr>
        <w:t>,</w:t>
      </w:r>
      <w:r w:rsidR="00254E58" w:rsidRPr="00D57BBF">
        <w:rPr>
          <w:rFonts w:asciiTheme="minorHAnsi" w:hAnsiTheme="minorHAnsi"/>
          <w:bCs/>
          <w:sz w:val="20"/>
          <w:szCs w:val="20"/>
        </w:rPr>
        <w:t xml:space="preserve"> shown in Appendix </w:t>
      </w:r>
      <w:r w:rsidR="0057546B">
        <w:rPr>
          <w:rFonts w:asciiTheme="minorHAnsi" w:hAnsiTheme="minorHAnsi"/>
          <w:bCs/>
          <w:sz w:val="20"/>
          <w:szCs w:val="20"/>
        </w:rPr>
        <w:t>C</w:t>
      </w:r>
      <w:r w:rsidR="009F3B41">
        <w:rPr>
          <w:rFonts w:asciiTheme="minorHAnsi" w:hAnsiTheme="minorHAnsi"/>
          <w:bCs/>
          <w:sz w:val="20"/>
          <w:szCs w:val="20"/>
        </w:rPr>
        <w:t>,</w:t>
      </w:r>
      <w:r w:rsidR="00432E96" w:rsidRPr="00D57BBF">
        <w:rPr>
          <w:rFonts w:asciiTheme="minorHAnsi" w:hAnsiTheme="minorHAnsi"/>
          <w:bCs/>
          <w:sz w:val="20"/>
          <w:szCs w:val="20"/>
        </w:rPr>
        <w:t xml:space="preserve"> since the </w:t>
      </w:r>
      <w:r w:rsidR="003C3D4B">
        <w:rPr>
          <w:rFonts w:asciiTheme="minorHAnsi" w:hAnsiTheme="minorHAnsi"/>
          <w:bCs/>
          <w:sz w:val="20"/>
          <w:szCs w:val="20"/>
        </w:rPr>
        <w:t>previous</w:t>
      </w:r>
      <w:r w:rsidR="00432E96" w:rsidRPr="00D57BBF">
        <w:rPr>
          <w:rFonts w:asciiTheme="minorHAnsi" w:hAnsiTheme="minorHAnsi"/>
          <w:bCs/>
          <w:sz w:val="20"/>
          <w:szCs w:val="20"/>
        </w:rPr>
        <w:t xml:space="preserve"> </w:t>
      </w:r>
      <w:r w:rsidR="003C3D4B">
        <w:rPr>
          <w:rFonts w:asciiTheme="minorHAnsi" w:hAnsiTheme="minorHAnsi"/>
          <w:bCs/>
          <w:sz w:val="20"/>
          <w:szCs w:val="20"/>
        </w:rPr>
        <w:t>SICA report</w:t>
      </w:r>
      <w:r w:rsidR="00467682" w:rsidRPr="00D57BBF">
        <w:rPr>
          <w:rFonts w:asciiTheme="minorHAnsi" w:hAnsiTheme="minorHAnsi"/>
          <w:bCs/>
          <w:sz w:val="20"/>
          <w:szCs w:val="20"/>
        </w:rPr>
        <w:t>. The action</w:t>
      </w:r>
      <w:r w:rsidR="003C3D4B">
        <w:rPr>
          <w:rFonts w:asciiTheme="minorHAnsi" w:hAnsiTheme="minorHAnsi"/>
          <w:bCs/>
          <w:sz w:val="20"/>
          <w:szCs w:val="20"/>
        </w:rPr>
        <w:t>s</w:t>
      </w:r>
      <w:r w:rsidR="00467682" w:rsidRPr="00D57BBF">
        <w:rPr>
          <w:rFonts w:asciiTheme="minorHAnsi" w:hAnsiTheme="minorHAnsi"/>
          <w:bCs/>
          <w:sz w:val="20"/>
          <w:szCs w:val="20"/>
        </w:rPr>
        <w:t xml:space="preserve"> taken </w:t>
      </w:r>
      <w:r w:rsidR="009F3B41">
        <w:rPr>
          <w:rFonts w:asciiTheme="minorHAnsi" w:hAnsiTheme="minorHAnsi"/>
          <w:bCs/>
          <w:sz w:val="20"/>
          <w:szCs w:val="20"/>
        </w:rPr>
        <w:t xml:space="preserve">by </w:t>
      </w:r>
      <w:r w:rsidR="0057546B">
        <w:rPr>
          <w:rFonts w:asciiTheme="minorHAnsi" w:hAnsiTheme="minorHAnsi"/>
          <w:bCs/>
          <w:sz w:val="20"/>
          <w:szCs w:val="20"/>
        </w:rPr>
        <w:t>Gwent Police</w:t>
      </w:r>
      <w:r w:rsidR="009F3B41">
        <w:rPr>
          <w:rFonts w:asciiTheme="minorHAnsi" w:hAnsiTheme="minorHAnsi"/>
          <w:bCs/>
          <w:sz w:val="20"/>
          <w:szCs w:val="20"/>
        </w:rPr>
        <w:t xml:space="preserve"> </w:t>
      </w:r>
      <w:r w:rsidR="00467682" w:rsidRPr="00D57BBF">
        <w:rPr>
          <w:rFonts w:asciiTheme="minorHAnsi" w:hAnsiTheme="minorHAnsi"/>
          <w:bCs/>
          <w:sz w:val="20"/>
          <w:szCs w:val="20"/>
        </w:rPr>
        <w:t>are summarised below</w:t>
      </w:r>
      <w:r w:rsidR="003C3D4B">
        <w:rPr>
          <w:rFonts w:asciiTheme="minorHAnsi" w:hAnsiTheme="minorHAnsi"/>
          <w:bCs/>
          <w:sz w:val="20"/>
          <w:szCs w:val="20"/>
        </w:rPr>
        <w:t>:</w:t>
      </w:r>
    </w:p>
    <w:p w:rsidR="00467682" w:rsidRPr="00F6433F" w:rsidRDefault="00EC231C" w:rsidP="00F6433F">
      <w:pPr>
        <w:spacing w:after="60"/>
        <w:ind w:left="720" w:hanging="720"/>
        <w:jc w:val="center"/>
        <w:rPr>
          <w:rFonts w:asciiTheme="minorHAnsi" w:hAnsiTheme="minorHAnsi"/>
          <w:i/>
          <w:color w:val="163D82"/>
          <w:sz w:val="18"/>
          <w:szCs w:val="18"/>
        </w:rPr>
      </w:pPr>
      <w:r>
        <w:rPr>
          <w:rFonts w:asciiTheme="minorHAnsi" w:hAnsiTheme="minorHAnsi"/>
          <w:i/>
          <w:color w:val="163D82"/>
          <w:sz w:val="18"/>
          <w:szCs w:val="18"/>
        </w:rPr>
        <w:t xml:space="preserve">Action taken by </w:t>
      </w:r>
      <w:r w:rsidR="0057546B">
        <w:rPr>
          <w:rFonts w:asciiTheme="minorHAnsi" w:hAnsiTheme="minorHAnsi"/>
          <w:i/>
          <w:color w:val="163D82"/>
          <w:sz w:val="18"/>
          <w:szCs w:val="18"/>
        </w:rPr>
        <w:t>Gwent Police</w:t>
      </w:r>
      <w:r>
        <w:rPr>
          <w:rFonts w:asciiTheme="minorHAnsi" w:hAnsiTheme="minorHAnsi"/>
          <w:i/>
          <w:color w:val="163D82"/>
          <w:sz w:val="18"/>
          <w:szCs w:val="18"/>
        </w:rPr>
        <w:t xml:space="preserve"> in response to </w:t>
      </w:r>
      <w:r w:rsidR="00467682" w:rsidRPr="00F6433F">
        <w:rPr>
          <w:rFonts w:asciiTheme="minorHAnsi" w:hAnsiTheme="minorHAnsi"/>
          <w:i/>
          <w:color w:val="163D82"/>
          <w:sz w:val="18"/>
          <w:szCs w:val="18"/>
        </w:rPr>
        <w:t>Alerts issued by TIAA</w:t>
      </w:r>
    </w:p>
    <w:tbl>
      <w:tblPr>
        <w:tblStyle w:val="TableGrid"/>
        <w:tblW w:w="13023" w:type="dxa"/>
        <w:tblInd w:w="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652"/>
        <w:gridCol w:w="7371"/>
      </w:tblGrid>
      <w:tr w:rsidR="00EC231C" w:rsidRPr="005C3B6B" w:rsidTr="00A205A0">
        <w:tc>
          <w:tcPr>
            <w:tcW w:w="5652" w:type="dxa"/>
            <w:shd w:val="clear" w:color="auto" w:fill="163D82"/>
          </w:tcPr>
          <w:p w:rsidR="00EC231C" w:rsidRPr="009357A1" w:rsidRDefault="00EC231C" w:rsidP="0051082D">
            <w:pPr>
              <w:spacing w:before="60" w:after="60"/>
              <w:jc w:val="center"/>
              <w:rPr>
                <w:rFonts w:asciiTheme="minorHAnsi" w:hAnsiTheme="minorHAnsi"/>
                <w:b/>
                <w:color w:val="FFFFFF"/>
                <w:sz w:val="18"/>
                <w:szCs w:val="18"/>
              </w:rPr>
            </w:pPr>
            <w:r w:rsidRPr="009357A1">
              <w:rPr>
                <w:rFonts w:asciiTheme="minorHAnsi" w:hAnsiTheme="minorHAnsi"/>
                <w:b/>
                <w:color w:val="FFFFFF"/>
                <w:sz w:val="18"/>
                <w:szCs w:val="18"/>
              </w:rPr>
              <w:t>Briefing Note</w:t>
            </w:r>
          </w:p>
        </w:tc>
        <w:tc>
          <w:tcPr>
            <w:tcW w:w="7371" w:type="dxa"/>
            <w:shd w:val="clear" w:color="auto" w:fill="163D82"/>
          </w:tcPr>
          <w:p w:rsidR="00EC231C" w:rsidRPr="009357A1" w:rsidRDefault="00EC231C" w:rsidP="0051082D">
            <w:pPr>
              <w:spacing w:before="60" w:after="60"/>
              <w:jc w:val="center"/>
              <w:rPr>
                <w:rFonts w:asciiTheme="minorHAnsi" w:hAnsiTheme="minorHAnsi"/>
                <w:b/>
                <w:color w:val="FFFFFF"/>
                <w:sz w:val="18"/>
                <w:szCs w:val="18"/>
              </w:rPr>
            </w:pPr>
            <w:r>
              <w:rPr>
                <w:rFonts w:asciiTheme="minorHAnsi" w:hAnsiTheme="minorHAnsi"/>
                <w:b/>
                <w:color w:val="FFFFFF"/>
                <w:sz w:val="18"/>
                <w:szCs w:val="18"/>
              </w:rPr>
              <w:t>Management Response</w:t>
            </w:r>
          </w:p>
        </w:tc>
      </w:tr>
      <w:tr w:rsidR="00EC231C" w:rsidRPr="005C3B6B" w:rsidTr="00A205A0">
        <w:tc>
          <w:tcPr>
            <w:tcW w:w="5652" w:type="dxa"/>
            <w:shd w:val="clear" w:color="auto" w:fill="F2F2F2" w:themeFill="background1" w:themeFillShade="F2"/>
            <w:vAlign w:val="center"/>
          </w:tcPr>
          <w:p w:rsidR="00EC231C" w:rsidRPr="00216BE8" w:rsidRDefault="006229A5" w:rsidP="006229A5">
            <w:pPr>
              <w:spacing w:before="60" w:after="60" w:line="242" w:lineRule="auto"/>
              <w:rPr>
                <w:rFonts w:asciiTheme="minorHAnsi" w:hAnsiTheme="minorHAnsi"/>
                <w:sz w:val="18"/>
                <w:szCs w:val="18"/>
              </w:rPr>
            </w:pPr>
            <w:r w:rsidRPr="00566B9B">
              <w:rPr>
                <w:rFonts w:asciiTheme="minorHAnsi" w:hAnsiTheme="minorHAnsi"/>
                <w:sz w:val="18"/>
                <w:szCs w:val="18"/>
              </w:rPr>
              <w:t>Guide for Audit Committees on Financial Reporting</w:t>
            </w:r>
            <w:r>
              <w:rPr>
                <w:rFonts w:asciiTheme="minorHAnsi" w:hAnsiTheme="minorHAnsi"/>
                <w:sz w:val="18"/>
                <w:szCs w:val="18"/>
              </w:rPr>
              <w:t xml:space="preserve"> and Management during Covid-19</w:t>
            </w:r>
          </w:p>
        </w:tc>
        <w:tc>
          <w:tcPr>
            <w:tcW w:w="7371" w:type="dxa"/>
            <w:shd w:val="clear" w:color="auto" w:fill="F2F2F2" w:themeFill="background1" w:themeFillShade="F2"/>
            <w:vAlign w:val="center"/>
          </w:tcPr>
          <w:p w:rsidR="00EC231C" w:rsidRPr="00696120" w:rsidRDefault="00E0252B" w:rsidP="00EC231C">
            <w:pPr>
              <w:spacing w:before="60" w:after="60"/>
              <w:rPr>
                <w:rFonts w:asciiTheme="minorHAnsi" w:hAnsiTheme="minorHAnsi"/>
                <w:sz w:val="18"/>
                <w:szCs w:val="18"/>
              </w:rPr>
            </w:pPr>
            <w:r>
              <w:rPr>
                <w:rFonts w:asciiTheme="minorHAnsi" w:hAnsiTheme="minorHAnsi"/>
                <w:sz w:val="18"/>
                <w:szCs w:val="18"/>
              </w:rPr>
              <w:t>Changes to financial reporting guidelines have been accommodated during the accounts process.  Guidance has been shared with the Joint Audit Committee</w:t>
            </w:r>
          </w:p>
        </w:tc>
      </w:tr>
      <w:tr w:rsidR="00EC231C" w:rsidRPr="005C3B6B" w:rsidTr="00A205A0">
        <w:tc>
          <w:tcPr>
            <w:tcW w:w="5652" w:type="dxa"/>
            <w:shd w:val="clear" w:color="auto" w:fill="F2F2F2" w:themeFill="background1" w:themeFillShade="F2"/>
            <w:vAlign w:val="center"/>
          </w:tcPr>
          <w:p w:rsidR="00EC231C" w:rsidRPr="00216BE8" w:rsidRDefault="006229A5" w:rsidP="00EC231C">
            <w:pPr>
              <w:spacing w:before="60" w:after="60" w:line="242" w:lineRule="auto"/>
              <w:rPr>
                <w:rFonts w:asciiTheme="minorHAnsi" w:hAnsiTheme="minorHAnsi"/>
                <w:sz w:val="18"/>
                <w:szCs w:val="18"/>
              </w:rPr>
            </w:pPr>
            <w:r w:rsidRPr="006229A5">
              <w:rPr>
                <w:rFonts w:asciiTheme="minorHAnsi" w:hAnsiTheme="minorHAnsi"/>
                <w:sz w:val="18"/>
                <w:szCs w:val="18"/>
              </w:rPr>
              <w:t>NIAO Whistleblowing Guidance</w:t>
            </w:r>
          </w:p>
        </w:tc>
        <w:tc>
          <w:tcPr>
            <w:tcW w:w="7371" w:type="dxa"/>
            <w:shd w:val="clear" w:color="auto" w:fill="F2F2F2" w:themeFill="background1" w:themeFillShade="F2"/>
            <w:vAlign w:val="center"/>
          </w:tcPr>
          <w:p w:rsidR="00EC231C" w:rsidRPr="00696120" w:rsidRDefault="008F6EAF" w:rsidP="00EC231C">
            <w:pPr>
              <w:spacing w:before="60" w:after="60"/>
              <w:rPr>
                <w:rFonts w:asciiTheme="minorHAnsi" w:hAnsiTheme="minorHAnsi"/>
                <w:sz w:val="18"/>
                <w:szCs w:val="18"/>
              </w:rPr>
            </w:pPr>
            <w:r>
              <w:rPr>
                <w:rFonts w:asciiTheme="minorHAnsi" w:hAnsiTheme="minorHAnsi"/>
                <w:sz w:val="18"/>
                <w:szCs w:val="18"/>
              </w:rPr>
              <w:t>Whistleblowing policy to be reviewed to ensure consistent with updated guidance.</w:t>
            </w:r>
          </w:p>
        </w:tc>
      </w:tr>
      <w:tr w:rsidR="00EC231C" w:rsidRPr="005C3B6B" w:rsidTr="00A205A0">
        <w:tc>
          <w:tcPr>
            <w:tcW w:w="5652" w:type="dxa"/>
            <w:shd w:val="clear" w:color="auto" w:fill="F2F2F2" w:themeFill="background1" w:themeFillShade="F2"/>
            <w:vAlign w:val="center"/>
          </w:tcPr>
          <w:p w:rsidR="00EC231C" w:rsidRDefault="00EC231C" w:rsidP="00EC231C">
            <w:pPr>
              <w:spacing w:before="60" w:after="60" w:line="242" w:lineRule="auto"/>
              <w:rPr>
                <w:rFonts w:asciiTheme="minorHAnsi" w:hAnsiTheme="minorHAnsi"/>
                <w:sz w:val="18"/>
                <w:szCs w:val="18"/>
              </w:rPr>
            </w:pPr>
            <w:r>
              <w:rPr>
                <w:rFonts w:asciiTheme="minorHAnsi" w:hAnsiTheme="minorHAnsi"/>
                <w:sz w:val="18"/>
                <w:szCs w:val="18"/>
              </w:rPr>
              <w:t>Cyber Threats using the COVID-19 Pandemic</w:t>
            </w:r>
          </w:p>
        </w:tc>
        <w:tc>
          <w:tcPr>
            <w:tcW w:w="7371" w:type="dxa"/>
            <w:shd w:val="clear" w:color="auto" w:fill="F2F2F2" w:themeFill="background1" w:themeFillShade="F2"/>
            <w:vAlign w:val="center"/>
          </w:tcPr>
          <w:p w:rsidR="00EC231C" w:rsidRPr="00696120" w:rsidRDefault="00E0252B" w:rsidP="00EC231C">
            <w:pPr>
              <w:spacing w:before="60" w:after="60"/>
              <w:rPr>
                <w:rFonts w:asciiTheme="minorHAnsi" w:hAnsiTheme="minorHAnsi"/>
                <w:sz w:val="18"/>
                <w:szCs w:val="18"/>
              </w:rPr>
            </w:pPr>
            <w:r>
              <w:rPr>
                <w:rFonts w:asciiTheme="minorHAnsi" w:hAnsiTheme="minorHAnsi"/>
                <w:sz w:val="18"/>
                <w:szCs w:val="18"/>
              </w:rPr>
              <w:t>These are shared using forcewide communications to ensure staff are aware of the continuing risks.</w:t>
            </w:r>
          </w:p>
        </w:tc>
      </w:tr>
    </w:tbl>
    <w:p w:rsidR="00467682" w:rsidRDefault="00467682" w:rsidP="00467682">
      <w:pPr>
        <w:pStyle w:val="ListParagraph"/>
        <w:tabs>
          <w:tab w:val="center" w:pos="4513"/>
          <w:tab w:val="right" w:pos="9026"/>
        </w:tabs>
        <w:spacing w:after="0"/>
        <w:ind w:left="357"/>
        <w:jc w:val="both"/>
        <w:rPr>
          <w:rFonts w:asciiTheme="minorHAnsi" w:hAnsiTheme="minorHAnsi" w:cs="Arial"/>
          <w:color w:val="163D82"/>
          <w:sz w:val="16"/>
          <w:szCs w:val="16"/>
          <w:lang w:eastAsia="en-GB"/>
        </w:rPr>
      </w:pPr>
    </w:p>
    <w:tbl>
      <w:tblPr>
        <w:tblStyle w:val="TableGrid"/>
        <w:tblW w:w="13023" w:type="dxa"/>
        <w:tblInd w:w="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652"/>
        <w:gridCol w:w="7371"/>
      </w:tblGrid>
      <w:tr w:rsidR="00EC231C" w:rsidRPr="005C3B6B" w:rsidTr="00A205A0">
        <w:tc>
          <w:tcPr>
            <w:tcW w:w="5652" w:type="dxa"/>
            <w:shd w:val="clear" w:color="auto" w:fill="163D82"/>
          </w:tcPr>
          <w:p w:rsidR="00EC231C" w:rsidRPr="009357A1" w:rsidRDefault="00EC231C" w:rsidP="00D057B7">
            <w:pPr>
              <w:spacing w:before="60" w:after="60"/>
              <w:jc w:val="center"/>
              <w:rPr>
                <w:rFonts w:asciiTheme="minorHAnsi" w:hAnsiTheme="minorHAnsi"/>
                <w:b/>
                <w:color w:val="FFFFFF"/>
                <w:sz w:val="18"/>
                <w:szCs w:val="18"/>
              </w:rPr>
            </w:pPr>
            <w:r w:rsidRPr="009357A1">
              <w:rPr>
                <w:rFonts w:asciiTheme="minorHAnsi" w:hAnsiTheme="minorHAnsi"/>
                <w:b/>
                <w:color w:val="FFFFFF"/>
                <w:sz w:val="18"/>
                <w:szCs w:val="18"/>
              </w:rPr>
              <w:t>Fraud Alert</w:t>
            </w:r>
          </w:p>
        </w:tc>
        <w:tc>
          <w:tcPr>
            <w:tcW w:w="7371" w:type="dxa"/>
            <w:shd w:val="clear" w:color="auto" w:fill="163D82"/>
          </w:tcPr>
          <w:p w:rsidR="00EC231C" w:rsidRPr="009357A1" w:rsidRDefault="00EC231C" w:rsidP="00D057B7">
            <w:pPr>
              <w:spacing w:before="60" w:after="60"/>
              <w:jc w:val="center"/>
              <w:rPr>
                <w:rFonts w:asciiTheme="minorHAnsi" w:hAnsiTheme="minorHAnsi"/>
                <w:b/>
                <w:color w:val="FFFFFF"/>
                <w:sz w:val="18"/>
                <w:szCs w:val="18"/>
              </w:rPr>
            </w:pPr>
            <w:r>
              <w:rPr>
                <w:rFonts w:asciiTheme="minorHAnsi" w:hAnsiTheme="minorHAnsi"/>
                <w:b/>
                <w:color w:val="FFFFFF"/>
                <w:sz w:val="18"/>
                <w:szCs w:val="18"/>
              </w:rPr>
              <w:t>Management Response</w:t>
            </w:r>
          </w:p>
        </w:tc>
      </w:tr>
      <w:tr w:rsidR="00EC231C" w:rsidRPr="005C3B6B" w:rsidTr="00A205A0">
        <w:tc>
          <w:tcPr>
            <w:tcW w:w="5652" w:type="dxa"/>
            <w:shd w:val="clear" w:color="auto" w:fill="F2F2F2" w:themeFill="background1" w:themeFillShade="F2"/>
            <w:vAlign w:val="center"/>
          </w:tcPr>
          <w:p w:rsidR="00EC231C" w:rsidRPr="00216BE8" w:rsidRDefault="0057546B" w:rsidP="00EC231C">
            <w:pPr>
              <w:spacing w:before="60" w:after="60" w:line="242" w:lineRule="auto"/>
              <w:rPr>
                <w:rFonts w:asciiTheme="minorHAnsi" w:hAnsiTheme="minorHAnsi"/>
                <w:sz w:val="18"/>
                <w:szCs w:val="18"/>
              </w:rPr>
            </w:pPr>
            <w:r>
              <w:rPr>
                <w:rFonts w:asciiTheme="minorHAnsi" w:hAnsiTheme="minorHAnsi"/>
                <w:sz w:val="18"/>
                <w:szCs w:val="18"/>
              </w:rPr>
              <w:t>Business Directory Scam</w:t>
            </w:r>
          </w:p>
        </w:tc>
        <w:tc>
          <w:tcPr>
            <w:tcW w:w="7371" w:type="dxa"/>
            <w:shd w:val="clear" w:color="auto" w:fill="F2F2F2" w:themeFill="background1" w:themeFillShade="F2"/>
            <w:vAlign w:val="center"/>
          </w:tcPr>
          <w:p w:rsidR="00EC231C" w:rsidRPr="00696120" w:rsidRDefault="00E0252B" w:rsidP="00EC231C">
            <w:pPr>
              <w:spacing w:before="60" w:after="60"/>
              <w:rPr>
                <w:rFonts w:asciiTheme="minorHAnsi" w:hAnsiTheme="minorHAnsi"/>
                <w:sz w:val="18"/>
                <w:szCs w:val="18"/>
              </w:rPr>
            </w:pPr>
            <w:r>
              <w:rPr>
                <w:rFonts w:asciiTheme="minorHAnsi" w:hAnsiTheme="minorHAnsi"/>
                <w:sz w:val="18"/>
                <w:szCs w:val="18"/>
              </w:rPr>
              <w:t>Fi</w:t>
            </w:r>
            <w:r w:rsidR="00B823FA">
              <w:rPr>
                <w:rFonts w:asciiTheme="minorHAnsi" w:hAnsiTheme="minorHAnsi"/>
                <w:sz w:val="18"/>
                <w:szCs w:val="18"/>
              </w:rPr>
              <w:t>n</w:t>
            </w:r>
            <w:r>
              <w:rPr>
                <w:rFonts w:asciiTheme="minorHAnsi" w:hAnsiTheme="minorHAnsi"/>
                <w:sz w:val="18"/>
                <w:szCs w:val="18"/>
              </w:rPr>
              <w:t>ance and procurement staff are aware of this risk.</w:t>
            </w:r>
          </w:p>
        </w:tc>
      </w:tr>
    </w:tbl>
    <w:p w:rsidR="00573A1C" w:rsidRDefault="00573A1C" w:rsidP="00667E0D">
      <w:pPr>
        <w:pStyle w:val="Heading2"/>
        <w:spacing w:before="120" w:after="120" w:line="271" w:lineRule="auto"/>
        <w:ind w:left="720" w:hanging="720"/>
        <w:rPr>
          <w:rFonts w:asciiTheme="minorHAnsi" w:hAnsiTheme="minorHAnsi"/>
          <w:b w:val="0"/>
        </w:rPr>
      </w:pPr>
      <w:r w:rsidRPr="00573A1C">
        <w:rPr>
          <w:rFonts w:asciiTheme="minorHAnsi" w:hAnsiTheme="minorHAnsi"/>
          <w:b w:val="0"/>
        </w:rPr>
        <w:t>13.</w:t>
      </w:r>
      <w:r w:rsidRPr="00573A1C">
        <w:rPr>
          <w:rFonts w:asciiTheme="minorHAnsi" w:hAnsiTheme="minorHAnsi"/>
          <w:b w:val="0"/>
        </w:rPr>
        <w:tab/>
      </w:r>
      <w:r>
        <w:rPr>
          <w:rFonts w:asciiTheme="minorHAnsi" w:hAnsiTheme="minorHAnsi"/>
          <w:b w:val="0"/>
        </w:rPr>
        <w:t>An Audit Committee Chairs Newsletter was issued which provided guidance on potential COVID 19 related matters for Audit Committees.</w:t>
      </w:r>
    </w:p>
    <w:p w:rsidR="001119AD" w:rsidRPr="008A43CC" w:rsidRDefault="001119AD" w:rsidP="001119AD">
      <w:pPr>
        <w:ind w:left="720" w:hanging="720"/>
        <w:rPr>
          <w:rFonts w:asciiTheme="minorHAnsi" w:hAnsiTheme="minorHAnsi"/>
          <w:bCs/>
          <w:sz w:val="20"/>
          <w:szCs w:val="20"/>
        </w:rPr>
      </w:pPr>
      <w:r w:rsidRPr="008A43CC">
        <w:rPr>
          <w:rFonts w:asciiTheme="minorHAnsi" w:hAnsiTheme="minorHAnsi"/>
          <w:bCs/>
          <w:sz w:val="20"/>
          <w:szCs w:val="20"/>
        </w:rPr>
        <w:t>14.</w:t>
      </w:r>
      <w:r w:rsidRPr="008A43CC">
        <w:rPr>
          <w:rFonts w:asciiTheme="minorHAnsi" w:hAnsiTheme="minorHAnsi"/>
          <w:bCs/>
          <w:sz w:val="20"/>
          <w:szCs w:val="20"/>
        </w:rPr>
        <w:tab/>
        <w:t>We have reviewed recent guidance issued by the Internal Audit Standards Advisory Board (IASAB) in relation to internal auditing during the COVID-19 pandemic. The guidance aims to support heads of internal audit and individual internal auditors in continuing to meet their personal and professional responsibilities for conforming the UK Public Sector Internal Audit Standards (PSIAS). We can confirm continued conformance with the professional standards during this period.</w:t>
      </w:r>
      <w:r w:rsidR="009E4F24">
        <w:rPr>
          <w:rFonts w:asciiTheme="minorHAnsi" w:hAnsiTheme="minorHAnsi"/>
          <w:bCs/>
          <w:sz w:val="20"/>
          <w:szCs w:val="20"/>
        </w:rPr>
        <w:t xml:space="preserve"> </w:t>
      </w:r>
    </w:p>
    <w:p w:rsidR="001119AD" w:rsidRPr="00344C2D" w:rsidRDefault="001119AD" w:rsidP="001119AD">
      <w:pPr>
        <w:pStyle w:val="Heading2"/>
        <w:spacing w:before="120" w:after="120" w:line="271" w:lineRule="auto"/>
        <w:ind w:left="720" w:hanging="720"/>
        <w:rPr>
          <w:rFonts w:asciiTheme="minorHAnsi" w:hAnsiTheme="minorHAnsi"/>
          <w:color w:val="163D82"/>
        </w:rPr>
      </w:pPr>
      <w:r w:rsidRPr="00344C2D">
        <w:rPr>
          <w:rFonts w:asciiTheme="minorHAnsi" w:hAnsiTheme="minorHAnsi"/>
          <w:color w:val="163D82"/>
        </w:rPr>
        <w:t>Responsibility/Disclaimer</w:t>
      </w:r>
    </w:p>
    <w:p w:rsidR="00352AA4" w:rsidRDefault="001119AD" w:rsidP="001119AD">
      <w:pPr>
        <w:pStyle w:val="BodyText"/>
        <w:spacing w:before="120" w:after="120" w:line="271" w:lineRule="auto"/>
        <w:ind w:left="720" w:hanging="720"/>
        <w:rPr>
          <w:rFonts w:asciiTheme="minorHAnsi" w:hAnsiTheme="minorHAnsi"/>
          <w:b/>
          <w:sz w:val="20"/>
          <w:szCs w:val="20"/>
        </w:rPr>
      </w:pPr>
      <w:r w:rsidRPr="00344C2D">
        <w:rPr>
          <w:rFonts w:asciiTheme="minorHAnsi" w:hAnsiTheme="minorHAnsi"/>
          <w:sz w:val="20"/>
          <w:szCs w:val="20"/>
        </w:rPr>
        <w:t>1</w:t>
      </w:r>
      <w:r>
        <w:rPr>
          <w:rFonts w:asciiTheme="minorHAnsi" w:hAnsiTheme="minorHAnsi"/>
          <w:sz w:val="20"/>
          <w:szCs w:val="20"/>
        </w:rPr>
        <w:t>5</w:t>
      </w:r>
      <w:r w:rsidRPr="00344C2D">
        <w:rPr>
          <w:rFonts w:asciiTheme="minorHAnsi" w:hAnsiTheme="minorHAnsi"/>
          <w:sz w:val="20"/>
          <w:szCs w:val="20"/>
        </w:rPr>
        <w:t>.</w:t>
      </w:r>
      <w:r w:rsidRPr="00344C2D">
        <w:rPr>
          <w:rFonts w:asciiTheme="minorHAnsi" w:hAnsiTheme="minorHAnsi"/>
          <w:sz w:val="20"/>
          <w:szCs w:val="20"/>
        </w:rPr>
        <w:tab/>
      </w:r>
      <w:r w:rsidRPr="00344C2D">
        <w:rPr>
          <w:rFonts w:asciiTheme="minorHAnsi" w:hAnsiTheme="minorHAnsi"/>
          <w:bCs/>
          <w:sz w:val="20"/>
          <w:szCs w:val="20"/>
        </w:rPr>
        <w:t xml:space="preserve">This report has been prepared solely for management's use and must not be recited or referred to in whole or in part to third parties without our prior written consent. The </w:t>
      </w:r>
      <w:r w:rsidRPr="00344C2D">
        <w:rPr>
          <w:rFonts w:asciiTheme="minorHAnsi" w:eastAsia="Calibri" w:hAnsiTheme="minorHAnsi"/>
          <w:color w:val="000000"/>
          <w:sz w:val="20"/>
          <w:szCs w:val="20"/>
        </w:rPr>
        <w:t xml:space="preserve">matters raised in this report not necessarily a comprehensive statement of all the weaknesses that exist or all the improvements that might be made. </w:t>
      </w:r>
      <w:r w:rsidRPr="00344C2D">
        <w:rPr>
          <w:rFonts w:asciiTheme="minorHAnsi" w:hAnsiTheme="minorHAnsi"/>
          <w:bCs/>
          <w:sz w:val="20"/>
          <w:szCs w:val="20"/>
        </w:rPr>
        <w:t>No responsibility to any third party is accepted as the report has not been prepared, and is not intended, for any other purpose. TIAA</w:t>
      </w:r>
      <w:r w:rsidRPr="00344C2D">
        <w:rPr>
          <w:rFonts w:asciiTheme="minorHAnsi" w:hAnsiTheme="minorHAnsi"/>
          <w:color w:val="008080"/>
          <w:sz w:val="20"/>
          <w:szCs w:val="20"/>
        </w:rPr>
        <w:t xml:space="preserve"> </w:t>
      </w:r>
      <w:r w:rsidRPr="00344C2D">
        <w:rPr>
          <w:rFonts w:asciiTheme="minorHAnsi" w:hAnsiTheme="minorHAnsi"/>
          <w:bCs/>
          <w:sz w:val="20"/>
          <w:szCs w:val="20"/>
        </w:rPr>
        <w:t>neither owes nor accepts any duty of care to any other party who may receive this report and specifically disclaims any liability for loss, damage or expense of whatsoever nature, which is caused by their reliance on our report.</w:t>
      </w:r>
      <w:r w:rsidR="00352AA4" w:rsidRPr="00344C2D">
        <w:rPr>
          <w:rFonts w:asciiTheme="minorHAnsi" w:hAnsiTheme="minorHAnsi"/>
          <w:b/>
          <w:sz w:val="20"/>
          <w:szCs w:val="20"/>
        </w:rPr>
        <w:t xml:space="preserve"> </w:t>
      </w:r>
    </w:p>
    <w:p w:rsidR="003C3D4B" w:rsidRDefault="003C3D4B" w:rsidP="003C3D4B">
      <w:pPr>
        <w:pStyle w:val="BodyText"/>
        <w:spacing w:before="120" w:after="120" w:line="271" w:lineRule="auto"/>
        <w:ind w:left="720" w:hanging="720"/>
        <w:jc w:val="center"/>
        <w:rPr>
          <w:rFonts w:asciiTheme="minorHAnsi" w:hAnsiTheme="minorHAnsi"/>
          <w:b/>
          <w:sz w:val="20"/>
          <w:szCs w:val="20"/>
        </w:rPr>
      </w:pPr>
      <w:r>
        <w:rPr>
          <w:rFonts w:asciiTheme="minorHAnsi" w:hAnsiTheme="minorHAnsi"/>
          <w:b/>
          <w:sz w:val="20"/>
          <w:szCs w:val="20"/>
        </w:rPr>
        <w:t>-----</w:t>
      </w:r>
    </w:p>
    <w:p w:rsidR="003C3D4B" w:rsidRDefault="003C3D4B" w:rsidP="00667E0D">
      <w:pPr>
        <w:pStyle w:val="BodyText"/>
        <w:spacing w:before="120" w:after="120" w:line="271" w:lineRule="auto"/>
        <w:ind w:left="720" w:hanging="720"/>
        <w:rPr>
          <w:rFonts w:asciiTheme="minorHAnsi" w:hAnsiTheme="minorHAnsi"/>
          <w:b/>
          <w:sz w:val="20"/>
          <w:szCs w:val="20"/>
        </w:rPr>
      </w:pPr>
    </w:p>
    <w:p w:rsidR="003C3D4B" w:rsidRPr="00344C2D" w:rsidRDefault="003C3D4B" w:rsidP="00667E0D">
      <w:pPr>
        <w:pStyle w:val="BodyText"/>
        <w:spacing w:before="120" w:after="120" w:line="271" w:lineRule="auto"/>
        <w:ind w:left="720" w:hanging="720"/>
        <w:rPr>
          <w:rFonts w:asciiTheme="minorHAnsi" w:hAnsiTheme="minorHAnsi"/>
          <w:b/>
          <w:sz w:val="20"/>
          <w:szCs w:val="20"/>
        </w:rPr>
        <w:sectPr w:rsidR="003C3D4B" w:rsidRPr="00344C2D" w:rsidSect="0011488F">
          <w:headerReference w:type="default" r:id="rId13"/>
          <w:footerReference w:type="default" r:id="rId14"/>
          <w:pgSz w:w="16834" w:h="11909" w:orient="landscape" w:code="9"/>
          <w:pgMar w:top="851" w:right="851" w:bottom="851" w:left="851" w:header="284" w:footer="284" w:gutter="0"/>
          <w:pgNumType w:start="1"/>
          <w:cols w:space="708"/>
          <w:docGrid w:linePitch="360"/>
        </w:sectPr>
      </w:pPr>
    </w:p>
    <w:p w:rsidR="00352AA4" w:rsidRPr="00CF16A9" w:rsidRDefault="00352AA4" w:rsidP="00352AA4">
      <w:pPr>
        <w:jc w:val="right"/>
        <w:rPr>
          <w:rFonts w:ascii="Calibri" w:hAnsi="Calibri" w:cs="Calibri"/>
          <w:b/>
          <w:bCs/>
          <w:color w:val="163D82"/>
          <w:sz w:val="20"/>
          <w:szCs w:val="20"/>
        </w:rPr>
      </w:pPr>
      <w:r w:rsidRPr="00CF16A9">
        <w:rPr>
          <w:rFonts w:ascii="Calibri" w:hAnsi="Calibri" w:cs="Calibri"/>
          <w:b/>
          <w:bCs/>
          <w:color w:val="163D82"/>
          <w:sz w:val="20"/>
          <w:szCs w:val="20"/>
        </w:rPr>
        <w:lastRenderedPageBreak/>
        <w:t>Appendix A</w:t>
      </w:r>
    </w:p>
    <w:p w:rsidR="00904DEF" w:rsidRPr="00A205A0" w:rsidRDefault="00A205A0" w:rsidP="00A205A0">
      <w:pPr>
        <w:pBdr>
          <w:bottom w:val="single" w:sz="24" w:space="4" w:color="163D82"/>
        </w:pBdr>
        <w:spacing w:before="120" w:after="120" w:line="271" w:lineRule="auto"/>
        <w:ind w:left="284" w:hanging="284"/>
        <w:rPr>
          <w:rFonts w:asciiTheme="minorHAnsi" w:eastAsia="SimSun" w:hAnsiTheme="minorHAnsi"/>
          <w:b/>
          <w:color w:val="163D82"/>
          <w:sz w:val="32"/>
          <w:szCs w:val="24"/>
          <w:lang w:eastAsia="zh-CN"/>
        </w:rPr>
      </w:pPr>
      <w:r>
        <w:rPr>
          <w:rFonts w:asciiTheme="minorHAnsi" w:eastAsia="SimSun" w:hAnsiTheme="minorHAnsi"/>
          <w:b/>
          <w:color w:val="163D82"/>
          <w:sz w:val="32"/>
          <w:szCs w:val="24"/>
          <w:lang w:eastAsia="zh-CN"/>
        </w:rPr>
        <w:t>Covid 19 – Governance, Risk and Control considerations during ‘lockdown’ phase</w:t>
      </w:r>
    </w:p>
    <w:tbl>
      <w:tblPr>
        <w:tblStyle w:val="TableGrid"/>
        <w:tblW w:w="0" w:type="auto"/>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5"/>
        <w:gridCol w:w="5346"/>
      </w:tblGrid>
      <w:tr w:rsidR="003232B6" w:rsidRPr="00BD7189" w:rsidTr="00A205A0">
        <w:trPr>
          <w:trHeight w:val="227"/>
        </w:trPr>
        <w:tc>
          <w:tcPr>
            <w:tcW w:w="9355" w:type="dxa"/>
            <w:shd w:val="clear" w:color="auto" w:fill="D9D9D9"/>
          </w:tcPr>
          <w:p w:rsidR="003232B6" w:rsidRPr="00BD7189" w:rsidRDefault="003232B6" w:rsidP="003C3D4B">
            <w:pPr>
              <w:pStyle w:val="BodyText"/>
              <w:spacing w:before="60" w:after="60" w:line="242" w:lineRule="auto"/>
              <w:jc w:val="center"/>
              <w:rPr>
                <w:rFonts w:asciiTheme="minorHAnsi" w:hAnsiTheme="minorHAnsi"/>
                <w:b/>
                <w:bCs/>
                <w:color w:val="163D82"/>
              </w:rPr>
            </w:pPr>
            <w:r w:rsidRPr="00BD7189">
              <w:rPr>
                <w:rFonts w:asciiTheme="minorHAnsi" w:hAnsiTheme="minorHAnsi"/>
                <w:b/>
                <w:bCs/>
                <w:color w:val="163D82"/>
              </w:rPr>
              <w:t>Area</w:t>
            </w:r>
          </w:p>
        </w:tc>
        <w:tc>
          <w:tcPr>
            <w:tcW w:w="5346" w:type="dxa"/>
            <w:shd w:val="clear" w:color="auto" w:fill="D9D9D9"/>
          </w:tcPr>
          <w:p w:rsidR="003232B6" w:rsidRPr="00BD7189" w:rsidRDefault="003232B6" w:rsidP="003C3D4B">
            <w:pPr>
              <w:pStyle w:val="BodyText"/>
              <w:spacing w:before="60" w:after="60" w:line="242" w:lineRule="auto"/>
              <w:jc w:val="center"/>
              <w:rPr>
                <w:rFonts w:asciiTheme="minorHAnsi" w:hAnsiTheme="minorHAnsi"/>
                <w:b/>
                <w:bCs/>
                <w:color w:val="163D82"/>
              </w:rPr>
            </w:pPr>
            <w:r w:rsidRPr="00BD7189">
              <w:rPr>
                <w:rFonts w:asciiTheme="minorHAnsi" w:hAnsiTheme="minorHAnsi"/>
                <w:b/>
                <w:bCs/>
                <w:color w:val="163D82"/>
              </w:rPr>
              <w:t>Possible assurance from internal audit</w:t>
            </w:r>
          </w:p>
        </w:tc>
      </w:tr>
      <w:tr w:rsidR="003232B6" w:rsidRPr="00BD7189" w:rsidTr="00A205A0">
        <w:tc>
          <w:tcPr>
            <w:tcW w:w="9355" w:type="dxa"/>
          </w:tcPr>
          <w:p w:rsidR="003232B6" w:rsidRPr="00BD7189" w:rsidRDefault="003232B6" w:rsidP="003232B6">
            <w:pPr>
              <w:pStyle w:val="BodyText"/>
              <w:spacing w:before="120" w:line="271" w:lineRule="auto"/>
              <w:ind w:left="57"/>
              <w:rPr>
                <w:rFonts w:asciiTheme="minorHAnsi" w:hAnsiTheme="minorHAnsi"/>
              </w:rPr>
            </w:pPr>
            <w:r w:rsidRPr="00BD7189">
              <w:rPr>
                <w:rFonts w:asciiTheme="minorHAnsi" w:hAnsiTheme="minorHAnsi"/>
                <w:b/>
                <w:bCs/>
                <w:color w:val="163D82"/>
              </w:rPr>
              <w:t>Governance:</w:t>
            </w:r>
            <w:r w:rsidRPr="00BD7189">
              <w:rPr>
                <w:rFonts w:asciiTheme="minorHAnsi" w:hAnsiTheme="minorHAnsi"/>
              </w:rPr>
              <w:t xml:space="preserve"> </w:t>
            </w:r>
            <w:r w:rsidRPr="00BD7189">
              <w:rPr>
                <w:rFonts w:asciiTheme="minorHAnsi" w:hAnsiTheme="minorHAnsi"/>
                <w:shd w:val="clear" w:color="auto" w:fill="FFFFFF" w:themeFill="background1"/>
              </w:rPr>
              <w:t>The speed of the need to respond to</w:t>
            </w:r>
            <w:r w:rsidRPr="00BD7189">
              <w:rPr>
                <w:rFonts w:asciiTheme="minorHAnsi" w:hAnsiTheme="minorHAnsi"/>
              </w:rPr>
              <w:t xml:space="preserve"> COVID 19 has significantly impacted on the strategic governance infrastructure:</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Urgent decisions taken for urgent operational reasons which would normally have gone through Board review and approval</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Extension and rollover of procurement contracts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Disruption to management information received by the Board</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Operational necessity for management dispensation to scheme of delegation and financial regulations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b/>
                <w:bCs/>
                <w:color w:val="163D82"/>
              </w:rPr>
            </w:pPr>
            <w:r w:rsidRPr="00BD7189">
              <w:rPr>
                <w:rFonts w:asciiTheme="minorHAnsi" w:hAnsiTheme="minorHAnsi"/>
              </w:rPr>
              <w:t>Move to remote working for reactive operational expediency reasons, rather than as part of a pre-planned strategy</w:t>
            </w:r>
          </w:p>
        </w:tc>
        <w:tc>
          <w:tcPr>
            <w:tcW w:w="5346" w:type="dxa"/>
            <w:vAlign w:val="center"/>
          </w:tcPr>
          <w:p w:rsidR="003232B6" w:rsidRPr="00BD7189" w:rsidRDefault="003232B6" w:rsidP="0051082D">
            <w:pPr>
              <w:pStyle w:val="BodyText"/>
              <w:spacing w:before="120" w:after="120" w:line="271" w:lineRule="auto"/>
              <w:rPr>
                <w:rFonts w:asciiTheme="minorHAnsi" w:hAnsiTheme="minorHAnsi"/>
                <w:b/>
                <w:bCs/>
                <w:color w:val="163D82"/>
              </w:rPr>
            </w:pPr>
            <w:r w:rsidRPr="00A205A0">
              <w:rPr>
                <w:rFonts w:ascii="Calibri" w:hAnsi="Calibri"/>
                <w:b/>
                <w:color w:val="163D82"/>
              </w:rPr>
              <w:t>Covid-19 Financial Governance:</w:t>
            </w:r>
            <w:r w:rsidRPr="00A205A0">
              <w:rPr>
                <w:rFonts w:ascii="Calibri" w:hAnsi="Calibri"/>
                <w:color w:val="163D82"/>
              </w:rPr>
              <w:t xml:space="preserve"> A review of financial governance and decision making following the business interruption caused by Covid-19, including assessing the accountability for additional spend on Covid-19 related activity.</w:t>
            </w:r>
          </w:p>
        </w:tc>
      </w:tr>
      <w:tr w:rsidR="003232B6" w:rsidTr="00A205A0">
        <w:tc>
          <w:tcPr>
            <w:tcW w:w="9355" w:type="dxa"/>
          </w:tcPr>
          <w:p w:rsidR="003232B6" w:rsidRPr="00BD7189" w:rsidRDefault="003232B6" w:rsidP="003232B6">
            <w:pPr>
              <w:pStyle w:val="BodyText"/>
              <w:spacing w:before="120" w:line="271" w:lineRule="auto"/>
              <w:ind w:left="57"/>
              <w:rPr>
                <w:rFonts w:asciiTheme="minorHAnsi" w:hAnsiTheme="minorHAnsi"/>
                <w:bCs/>
              </w:rPr>
            </w:pPr>
            <w:r w:rsidRPr="00BD7189">
              <w:rPr>
                <w:rFonts w:asciiTheme="minorHAnsi" w:hAnsiTheme="minorHAnsi"/>
                <w:b/>
                <w:bCs/>
                <w:color w:val="163D82"/>
              </w:rPr>
              <w:t>Risk Management:</w:t>
            </w:r>
            <w:r w:rsidRPr="00BD7189">
              <w:rPr>
                <w:rFonts w:asciiTheme="minorHAnsi" w:hAnsiTheme="minorHAnsi"/>
                <w:bCs/>
              </w:rPr>
              <w:t xml:space="preserve"> The markers which differentiate COVID 19 pandemic from most business resilience/recovery plans are:</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Speed of major disruption to business as usual did not permit normal level of preparation</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International as well UK-wide, not local</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Level of government intervention</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Duration and severity</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Move to medium term remote working arrangements by staff and suppliers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b/>
                <w:bCs/>
                <w:color w:val="163D82"/>
              </w:rPr>
            </w:pPr>
            <w:r w:rsidRPr="00BD7189">
              <w:rPr>
                <w:rFonts w:asciiTheme="minorHAnsi" w:hAnsiTheme="minorHAnsi"/>
              </w:rPr>
              <w:t>Consequential impact upon all the previous strategic risks</w:t>
            </w:r>
          </w:p>
        </w:tc>
        <w:tc>
          <w:tcPr>
            <w:tcW w:w="5346" w:type="dxa"/>
            <w:vAlign w:val="center"/>
          </w:tcPr>
          <w:p w:rsidR="003232B6" w:rsidRPr="00BD7189" w:rsidRDefault="008B614D" w:rsidP="0051082D">
            <w:pPr>
              <w:pStyle w:val="BodyText"/>
              <w:spacing w:before="120" w:after="120" w:line="271" w:lineRule="auto"/>
              <w:rPr>
                <w:rFonts w:asciiTheme="minorHAnsi" w:hAnsiTheme="minorHAnsi"/>
                <w:b/>
                <w:bCs/>
                <w:color w:val="163D82"/>
              </w:rPr>
            </w:pPr>
            <w:r w:rsidRPr="00A205A0">
              <w:rPr>
                <w:rFonts w:ascii="Calibri" w:hAnsi="Calibri"/>
                <w:b/>
                <w:color w:val="163D82"/>
              </w:rPr>
              <w:t>Business as Usual Resumption Arrangements:</w:t>
            </w:r>
            <w:r w:rsidRPr="00A205A0">
              <w:rPr>
                <w:rFonts w:ascii="Calibri" w:hAnsi="Calibri"/>
                <w:color w:val="163D82"/>
              </w:rPr>
              <w:t xml:space="preserve"> Targeted post-event risk mitigation assessment to identify any unintentional gaps in the risk management framework</w:t>
            </w:r>
          </w:p>
        </w:tc>
      </w:tr>
      <w:tr w:rsidR="003232B6" w:rsidTr="00A205A0">
        <w:tc>
          <w:tcPr>
            <w:tcW w:w="9355" w:type="dxa"/>
          </w:tcPr>
          <w:p w:rsidR="003232B6" w:rsidRPr="00BD7189" w:rsidRDefault="003232B6" w:rsidP="003232B6">
            <w:pPr>
              <w:pStyle w:val="BodyText"/>
              <w:spacing w:before="120" w:line="271" w:lineRule="auto"/>
              <w:ind w:left="57"/>
              <w:rPr>
                <w:rFonts w:asciiTheme="minorHAnsi" w:hAnsiTheme="minorHAnsi"/>
              </w:rPr>
            </w:pPr>
            <w:r w:rsidRPr="00BD7189">
              <w:rPr>
                <w:rFonts w:asciiTheme="minorHAnsi" w:hAnsiTheme="minorHAnsi"/>
                <w:b/>
                <w:bCs/>
                <w:color w:val="163D82"/>
              </w:rPr>
              <w:t>Internal Control:</w:t>
            </w:r>
            <w:r w:rsidRPr="00BD7189">
              <w:rPr>
                <w:rFonts w:asciiTheme="minorHAnsi" w:hAnsiTheme="minorHAnsi"/>
              </w:rPr>
              <w:t xml:space="preserve"> COVID 19 has provided the perfect storm both in a positive as well as negative manner. The positive aspects are the expeditious embracing of digital business delivery. It is recognised that a number of government and/or regulatory guidance requirements were issued at short notice and many of these were without the normal consultation and similar. On a negative basis the following need to be recognised:</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Suppliers and contractors being unable to deliver contracted services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Increased digitalisation introduced at very short notice increases information governance risks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Temporary compromise of effective segregation of duties due to staff absences and/or remote working etc</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Fraudsters seeking to take advantage of COVID disruption</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rPr>
            </w:pPr>
            <w:r w:rsidRPr="00BD7189">
              <w:rPr>
                <w:rFonts w:asciiTheme="minorHAnsi" w:hAnsiTheme="minorHAnsi"/>
              </w:rPr>
              <w:t>Deferment and/or reprioritisation of services</w:t>
            </w:r>
          </w:p>
          <w:p w:rsidR="003232B6" w:rsidRPr="00BD7189" w:rsidRDefault="003232B6" w:rsidP="003C3D4B">
            <w:pPr>
              <w:pStyle w:val="BodyText"/>
              <w:numPr>
                <w:ilvl w:val="0"/>
                <w:numId w:val="20"/>
              </w:numPr>
              <w:spacing w:before="60" w:after="60" w:line="271" w:lineRule="auto"/>
              <w:ind w:left="658" w:hanging="340"/>
              <w:rPr>
                <w:rFonts w:asciiTheme="minorHAnsi" w:hAnsiTheme="minorHAnsi"/>
                <w:b/>
                <w:bCs/>
                <w:color w:val="163D82"/>
              </w:rPr>
            </w:pPr>
            <w:r w:rsidRPr="00BD7189">
              <w:rPr>
                <w:rFonts w:asciiTheme="minorHAnsi" w:hAnsiTheme="minorHAnsi"/>
              </w:rPr>
              <w:t>Sudden and significant change in demand patterns for services</w:t>
            </w:r>
          </w:p>
        </w:tc>
        <w:tc>
          <w:tcPr>
            <w:tcW w:w="5346" w:type="dxa"/>
            <w:vAlign w:val="center"/>
          </w:tcPr>
          <w:p w:rsidR="003232B6" w:rsidRPr="00A205A0" w:rsidRDefault="003232B6" w:rsidP="0051082D">
            <w:pPr>
              <w:pStyle w:val="BodyText"/>
              <w:spacing w:before="120" w:after="120" w:line="271" w:lineRule="auto"/>
              <w:rPr>
                <w:rFonts w:ascii="Calibri" w:hAnsi="Calibri"/>
                <w:color w:val="163D82"/>
              </w:rPr>
            </w:pPr>
            <w:r w:rsidRPr="00A205A0">
              <w:rPr>
                <w:rFonts w:ascii="Calibri" w:hAnsi="Calibri"/>
                <w:b/>
                <w:color w:val="163D82"/>
              </w:rPr>
              <w:t>COVID-19 Business Interruption Controls Framework:</w:t>
            </w:r>
            <w:r w:rsidRPr="00A205A0">
              <w:rPr>
                <w:rFonts w:ascii="Calibri" w:hAnsi="Calibri"/>
                <w:color w:val="163D82"/>
              </w:rPr>
              <w:t xml:space="preserve"> To review the control environment in relation to policy and process design or temporary re-design, taking into account the heightened risk of fraud and changes to ways of working.</w:t>
            </w:r>
          </w:p>
          <w:p w:rsidR="00773071" w:rsidRPr="00BD7189" w:rsidRDefault="00773071" w:rsidP="0051082D">
            <w:pPr>
              <w:pStyle w:val="BodyText"/>
              <w:spacing w:before="120" w:after="120" w:line="271" w:lineRule="auto"/>
              <w:rPr>
                <w:rFonts w:asciiTheme="minorHAnsi" w:hAnsiTheme="minorHAnsi"/>
                <w:b/>
                <w:bCs/>
                <w:color w:val="163D82"/>
              </w:rPr>
            </w:pPr>
            <w:r w:rsidRPr="00A205A0">
              <w:rPr>
                <w:rFonts w:ascii="Calibri" w:hAnsi="Calibri"/>
                <w:b/>
                <w:color w:val="163D82"/>
              </w:rPr>
              <w:t>Accountability for Additional COVID-19 Funding:</w:t>
            </w:r>
            <w:r w:rsidRPr="00A205A0">
              <w:rPr>
                <w:rFonts w:ascii="Calibri" w:hAnsi="Calibri"/>
                <w:color w:val="163D82"/>
              </w:rPr>
              <w:t xml:space="preserve"> Revisiting the control framework for when emergency payments shift into longer term services – especially where large sums are invested.</w:t>
            </w:r>
          </w:p>
        </w:tc>
      </w:tr>
    </w:tbl>
    <w:p w:rsidR="0051082D" w:rsidRPr="00904DEF" w:rsidRDefault="0051082D" w:rsidP="00352AA4">
      <w:pPr>
        <w:jc w:val="right"/>
        <w:rPr>
          <w:b/>
          <w:color w:val="DC0D15"/>
          <w:sz w:val="18"/>
          <w:szCs w:val="18"/>
        </w:rPr>
      </w:pPr>
      <w:r w:rsidRPr="00904DEF">
        <w:rPr>
          <w:b/>
          <w:color w:val="DC0D15"/>
          <w:sz w:val="18"/>
          <w:szCs w:val="18"/>
        </w:rPr>
        <w:br w:type="page"/>
      </w:r>
    </w:p>
    <w:p w:rsidR="009F3B41" w:rsidRDefault="009F3B41" w:rsidP="00074C84">
      <w:pPr>
        <w:jc w:val="right"/>
        <w:rPr>
          <w:b/>
          <w:bCs/>
          <w:color w:val="DC0D15"/>
          <w:sz w:val="20"/>
          <w:szCs w:val="20"/>
        </w:rPr>
      </w:pPr>
    </w:p>
    <w:p w:rsidR="00074C84" w:rsidRPr="00CF16A9" w:rsidRDefault="00074C84" w:rsidP="00074C84">
      <w:pPr>
        <w:jc w:val="right"/>
        <w:rPr>
          <w:rFonts w:ascii="Calibri" w:hAnsi="Calibri" w:cs="Calibri"/>
          <w:b/>
          <w:bCs/>
          <w:color w:val="163D82"/>
          <w:sz w:val="20"/>
          <w:szCs w:val="20"/>
        </w:rPr>
      </w:pPr>
      <w:r w:rsidRPr="00CF16A9">
        <w:rPr>
          <w:rFonts w:ascii="Calibri" w:hAnsi="Calibri" w:cs="Calibri"/>
          <w:b/>
          <w:bCs/>
          <w:color w:val="163D82"/>
          <w:sz w:val="20"/>
          <w:szCs w:val="20"/>
        </w:rPr>
        <w:t xml:space="preserve">Appendix </w:t>
      </w:r>
      <w:r w:rsidR="00566B9B" w:rsidRPr="00CF16A9">
        <w:rPr>
          <w:rFonts w:ascii="Calibri" w:hAnsi="Calibri" w:cs="Calibri"/>
          <w:b/>
          <w:bCs/>
          <w:color w:val="163D82"/>
          <w:sz w:val="20"/>
          <w:szCs w:val="20"/>
        </w:rPr>
        <w:t>B</w:t>
      </w:r>
    </w:p>
    <w:p w:rsidR="00352AA4" w:rsidRPr="000300CD" w:rsidRDefault="00352AA4" w:rsidP="00352AA4">
      <w:pPr>
        <w:rPr>
          <w:bCs/>
          <w:sz w:val="2"/>
          <w:szCs w:val="20"/>
        </w:rPr>
      </w:pPr>
    </w:p>
    <w:p w:rsidR="00423527" w:rsidRPr="00A205A0" w:rsidRDefault="00A205A0" w:rsidP="00A205A0">
      <w:pPr>
        <w:pBdr>
          <w:bottom w:val="single" w:sz="24" w:space="4" w:color="163D82"/>
        </w:pBdr>
        <w:spacing w:after="120" w:line="271" w:lineRule="auto"/>
        <w:ind w:left="284" w:hanging="284"/>
        <w:rPr>
          <w:rFonts w:asciiTheme="minorHAnsi" w:hAnsiTheme="minorHAnsi"/>
          <w:b/>
          <w:color w:val="163D82"/>
          <w:sz w:val="36"/>
          <w:szCs w:val="36"/>
        </w:rPr>
      </w:pPr>
      <w:r w:rsidRPr="00A205A0">
        <w:rPr>
          <w:rFonts w:asciiTheme="minorHAnsi" w:hAnsiTheme="minorHAnsi"/>
          <w:b/>
          <w:color w:val="163D82"/>
          <w:sz w:val="36"/>
          <w:szCs w:val="36"/>
        </w:rPr>
        <w:t>Prog</w:t>
      </w:r>
      <w:r>
        <w:rPr>
          <w:rFonts w:asciiTheme="minorHAnsi" w:hAnsiTheme="minorHAnsi"/>
          <w:b/>
          <w:color w:val="163D82"/>
          <w:sz w:val="36"/>
          <w:szCs w:val="36"/>
        </w:rPr>
        <w:t>r</w:t>
      </w:r>
      <w:r w:rsidRPr="00A205A0">
        <w:rPr>
          <w:rFonts w:asciiTheme="minorHAnsi" w:hAnsiTheme="minorHAnsi"/>
          <w:b/>
          <w:color w:val="163D82"/>
          <w:sz w:val="36"/>
          <w:szCs w:val="36"/>
        </w:rPr>
        <w:t>ess against Annual Plan</w:t>
      </w:r>
      <w:r w:rsidR="00927E22">
        <w:rPr>
          <w:rFonts w:asciiTheme="minorHAnsi" w:hAnsiTheme="minorHAnsi"/>
          <w:b/>
          <w:color w:val="163D82"/>
          <w:sz w:val="36"/>
          <w:szCs w:val="36"/>
        </w:rPr>
        <w:t xml:space="preserve"> </w:t>
      </w:r>
    </w:p>
    <w:p w:rsidR="00423527" w:rsidRPr="00A205A0" w:rsidRDefault="00423527" w:rsidP="00352AA4">
      <w:pPr>
        <w:rPr>
          <w:sz w:val="8"/>
          <w:szCs w:val="20"/>
        </w:rPr>
      </w:pPr>
    </w:p>
    <w:tbl>
      <w:tblPr>
        <w:tblW w:w="1510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1060"/>
        <w:gridCol w:w="1100"/>
        <w:gridCol w:w="3969"/>
        <w:gridCol w:w="4479"/>
      </w:tblGrid>
      <w:tr w:rsidR="00D057B7" w:rsidRPr="00CF16A9" w:rsidTr="00CF16A9">
        <w:trPr>
          <w:tblHeader/>
        </w:trPr>
        <w:tc>
          <w:tcPr>
            <w:tcW w:w="4496"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D057B7" w:rsidRPr="00CF16A9" w:rsidRDefault="00D057B7" w:rsidP="00CF16A9">
            <w:pPr>
              <w:spacing w:before="60" w:after="60" w:line="271" w:lineRule="auto"/>
              <w:jc w:val="left"/>
              <w:rPr>
                <w:rFonts w:asciiTheme="minorHAnsi" w:hAnsiTheme="minorHAnsi" w:cstheme="minorHAnsi"/>
                <w:b/>
                <w:bCs/>
                <w:color w:val="163D82"/>
                <w:sz w:val="16"/>
                <w:szCs w:val="16"/>
              </w:rPr>
            </w:pPr>
            <w:r w:rsidRPr="00CF16A9">
              <w:rPr>
                <w:rFonts w:asciiTheme="minorHAnsi" w:hAnsiTheme="minorHAnsi" w:cstheme="minorHAnsi"/>
                <w:b/>
                <w:bCs/>
                <w:color w:val="163D82"/>
                <w:sz w:val="16"/>
                <w:szCs w:val="16"/>
              </w:rPr>
              <w:t>System</w:t>
            </w:r>
          </w:p>
        </w:tc>
        <w:tc>
          <w:tcPr>
            <w:tcW w:w="1060"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D057B7" w:rsidRPr="00CF16A9" w:rsidRDefault="00D057B7" w:rsidP="00CF16A9">
            <w:pPr>
              <w:spacing w:before="60" w:after="60" w:line="271" w:lineRule="auto"/>
              <w:jc w:val="center"/>
              <w:rPr>
                <w:rFonts w:asciiTheme="minorHAnsi" w:hAnsiTheme="minorHAnsi" w:cstheme="minorHAnsi"/>
                <w:b/>
                <w:bCs/>
                <w:color w:val="163D82"/>
                <w:sz w:val="16"/>
                <w:szCs w:val="16"/>
              </w:rPr>
            </w:pPr>
            <w:r w:rsidRPr="00CF16A9">
              <w:rPr>
                <w:rFonts w:asciiTheme="minorHAnsi" w:hAnsiTheme="minorHAnsi" w:cstheme="minorHAnsi"/>
                <w:b/>
                <w:bCs/>
                <w:color w:val="163D82"/>
                <w:sz w:val="16"/>
                <w:szCs w:val="16"/>
              </w:rPr>
              <w:t>Planned Quarter</w:t>
            </w:r>
          </w:p>
        </w:tc>
        <w:tc>
          <w:tcPr>
            <w:tcW w:w="1100" w:type="dxa"/>
            <w:tcBorders>
              <w:top w:val="single" w:sz="18" w:space="0" w:color="FFFFFF"/>
              <w:left w:val="single" w:sz="18" w:space="0" w:color="FFFFFF"/>
              <w:bottom w:val="single" w:sz="18" w:space="0" w:color="FFFFFF"/>
              <w:right w:val="single" w:sz="18" w:space="0" w:color="FFFFFF"/>
            </w:tcBorders>
            <w:shd w:val="clear" w:color="auto" w:fill="D9D9D9"/>
          </w:tcPr>
          <w:p w:rsidR="00D057B7" w:rsidRPr="00CF16A9" w:rsidRDefault="00D057B7" w:rsidP="00CF16A9">
            <w:pPr>
              <w:spacing w:before="60" w:after="60" w:line="271" w:lineRule="auto"/>
              <w:jc w:val="center"/>
              <w:rPr>
                <w:rFonts w:asciiTheme="minorHAnsi" w:hAnsiTheme="minorHAnsi" w:cstheme="minorHAnsi"/>
                <w:b/>
                <w:bCs/>
                <w:color w:val="163D82"/>
                <w:sz w:val="16"/>
                <w:szCs w:val="16"/>
              </w:rPr>
            </w:pPr>
            <w:r w:rsidRPr="00CF16A9">
              <w:rPr>
                <w:rFonts w:asciiTheme="minorHAnsi" w:hAnsiTheme="minorHAnsi" w:cstheme="minorHAnsi"/>
                <w:b/>
                <w:bCs/>
                <w:color w:val="163D82"/>
                <w:sz w:val="16"/>
                <w:szCs w:val="16"/>
              </w:rPr>
              <w:t>Days</w:t>
            </w:r>
          </w:p>
        </w:tc>
        <w:tc>
          <w:tcPr>
            <w:tcW w:w="3969"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D057B7" w:rsidRPr="00CF16A9" w:rsidRDefault="00D057B7" w:rsidP="00CF16A9">
            <w:pPr>
              <w:spacing w:before="60" w:after="60" w:line="271" w:lineRule="auto"/>
              <w:jc w:val="left"/>
              <w:rPr>
                <w:rFonts w:asciiTheme="minorHAnsi" w:hAnsiTheme="minorHAnsi" w:cstheme="minorHAnsi"/>
                <w:b/>
                <w:bCs/>
                <w:color w:val="163D82"/>
                <w:sz w:val="16"/>
                <w:szCs w:val="16"/>
              </w:rPr>
            </w:pPr>
            <w:r w:rsidRPr="00CF16A9">
              <w:rPr>
                <w:rFonts w:asciiTheme="minorHAnsi" w:hAnsiTheme="minorHAnsi" w:cstheme="minorHAnsi"/>
                <w:b/>
                <w:bCs/>
                <w:color w:val="163D82"/>
                <w:sz w:val="16"/>
                <w:szCs w:val="16"/>
              </w:rPr>
              <w:t>Current Status</w:t>
            </w:r>
          </w:p>
        </w:tc>
        <w:tc>
          <w:tcPr>
            <w:tcW w:w="4479"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D057B7" w:rsidRPr="00CF16A9" w:rsidRDefault="00D057B7" w:rsidP="00CF16A9">
            <w:pPr>
              <w:spacing w:before="60" w:after="60" w:line="271" w:lineRule="auto"/>
              <w:jc w:val="left"/>
              <w:rPr>
                <w:rFonts w:asciiTheme="minorHAnsi" w:hAnsiTheme="minorHAnsi" w:cstheme="minorHAnsi"/>
                <w:b/>
                <w:bCs/>
                <w:color w:val="163D82"/>
                <w:sz w:val="16"/>
                <w:szCs w:val="16"/>
              </w:rPr>
            </w:pPr>
            <w:r w:rsidRPr="00CF16A9">
              <w:rPr>
                <w:rFonts w:asciiTheme="minorHAnsi" w:hAnsiTheme="minorHAnsi" w:cstheme="minorHAnsi"/>
                <w:b/>
                <w:bCs/>
                <w:color w:val="163D82"/>
                <w:sz w:val="16"/>
                <w:szCs w:val="16"/>
              </w:rPr>
              <w:t>Comments</w:t>
            </w:r>
          </w:p>
        </w:tc>
      </w:tr>
      <w:tr w:rsidR="006F7505" w:rsidRPr="00CF16A9" w:rsidTr="00CF16A9">
        <w:trPr>
          <w:trHeight w:val="397"/>
        </w:trPr>
        <w:tc>
          <w:tcPr>
            <w:tcW w:w="15104" w:type="dxa"/>
            <w:gridSpan w:val="5"/>
            <w:tcBorders>
              <w:top w:val="single" w:sz="12" w:space="0" w:color="FFFFFF"/>
              <w:left w:val="single" w:sz="18" w:space="0" w:color="FFFFFF"/>
              <w:bottom w:val="single" w:sz="12" w:space="0" w:color="FFFFFF"/>
              <w:right w:val="single" w:sz="18" w:space="0" w:color="FFFFFF"/>
            </w:tcBorders>
            <w:shd w:val="clear" w:color="auto" w:fill="D9D9D9"/>
          </w:tcPr>
          <w:p w:rsidR="006F7505" w:rsidRPr="00CF16A9" w:rsidRDefault="006F7505"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Gwent specific</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pStyle w:val="Heade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Estates Management – Strategy</w:t>
            </w:r>
          </w:p>
        </w:tc>
        <w:tc>
          <w:tcPr>
            <w:tcW w:w="1060"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tabs>
                <w:tab w:val="left" w:pos="264"/>
                <w:tab w:val="center" w:pos="374"/>
              </w:tabs>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2</w:t>
            </w:r>
          </w:p>
        </w:tc>
        <w:tc>
          <w:tcPr>
            <w:tcW w:w="1100"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7</w:t>
            </w:r>
          </w:p>
        </w:tc>
        <w:tc>
          <w:tcPr>
            <w:tcW w:w="396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Final report issued 3</w:t>
            </w:r>
            <w:r w:rsidRPr="00CF16A9">
              <w:rPr>
                <w:rFonts w:asciiTheme="minorHAnsi" w:hAnsiTheme="minorHAnsi" w:cstheme="minorHAnsi"/>
                <w:b/>
                <w:bCs/>
                <w:color w:val="000000"/>
                <w:sz w:val="18"/>
                <w:szCs w:val="18"/>
                <w:vertAlign w:val="superscript"/>
              </w:rPr>
              <w:t>rd</w:t>
            </w:r>
            <w:r w:rsidRPr="00CF16A9">
              <w:rPr>
                <w:rFonts w:asciiTheme="minorHAnsi" w:hAnsiTheme="minorHAnsi" w:cstheme="minorHAnsi"/>
                <w:b/>
                <w:bCs/>
                <w:color w:val="000000"/>
                <w:sz w:val="18"/>
                <w:szCs w:val="18"/>
              </w:rPr>
              <w:t xml:space="preserve"> September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4D4E2"/>
          </w:tcPr>
          <w:p w:rsidR="00C44197" w:rsidRPr="00CF16A9" w:rsidRDefault="00C44197" w:rsidP="00CF16A9">
            <w:pPr>
              <w:pStyle w:val="Heade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Counter Fraud</w:t>
            </w:r>
          </w:p>
        </w:tc>
        <w:tc>
          <w:tcPr>
            <w:tcW w:w="1060" w:type="dxa"/>
            <w:tcBorders>
              <w:top w:val="single" w:sz="12" w:space="0" w:color="FFFFFF"/>
              <w:left w:val="single" w:sz="18" w:space="0" w:color="FFFFFF"/>
              <w:bottom w:val="single" w:sz="12" w:space="0" w:color="FFFFFF"/>
              <w:right w:val="single" w:sz="18" w:space="0" w:color="FFFFFF"/>
            </w:tcBorders>
            <w:shd w:val="clear" w:color="auto" w:fill="F4D4E2"/>
          </w:tcPr>
          <w:p w:rsidR="00C44197" w:rsidRPr="00CF16A9" w:rsidRDefault="00C44197" w:rsidP="00CF16A9">
            <w:pPr>
              <w:tabs>
                <w:tab w:val="left" w:pos="264"/>
                <w:tab w:val="center" w:pos="374"/>
              </w:tabs>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2</w:t>
            </w:r>
          </w:p>
        </w:tc>
        <w:tc>
          <w:tcPr>
            <w:tcW w:w="1100" w:type="dxa"/>
            <w:tcBorders>
              <w:top w:val="single" w:sz="12" w:space="0" w:color="FFFFFF"/>
              <w:left w:val="single" w:sz="18" w:space="0" w:color="FFFFFF"/>
              <w:bottom w:val="single" w:sz="12" w:space="0" w:color="FFFFFF"/>
              <w:right w:val="single" w:sz="18" w:space="0" w:color="FFFFFF"/>
            </w:tcBorders>
            <w:shd w:val="clear" w:color="auto" w:fill="F4D4E2"/>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F4D4E2"/>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Draft report issued 23</w:t>
            </w:r>
            <w:r w:rsidRPr="00CF16A9">
              <w:rPr>
                <w:rFonts w:asciiTheme="minorHAnsi" w:hAnsiTheme="minorHAnsi" w:cstheme="minorHAnsi"/>
                <w:b/>
                <w:bCs/>
                <w:color w:val="000000"/>
                <w:sz w:val="18"/>
                <w:szCs w:val="18"/>
                <w:vertAlign w:val="superscript"/>
              </w:rPr>
              <w:t>rd</w:t>
            </w:r>
            <w:r w:rsidRPr="00CF16A9">
              <w:rPr>
                <w:rFonts w:asciiTheme="minorHAnsi" w:hAnsiTheme="minorHAnsi" w:cstheme="minorHAnsi"/>
                <w:b/>
                <w:bCs/>
                <w:color w:val="000000"/>
                <w:sz w:val="18"/>
                <w:szCs w:val="18"/>
              </w:rPr>
              <w:t xml:space="preserve"> July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F4D4E2"/>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pStyle w:val="Header"/>
              <w:spacing w:before="60" w:after="60" w:line="271" w:lineRule="auto"/>
              <w:rPr>
                <w:rFonts w:asciiTheme="minorHAnsi" w:hAnsiTheme="minorHAnsi" w:cstheme="minorHAnsi"/>
                <w:b/>
                <w:color w:val="000000"/>
                <w:sz w:val="18"/>
                <w:szCs w:val="18"/>
                <w:lang w:eastAsia="en-GB"/>
              </w:rPr>
            </w:pPr>
            <w:r w:rsidRPr="00CF16A9">
              <w:rPr>
                <w:rFonts w:asciiTheme="minorHAnsi" w:hAnsiTheme="minorHAnsi" w:cstheme="minorHAnsi"/>
                <w:b/>
                <w:color w:val="000000" w:themeColor="text1"/>
                <w:sz w:val="18"/>
                <w:szCs w:val="18"/>
              </w:rPr>
              <w:t>Expenses and additional payments</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tabs>
                <w:tab w:val="left" w:pos="264"/>
                <w:tab w:val="center" w:pos="374"/>
              </w:tabs>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2</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Fieldwork commenced 22</w:t>
            </w:r>
            <w:r w:rsidRPr="00CF16A9">
              <w:rPr>
                <w:rFonts w:asciiTheme="minorHAnsi" w:hAnsiTheme="minorHAnsi" w:cstheme="minorHAnsi"/>
                <w:b/>
                <w:bCs/>
                <w:color w:val="000000"/>
                <w:sz w:val="18"/>
                <w:szCs w:val="18"/>
                <w:vertAlign w:val="superscript"/>
              </w:rPr>
              <w:t>nd</w:t>
            </w:r>
            <w:r w:rsidRPr="00CF16A9">
              <w:rPr>
                <w:rFonts w:asciiTheme="minorHAnsi" w:hAnsiTheme="minorHAnsi" w:cstheme="minorHAnsi"/>
                <w:b/>
                <w:bCs/>
                <w:color w:val="000000"/>
                <w:sz w:val="18"/>
                <w:szCs w:val="18"/>
              </w:rPr>
              <w:t xml:space="preserve"> July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 xml:space="preserve">Unable to complete due to </w:t>
            </w:r>
            <w:r w:rsidR="008276C2" w:rsidRPr="00CF16A9">
              <w:rPr>
                <w:rFonts w:asciiTheme="minorHAnsi" w:hAnsiTheme="minorHAnsi" w:cstheme="minorHAnsi"/>
                <w:b/>
                <w:bCs/>
                <w:color w:val="000000"/>
                <w:sz w:val="18"/>
                <w:szCs w:val="18"/>
              </w:rPr>
              <w:t>un</w:t>
            </w:r>
            <w:r w:rsidRPr="00CF16A9">
              <w:rPr>
                <w:rFonts w:asciiTheme="minorHAnsi" w:hAnsiTheme="minorHAnsi" w:cstheme="minorHAnsi"/>
                <w:b/>
                <w:bCs/>
                <w:color w:val="000000"/>
                <w:sz w:val="18"/>
                <w:szCs w:val="18"/>
              </w:rPr>
              <w:t xml:space="preserve">availability of client staff.  </w:t>
            </w:r>
            <w:r w:rsidR="008276C2" w:rsidRPr="00CF16A9">
              <w:rPr>
                <w:rFonts w:asciiTheme="minorHAnsi" w:hAnsiTheme="minorHAnsi" w:cstheme="minorHAnsi"/>
                <w:b/>
                <w:bCs/>
                <w:color w:val="000000"/>
                <w:sz w:val="18"/>
                <w:szCs w:val="18"/>
              </w:rPr>
              <w:t>Audit work being completed w/c 21</w:t>
            </w:r>
            <w:r w:rsidR="008276C2" w:rsidRPr="00CF16A9">
              <w:rPr>
                <w:rFonts w:asciiTheme="minorHAnsi" w:hAnsiTheme="minorHAnsi" w:cstheme="minorHAnsi"/>
                <w:b/>
                <w:bCs/>
                <w:color w:val="000000"/>
                <w:sz w:val="18"/>
                <w:szCs w:val="18"/>
                <w:vertAlign w:val="superscript"/>
              </w:rPr>
              <w:t>st</w:t>
            </w:r>
            <w:r w:rsidR="008276C2" w:rsidRPr="00CF16A9">
              <w:rPr>
                <w:rFonts w:asciiTheme="minorHAnsi" w:hAnsiTheme="minorHAnsi" w:cstheme="minorHAnsi"/>
                <w:b/>
                <w:bCs/>
                <w:color w:val="000000"/>
                <w:sz w:val="18"/>
                <w:szCs w:val="18"/>
              </w:rPr>
              <w:t xml:space="preserve"> September 2020.</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Corporate Communications</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Fieldwork completed 19</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September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Follow Up – Interim (Quarter 2)</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Fieldwork ongoing</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pStyle w:val="Heade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Capital Programme</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tabs>
                <w:tab w:val="left" w:pos="264"/>
                <w:tab w:val="center" w:pos="374"/>
              </w:tabs>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94795"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 xml:space="preserve">Fieldwork </w:t>
            </w:r>
            <w:r w:rsidR="008276C2" w:rsidRPr="00CF16A9">
              <w:rPr>
                <w:rFonts w:asciiTheme="minorHAnsi" w:hAnsiTheme="minorHAnsi" w:cstheme="minorHAnsi"/>
                <w:b/>
                <w:bCs/>
                <w:color w:val="000000"/>
                <w:sz w:val="18"/>
                <w:szCs w:val="18"/>
              </w:rPr>
              <w:t>ongoing</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HR Management – Wellbeing</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Planned 5</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Service Improvement Board themes</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Planned 14</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December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pStyle w:val="Heade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Local Policing – Property and Cash</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2</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Planned for 14</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December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pStyle w:val="Heade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Contract Management</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left" w:pos="264"/>
                <w:tab w:val="center" w:pos="374"/>
              </w:tabs>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New date to be agreed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sz w:val="18"/>
                <w:szCs w:val="18"/>
                <w:lang w:eastAsia="en-GB"/>
              </w:rPr>
            </w:pPr>
            <w:r w:rsidRPr="00CF16A9">
              <w:rPr>
                <w:rFonts w:asciiTheme="minorHAnsi" w:hAnsiTheme="minorHAnsi" w:cstheme="minorHAnsi"/>
                <w:b/>
                <w:sz w:val="18"/>
                <w:szCs w:val="18"/>
                <w:lang w:eastAsia="en-GB"/>
              </w:rPr>
              <w:t>Performance Management</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sz w:val="18"/>
                <w:szCs w:val="18"/>
                <w:lang w:eastAsia="en-GB"/>
              </w:rPr>
            </w:pPr>
            <w:r w:rsidRPr="00CF16A9">
              <w:rPr>
                <w:rFonts w:asciiTheme="minorHAnsi" w:hAnsiTheme="minorHAnsi" w:cstheme="minorHAnsi"/>
                <w:b/>
                <w:sz w:val="18"/>
                <w:szCs w:val="18"/>
                <w:lang w:eastAsia="en-GB"/>
              </w:rPr>
              <w:t>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sz w:val="18"/>
                <w:szCs w:val="18"/>
                <w:lang w:eastAsia="en-GB"/>
              </w:rPr>
            </w:pPr>
            <w:r w:rsidRPr="00CF16A9">
              <w:rPr>
                <w:rFonts w:asciiTheme="minorHAnsi" w:hAnsiTheme="minorHAnsi" w:cstheme="minorHAnsi"/>
                <w:b/>
                <w:sz w:val="18"/>
                <w:szCs w:val="18"/>
                <w:lang w:eastAsia="en-GB"/>
              </w:rPr>
              <w:t>8</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Planned 11</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January 2021</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Collaborative approach</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71</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N/A</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096280">
            <w:pPr>
              <w:spacing w:before="60" w:after="60" w:line="271" w:lineRule="auto"/>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See collaborative elements below</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Follow up - Final (Quarter 4)</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Planned 1</w:t>
            </w:r>
            <w:r w:rsidRPr="00CF16A9">
              <w:rPr>
                <w:rFonts w:asciiTheme="minorHAnsi" w:hAnsiTheme="minorHAnsi" w:cstheme="minorHAnsi"/>
                <w:b/>
                <w:bCs/>
                <w:color w:val="000000"/>
                <w:sz w:val="18"/>
                <w:szCs w:val="18"/>
                <w:vertAlign w:val="superscript"/>
              </w:rPr>
              <w:t>st</w:t>
            </w:r>
            <w:r w:rsidRPr="00CF16A9">
              <w:rPr>
                <w:rFonts w:asciiTheme="minorHAnsi" w:hAnsiTheme="minorHAnsi" w:cstheme="minorHAnsi"/>
                <w:b/>
                <w:bCs/>
                <w:color w:val="000000"/>
                <w:sz w:val="18"/>
                <w:szCs w:val="18"/>
              </w:rPr>
              <w:t xml:space="preserve"> February 2021</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Contingency</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Liaison with Audit Wales</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2</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Annual Planning</w:t>
            </w:r>
          </w:p>
        </w:tc>
        <w:tc>
          <w:tcPr>
            <w:tcW w:w="1060"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w:t>
            </w:r>
          </w:p>
        </w:tc>
        <w:tc>
          <w:tcPr>
            <w:tcW w:w="1100" w:type="dxa"/>
            <w:tcBorders>
              <w:top w:val="single" w:sz="12" w:space="0" w:color="FFFFFF"/>
              <w:left w:val="single" w:sz="18" w:space="0" w:color="FFFFFF"/>
              <w:bottom w:val="single" w:sz="12" w:space="0" w:color="FFFFFF"/>
              <w:right w:val="single" w:sz="18" w:space="0" w:color="FFFFFF"/>
            </w:tcBorders>
            <w:shd w:val="clear" w:color="auto" w:fill="B1E3B7"/>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Annual Report</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lastRenderedPageBreak/>
              <w:t>Client Portal</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1-4</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Management, Planning &amp; Joint Audit Committee Reporting/Support</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1-4</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center"/>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15</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454"/>
        </w:trPr>
        <w:tc>
          <w:tcPr>
            <w:tcW w:w="15104" w:type="dxa"/>
            <w:gridSpan w:val="5"/>
            <w:tcBorders>
              <w:top w:val="single" w:sz="12" w:space="0" w:color="FFFFFF"/>
              <w:left w:val="single" w:sz="18" w:space="0" w:color="FFFFFF"/>
              <w:bottom w:val="single" w:sz="12" w:space="0" w:color="FFFFFF"/>
              <w:right w:val="single" w:sz="18" w:space="0" w:color="FFFFFF"/>
            </w:tcBorders>
            <w:shd w:val="clear" w:color="auto" w:fill="D9D9D9"/>
            <w:vAlign w:val="center"/>
          </w:tcPr>
          <w:p w:rsidR="00C44197" w:rsidRPr="00CF16A9" w:rsidRDefault="00C44197" w:rsidP="00CF16A9">
            <w:pP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Collaborative Audits – Pan Wales</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Vetting of Contractors</w:t>
            </w:r>
          </w:p>
        </w:tc>
        <w:tc>
          <w:tcPr>
            <w:tcW w:w="1060"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center"/>
              <w:rPr>
                <w:rFonts w:asciiTheme="minorHAnsi" w:hAnsiTheme="minorHAnsi" w:cstheme="minorHAnsi"/>
                <w:sz w:val="18"/>
                <w:szCs w:val="18"/>
              </w:rPr>
            </w:pPr>
            <w:r w:rsidRPr="00CF16A9">
              <w:rPr>
                <w:rFonts w:asciiTheme="minorHAnsi" w:hAnsiTheme="minorHAnsi" w:cstheme="minorHAnsi"/>
                <w:b/>
                <w:sz w:val="18"/>
                <w:szCs w:val="18"/>
              </w:rPr>
              <w:t>1</w:t>
            </w:r>
          </w:p>
        </w:tc>
        <w:tc>
          <w:tcPr>
            <w:tcW w:w="1100"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center"/>
              <w:rPr>
                <w:rFonts w:asciiTheme="minorHAnsi" w:hAnsiTheme="minorHAnsi" w:cstheme="minorHAnsi"/>
                <w:sz w:val="18"/>
                <w:szCs w:val="18"/>
              </w:rPr>
            </w:pPr>
            <w:r w:rsidRPr="00CF16A9">
              <w:rPr>
                <w:rFonts w:asciiTheme="minorHAnsi" w:hAnsiTheme="minorHAnsi" w:cstheme="minorHAnsi"/>
                <w:b/>
                <w:sz w:val="18"/>
                <w:szCs w:val="18"/>
              </w:rPr>
              <w:t>3</w:t>
            </w:r>
          </w:p>
        </w:tc>
        <w:tc>
          <w:tcPr>
            <w:tcW w:w="396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94795" w:rsidP="00CF16A9">
            <w:pPr>
              <w:pStyle w:val="Header"/>
              <w:spacing w:before="60" w:after="60" w:line="271" w:lineRule="auto"/>
              <w:jc w:val="left"/>
              <w:rPr>
                <w:rFonts w:asciiTheme="minorHAnsi" w:hAnsiTheme="minorHAnsi" w:cstheme="minorHAnsi"/>
                <w:sz w:val="18"/>
                <w:szCs w:val="18"/>
              </w:rPr>
            </w:pPr>
            <w:r w:rsidRPr="00CF16A9">
              <w:rPr>
                <w:rFonts w:asciiTheme="minorHAnsi" w:hAnsiTheme="minorHAnsi" w:cstheme="minorHAnsi"/>
                <w:b/>
                <w:bCs/>
                <w:color w:val="000000"/>
                <w:sz w:val="18"/>
                <w:szCs w:val="18"/>
              </w:rPr>
              <w:t>Final</w:t>
            </w:r>
            <w:r w:rsidR="00C44197" w:rsidRPr="00CF16A9">
              <w:rPr>
                <w:rFonts w:asciiTheme="minorHAnsi" w:hAnsiTheme="minorHAnsi" w:cstheme="minorHAnsi"/>
                <w:b/>
                <w:bCs/>
                <w:color w:val="000000"/>
                <w:sz w:val="18"/>
                <w:szCs w:val="18"/>
              </w:rPr>
              <w:t xml:space="preserve"> report issued </w:t>
            </w:r>
            <w:r w:rsidRPr="00CF16A9">
              <w:rPr>
                <w:rFonts w:asciiTheme="minorHAnsi" w:hAnsiTheme="minorHAnsi" w:cstheme="minorHAnsi"/>
                <w:b/>
                <w:bCs/>
                <w:color w:val="000000"/>
                <w:sz w:val="18"/>
                <w:szCs w:val="18"/>
              </w:rPr>
              <w:t>4</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September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B1E3B7"/>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color w:val="000000" w:themeColor="text1"/>
                <w:sz w:val="18"/>
                <w:szCs w:val="18"/>
              </w:rPr>
              <w:t>Risk Management – Mitigating Controls</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center"/>
              <w:rPr>
                <w:rFonts w:asciiTheme="minorHAnsi" w:hAnsiTheme="minorHAnsi" w:cstheme="minorHAnsi"/>
                <w:b/>
                <w:sz w:val="18"/>
                <w:szCs w:val="18"/>
              </w:rPr>
            </w:pPr>
            <w:r w:rsidRPr="00CF16A9">
              <w:rPr>
                <w:rFonts w:asciiTheme="minorHAnsi" w:hAnsiTheme="minorHAnsi" w:cstheme="minorHAnsi"/>
                <w:b/>
                <w:color w:val="000000" w:themeColor="text1"/>
                <w:sz w:val="18"/>
                <w:szCs w:val="18"/>
              </w:rPr>
              <w:t>1</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center"/>
              <w:rPr>
                <w:rFonts w:asciiTheme="minorHAnsi" w:hAnsiTheme="minorHAnsi" w:cstheme="minorHAnsi"/>
                <w:b/>
                <w:sz w:val="18"/>
                <w:szCs w:val="18"/>
              </w:rPr>
            </w:pPr>
            <w:r w:rsidRPr="00CF16A9">
              <w:rPr>
                <w:rFonts w:asciiTheme="minorHAnsi" w:eastAsia="Arial Unicode MS" w:hAnsiTheme="minorHAnsi" w:cstheme="minorHAnsi"/>
                <w:b/>
                <w:sz w:val="18"/>
                <w:szCs w:val="18"/>
              </w:rPr>
              <w:t>7</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Fieldwork ongoing</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bCs/>
                <w:color w:val="000000"/>
                <w:sz w:val="18"/>
                <w:szCs w:val="18"/>
              </w:rPr>
            </w:pPr>
            <w:r w:rsidRPr="00CF16A9">
              <w:rPr>
                <w:rFonts w:asciiTheme="minorHAnsi" w:hAnsiTheme="minorHAnsi" w:cstheme="minorHAnsi"/>
                <w:b/>
                <w:bCs/>
                <w:color w:val="000000"/>
                <w:sz w:val="18"/>
                <w:szCs w:val="18"/>
              </w:rPr>
              <w:t xml:space="preserve">Work started at NWP </w:t>
            </w:r>
            <w:r w:rsidR="00C94795" w:rsidRPr="00CF16A9">
              <w:rPr>
                <w:rFonts w:asciiTheme="minorHAnsi" w:hAnsiTheme="minorHAnsi" w:cstheme="minorHAnsi"/>
                <w:b/>
                <w:bCs/>
                <w:color w:val="000000"/>
                <w:sz w:val="18"/>
                <w:szCs w:val="18"/>
              </w:rPr>
              <w:t xml:space="preserve"> - MC completing</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left"/>
              <w:rPr>
                <w:rFonts w:asciiTheme="minorHAnsi" w:hAnsiTheme="minorHAnsi" w:cstheme="minorHAnsi"/>
                <w:b/>
                <w:sz w:val="18"/>
                <w:szCs w:val="18"/>
              </w:rPr>
            </w:pPr>
            <w:r w:rsidRPr="00CF16A9">
              <w:rPr>
                <w:rFonts w:asciiTheme="minorHAnsi" w:hAnsiTheme="minorHAnsi" w:cstheme="minorHAnsi"/>
                <w:b/>
                <w:color w:val="000000" w:themeColor="text1"/>
                <w:sz w:val="18"/>
                <w:szCs w:val="18"/>
              </w:rPr>
              <w:t>Collaborative Project Review – Office 365 (part of National Enabling programme)</w:t>
            </w:r>
          </w:p>
        </w:tc>
        <w:tc>
          <w:tcPr>
            <w:tcW w:w="1060"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2</w:t>
            </w:r>
          </w:p>
        </w:tc>
        <w:tc>
          <w:tcPr>
            <w:tcW w:w="1100"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 xml:space="preserve">Fieldwork </w:t>
            </w:r>
            <w:r w:rsidR="00C94795" w:rsidRPr="00CF16A9">
              <w:rPr>
                <w:rFonts w:asciiTheme="minorHAnsi" w:hAnsiTheme="minorHAnsi" w:cstheme="minorHAnsi"/>
                <w:b/>
                <w:sz w:val="18"/>
                <w:szCs w:val="18"/>
              </w:rPr>
              <w:t>completed – see note</w:t>
            </w:r>
          </w:p>
        </w:tc>
        <w:tc>
          <w:tcPr>
            <w:tcW w:w="4479" w:type="dxa"/>
            <w:tcBorders>
              <w:top w:val="single" w:sz="12" w:space="0" w:color="FFFFFF"/>
              <w:left w:val="single" w:sz="18" w:space="0" w:color="FFFFFF"/>
              <w:bottom w:val="single" w:sz="12" w:space="0" w:color="FFFFFF"/>
              <w:right w:val="single" w:sz="18" w:space="0" w:color="FFFFFF"/>
            </w:tcBorders>
            <w:shd w:val="clear" w:color="auto" w:fill="FFFF9C"/>
            <w:vAlign w:val="center"/>
          </w:tcPr>
          <w:p w:rsidR="00C44197" w:rsidRPr="00CF16A9" w:rsidRDefault="00C44197" w:rsidP="00096280">
            <w:pPr>
              <w:pStyle w:val="Heade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Work started a NWP, GWP and DPP</w:t>
            </w:r>
            <w:r w:rsidR="00C94795" w:rsidRPr="00CF16A9">
              <w:rPr>
                <w:rFonts w:asciiTheme="minorHAnsi" w:hAnsiTheme="minorHAnsi" w:cstheme="minorHAnsi"/>
                <w:b/>
                <w:sz w:val="18"/>
                <w:szCs w:val="18"/>
              </w:rPr>
              <w:t xml:space="preserve"> – I think DPP have withdrawn as they aren’t as far advanced so CF should be writing up the report</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color w:val="000000" w:themeColor="text1"/>
                <w:sz w:val="18"/>
                <w:szCs w:val="18"/>
              </w:rPr>
            </w:pPr>
            <w:r w:rsidRPr="00CF16A9">
              <w:rPr>
                <w:rFonts w:asciiTheme="minorHAnsi" w:hAnsiTheme="minorHAnsi" w:cstheme="minorHAnsi"/>
                <w:b/>
                <w:sz w:val="18"/>
                <w:szCs w:val="18"/>
              </w:rPr>
              <w:t>Strategic Resource Planning</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8</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18</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685674" w:rsidP="00096280">
            <w:pPr>
              <w:pStyle w:val="Header"/>
              <w:spacing w:before="60" w:after="60" w:line="271" w:lineRule="auto"/>
              <w:rPr>
                <w:rFonts w:asciiTheme="minorHAnsi" w:hAnsiTheme="minorHAnsi" w:cstheme="minorHAnsi"/>
                <w:b/>
                <w:sz w:val="18"/>
                <w:szCs w:val="18"/>
              </w:rPr>
            </w:pPr>
            <w:r w:rsidRPr="00CF16A9">
              <w:rPr>
                <w:rFonts w:asciiTheme="minorHAnsi" w:hAnsiTheme="minorHAnsi" w:cstheme="minorHAnsi"/>
                <w:b/>
                <w:sz w:val="18"/>
                <w:szCs w:val="18"/>
              </w:rPr>
              <w:t>Awaiting further confirmation of the Scope – this has been raised with the Force Lead.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Procurement – Strategic Lead</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4</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30</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94795"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Collaborative Budgetary Control</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bCs/>
                <w:color w:val="000000"/>
                <w:sz w:val="18"/>
                <w:szCs w:val="18"/>
              </w:rPr>
              <w:t>Planned for 23</w:t>
            </w:r>
            <w:r w:rsidRPr="00CF16A9">
              <w:rPr>
                <w:rFonts w:asciiTheme="minorHAnsi" w:hAnsiTheme="minorHAnsi" w:cstheme="minorHAnsi"/>
                <w:b/>
                <w:bCs/>
                <w:color w:val="000000"/>
                <w:sz w:val="18"/>
                <w:szCs w:val="18"/>
                <w:vertAlign w:val="superscript"/>
              </w:rPr>
              <w:t>rd</w:t>
            </w:r>
            <w:r w:rsidRPr="00CF16A9">
              <w:rPr>
                <w:rFonts w:asciiTheme="minorHAnsi" w:hAnsiTheme="minorHAnsi" w:cstheme="minorHAnsi"/>
                <w:b/>
                <w:bCs/>
                <w:color w:val="000000"/>
                <w:sz w:val="18"/>
                <w:szCs w:val="18"/>
              </w:rPr>
              <w:t xml:space="preserve"> November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left"/>
              <w:rPr>
                <w:rFonts w:asciiTheme="minorHAnsi" w:hAnsiTheme="minorHAnsi" w:cstheme="minorHAnsi"/>
                <w:b/>
                <w:sz w:val="18"/>
                <w:szCs w:val="18"/>
              </w:rPr>
            </w:pPr>
            <w:r w:rsidRPr="00CF16A9">
              <w:rPr>
                <w:rFonts w:asciiTheme="minorHAnsi" w:hAnsiTheme="minorHAnsi" w:cstheme="minorHAnsi"/>
                <w:b/>
                <w:color w:val="000000" w:themeColor="text1"/>
                <w:sz w:val="18"/>
                <w:szCs w:val="18"/>
              </w:rPr>
              <w:t>Collaborative Project Review – Early Action Together (Adverse Childhood Experiences ACE Project)</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4</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18</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January 2021</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p>
        </w:tc>
      </w:tr>
      <w:tr w:rsidR="00C44197" w:rsidRPr="00CF16A9" w:rsidTr="00CF16A9">
        <w:trPr>
          <w:trHeight w:val="397"/>
        </w:trPr>
        <w:tc>
          <w:tcPr>
            <w:tcW w:w="15104" w:type="dxa"/>
            <w:gridSpan w:val="5"/>
            <w:tcBorders>
              <w:top w:val="single" w:sz="12" w:space="0" w:color="FFFFFF"/>
              <w:left w:val="single" w:sz="18" w:space="0" w:color="FFFFFF"/>
              <w:bottom w:val="single" w:sz="12" w:space="0" w:color="FFFFFF"/>
              <w:right w:val="single" w:sz="18" w:space="0" w:color="FFFFFF"/>
            </w:tcBorders>
            <w:shd w:val="clear" w:color="auto" w:fill="D9D9D9"/>
            <w:vAlign w:val="center"/>
          </w:tcPr>
          <w:p w:rsidR="00C44197" w:rsidRPr="00CF16A9" w:rsidRDefault="00C44197" w:rsidP="00CF16A9">
            <w:pPr>
              <w:pStyle w:val="Header"/>
              <w:spacing w:before="60" w:after="60" w:line="271" w:lineRule="auto"/>
              <w:jc w:val="left"/>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Collaborative Audits - Dyfed Powys, South Wales and Gwent Only:</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Fleet Management – Fuel Usage</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12</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15104" w:type="dxa"/>
            <w:gridSpan w:val="5"/>
            <w:tcBorders>
              <w:top w:val="single" w:sz="12" w:space="0" w:color="FFFFFF"/>
              <w:left w:val="single" w:sz="18" w:space="0" w:color="FFFFFF"/>
              <w:bottom w:val="single" w:sz="12" w:space="0" w:color="FFFFFF"/>
              <w:right w:val="single" w:sz="18" w:space="0" w:color="FFFFFF"/>
            </w:tcBorders>
            <w:shd w:val="clear" w:color="auto" w:fill="D9D9D9"/>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color w:val="000000" w:themeColor="text1"/>
                <w:sz w:val="18"/>
                <w:szCs w:val="18"/>
              </w:rPr>
              <w:t xml:space="preserve">Collaborative Audits - </w:t>
            </w:r>
            <w:r w:rsidRPr="00CF16A9">
              <w:rPr>
                <w:rFonts w:asciiTheme="minorHAnsi" w:hAnsiTheme="minorHAnsi" w:cstheme="minorHAnsi"/>
                <w:b/>
                <w:sz w:val="18"/>
                <w:szCs w:val="18"/>
              </w:rPr>
              <w:t>South Wales and Gwent Only:</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General Ledger</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5</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for 12</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Creditors</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bCs/>
                <w:color w:val="000000"/>
                <w:sz w:val="18"/>
                <w:szCs w:val="18"/>
              </w:rPr>
              <w:t>Planned for 12</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Debtors</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bCs/>
                <w:color w:val="000000"/>
                <w:sz w:val="18"/>
                <w:szCs w:val="18"/>
              </w:rPr>
              <w:t>Planned for 12</w:t>
            </w:r>
            <w:r w:rsidRPr="00CF16A9">
              <w:rPr>
                <w:rFonts w:asciiTheme="minorHAnsi" w:hAnsiTheme="minorHAnsi" w:cstheme="minorHAnsi"/>
                <w:b/>
                <w:bCs/>
                <w:color w:val="000000"/>
                <w:sz w:val="18"/>
                <w:szCs w:val="18"/>
                <w:vertAlign w:val="superscript"/>
              </w:rPr>
              <w:t>th</w:t>
            </w:r>
            <w:r w:rsidRPr="00CF16A9">
              <w:rPr>
                <w:rFonts w:asciiTheme="minorHAnsi" w:hAnsiTheme="minorHAnsi" w:cstheme="minorHAnsi"/>
                <w:b/>
                <w:bCs/>
                <w:color w:val="000000"/>
                <w:sz w:val="18"/>
                <w:szCs w:val="18"/>
              </w:rPr>
              <w:t xml:space="preserve"> October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r w:rsidR="00C44197" w:rsidRPr="00CF16A9" w:rsidTr="00CF16A9">
        <w:trPr>
          <w:trHeight w:val="397"/>
        </w:trPr>
        <w:tc>
          <w:tcPr>
            <w:tcW w:w="4496" w:type="dxa"/>
            <w:tcBorders>
              <w:top w:val="single" w:sz="12" w:space="0" w:color="FFFFFF"/>
              <w:left w:val="single" w:sz="18" w:space="0" w:color="FFFFFF"/>
              <w:bottom w:val="single" w:sz="12" w:space="0" w:color="FFFFFF"/>
              <w:right w:val="single" w:sz="18" w:space="0" w:color="FFFFFF"/>
            </w:tcBorders>
            <w:shd w:val="clear" w:color="auto" w:fill="CADAE8"/>
          </w:tcPr>
          <w:p w:rsidR="00C44197" w:rsidRPr="00CF16A9" w:rsidRDefault="00C44197" w:rsidP="00CF16A9">
            <w:pPr>
              <w:tabs>
                <w:tab w:val="center" w:pos="4680"/>
                <w:tab w:val="right" w:pos="9360"/>
              </w:tabs>
              <w:spacing w:before="60" w:after="60" w:line="271" w:lineRule="auto"/>
              <w:rPr>
                <w:rFonts w:asciiTheme="minorHAnsi" w:hAnsiTheme="minorHAnsi" w:cstheme="minorHAnsi"/>
                <w:b/>
                <w:color w:val="000000" w:themeColor="text1"/>
                <w:sz w:val="18"/>
                <w:szCs w:val="18"/>
              </w:rPr>
            </w:pPr>
            <w:r w:rsidRPr="00CF16A9">
              <w:rPr>
                <w:rFonts w:asciiTheme="minorHAnsi" w:hAnsiTheme="minorHAnsi" w:cstheme="minorHAnsi"/>
                <w:b/>
                <w:sz w:val="18"/>
                <w:szCs w:val="18"/>
              </w:rPr>
              <w:t>Payroll</w:t>
            </w:r>
          </w:p>
        </w:tc>
        <w:tc>
          <w:tcPr>
            <w:tcW w:w="106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hAnsiTheme="minorHAnsi" w:cstheme="minorHAnsi"/>
                <w:b/>
                <w:color w:val="000000" w:themeColor="text1"/>
                <w:sz w:val="18"/>
                <w:szCs w:val="18"/>
              </w:rPr>
            </w:pPr>
            <w:r w:rsidRPr="00CF16A9">
              <w:rPr>
                <w:rFonts w:asciiTheme="minorHAnsi" w:hAnsiTheme="minorHAnsi" w:cstheme="minorHAnsi"/>
                <w:b/>
                <w:color w:val="000000" w:themeColor="text1"/>
                <w:sz w:val="18"/>
                <w:szCs w:val="18"/>
              </w:rPr>
              <w:t>3</w:t>
            </w:r>
          </w:p>
        </w:tc>
        <w:tc>
          <w:tcPr>
            <w:tcW w:w="1100"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spacing w:before="60" w:after="60" w:line="271" w:lineRule="auto"/>
              <w:jc w:val="center"/>
              <w:rPr>
                <w:rFonts w:asciiTheme="minorHAnsi" w:eastAsia="Arial Unicode MS" w:hAnsiTheme="minorHAnsi" w:cstheme="minorHAnsi"/>
                <w:b/>
                <w:sz w:val="18"/>
                <w:szCs w:val="18"/>
              </w:rPr>
            </w:pPr>
            <w:r w:rsidRPr="00CF16A9">
              <w:rPr>
                <w:rFonts w:asciiTheme="minorHAnsi" w:eastAsia="Arial Unicode MS" w:hAnsiTheme="minorHAnsi" w:cstheme="minorHAnsi"/>
                <w:b/>
                <w:sz w:val="18"/>
                <w:szCs w:val="18"/>
              </w:rPr>
              <w:t>6</w:t>
            </w:r>
          </w:p>
        </w:tc>
        <w:tc>
          <w:tcPr>
            <w:tcW w:w="396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Planned 14</w:t>
            </w:r>
            <w:r w:rsidRPr="00CF16A9">
              <w:rPr>
                <w:rFonts w:asciiTheme="minorHAnsi" w:hAnsiTheme="minorHAnsi" w:cstheme="minorHAnsi"/>
                <w:b/>
                <w:sz w:val="18"/>
                <w:szCs w:val="18"/>
                <w:vertAlign w:val="superscript"/>
              </w:rPr>
              <w:t>th</w:t>
            </w:r>
            <w:r w:rsidRPr="00CF16A9">
              <w:rPr>
                <w:rFonts w:asciiTheme="minorHAnsi" w:hAnsiTheme="minorHAnsi" w:cstheme="minorHAnsi"/>
                <w:b/>
                <w:sz w:val="18"/>
                <w:szCs w:val="18"/>
              </w:rPr>
              <w:t xml:space="preserve"> December 2020</w:t>
            </w:r>
          </w:p>
        </w:tc>
        <w:tc>
          <w:tcPr>
            <w:tcW w:w="4479" w:type="dxa"/>
            <w:tcBorders>
              <w:top w:val="single" w:sz="12" w:space="0" w:color="FFFFFF"/>
              <w:left w:val="single" w:sz="18" w:space="0" w:color="FFFFFF"/>
              <w:bottom w:val="single" w:sz="12" w:space="0" w:color="FFFFFF"/>
              <w:right w:val="single" w:sz="18" w:space="0" w:color="FFFFFF"/>
            </w:tcBorders>
            <w:shd w:val="clear" w:color="auto" w:fill="CADAE8"/>
            <w:vAlign w:val="center"/>
          </w:tcPr>
          <w:p w:rsidR="00C44197" w:rsidRPr="00CF16A9" w:rsidRDefault="00C44197" w:rsidP="00CF16A9">
            <w:pPr>
              <w:pStyle w:val="Header"/>
              <w:spacing w:before="60" w:after="60" w:line="271" w:lineRule="auto"/>
              <w:jc w:val="left"/>
              <w:rPr>
                <w:rFonts w:asciiTheme="minorHAnsi" w:hAnsiTheme="minorHAnsi" w:cstheme="minorHAnsi"/>
                <w:b/>
                <w:sz w:val="18"/>
                <w:szCs w:val="18"/>
              </w:rPr>
            </w:pPr>
            <w:r w:rsidRPr="00CF16A9">
              <w:rPr>
                <w:rFonts w:asciiTheme="minorHAnsi" w:hAnsiTheme="minorHAnsi" w:cstheme="minorHAnsi"/>
                <w:b/>
                <w:sz w:val="18"/>
                <w:szCs w:val="18"/>
              </w:rPr>
              <w:t>APM issued</w:t>
            </w:r>
          </w:p>
        </w:tc>
      </w:tr>
    </w:tbl>
    <w:p w:rsidR="00352AA4" w:rsidRPr="00216BE8" w:rsidRDefault="00352AA4" w:rsidP="00352AA4">
      <w:pPr>
        <w:spacing w:before="120" w:after="60"/>
        <w:ind w:firstLine="709"/>
        <w:jc w:val="left"/>
        <w:rPr>
          <w:rFonts w:asciiTheme="minorHAnsi" w:hAnsiTheme="minorHAnsi"/>
          <w:b/>
          <w:bCs/>
          <w:color w:val="163D82"/>
          <w:sz w:val="20"/>
        </w:rPr>
      </w:pPr>
      <w:r w:rsidRPr="00216BE8">
        <w:rPr>
          <w:rFonts w:asciiTheme="minorHAnsi" w:hAnsiTheme="minorHAnsi"/>
          <w:b/>
          <w:bCs/>
          <w:color w:val="163D82"/>
          <w:sz w:val="20"/>
        </w:rPr>
        <w:t>KEY:</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0"/>
        <w:gridCol w:w="2127"/>
        <w:gridCol w:w="283"/>
        <w:gridCol w:w="851"/>
        <w:gridCol w:w="2268"/>
        <w:gridCol w:w="283"/>
        <w:gridCol w:w="851"/>
        <w:gridCol w:w="2126"/>
        <w:gridCol w:w="425"/>
        <w:gridCol w:w="851"/>
        <w:gridCol w:w="2268"/>
      </w:tblGrid>
      <w:tr w:rsidR="00667E0D" w:rsidRPr="00216BE8" w:rsidTr="0051082D">
        <w:tc>
          <w:tcPr>
            <w:tcW w:w="850" w:type="dxa"/>
            <w:tcBorders>
              <w:top w:val="single" w:sz="4" w:space="0" w:color="BFBFBF"/>
              <w:left w:val="single" w:sz="4" w:space="0" w:color="BFBFBF"/>
              <w:bottom w:val="single" w:sz="4" w:space="0" w:color="BFBFBF"/>
              <w:right w:val="single" w:sz="4" w:space="0" w:color="BFBFBF"/>
            </w:tcBorders>
            <w:shd w:val="clear" w:color="auto" w:fill="CADAE8"/>
          </w:tcPr>
          <w:p w:rsidR="00667E0D" w:rsidRPr="00E444CA" w:rsidRDefault="00667E0D" w:rsidP="00E444CA">
            <w:pPr>
              <w:spacing w:before="60" w:after="60"/>
              <w:jc w:val="left"/>
              <w:rPr>
                <w:rFonts w:asciiTheme="minorHAnsi" w:hAnsiTheme="minorHAnsi"/>
                <w:sz w:val="18"/>
                <w:szCs w:val="18"/>
              </w:rPr>
            </w:pPr>
          </w:p>
        </w:tc>
        <w:tc>
          <w:tcPr>
            <w:tcW w:w="2127" w:type="dxa"/>
            <w:tcBorders>
              <w:top w:val="single" w:sz="4" w:space="0" w:color="BFBFBF"/>
              <w:left w:val="single" w:sz="4" w:space="0" w:color="BFBFBF"/>
              <w:bottom w:val="single" w:sz="4" w:space="0" w:color="BFBFBF"/>
              <w:right w:val="single" w:sz="4" w:space="0" w:color="BFBFBF"/>
            </w:tcBorders>
            <w:hideMark/>
          </w:tcPr>
          <w:p w:rsidR="00667E0D" w:rsidRPr="00216BE8" w:rsidRDefault="00667E0D" w:rsidP="00E444CA">
            <w:pPr>
              <w:spacing w:before="60" w:after="60"/>
              <w:jc w:val="left"/>
              <w:rPr>
                <w:rFonts w:asciiTheme="minorHAnsi" w:hAnsiTheme="minorHAnsi"/>
                <w:b/>
                <w:bCs/>
                <w:color w:val="163D82"/>
                <w:sz w:val="18"/>
                <w:szCs w:val="18"/>
              </w:rPr>
            </w:pPr>
            <w:r w:rsidRPr="00216BE8">
              <w:rPr>
                <w:rFonts w:asciiTheme="minorHAnsi" w:hAnsiTheme="minorHAnsi"/>
                <w:sz w:val="18"/>
                <w:szCs w:val="18"/>
              </w:rPr>
              <w:t>To be commenced</w:t>
            </w:r>
          </w:p>
        </w:tc>
        <w:tc>
          <w:tcPr>
            <w:tcW w:w="283" w:type="dxa"/>
            <w:tcBorders>
              <w:top w:val="nil"/>
              <w:left w:val="single" w:sz="4" w:space="0" w:color="BFBFBF"/>
              <w:bottom w:val="nil"/>
              <w:right w:val="single" w:sz="4" w:space="0" w:color="BFBFBF"/>
            </w:tcBorders>
          </w:tcPr>
          <w:p w:rsidR="00667E0D" w:rsidRPr="00216BE8"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FFF9C"/>
          </w:tcPr>
          <w:p w:rsidR="00667E0D" w:rsidRPr="00E444CA" w:rsidRDefault="00667E0D" w:rsidP="00E444CA">
            <w:pPr>
              <w:spacing w:before="60" w:after="60"/>
              <w:jc w:val="left"/>
              <w:rPr>
                <w:rFonts w:asciiTheme="minorHAnsi" w:hAnsiTheme="minorHAnsi"/>
                <w:sz w:val="18"/>
                <w:szCs w:val="18"/>
              </w:rPr>
            </w:pPr>
          </w:p>
        </w:tc>
        <w:tc>
          <w:tcPr>
            <w:tcW w:w="2268" w:type="dxa"/>
            <w:tcBorders>
              <w:top w:val="single" w:sz="4" w:space="0" w:color="BFBFBF"/>
              <w:left w:val="single" w:sz="4" w:space="0" w:color="BFBFBF"/>
              <w:bottom w:val="single" w:sz="4" w:space="0" w:color="BFBFBF"/>
              <w:right w:val="single" w:sz="4" w:space="0" w:color="BFBFBF"/>
            </w:tcBorders>
            <w:hideMark/>
          </w:tcPr>
          <w:p w:rsidR="00667E0D" w:rsidRPr="00E444CA" w:rsidRDefault="00667E0D" w:rsidP="00E444CA">
            <w:pPr>
              <w:spacing w:before="60" w:after="60"/>
              <w:jc w:val="left"/>
              <w:rPr>
                <w:rFonts w:asciiTheme="minorHAnsi" w:hAnsiTheme="minorHAnsi"/>
                <w:sz w:val="18"/>
                <w:szCs w:val="18"/>
              </w:rPr>
            </w:pPr>
            <w:r w:rsidRPr="00216BE8">
              <w:rPr>
                <w:rFonts w:asciiTheme="minorHAnsi" w:hAnsiTheme="minorHAnsi"/>
                <w:sz w:val="18"/>
                <w:szCs w:val="18"/>
              </w:rPr>
              <w:t>Site work commenced</w:t>
            </w:r>
          </w:p>
        </w:tc>
        <w:tc>
          <w:tcPr>
            <w:tcW w:w="283" w:type="dxa"/>
            <w:tcBorders>
              <w:top w:val="nil"/>
              <w:left w:val="single" w:sz="4" w:space="0" w:color="BFBFBF"/>
              <w:bottom w:val="nil"/>
              <w:right w:val="single" w:sz="4" w:space="0" w:color="BFBFBF"/>
            </w:tcBorders>
          </w:tcPr>
          <w:p w:rsidR="00667E0D" w:rsidRPr="00216BE8"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4D4E2"/>
          </w:tcPr>
          <w:p w:rsidR="00667E0D" w:rsidRPr="00E444CA" w:rsidRDefault="00667E0D" w:rsidP="00E444CA">
            <w:pPr>
              <w:spacing w:before="60" w:after="60"/>
              <w:jc w:val="left"/>
              <w:rPr>
                <w:rFonts w:asciiTheme="minorHAnsi" w:hAnsiTheme="minorHAnsi"/>
                <w:sz w:val="18"/>
                <w:szCs w:val="18"/>
              </w:rPr>
            </w:pPr>
          </w:p>
        </w:tc>
        <w:tc>
          <w:tcPr>
            <w:tcW w:w="2126" w:type="dxa"/>
            <w:tcBorders>
              <w:top w:val="single" w:sz="4" w:space="0" w:color="BFBFBF"/>
              <w:left w:val="single" w:sz="4" w:space="0" w:color="BFBFBF"/>
              <w:bottom w:val="single" w:sz="4" w:space="0" w:color="BFBFBF"/>
              <w:right w:val="single" w:sz="4" w:space="0" w:color="BFBFBF"/>
            </w:tcBorders>
            <w:hideMark/>
          </w:tcPr>
          <w:p w:rsidR="00667E0D" w:rsidRPr="00E444CA" w:rsidRDefault="00667E0D" w:rsidP="00E444CA">
            <w:pPr>
              <w:spacing w:before="60" w:after="60"/>
              <w:jc w:val="left"/>
              <w:rPr>
                <w:rFonts w:asciiTheme="minorHAnsi" w:hAnsiTheme="minorHAnsi"/>
                <w:sz w:val="18"/>
                <w:szCs w:val="18"/>
              </w:rPr>
            </w:pPr>
            <w:r w:rsidRPr="00216BE8">
              <w:rPr>
                <w:rFonts w:asciiTheme="minorHAnsi" w:hAnsiTheme="minorHAnsi"/>
                <w:sz w:val="18"/>
                <w:szCs w:val="18"/>
              </w:rPr>
              <w:t>Draft report issued</w:t>
            </w:r>
          </w:p>
        </w:tc>
        <w:tc>
          <w:tcPr>
            <w:tcW w:w="425" w:type="dxa"/>
            <w:tcBorders>
              <w:top w:val="nil"/>
              <w:left w:val="single" w:sz="4" w:space="0" w:color="BFBFBF"/>
              <w:bottom w:val="nil"/>
              <w:right w:val="single" w:sz="4" w:space="0" w:color="BFBFBF"/>
            </w:tcBorders>
          </w:tcPr>
          <w:p w:rsidR="00667E0D" w:rsidRPr="00216BE8"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B1E3B7"/>
          </w:tcPr>
          <w:p w:rsidR="00667E0D" w:rsidRPr="00216BE8" w:rsidRDefault="00667E0D" w:rsidP="0051082D">
            <w:pPr>
              <w:spacing w:before="120" w:after="60"/>
              <w:jc w:val="left"/>
              <w:rPr>
                <w:rFonts w:asciiTheme="minorHAnsi" w:hAnsiTheme="minorHAnsi"/>
                <w:b/>
                <w:bCs/>
                <w:color w:val="163D82"/>
                <w:sz w:val="18"/>
                <w:szCs w:val="18"/>
              </w:rPr>
            </w:pPr>
          </w:p>
        </w:tc>
        <w:tc>
          <w:tcPr>
            <w:tcW w:w="2268" w:type="dxa"/>
            <w:tcBorders>
              <w:top w:val="single" w:sz="4" w:space="0" w:color="BFBFBF"/>
              <w:left w:val="single" w:sz="4" w:space="0" w:color="BFBFBF"/>
              <w:bottom w:val="single" w:sz="4" w:space="0" w:color="BFBFBF"/>
              <w:right w:val="single" w:sz="4" w:space="0" w:color="BFBFBF"/>
            </w:tcBorders>
            <w:hideMark/>
          </w:tcPr>
          <w:p w:rsidR="00667E0D" w:rsidRPr="00216BE8" w:rsidRDefault="00667E0D" w:rsidP="0051082D">
            <w:pPr>
              <w:spacing w:before="120" w:after="60"/>
              <w:jc w:val="left"/>
              <w:rPr>
                <w:rFonts w:asciiTheme="minorHAnsi" w:hAnsiTheme="minorHAnsi"/>
                <w:b/>
                <w:bCs/>
                <w:color w:val="163D82"/>
                <w:sz w:val="18"/>
                <w:szCs w:val="18"/>
              </w:rPr>
            </w:pPr>
            <w:r w:rsidRPr="00216BE8">
              <w:rPr>
                <w:rFonts w:asciiTheme="minorHAnsi" w:hAnsiTheme="minorHAnsi"/>
                <w:sz w:val="18"/>
                <w:szCs w:val="18"/>
              </w:rPr>
              <w:t>Final report issued</w:t>
            </w:r>
          </w:p>
        </w:tc>
      </w:tr>
    </w:tbl>
    <w:p w:rsidR="00667E0D" w:rsidRDefault="00667E0D" w:rsidP="00352AA4">
      <w:pPr>
        <w:rPr>
          <w:rFonts w:ascii="Times New Roman" w:hAnsi="Times New Roman" w:cs="Times New Roman"/>
          <w:sz w:val="18"/>
          <w:szCs w:val="18"/>
        </w:rPr>
        <w:sectPr w:rsidR="00667E0D" w:rsidSect="00CF16A9">
          <w:pgSz w:w="16834" w:h="11909" w:orient="landscape" w:code="9"/>
          <w:pgMar w:top="428" w:right="851" w:bottom="851" w:left="851" w:header="283" w:footer="283" w:gutter="0"/>
          <w:cols w:space="708"/>
          <w:docGrid w:linePitch="360"/>
        </w:sectPr>
      </w:pPr>
    </w:p>
    <w:p w:rsidR="00352AA4" w:rsidRPr="00CF16A9" w:rsidRDefault="00352AA4" w:rsidP="00352AA4">
      <w:pPr>
        <w:ind w:right="-177"/>
        <w:jc w:val="right"/>
        <w:rPr>
          <w:rFonts w:ascii="Calibri" w:hAnsi="Calibri"/>
          <w:b/>
          <w:color w:val="163D82"/>
          <w:sz w:val="20"/>
          <w:szCs w:val="20"/>
        </w:rPr>
      </w:pPr>
      <w:r w:rsidRPr="00CF16A9">
        <w:rPr>
          <w:rFonts w:ascii="Calibri" w:hAnsi="Calibri"/>
          <w:b/>
          <w:color w:val="163D82"/>
          <w:sz w:val="20"/>
          <w:szCs w:val="20"/>
        </w:rPr>
        <w:lastRenderedPageBreak/>
        <w:t xml:space="preserve">Appendix </w:t>
      </w:r>
      <w:r w:rsidR="00566B9B" w:rsidRPr="00CF16A9">
        <w:rPr>
          <w:rFonts w:ascii="Calibri" w:hAnsi="Calibri"/>
          <w:b/>
          <w:color w:val="163D82"/>
          <w:sz w:val="20"/>
          <w:szCs w:val="20"/>
        </w:rPr>
        <w:t>C</w:t>
      </w:r>
    </w:p>
    <w:p w:rsidR="00423527" w:rsidRPr="00A205A0" w:rsidRDefault="00A205A0" w:rsidP="00A205A0">
      <w:pPr>
        <w:pBdr>
          <w:bottom w:val="single" w:sz="24" w:space="4" w:color="163D82"/>
        </w:pBdr>
        <w:spacing w:after="120" w:line="271" w:lineRule="auto"/>
        <w:ind w:left="284" w:hanging="284"/>
        <w:rPr>
          <w:rFonts w:asciiTheme="minorHAnsi" w:eastAsia="SimSun" w:hAnsiTheme="minorHAnsi"/>
          <w:b/>
          <w:color w:val="163D82"/>
          <w:sz w:val="32"/>
          <w:szCs w:val="24"/>
          <w:lang w:eastAsia="zh-CN"/>
        </w:rPr>
      </w:pPr>
      <w:r>
        <w:rPr>
          <w:rFonts w:asciiTheme="minorHAnsi" w:eastAsia="SimSun" w:hAnsiTheme="minorHAnsi"/>
          <w:b/>
          <w:color w:val="163D82"/>
          <w:sz w:val="32"/>
          <w:szCs w:val="24"/>
          <w:lang w:eastAsia="zh-CN"/>
        </w:rPr>
        <w:t>Briefings on developments in Governance, Risk and Control</w:t>
      </w:r>
    </w:p>
    <w:p w:rsidR="00423527" w:rsidRDefault="00423527" w:rsidP="00096280">
      <w:pPr>
        <w:spacing w:before="120" w:after="120" w:line="271" w:lineRule="auto"/>
        <w:rPr>
          <w:rFonts w:asciiTheme="minorHAnsi" w:hAnsiTheme="minorHAnsi"/>
          <w:sz w:val="18"/>
          <w:szCs w:val="18"/>
        </w:rPr>
      </w:pPr>
      <w:r w:rsidRPr="00216BE8">
        <w:rPr>
          <w:rFonts w:asciiTheme="minorHAnsi" w:hAnsiTheme="minorHAnsi"/>
          <w:sz w:val="18"/>
          <w:szCs w:val="18"/>
        </w:rPr>
        <w:t>TIAA produce</w:t>
      </w:r>
      <w:r>
        <w:rPr>
          <w:rFonts w:asciiTheme="minorHAnsi" w:hAnsiTheme="minorHAnsi"/>
          <w:sz w:val="18"/>
          <w:szCs w:val="18"/>
        </w:rPr>
        <w:t>s</w:t>
      </w:r>
      <w:r w:rsidRPr="00216BE8">
        <w:rPr>
          <w:rFonts w:asciiTheme="minorHAnsi" w:hAnsiTheme="minorHAnsi"/>
          <w:sz w:val="18"/>
          <w:szCs w:val="18"/>
        </w:rPr>
        <w:t xml:space="preserve"> regular briefing notes to summarise new developments in Governance, Risk, Control </w:t>
      </w:r>
      <w:r w:rsidRPr="00566B9B">
        <w:rPr>
          <w:rFonts w:asciiTheme="minorHAnsi" w:hAnsiTheme="minorHAnsi"/>
          <w:sz w:val="18"/>
          <w:szCs w:val="18"/>
        </w:rPr>
        <w:t>and Counter Fraud which may have an impact on our clients.  These are shared with clients and made available through our Online Client Portal. A summary list of those CBNs and Fraud Alerts issued in the la</w:t>
      </w:r>
      <w:r w:rsidRPr="00216BE8">
        <w:rPr>
          <w:rFonts w:asciiTheme="minorHAnsi" w:hAnsiTheme="minorHAnsi"/>
          <w:sz w:val="18"/>
          <w:szCs w:val="18"/>
        </w:rPr>
        <w:t xml:space="preserve">st three months which may be of relevance to </w:t>
      </w:r>
      <w:r w:rsidR="00566B9B">
        <w:rPr>
          <w:rFonts w:asciiTheme="minorHAnsi" w:hAnsiTheme="minorHAnsi"/>
          <w:sz w:val="18"/>
          <w:szCs w:val="18"/>
        </w:rPr>
        <w:t>Police and Crime Commissioner for gwent and Chief Constable Gwent Police</w:t>
      </w:r>
      <w:r w:rsidRPr="00216BE8">
        <w:rPr>
          <w:rFonts w:asciiTheme="minorHAnsi" w:hAnsiTheme="minorHAnsi"/>
          <w:sz w:val="18"/>
          <w:szCs w:val="18"/>
        </w:rPr>
        <w:t xml:space="preserve"> is given below. Copies of any CBNs are available on request from your local TIAA team.</w:t>
      </w:r>
    </w:p>
    <w:p w:rsidR="00423527" w:rsidRPr="00216BE8" w:rsidRDefault="00423527" w:rsidP="00096280">
      <w:pPr>
        <w:spacing w:before="120" w:after="120" w:line="271" w:lineRule="auto"/>
        <w:jc w:val="left"/>
        <w:rPr>
          <w:rFonts w:asciiTheme="minorHAnsi" w:hAnsiTheme="minorHAnsi"/>
          <w:b/>
          <w:color w:val="163D82"/>
          <w:sz w:val="20"/>
          <w:szCs w:val="20"/>
        </w:rPr>
      </w:pPr>
      <w:r w:rsidRPr="00216BE8">
        <w:rPr>
          <w:rFonts w:asciiTheme="minorHAnsi" w:hAnsiTheme="minorHAnsi"/>
          <w:b/>
          <w:color w:val="163D82"/>
          <w:sz w:val="20"/>
          <w:szCs w:val="20"/>
        </w:rPr>
        <w:t xml:space="preserve">Summary of </w:t>
      </w:r>
      <w:r>
        <w:rPr>
          <w:rFonts w:asciiTheme="minorHAnsi" w:hAnsiTheme="minorHAnsi"/>
          <w:b/>
          <w:color w:val="163D82"/>
          <w:sz w:val="20"/>
          <w:szCs w:val="20"/>
        </w:rPr>
        <w:t>r</w:t>
      </w:r>
      <w:r w:rsidRPr="00216BE8">
        <w:rPr>
          <w:rFonts w:asciiTheme="minorHAnsi" w:hAnsiTheme="minorHAnsi"/>
          <w:b/>
          <w:color w:val="163D82"/>
          <w:sz w:val="20"/>
          <w:szCs w:val="20"/>
        </w:rPr>
        <w:t>ecent Client Briefing Notes (CBNs)</w:t>
      </w:r>
    </w:p>
    <w:tbl>
      <w:tblPr>
        <w:tblW w:w="14742" w:type="dxa"/>
        <w:tblInd w:w="41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6A0" w:firstRow="1" w:lastRow="0" w:firstColumn="1" w:lastColumn="0" w:noHBand="1" w:noVBand="1"/>
      </w:tblPr>
      <w:tblGrid>
        <w:gridCol w:w="1275"/>
        <w:gridCol w:w="3544"/>
        <w:gridCol w:w="3119"/>
        <w:gridCol w:w="6804"/>
      </w:tblGrid>
      <w:tr w:rsidR="00423527" w:rsidRPr="00216BE8" w:rsidTr="00423527">
        <w:trPr>
          <w:cantSplit/>
          <w:trHeight w:val="454"/>
          <w:tblHeader/>
        </w:trPr>
        <w:tc>
          <w:tcPr>
            <w:tcW w:w="1275" w:type="dxa"/>
            <w:shd w:val="clear" w:color="auto" w:fill="D9D9D9"/>
            <w:vAlign w:val="center"/>
          </w:tcPr>
          <w:p w:rsidR="00423527" w:rsidRPr="00216BE8" w:rsidRDefault="00423527" w:rsidP="00096280">
            <w:pPr>
              <w:spacing w:before="60" w:after="60" w:line="271" w:lineRule="auto"/>
              <w:jc w:val="center"/>
              <w:rPr>
                <w:rFonts w:asciiTheme="minorHAnsi" w:hAnsiTheme="minorHAnsi"/>
                <w:b/>
                <w:color w:val="163D82"/>
                <w:sz w:val="18"/>
                <w:szCs w:val="18"/>
              </w:rPr>
            </w:pPr>
            <w:r w:rsidRPr="00216BE8">
              <w:rPr>
                <w:rFonts w:asciiTheme="minorHAnsi" w:hAnsiTheme="minorHAnsi"/>
                <w:b/>
                <w:color w:val="163D82"/>
                <w:sz w:val="18"/>
                <w:szCs w:val="18"/>
              </w:rPr>
              <w:t>CBN Ref</w:t>
            </w:r>
          </w:p>
        </w:tc>
        <w:tc>
          <w:tcPr>
            <w:tcW w:w="3544" w:type="dxa"/>
            <w:shd w:val="clear" w:color="auto" w:fill="D9D9D9"/>
            <w:vAlign w:val="center"/>
          </w:tcPr>
          <w:p w:rsidR="00423527" w:rsidRPr="00216BE8" w:rsidRDefault="00423527" w:rsidP="00096280">
            <w:pPr>
              <w:spacing w:before="60" w:after="60" w:line="271" w:lineRule="auto"/>
              <w:jc w:val="center"/>
              <w:rPr>
                <w:rFonts w:asciiTheme="minorHAnsi" w:hAnsiTheme="minorHAnsi"/>
                <w:b/>
                <w:color w:val="163D82"/>
                <w:sz w:val="18"/>
                <w:szCs w:val="18"/>
              </w:rPr>
            </w:pPr>
            <w:r w:rsidRPr="00216BE8">
              <w:rPr>
                <w:rFonts w:asciiTheme="minorHAnsi" w:hAnsiTheme="minorHAnsi"/>
                <w:b/>
                <w:color w:val="163D82"/>
                <w:sz w:val="18"/>
                <w:szCs w:val="18"/>
              </w:rPr>
              <w:t>Subject</w:t>
            </w:r>
          </w:p>
        </w:tc>
        <w:tc>
          <w:tcPr>
            <w:tcW w:w="3119" w:type="dxa"/>
            <w:shd w:val="clear" w:color="auto" w:fill="D9D9D9"/>
            <w:vAlign w:val="center"/>
          </w:tcPr>
          <w:p w:rsidR="00423527" w:rsidRPr="00216BE8" w:rsidRDefault="00423527" w:rsidP="00096280">
            <w:pPr>
              <w:spacing w:before="60" w:after="60" w:line="271" w:lineRule="auto"/>
              <w:jc w:val="center"/>
              <w:rPr>
                <w:rFonts w:asciiTheme="minorHAnsi" w:hAnsiTheme="minorHAnsi"/>
                <w:b/>
                <w:color w:val="163D82"/>
                <w:sz w:val="18"/>
                <w:szCs w:val="18"/>
              </w:rPr>
            </w:pPr>
            <w:r w:rsidRPr="00216BE8">
              <w:rPr>
                <w:rFonts w:asciiTheme="minorHAnsi" w:hAnsiTheme="minorHAnsi"/>
                <w:b/>
                <w:color w:val="163D82"/>
                <w:sz w:val="18"/>
                <w:szCs w:val="18"/>
              </w:rPr>
              <w:t>Status</w:t>
            </w:r>
          </w:p>
        </w:tc>
        <w:tc>
          <w:tcPr>
            <w:tcW w:w="6804" w:type="dxa"/>
            <w:shd w:val="clear" w:color="auto" w:fill="D9D9D9"/>
            <w:vAlign w:val="center"/>
          </w:tcPr>
          <w:p w:rsidR="00423527" w:rsidRPr="00216BE8" w:rsidRDefault="00423527" w:rsidP="00096280">
            <w:pPr>
              <w:spacing w:before="60" w:after="60" w:line="271" w:lineRule="auto"/>
              <w:jc w:val="center"/>
              <w:rPr>
                <w:rFonts w:asciiTheme="minorHAnsi" w:hAnsiTheme="minorHAnsi"/>
                <w:b/>
                <w:color w:val="163D82"/>
                <w:sz w:val="18"/>
                <w:szCs w:val="18"/>
              </w:rPr>
            </w:pPr>
            <w:r w:rsidRPr="00216BE8">
              <w:rPr>
                <w:rFonts w:asciiTheme="minorHAnsi" w:hAnsiTheme="minorHAnsi"/>
                <w:b/>
                <w:color w:val="163D82"/>
                <w:sz w:val="18"/>
                <w:szCs w:val="18"/>
              </w:rPr>
              <w:t>TIAA Comments</w:t>
            </w:r>
          </w:p>
        </w:tc>
      </w:tr>
      <w:tr w:rsidR="00423527" w:rsidRPr="00216BE8" w:rsidTr="00096280">
        <w:trPr>
          <w:cantSplit/>
          <w:trHeight w:val="1191"/>
        </w:trPr>
        <w:tc>
          <w:tcPr>
            <w:tcW w:w="1275" w:type="dxa"/>
            <w:shd w:val="clear" w:color="auto" w:fill="FFFFFF" w:themeFill="background1"/>
            <w:vAlign w:val="center"/>
          </w:tcPr>
          <w:p w:rsidR="00423527" w:rsidRPr="00216BE8" w:rsidRDefault="00423527" w:rsidP="00096280">
            <w:pPr>
              <w:spacing w:before="60" w:after="60" w:line="271" w:lineRule="auto"/>
              <w:jc w:val="center"/>
              <w:rPr>
                <w:rFonts w:asciiTheme="minorHAnsi" w:hAnsiTheme="minorHAnsi"/>
                <w:sz w:val="18"/>
                <w:szCs w:val="18"/>
              </w:rPr>
            </w:pPr>
            <w:r w:rsidRPr="00216BE8">
              <w:rPr>
                <w:rFonts w:asciiTheme="minorHAnsi" w:hAnsiTheme="minorHAnsi"/>
                <w:sz w:val="18"/>
                <w:szCs w:val="18"/>
              </w:rPr>
              <w:t>CBN - 2000</w:t>
            </w:r>
            <w:r w:rsidR="00566B9B">
              <w:rPr>
                <w:rFonts w:asciiTheme="minorHAnsi" w:hAnsiTheme="minorHAnsi"/>
                <w:sz w:val="18"/>
                <w:szCs w:val="18"/>
              </w:rPr>
              <w:t>9</w:t>
            </w:r>
          </w:p>
        </w:tc>
        <w:tc>
          <w:tcPr>
            <w:tcW w:w="3544" w:type="dxa"/>
            <w:shd w:val="clear" w:color="auto" w:fill="FFFFFF" w:themeFill="background1"/>
            <w:vAlign w:val="center"/>
          </w:tcPr>
          <w:p w:rsidR="00423527" w:rsidRPr="00216BE8" w:rsidRDefault="00566B9B" w:rsidP="00096280">
            <w:pPr>
              <w:spacing w:before="60" w:after="60" w:line="271" w:lineRule="auto"/>
              <w:jc w:val="center"/>
              <w:rPr>
                <w:rFonts w:asciiTheme="minorHAnsi" w:hAnsiTheme="minorHAnsi"/>
                <w:sz w:val="18"/>
                <w:szCs w:val="18"/>
              </w:rPr>
            </w:pPr>
            <w:r w:rsidRPr="00566B9B">
              <w:rPr>
                <w:rFonts w:asciiTheme="minorHAnsi" w:hAnsiTheme="minorHAnsi"/>
                <w:sz w:val="18"/>
                <w:szCs w:val="18"/>
              </w:rPr>
              <w:t>Guide for Audit Committees on Financial Reporting and Management during Covid-19</w:t>
            </w:r>
          </w:p>
        </w:tc>
        <w:tc>
          <w:tcPr>
            <w:tcW w:w="3119" w:type="dxa"/>
            <w:shd w:val="clear" w:color="auto" w:fill="FFFFFF" w:themeFill="background1"/>
            <w:vAlign w:val="center"/>
          </w:tcPr>
          <w:p w:rsidR="00423527" w:rsidRPr="00216BE8" w:rsidRDefault="00566B9B" w:rsidP="00096280">
            <w:pPr>
              <w:spacing w:before="60" w:after="60" w:line="271" w:lineRule="auto"/>
              <w:jc w:val="center"/>
              <w:rPr>
                <w:rFonts w:asciiTheme="minorHAnsi" w:hAnsiTheme="minorHAnsi" w:cs="Calibri"/>
                <w:noProof/>
                <w:color w:val="163D82"/>
                <w:sz w:val="18"/>
                <w:szCs w:val="18"/>
                <w:lang w:eastAsia="en-GB"/>
              </w:rPr>
            </w:pPr>
            <w:r>
              <w:rPr>
                <w:rFonts w:asciiTheme="minorHAnsi" w:hAnsiTheme="minorHAnsi" w:cs="Calibri"/>
                <w:noProof/>
                <w:color w:val="163D82"/>
                <w:sz w:val="18"/>
                <w:szCs w:val="18"/>
                <w:lang w:eastAsia="en-GB"/>
              </w:rPr>
              <w:drawing>
                <wp:inline distT="0" distB="0" distL="0" distR="0" wp14:anchorId="38F4FE6A">
                  <wp:extent cx="1218565" cy="740410"/>
                  <wp:effectExtent l="0" t="0" r="63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8565" cy="740410"/>
                          </a:xfrm>
                          <a:prstGeom prst="rect">
                            <a:avLst/>
                          </a:prstGeom>
                          <a:noFill/>
                        </pic:spPr>
                      </pic:pic>
                    </a:graphicData>
                  </a:graphic>
                </wp:inline>
              </w:drawing>
            </w:r>
          </w:p>
        </w:tc>
        <w:tc>
          <w:tcPr>
            <w:tcW w:w="6804" w:type="dxa"/>
            <w:shd w:val="clear" w:color="auto" w:fill="FFFFFF" w:themeFill="background1"/>
          </w:tcPr>
          <w:p w:rsidR="006229A5" w:rsidRPr="006229A5" w:rsidRDefault="006229A5" w:rsidP="00096280">
            <w:pPr>
              <w:spacing w:before="60" w:after="60" w:line="271" w:lineRule="auto"/>
              <w:rPr>
                <w:rFonts w:asciiTheme="minorHAnsi" w:hAnsiTheme="minorHAnsi"/>
                <w:b/>
                <w:sz w:val="18"/>
                <w:szCs w:val="18"/>
              </w:rPr>
            </w:pPr>
            <w:r w:rsidRPr="006229A5">
              <w:rPr>
                <w:rFonts w:asciiTheme="minorHAnsi" w:hAnsiTheme="minorHAnsi"/>
                <w:b/>
                <w:sz w:val="18"/>
                <w:szCs w:val="18"/>
              </w:rPr>
              <w:t>Action Required Not Urgent</w:t>
            </w:r>
          </w:p>
          <w:p w:rsidR="00423527" w:rsidRPr="00216BE8" w:rsidRDefault="006229A5" w:rsidP="00096280">
            <w:pPr>
              <w:spacing w:before="60" w:after="60" w:line="271" w:lineRule="auto"/>
              <w:rPr>
                <w:rFonts w:asciiTheme="minorHAnsi" w:hAnsiTheme="minorHAnsi"/>
                <w:b/>
                <w:sz w:val="18"/>
                <w:szCs w:val="18"/>
              </w:rPr>
            </w:pPr>
            <w:r w:rsidRPr="006229A5">
              <w:rPr>
                <w:rFonts w:asciiTheme="minorHAnsi" w:hAnsiTheme="minorHAnsi"/>
                <w:sz w:val="18"/>
                <w:szCs w:val="18"/>
              </w:rPr>
              <w:t xml:space="preserve">Audit Committees are advised to consider the guidance in the context of current and shorter-term financial reporting. They may also wish to review the assurance they require on how Covid-19 has impacted on the control environment, financial regularity and the potential for fraud.      </w:t>
            </w:r>
          </w:p>
        </w:tc>
      </w:tr>
      <w:tr w:rsidR="006229A5" w:rsidRPr="00216BE8" w:rsidTr="00096280">
        <w:trPr>
          <w:cantSplit/>
          <w:trHeight w:val="1191"/>
        </w:trPr>
        <w:tc>
          <w:tcPr>
            <w:tcW w:w="1275" w:type="dxa"/>
            <w:shd w:val="clear" w:color="auto" w:fill="FFFFFF" w:themeFill="background1"/>
            <w:vAlign w:val="center"/>
          </w:tcPr>
          <w:p w:rsidR="006229A5" w:rsidRDefault="006229A5" w:rsidP="00096280">
            <w:pPr>
              <w:spacing w:before="60" w:after="60" w:line="271" w:lineRule="auto"/>
              <w:jc w:val="center"/>
              <w:rPr>
                <w:rFonts w:asciiTheme="minorHAnsi" w:hAnsiTheme="minorHAnsi"/>
                <w:sz w:val="18"/>
                <w:szCs w:val="18"/>
              </w:rPr>
            </w:pPr>
            <w:r>
              <w:rPr>
                <w:rFonts w:asciiTheme="minorHAnsi" w:hAnsiTheme="minorHAnsi"/>
                <w:sz w:val="18"/>
                <w:szCs w:val="18"/>
              </w:rPr>
              <w:t>CBN - 20012</w:t>
            </w:r>
          </w:p>
        </w:tc>
        <w:tc>
          <w:tcPr>
            <w:tcW w:w="3544" w:type="dxa"/>
            <w:shd w:val="clear" w:color="auto" w:fill="FFFFFF" w:themeFill="background1"/>
            <w:vAlign w:val="center"/>
          </w:tcPr>
          <w:p w:rsidR="006229A5" w:rsidRDefault="006229A5" w:rsidP="00096280">
            <w:pPr>
              <w:spacing w:before="60" w:after="60" w:line="271" w:lineRule="auto"/>
              <w:jc w:val="center"/>
              <w:rPr>
                <w:rFonts w:asciiTheme="minorHAnsi" w:hAnsiTheme="minorHAnsi"/>
                <w:sz w:val="18"/>
                <w:szCs w:val="18"/>
              </w:rPr>
            </w:pPr>
            <w:r w:rsidRPr="006229A5">
              <w:rPr>
                <w:rFonts w:asciiTheme="minorHAnsi" w:hAnsiTheme="minorHAnsi"/>
                <w:sz w:val="18"/>
                <w:szCs w:val="18"/>
              </w:rPr>
              <w:t>NIAO Whistleblowing Guidance</w:t>
            </w:r>
          </w:p>
        </w:tc>
        <w:tc>
          <w:tcPr>
            <w:tcW w:w="3119" w:type="dxa"/>
            <w:shd w:val="clear" w:color="auto" w:fill="FFFFFF" w:themeFill="background1"/>
            <w:vAlign w:val="center"/>
          </w:tcPr>
          <w:p w:rsidR="006229A5" w:rsidRPr="00216BE8" w:rsidRDefault="006229A5" w:rsidP="00096280">
            <w:pPr>
              <w:spacing w:before="60" w:after="60" w:line="271" w:lineRule="auto"/>
              <w:jc w:val="center"/>
              <w:rPr>
                <w:rFonts w:asciiTheme="minorHAnsi" w:hAnsiTheme="minorHAnsi" w:cs="Calibri"/>
                <w:noProof/>
                <w:color w:val="163D82"/>
                <w:sz w:val="18"/>
                <w:szCs w:val="18"/>
                <w:lang w:eastAsia="en-GB"/>
              </w:rPr>
            </w:pPr>
            <w:r w:rsidRPr="0097623B">
              <w:rPr>
                <w:rFonts w:ascii="Calibri" w:hAnsi="Calibri" w:cs="Calibri"/>
                <w:noProof/>
                <w:color w:val="163D82"/>
                <w:sz w:val="24"/>
                <w:szCs w:val="24"/>
                <w:lang w:eastAsia="en-GB"/>
              </w:rPr>
              <w:drawing>
                <wp:anchor distT="0" distB="0" distL="114300" distR="114300" simplePos="0" relativeHeight="251673600" behindDoc="1" locked="0" layoutInCell="1" allowOverlap="1" wp14:anchorId="24E543B8" wp14:editId="0A63B4C7">
                  <wp:simplePos x="0" y="0"/>
                  <wp:positionH relativeFrom="column">
                    <wp:posOffset>363220</wp:posOffset>
                  </wp:positionH>
                  <wp:positionV relativeFrom="paragraph">
                    <wp:posOffset>-421005</wp:posOffset>
                  </wp:positionV>
                  <wp:extent cx="1219200" cy="717550"/>
                  <wp:effectExtent l="0" t="0" r="0" b="6350"/>
                  <wp:wrapTight wrapText="bothSides">
                    <wp:wrapPolygon edited="0">
                      <wp:start x="0" y="0"/>
                      <wp:lineTo x="0" y="21218"/>
                      <wp:lineTo x="21263" y="21218"/>
                      <wp:lineTo x="21263"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1. Action Required (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0" cy="71755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shd w:val="clear" w:color="auto" w:fill="FFFFFF" w:themeFill="background1"/>
          </w:tcPr>
          <w:p w:rsidR="006229A5" w:rsidRPr="006229A5" w:rsidRDefault="006229A5" w:rsidP="00096280">
            <w:pPr>
              <w:spacing w:before="60" w:after="60" w:line="271" w:lineRule="auto"/>
              <w:rPr>
                <w:rFonts w:asciiTheme="minorHAnsi" w:hAnsiTheme="minorHAnsi"/>
                <w:b/>
                <w:sz w:val="18"/>
                <w:szCs w:val="18"/>
              </w:rPr>
            </w:pPr>
            <w:r w:rsidRPr="006229A5">
              <w:rPr>
                <w:rFonts w:asciiTheme="minorHAnsi" w:hAnsiTheme="minorHAnsi"/>
                <w:b/>
                <w:sz w:val="18"/>
                <w:szCs w:val="18"/>
              </w:rPr>
              <w:t>Action Required</w:t>
            </w:r>
          </w:p>
          <w:p w:rsidR="006229A5" w:rsidRPr="00216BE8" w:rsidRDefault="006229A5" w:rsidP="00096280">
            <w:pPr>
              <w:spacing w:before="60" w:after="60" w:line="271" w:lineRule="auto"/>
              <w:rPr>
                <w:rFonts w:asciiTheme="minorHAnsi" w:hAnsiTheme="minorHAnsi"/>
                <w:b/>
                <w:sz w:val="18"/>
                <w:szCs w:val="18"/>
              </w:rPr>
            </w:pPr>
            <w:r w:rsidRPr="006229A5">
              <w:rPr>
                <w:rFonts w:asciiTheme="minorHAnsi" w:hAnsiTheme="minorHAnsi"/>
                <w:sz w:val="18"/>
                <w:szCs w:val="18"/>
              </w:rPr>
              <w:t>Organisations should review the contents of these guides, in particular the self-assessment checklist, and incorporate the guidance within their Whistleblowing policies and procedures.</w:t>
            </w:r>
          </w:p>
        </w:tc>
      </w:tr>
      <w:tr w:rsidR="006229A5" w:rsidRPr="00216BE8" w:rsidTr="00096280">
        <w:trPr>
          <w:cantSplit/>
          <w:trHeight w:val="1191"/>
        </w:trPr>
        <w:tc>
          <w:tcPr>
            <w:tcW w:w="1275" w:type="dxa"/>
            <w:shd w:val="clear" w:color="auto" w:fill="FFFFFF" w:themeFill="background1"/>
            <w:vAlign w:val="center"/>
          </w:tcPr>
          <w:p w:rsidR="006229A5" w:rsidRDefault="006229A5" w:rsidP="00096280">
            <w:pPr>
              <w:spacing w:before="60" w:after="60" w:line="271" w:lineRule="auto"/>
              <w:jc w:val="center"/>
              <w:rPr>
                <w:rFonts w:asciiTheme="minorHAnsi" w:hAnsiTheme="minorHAnsi"/>
                <w:sz w:val="18"/>
                <w:szCs w:val="18"/>
              </w:rPr>
            </w:pPr>
            <w:r>
              <w:rPr>
                <w:rFonts w:asciiTheme="minorHAnsi" w:hAnsiTheme="minorHAnsi"/>
                <w:sz w:val="18"/>
                <w:szCs w:val="18"/>
              </w:rPr>
              <w:t>CBN - 20019</w:t>
            </w:r>
          </w:p>
        </w:tc>
        <w:tc>
          <w:tcPr>
            <w:tcW w:w="3544" w:type="dxa"/>
            <w:shd w:val="clear" w:color="auto" w:fill="FFFFFF" w:themeFill="background1"/>
            <w:vAlign w:val="center"/>
          </w:tcPr>
          <w:p w:rsidR="006229A5" w:rsidRDefault="006229A5" w:rsidP="00096280">
            <w:pPr>
              <w:spacing w:before="60" w:after="60" w:line="271" w:lineRule="auto"/>
              <w:rPr>
                <w:rFonts w:asciiTheme="minorHAnsi" w:hAnsiTheme="minorHAnsi"/>
                <w:sz w:val="18"/>
                <w:szCs w:val="18"/>
              </w:rPr>
            </w:pPr>
            <w:r w:rsidRPr="006229A5">
              <w:rPr>
                <w:rFonts w:asciiTheme="minorHAnsi" w:hAnsiTheme="minorHAnsi"/>
                <w:sz w:val="18"/>
                <w:szCs w:val="18"/>
              </w:rPr>
              <w:t xml:space="preserve">ICO Online Self-Assessment Toolkit for FOIs </w:t>
            </w:r>
          </w:p>
        </w:tc>
        <w:tc>
          <w:tcPr>
            <w:tcW w:w="3119" w:type="dxa"/>
            <w:shd w:val="clear" w:color="auto" w:fill="FFFFFF" w:themeFill="background1"/>
            <w:vAlign w:val="center"/>
          </w:tcPr>
          <w:p w:rsidR="006229A5" w:rsidRPr="0097623B" w:rsidRDefault="006229A5" w:rsidP="00096280">
            <w:pPr>
              <w:spacing w:before="60" w:after="60" w:line="271" w:lineRule="auto"/>
              <w:jc w:val="center"/>
              <w:rPr>
                <w:rFonts w:ascii="Calibri" w:hAnsi="Calibri" w:cs="Calibri"/>
                <w:noProof/>
                <w:color w:val="163D82"/>
                <w:sz w:val="24"/>
                <w:szCs w:val="24"/>
                <w:lang w:eastAsia="en-GB"/>
              </w:rPr>
            </w:pPr>
            <w:r>
              <w:rPr>
                <w:rFonts w:asciiTheme="minorHAnsi" w:hAnsiTheme="minorHAnsi" w:cs="Calibri"/>
                <w:noProof/>
                <w:color w:val="163D82"/>
                <w:sz w:val="18"/>
                <w:szCs w:val="18"/>
                <w:lang w:eastAsia="en-GB"/>
              </w:rPr>
              <w:drawing>
                <wp:inline distT="0" distB="0" distL="0" distR="0" wp14:anchorId="7583B521" wp14:editId="58C8A24B">
                  <wp:extent cx="1151890" cy="740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740410"/>
                          </a:xfrm>
                          <a:prstGeom prst="rect">
                            <a:avLst/>
                          </a:prstGeom>
                          <a:noFill/>
                        </pic:spPr>
                      </pic:pic>
                    </a:graphicData>
                  </a:graphic>
                </wp:inline>
              </w:drawing>
            </w:r>
          </w:p>
        </w:tc>
        <w:tc>
          <w:tcPr>
            <w:tcW w:w="6804" w:type="dxa"/>
            <w:shd w:val="clear" w:color="auto" w:fill="FFFFFF" w:themeFill="background1"/>
          </w:tcPr>
          <w:p w:rsidR="006229A5" w:rsidRDefault="006229A5" w:rsidP="00096280">
            <w:pPr>
              <w:spacing w:before="60" w:after="60" w:line="271" w:lineRule="auto"/>
              <w:rPr>
                <w:rFonts w:asciiTheme="minorHAnsi" w:hAnsiTheme="minorHAnsi"/>
                <w:b/>
                <w:sz w:val="18"/>
                <w:szCs w:val="18"/>
              </w:rPr>
            </w:pPr>
            <w:r w:rsidRPr="006229A5">
              <w:rPr>
                <w:rFonts w:asciiTheme="minorHAnsi" w:hAnsiTheme="minorHAnsi"/>
                <w:b/>
                <w:sz w:val="18"/>
                <w:szCs w:val="18"/>
              </w:rPr>
              <w:t>Action Required Not Urgent</w:t>
            </w:r>
          </w:p>
          <w:p w:rsidR="006229A5" w:rsidRPr="00171977" w:rsidRDefault="006229A5" w:rsidP="00096280">
            <w:pPr>
              <w:spacing w:before="60" w:after="60" w:line="271" w:lineRule="auto"/>
              <w:rPr>
                <w:rFonts w:asciiTheme="minorHAnsi" w:hAnsiTheme="minorHAnsi"/>
                <w:b/>
                <w:sz w:val="18"/>
                <w:szCs w:val="18"/>
              </w:rPr>
            </w:pPr>
            <w:r w:rsidRPr="006229A5">
              <w:rPr>
                <w:rFonts w:asciiTheme="minorHAnsi" w:hAnsiTheme="minorHAnsi"/>
                <w:sz w:val="18"/>
                <w:szCs w:val="18"/>
              </w:rPr>
              <w:t>Audit Committees and Boards/Governing Bodies are advised to consider utilising the toolkit and to update their GDPR compliance plan according to the results of the self-assessment</w:t>
            </w:r>
          </w:p>
        </w:tc>
      </w:tr>
    </w:tbl>
    <w:p w:rsidR="00423527" w:rsidRPr="00DA6313" w:rsidRDefault="00423527" w:rsidP="00CF16A9">
      <w:pPr>
        <w:ind w:right="-177"/>
        <w:jc w:val="right"/>
        <w:rPr>
          <w:b/>
          <w:color w:val="365F91"/>
          <w:sz w:val="20"/>
          <w:szCs w:val="20"/>
        </w:rPr>
      </w:pPr>
    </w:p>
    <w:p w:rsidR="00423527" w:rsidRPr="00216BE8" w:rsidRDefault="00423527" w:rsidP="0036402F">
      <w:pPr>
        <w:spacing w:before="120" w:after="120" w:line="271" w:lineRule="auto"/>
        <w:ind w:left="425"/>
        <w:jc w:val="left"/>
        <w:rPr>
          <w:rFonts w:asciiTheme="minorHAnsi" w:hAnsiTheme="minorHAnsi"/>
          <w:b/>
          <w:color w:val="163D82"/>
          <w:sz w:val="20"/>
          <w:szCs w:val="20"/>
        </w:rPr>
      </w:pPr>
      <w:r w:rsidRPr="00216BE8">
        <w:rPr>
          <w:rFonts w:asciiTheme="minorHAnsi" w:hAnsiTheme="minorHAnsi"/>
          <w:b/>
          <w:color w:val="163D82"/>
          <w:sz w:val="20"/>
          <w:szCs w:val="20"/>
        </w:rPr>
        <w:t xml:space="preserve">Summary of </w:t>
      </w:r>
      <w:r>
        <w:rPr>
          <w:rFonts w:asciiTheme="minorHAnsi" w:hAnsiTheme="minorHAnsi"/>
          <w:b/>
          <w:color w:val="163D82"/>
          <w:sz w:val="20"/>
          <w:szCs w:val="20"/>
        </w:rPr>
        <w:t>r</w:t>
      </w:r>
      <w:r w:rsidRPr="00216BE8">
        <w:rPr>
          <w:rFonts w:asciiTheme="minorHAnsi" w:hAnsiTheme="minorHAnsi"/>
          <w:b/>
          <w:color w:val="163D82"/>
          <w:sz w:val="20"/>
          <w:szCs w:val="20"/>
        </w:rPr>
        <w:t xml:space="preserve">ecent </w:t>
      </w:r>
      <w:r>
        <w:rPr>
          <w:rFonts w:asciiTheme="minorHAnsi" w:hAnsiTheme="minorHAnsi"/>
          <w:b/>
          <w:color w:val="163D82"/>
          <w:sz w:val="20"/>
          <w:szCs w:val="20"/>
        </w:rPr>
        <w:t>Fraud Alerts</w:t>
      </w:r>
    </w:p>
    <w:tbl>
      <w:tblPr>
        <w:tblW w:w="14742" w:type="dxa"/>
        <w:tblInd w:w="41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6A0" w:firstRow="1" w:lastRow="0" w:firstColumn="1" w:lastColumn="0" w:noHBand="1" w:noVBand="1"/>
      </w:tblPr>
      <w:tblGrid>
        <w:gridCol w:w="1275"/>
        <w:gridCol w:w="3544"/>
        <w:gridCol w:w="3119"/>
        <w:gridCol w:w="6804"/>
      </w:tblGrid>
      <w:tr w:rsidR="00423527" w:rsidRPr="00216BE8" w:rsidTr="00423527">
        <w:trPr>
          <w:cantSplit/>
          <w:trHeight w:val="454"/>
          <w:tblHeader/>
        </w:trPr>
        <w:tc>
          <w:tcPr>
            <w:tcW w:w="1275" w:type="dxa"/>
            <w:shd w:val="clear" w:color="auto" w:fill="D9D9D9"/>
            <w:vAlign w:val="center"/>
          </w:tcPr>
          <w:p w:rsidR="00423527" w:rsidRPr="00216BE8" w:rsidRDefault="00423527" w:rsidP="00423527">
            <w:pPr>
              <w:spacing w:before="60" w:after="60" w:line="242" w:lineRule="auto"/>
              <w:jc w:val="center"/>
              <w:rPr>
                <w:rFonts w:asciiTheme="minorHAnsi" w:hAnsiTheme="minorHAnsi"/>
                <w:b/>
                <w:color w:val="163D82"/>
                <w:sz w:val="18"/>
                <w:szCs w:val="18"/>
              </w:rPr>
            </w:pPr>
            <w:r w:rsidRPr="00216BE8">
              <w:rPr>
                <w:rFonts w:asciiTheme="minorHAnsi" w:hAnsiTheme="minorHAnsi"/>
                <w:b/>
                <w:color w:val="163D82"/>
                <w:sz w:val="18"/>
                <w:szCs w:val="18"/>
              </w:rPr>
              <w:t>Ref</w:t>
            </w:r>
          </w:p>
        </w:tc>
        <w:tc>
          <w:tcPr>
            <w:tcW w:w="3544" w:type="dxa"/>
            <w:shd w:val="clear" w:color="auto" w:fill="D9D9D9"/>
            <w:vAlign w:val="center"/>
          </w:tcPr>
          <w:p w:rsidR="00423527" w:rsidRPr="00216BE8" w:rsidRDefault="00423527" w:rsidP="00423527">
            <w:pPr>
              <w:spacing w:before="60" w:after="60" w:line="242" w:lineRule="auto"/>
              <w:jc w:val="center"/>
              <w:rPr>
                <w:rFonts w:asciiTheme="minorHAnsi" w:hAnsiTheme="minorHAnsi"/>
                <w:b/>
                <w:color w:val="163D82"/>
                <w:sz w:val="18"/>
                <w:szCs w:val="18"/>
              </w:rPr>
            </w:pPr>
            <w:r w:rsidRPr="00216BE8">
              <w:rPr>
                <w:rFonts w:asciiTheme="minorHAnsi" w:hAnsiTheme="minorHAnsi"/>
                <w:b/>
                <w:color w:val="163D82"/>
                <w:sz w:val="18"/>
                <w:szCs w:val="18"/>
              </w:rPr>
              <w:t>Subject</w:t>
            </w:r>
          </w:p>
        </w:tc>
        <w:tc>
          <w:tcPr>
            <w:tcW w:w="3119" w:type="dxa"/>
            <w:shd w:val="clear" w:color="auto" w:fill="D9D9D9"/>
            <w:vAlign w:val="center"/>
          </w:tcPr>
          <w:p w:rsidR="00423527" w:rsidRPr="00216BE8" w:rsidRDefault="00423527" w:rsidP="00423527">
            <w:pPr>
              <w:spacing w:before="60" w:after="60" w:line="242" w:lineRule="auto"/>
              <w:jc w:val="center"/>
              <w:rPr>
                <w:rFonts w:asciiTheme="minorHAnsi" w:hAnsiTheme="minorHAnsi"/>
                <w:b/>
                <w:color w:val="163D82"/>
                <w:sz w:val="18"/>
                <w:szCs w:val="18"/>
              </w:rPr>
            </w:pPr>
            <w:r w:rsidRPr="00216BE8">
              <w:rPr>
                <w:rFonts w:asciiTheme="minorHAnsi" w:hAnsiTheme="minorHAnsi"/>
                <w:b/>
                <w:color w:val="163D82"/>
                <w:sz w:val="18"/>
                <w:szCs w:val="18"/>
              </w:rPr>
              <w:t>Status</w:t>
            </w:r>
          </w:p>
        </w:tc>
        <w:tc>
          <w:tcPr>
            <w:tcW w:w="6804" w:type="dxa"/>
            <w:shd w:val="clear" w:color="auto" w:fill="D9D9D9"/>
            <w:vAlign w:val="center"/>
          </w:tcPr>
          <w:p w:rsidR="00423527" w:rsidRPr="00216BE8" w:rsidRDefault="00423527" w:rsidP="00423527">
            <w:pPr>
              <w:spacing w:before="60" w:after="60" w:line="242" w:lineRule="auto"/>
              <w:jc w:val="center"/>
              <w:rPr>
                <w:rFonts w:asciiTheme="minorHAnsi" w:hAnsiTheme="minorHAnsi"/>
                <w:b/>
                <w:color w:val="163D82"/>
                <w:sz w:val="18"/>
                <w:szCs w:val="18"/>
              </w:rPr>
            </w:pPr>
            <w:r w:rsidRPr="00216BE8">
              <w:rPr>
                <w:rFonts w:asciiTheme="minorHAnsi" w:hAnsiTheme="minorHAnsi"/>
                <w:b/>
                <w:color w:val="163D82"/>
                <w:sz w:val="18"/>
                <w:szCs w:val="18"/>
              </w:rPr>
              <w:t>TIAA Comments</w:t>
            </w:r>
          </w:p>
        </w:tc>
      </w:tr>
      <w:tr w:rsidR="00423527" w:rsidRPr="00216BE8" w:rsidTr="00423527">
        <w:trPr>
          <w:cantSplit/>
          <w:trHeight w:val="1191"/>
        </w:trPr>
        <w:tc>
          <w:tcPr>
            <w:tcW w:w="1275" w:type="dxa"/>
            <w:shd w:val="clear" w:color="auto" w:fill="FFFFFF" w:themeFill="background1"/>
            <w:vAlign w:val="center"/>
          </w:tcPr>
          <w:p w:rsidR="00423527" w:rsidRPr="00216BE8" w:rsidRDefault="00423527" w:rsidP="00423527">
            <w:pPr>
              <w:spacing w:before="60" w:after="60" w:line="242" w:lineRule="auto"/>
              <w:jc w:val="center"/>
              <w:rPr>
                <w:rFonts w:asciiTheme="minorHAnsi" w:hAnsiTheme="minorHAnsi"/>
                <w:sz w:val="18"/>
                <w:szCs w:val="18"/>
              </w:rPr>
            </w:pPr>
            <w:r>
              <w:rPr>
                <w:rFonts w:asciiTheme="minorHAnsi" w:hAnsiTheme="minorHAnsi"/>
                <w:sz w:val="18"/>
                <w:szCs w:val="18"/>
              </w:rPr>
              <w:t xml:space="preserve"> 0000</w:t>
            </w:r>
          </w:p>
        </w:tc>
        <w:tc>
          <w:tcPr>
            <w:tcW w:w="3544" w:type="dxa"/>
            <w:shd w:val="clear" w:color="auto" w:fill="FFFFFF" w:themeFill="background1"/>
            <w:vAlign w:val="center"/>
          </w:tcPr>
          <w:p w:rsidR="00423527" w:rsidRPr="00216BE8" w:rsidRDefault="006229A5" w:rsidP="00423527">
            <w:pPr>
              <w:spacing w:before="60" w:after="60" w:line="242" w:lineRule="auto"/>
              <w:rPr>
                <w:rFonts w:asciiTheme="minorHAnsi" w:hAnsiTheme="minorHAnsi"/>
                <w:sz w:val="18"/>
                <w:szCs w:val="18"/>
              </w:rPr>
            </w:pPr>
            <w:r>
              <w:rPr>
                <w:rFonts w:asciiTheme="minorHAnsi" w:hAnsiTheme="minorHAnsi"/>
                <w:sz w:val="18"/>
                <w:szCs w:val="18"/>
              </w:rPr>
              <w:t>Business Directory Scam</w:t>
            </w:r>
          </w:p>
        </w:tc>
        <w:tc>
          <w:tcPr>
            <w:tcW w:w="3119" w:type="dxa"/>
            <w:shd w:val="clear" w:color="auto" w:fill="FFFFFF" w:themeFill="background1"/>
            <w:vAlign w:val="center"/>
          </w:tcPr>
          <w:p w:rsidR="00423527" w:rsidRPr="00216BE8" w:rsidRDefault="00423527" w:rsidP="00423527">
            <w:pPr>
              <w:spacing w:before="60" w:after="60" w:line="242" w:lineRule="auto"/>
              <w:jc w:val="center"/>
              <w:rPr>
                <w:rFonts w:asciiTheme="minorHAnsi" w:hAnsiTheme="minorHAnsi" w:cs="Calibri"/>
                <w:noProof/>
                <w:color w:val="163D82"/>
                <w:sz w:val="18"/>
                <w:szCs w:val="18"/>
                <w:lang w:eastAsia="en-GB"/>
              </w:rPr>
            </w:pPr>
            <w:r w:rsidRPr="0097623B">
              <w:rPr>
                <w:rFonts w:ascii="Calibri" w:hAnsi="Calibri" w:cs="Calibri"/>
                <w:noProof/>
                <w:color w:val="163D82"/>
                <w:sz w:val="24"/>
                <w:szCs w:val="24"/>
                <w:lang w:eastAsia="en-GB"/>
              </w:rPr>
              <w:drawing>
                <wp:anchor distT="0" distB="0" distL="114300" distR="114300" simplePos="0" relativeHeight="251666432" behindDoc="1" locked="0" layoutInCell="1" allowOverlap="1" wp14:anchorId="159ED591" wp14:editId="0973CEC8">
                  <wp:simplePos x="0" y="0"/>
                  <wp:positionH relativeFrom="column">
                    <wp:posOffset>292100</wp:posOffset>
                  </wp:positionH>
                  <wp:positionV relativeFrom="paragraph">
                    <wp:posOffset>-575945</wp:posOffset>
                  </wp:positionV>
                  <wp:extent cx="1219200" cy="717550"/>
                  <wp:effectExtent l="0" t="0" r="0" b="6350"/>
                  <wp:wrapTight wrapText="bothSides">
                    <wp:wrapPolygon edited="0">
                      <wp:start x="0" y="0"/>
                      <wp:lineTo x="0" y="21218"/>
                      <wp:lineTo x="21263" y="21218"/>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1. Action Required (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0" cy="71755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shd w:val="clear" w:color="auto" w:fill="FFFFFF" w:themeFill="background1"/>
            <w:vAlign w:val="center"/>
          </w:tcPr>
          <w:p w:rsidR="004B46E4" w:rsidRDefault="006229A5" w:rsidP="00423527">
            <w:pPr>
              <w:spacing w:before="60" w:after="60" w:line="242" w:lineRule="auto"/>
              <w:rPr>
                <w:rFonts w:asciiTheme="minorHAnsi" w:hAnsiTheme="minorHAnsi"/>
                <w:b/>
                <w:sz w:val="18"/>
                <w:szCs w:val="18"/>
              </w:rPr>
            </w:pPr>
            <w:r w:rsidRPr="006229A5">
              <w:rPr>
                <w:rFonts w:asciiTheme="minorHAnsi" w:hAnsiTheme="minorHAnsi"/>
                <w:b/>
                <w:sz w:val="18"/>
                <w:szCs w:val="18"/>
              </w:rPr>
              <w:t xml:space="preserve">Action Required </w:t>
            </w:r>
          </w:p>
          <w:p w:rsidR="00423527" w:rsidRPr="004B46E4" w:rsidRDefault="006229A5" w:rsidP="00423527">
            <w:pPr>
              <w:spacing w:before="60" w:after="60" w:line="242" w:lineRule="auto"/>
              <w:rPr>
                <w:rFonts w:asciiTheme="minorHAnsi" w:hAnsiTheme="minorHAnsi"/>
                <w:sz w:val="18"/>
                <w:szCs w:val="18"/>
              </w:rPr>
            </w:pPr>
            <w:r w:rsidRPr="004B46E4">
              <w:rPr>
                <w:rFonts w:asciiTheme="minorHAnsi" w:hAnsiTheme="minorHAnsi"/>
                <w:sz w:val="18"/>
                <w:szCs w:val="18"/>
              </w:rPr>
              <w:t>This alert provides information and advice about fraud and economic crime that may occur during the pandemic, and the risks associated with it.  Scams should be reported to Action Fraud:   www.actionfraud.police.uk or 0300 123 2040.</w:t>
            </w:r>
          </w:p>
        </w:tc>
      </w:tr>
    </w:tbl>
    <w:p w:rsidR="00423527" w:rsidRDefault="00423527" w:rsidP="00423527"/>
    <w:sectPr w:rsidR="00423527" w:rsidSect="0051082D">
      <w:headerReference w:type="default" r:id="rId18"/>
      <w:pgSz w:w="16834" w:h="11909" w:orient="landscape" w:code="9"/>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A9" w:rsidRDefault="00CF16A9">
      <w:r>
        <w:separator/>
      </w:r>
    </w:p>
  </w:endnote>
  <w:endnote w:type="continuationSeparator" w:id="0">
    <w:p w:rsidR="00CF16A9" w:rsidRDefault="00CF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76" w:type="dxa"/>
      <w:tblInd w:w="-108" w:type="dxa"/>
      <w:tblLayout w:type="fixed"/>
      <w:tblLook w:val="04A0" w:firstRow="1" w:lastRow="0" w:firstColumn="1" w:lastColumn="0" w:noHBand="0" w:noVBand="1"/>
    </w:tblPr>
    <w:tblGrid>
      <w:gridCol w:w="13831"/>
      <w:gridCol w:w="1445"/>
    </w:tblGrid>
    <w:tr w:rsidR="00CF16A9" w:rsidRPr="00947C46" w:rsidTr="0051082D">
      <w:trPr>
        <w:trHeight w:val="397"/>
      </w:trPr>
      <w:tc>
        <w:tcPr>
          <w:tcW w:w="13831" w:type="dxa"/>
          <w:shd w:val="clear" w:color="auto" w:fill="auto"/>
          <w:vAlign w:val="center"/>
        </w:tcPr>
        <w:p w:rsidR="00CF16A9" w:rsidRPr="00947C46" w:rsidRDefault="00CF16A9" w:rsidP="0051082D">
          <w:pPr>
            <w:pStyle w:val="Header"/>
            <w:tabs>
              <w:tab w:val="center" w:pos="7371"/>
              <w:tab w:val="right" w:pos="14601"/>
            </w:tabs>
            <w:rPr>
              <w:b/>
              <w:color w:val="163D82"/>
              <w:szCs w:val="20"/>
            </w:rPr>
          </w:pPr>
          <w:r w:rsidRPr="00352AA4">
            <w:rPr>
              <w:outline/>
              <w:color w:val="163D82"/>
              <w:sz w:val="40"/>
              <w14:textOutline w14:w="9525" w14:cap="flat" w14:cmpd="sng" w14:algn="ctr">
                <w14:solidFill>
                  <w14:srgbClr w14:val="163D82"/>
                </w14:solidFill>
                <w14:prstDash w14:val="solid"/>
                <w14:round/>
              </w14:textOutline>
              <w14:textFill>
                <w14:noFill/>
              </w14:textFill>
            </w:rPr>
            <w:t>DRAFT</w:t>
          </w:r>
        </w:p>
      </w:tc>
      <w:tc>
        <w:tcPr>
          <w:tcW w:w="1445" w:type="dxa"/>
          <w:shd w:val="clear" w:color="auto" w:fill="163D82"/>
          <w:vAlign w:val="center"/>
        </w:tcPr>
        <w:p w:rsidR="00CF16A9" w:rsidRPr="00947C46" w:rsidRDefault="00CF16A9" w:rsidP="0051082D">
          <w:pPr>
            <w:pStyle w:val="Header"/>
            <w:tabs>
              <w:tab w:val="center" w:pos="7371"/>
              <w:tab w:val="right" w:pos="14601"/>
            </w:tabs>
            <w:jc w:val="center"/>
            <w:rPr>
              <w:b/>
              <w:color w:val="FFFFFF"/>
              <w:szCs w:val="20"/>
            </w:rPr>
          </w:pPr>
          <w:r w:rsidRPr="00947C46">
            <w:rPr>
              <w:b/>
              <w:color w:val="FFFFFF"/>
              <w:szCs w:val="20"/>
            </w:rPr>
            <w:t xml:space="preserve">Page </w:t>
          </w:r>
          <w:r w:rsidRPr="00947C46">
            <w:rPr>
              <w:b/>
              <w:color w:val="FFFFFF"/>
              <w:szCs w:val="20"/>
            </w:rPr>
            <w:fldChar w:fldCharType="begin"/>
          </w:r>
          <w:r w:rsidRPr="00947C46">
            <w:rPr>
              <w:b/>
              <w:color w:val="FFFFFF"/>
              <w:szCs w:val="20"/>
            </w:rPr>
            <w:instrText xml:space="preserve"> PAGE   \* MERGEFORMAT </w:instrText>
          </w:r>
          <w:r w:rsidRPr="00947C46">
            <w:rPr>
              <w:b/>
              <w:color w:val="FFFFFF"/>
              <w:szCs w:val="20"/>
            </w:rPr>
            <w:fldChar w:fldCharType="separate"/>
          </w:r>
          <w:r>
            <w:rPr>
              <w:b/>
              <w:noProof/>
              <w:color w:val="FFFFFF"/>
              <w:szCs w:val="20"/>
            </w:rPr>
            <w:t>2</w:t>
          </w:r>
          <w:r w:rsidRPr="00947C46">
            <w:rPr>
              <w:b/>
              <w:color w:val="FFFFFF"/>
              <w:szCs w:val="20"/>
            </w:rPr>
            <w:fldChar w:fldCharType="end"/>
          </w:r>
        </w:p>
      </w:tc>
    </w:tr>
  </w:tbl>
  <w:p w:rsidR="00CF16A9" w:rsidRPr="00604F02" w:rsidRDefault="00CF16A9" w:rsidP="0051082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A9" w:rsidRPr="00DD7F4D" w:rsidRDefault="00CF16A9">
    <w:pPr>
      <w:rPr>
        <w:sz w:val="10"/>
      </w:rPr>
    </w:pPr>
  </w:p>
  <w:p w:rsidR="00CF16A9" w:rsidRPr="00DD7F4D" w:rsidRDefault="00CF16A9" w:rsidP="0051082D">
    <w:pP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A9" w:rsidRDefault="00CF16A9" w:rsidP="0051082D">
    <w:pPr>
      <w:pStyle w:val="Footer"/>
      <w:rPr>
        <w:sz w:val="2"/>
      </w:rPr>
    </w:pPr>
  </w:p>
  <w:p w:rsidR="00CF16A9" w:rsidRDefault="00CF16A9" w:rsidP="0051082D">
    <w:pPr>
      <w:pStyle w:val="Footer"/>
      <w:rPr>
        <w:sz w:val="2"/>
      </w:rPr>
    </w:pPr>
  </w:p>
  <w:p w:rsidR="00CF16A9" w:rsidRDefault="00CF16A9" w:rsidP="0051082D">
    <w:pPr>
      <w:pStyle w:val="Footer"/>
      <w:rPr>
        <w:sz w:val="2"/>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2350"/>
      <w:gridCol w:w="1417"/>
    </w:tblGrid>
    <w:tr w:rsidR="00CF16A9" w:rsidRPr="00CF16A9" w:rsidTr="00D057B7">
      <w:trPr>
        <w:trHeight w:hRule="exact" w:val="454"/>
      </w:trPr>
      <w:tc>
        <w:tcPr>
          <w:tcW w:w="1684" w:type="dxa"/>
          <w:vAlign w:val="center"/>
        </w:tcPr>
        <w:p w:rsidR="00CF16A9" w:rsidRPr="00CF16A9" w:rsidRDefault="00CF16A9" w:rsidP="0011488F">
          <w:pPr>
            <w:tabs>
              <w:tab w:val="center" w:pos="4513"/>
              <w:tab w:val="center" w:pos="7513"/>
              <w:tab w:val="right" w:pos="9026"/>
              <w:tab w:val="right" w:pos="15705"/>
            </w:tabs>
            <w:jc w:val="left"/>
            <w:rPr>
              <w:rFonts w:asciiTheme="minorHAnsi" w:hAnsiTheme="minorHAnsi" w:cs="Times New Roman"/>
              <w:color w:val="BFBFBF"/>
            </w:rPr>
          </w:pPr>
        </w:p>
      </w:tc>
      <w:tc>
        <w:tcPr>
          <w:tcW w:w="12350" w:type="dxa"/>
          <w:vAlign w:val="center"/>
        </w:tcPr>
        <w:p w:rsidR="00CF16A9" w:rsidRPr="00CF16A9" w:rsidRDefault="00CF16A9" w:rsidP="0011488F">
          <w:pPr>
            <w:tabs>
              <w:tab w:val="center" w:pos="4513"/>
              <w:tab w:val="center" w:pos="7513"/>
              <w:tab w:val="right" w:pos="9026"/>
              <w:tab w:val="right" w:pos="15705"/>
            </w:tabs>
            <w:spacing w:before="20" w:after="20"/>
            <w:jc w:val="right"/>
            <w:rPr>
              <w:rFonts w:asciiTheme="minorHAnsi" w:hAnsiTheme="minorHAnsi" w:cs="Times New Roman"/>
              <w:color w:val="808080"/>
              <w:sz w:val="16"/>
            </w:rPr>
          </w:pPr>
          <w:r w:rsidRPr="00CF16A9">
            <w:rPr>
              <w:rFonts w:asciiTheme="minorHAnsi" w:hAnsiTheme="minorHAnsi" w:cs="Times New Roman"/>
              <w:color w:val="808080"/>
              <w:sz w:val="16"/>
            </w:rPr>
            <w:t>Police and Crime Commissioner Gwent and Chief Constable Gwent Police</w:t>
          </w:r>
        </w:p>
        <w:p w:rsidR="00CF16A9" w:rsidRPr="00CF16A9" w:rsidRDefault="00CF16A9" w:rsidP="0011488F">
          <w:pPr>
            <w:tabs>
              <w:tab w:val="center" w:pos="4513"/>
              <w:tab w:val="center" w:pos="7513"/>
              <w:tab w:val="right" w:pos="9026"/>
              <w:tab w:val="right" w:pos="15705"/>
            </w:tabs>
            <w:spacing w:before="20" w:after="20"/>
            <w:jc w:val="right"/>
            <w:rPr>
              <w:rFonts w:asciiTheme="minorHAnsi" w:hAnsiTheme="minorHAnsi" w:cs="Times New Roman"/>
              <w:color w:val="808080"/>
              <w:sz w:val="16"/>
            </w:rPr>
          </w:pPr>
          <w:r w:rsidRPr="00CF16A9">
            <w:rPr>
              <w:rFonts w:asciiTheme="minorHAnsi" w:hAnsiTheme="minorHAnsi" w:cs="Times New Roman"/>
              <w:color w:val="808080"/>
              <w:sz w:val="16"/>
            </w:rPr>
            <w:t>Summary Internal Controls Assurance (SICA)</w:t>
          </w:r>
        </w:p>
        <w:p w:rsidR="00CF16A9" w:rsidRPr="00CF16A9" w:rsidRDefault="00CF16A9" w:rsidP="0011488F">
          <w:pPr>
            <w:tabs>
              <w:tab w:val="center" w:pos="4513"/>
              <w:tab w:val="center" w:pos="7513"/>
              <w:tab w:val="right" w:pos="9026"/>
              <w:tab w:val="right" w:pos="15705"/>
            </w:tabs>
            <w:spacing w:before="20" w:after="20"/>
            <w:jc w:val="right"/>
            <w:rPr>
              <w:rFonts w:asciiTheme="minorHAnsi" w:hAnsiTheme="minorHAnsi" w:cs="Times New Roman"/>
              <w:color w:val="808080"/>
              <w:sz w:val="16"/>
            </w:rPr>
          </w:pPr>
        </w:p>
        <w:p w:rsidR="00CF16A9" w:rsidRPr="00CF16A9" w:rsidRDefault="00CF16A9" w:rsidP="0011488F">
          <w:pPr>
            <w:tabs>
              <w:tab w:val="center" w:pos="4513"/>
              <w:tab w:val="center" w:pos="7513"/>
              <w:tab w:val="right" w:pos="9026"/>
              <w:tab w:val="right" w:pos="15705"/>
            </w:tabs>
            <w:spacing w:before="20" w:after="20"/>
            <w:jc w:val="right"/>
            <w:rPr>
              <w:rFonts w:asciiTheme="minorHAnsi" w:hAnsiTheme="minorHAnsi" w:cs="Times New Roman"/>
              <w:color w:val="808080"/>
              <w:sz w:val="16"/>
            </w:rPr>
          </w:pPr>
        </w:p>
        <w:p w:rsidR="00CF16A9" w:rsidRPr="00CF16A9" w:rsidRDefault="00CF16A9" w:rsidP="0011488F">
          <w:pPr>
            <w:tabs>
              <w:tab w:val="center" w:pos="4513"/>
              <w:tab w:val="center" w:pos="7513"/>
              <w:tab w:val="right" w:pos="9026"/>
              <w:tab w:val="right" w:pos="15705"/>
            </w:tabs>
            <w:spacing w:before="20" w:after="20"/>
            <w:jc w:val="right"/>
            <w:rPr>
              <w:rFonts w:asciiTheme="minorHAnsi" w:hAnsiTheme="minorHAnsi" w:cs="Times New Roman"/>
              <w:color w:val="BFBFBF"/>
              <w:sz w:val="16"/>
            </w:rPr>
          </w:pPr>
        </w:p>
      </w:tc>
      <w:tc>
        <w:tcPr>
          <w:tcW w:w="1417" w:type="dxa"/>
          <w:shd w:val="clear" w:color="auto" w:fill="808080" w:themeFill="background1" w:themeFillShade="80"/>
          <w:vAlign w:val="center"/>
        </w:tcPr>
        <w:p w:rsidR="00CF16A9" w:rsidRPr="00CF16A9" w:rsidRDefault="00CF16A9" w:rsidP="0011488F">
          <w:pPr>
            <w:tabs>
              <w:tab w:val="center" w:pos="4513"/>
              <w:tab w:val="center" w:pos="7513"/>
              <w:tab w:val="right" w:pos="9026"/>
              <w:tab w:val="right" w:pos="15705"/>
            </w:tabs>
            <w:jc w:val="center"/>
            <w:rPr>
              <w:rFonts w:asciiTheme="minorHAnsi" w:hAnsiTheme="minorHAnsi" w:cs="Times New Roman"/>
              <w:b/>
              <w:color w:val="BFBFBF"/>
              <w:sz w:val="16"/>
            </w:rPr>
          </w:pPr>
          <w:r w:rsidRPr="00CF16A9">
            <w:rPr>
              <w:rFonts w:asciiTheme="minorHAnsi" w:hAnsiTheme="minorHAnsi"/>
              <w:b/>
              <w:color w:val="FFFFFF" w:themeColor="background1"/>
              <w:sz w:val="16"/>
            </w:rPr>
            <w:t xml:space="preserve">Page </w:t>
          </w:r>
          <w:r w:rsidRPr="00CF16A9">
            <w:rPr>
              <w:rFonts w:asciiTheme="minorHAnsi" w:hAnsiTheme="minorHAnsi"/>
              <w:b/>
              <w:color w:val="FFFFFF" w:themeColor="background1"/>
              <w:sz w:val="16"/>
            </w:rPr>
            <w:fldChar w:fldCharType="begin"/>
          </w:r>
          <w:r w:rsidRPr="00CF16A9">
            <w:rPr>
              <w:rFonts w:asciiTheme="minorHAnsi" w:hAnsiTheme="minorHAnsi"/>
              <w:b/>
              <w:color w:val="FFFFFF" w:themeColor="background1"/>
              <w:sz w:val="16"/>
            </w:rPr>
            <w:instrText xml:space="preserve"> PAGE   \* MERGEFORMAT </w:instrText>
          </w:r>
          <w:r w:rsidRPr="00CF16A9">
            <w:rPr>
              <w:rFonts w:asciiTheme="minorHAnsi" w:hAnsiTheme="minorHAnsi"/>
              <w:b/>
              <w:color w:val="FFFFFF" w:themeColor="background1"/>
              <w:sz w:val="16"/>
            </w:rPr>
            <w:fldChar w:fldCharType="separate"/>
          </w:r>
          <w:r w:rsidR="00096280">
            <w:rPr>
              <w:rFonts w:asciiTheme="minorHAnsi" w:hAnsiTheme="minorHAnsi"/>
              <w:b/>
              <w:noProof/>
              <w:color w:val="FFFFFF" w:themeColor="background1"/>
              <w:sz w:val="16"/>
            </w:rPr>
            <w:t>8</w:t>
          </w:r>
          <w:r w:rsidRPr="00CF16A9">
            <w:rPr>
              <w:rFonts w:asciiTheme="minorHAnsi" w:hAnsiTheme="minorHAnsi"/>
              <w:b/>
              <w:color w:val="FFFFFF" w:themeColor="background1"/>
              <w:sz w:val="16"/>
            </w:rPr>
            <w:fldChar w:fldCharType="end"/>
          </w:r>
        </w:p>
      </w:tc>
    </w:tr>
  </w:tbl>
  <w:p w:rsidR="00CF16A9" w:rsidRPr="00AE66A0" w:rsidRDefault="00CF16A9" w:rsidP="005108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A9" w:rsidRDefault="00CF16A9">
      <w:r>
        <w:separator/>
      </w:r>
    </w:p>
  </w:footnote>
  <w:footnote w:type="continuationSeparator" w:id="0">
    <w:p w:rsidR="00CF16A9" w:rsidRDefault="00CF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Layout w:type="fixed"/>
      <w:tblCellMar>
        <w:left w:w="0" w:type="dxa"/>
        <w:right w:w="0" w:type="dxa"/>
      </w:tblCellMar>
      <w:tblLook w:val="0000" w:firstRow="0" w:lastRow="0" w:firstColumn="0" w:lastColumn="0" w:noHBand="0" w:noVBand="0"/>
    </w:tblPr>
    <w:tblGrid>
      <w:gridCol w:w="1417"/>
      <w:gridCol w:w="11483"/>
      <w:gridCol w:w="1134"/>
    </w:tblGrid>
    <w:tr w:rsidR="00CF16A9" w:rsidRPr="008B4C5C" w:rsidTr="0051082D">
      <w:tc>
        <w:tcPr>
          <w:tcW w:w="1417" w:type="dxa"/>
          <w:vAlign w:val="bottom"/>
        </w:tcPr>
        <w:p w:rsidR="00CF16A9" w:rsidRPr="00A74818" w:rsidRDefault="00CF16A9" w:rsidP="0051082D">
          <w:pPr>
            <w:tabs>
              <w:tab w:val="center" w:pos="4513"/>
              <w:tab w:val="right" w:pos="9026"/>
            </w:tabs>
          </w:pPr>
          <w:r w:rsidRPr="00A74818">
            <w:rPr>
              <w:noProof/>
              <w:lang w:eastAsia="en-GB"/>
            </w:rPr>
            <w:drawing>
              <wp:inline distT="0" distB="0" distL="0" distR="0" wp14:anchorId="79C4C98A" wp14:editId="0D74BCC8">
                <wp:extent cx="723900" cy="333375"/>
                <wp:effectExtent l="0" t="0" r="0" b="9525"/>
                <wp:docPr id="45" name="Picture 45"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723900" cy="333375"/>
                        </a:xfrm>
                        <a:prstGeom prst="rect">
                          <a:avLst/>
                        </a:prstGeom>
                        <a:noFill/>
                        <a:ln>
                          <a:noFill/>
                        </a:ln>
                      </pic:spPr>
                    </pic:pic>
                  </a:graphicData>
                </a:graphic>
              </wp:inline>
            </w:drawing>
          </w:r>
        </w:p>
      </w:tc>
      <w:tc>
        <w:tcPr>
          <w:tcW w:w="11483" w:type="dxa"/>
          <w:vAlign w:val="bottom"/>
        </w:tcPr>
        <w:p w:rsidR="00CF16A9" w:rsidRPr="00A74818" w:rsidRDefault="00CF16A9" w:rsidP="0051082D">
          <w:pPr>
            <w:tabs>
              <w:tab w:val="center" w:pos="4513"/>
              <w:tab w:val="right" w:pos="9026"/>
            </w:tabs>
            <w:spacing w:after="120"/>
            <w:jc w:val="center"/>
            <w:rPr>
              <w:color w:val="365F91"/>
              <w:sz w:val="18"/>
            </w:rPr>
          </w:pPr>
          <w:r>
            <w:rPr>
              <w:color w:val="365F91"/>
              <w:sz w:val="18"/>
            </w:rPr>
            <w:t>Derbyshire Healthcare NHS Foundation Trust</w:t>
          </w:r>
        </w:p>
        <w:p w:rsidR="00CF16A9" w:rsidRPr="00A74818" w:rsidRDefault="00CF16A9" w:rsidP="0051082D">
          <w:pPr>
            <w:tabs>
              <w:tab w:val="center" w:pos="4513"/>
              <w:tab w:val="right" w:pos="9026"/>
            </w:tabs>
            <w:spacing w:after="120"/>
            <w:jc w:val="center"/>
            <w:rPr>
              <w:color w:val="365F91"/>
              <w:sz w:val="18"/>
            </w:rPr>
          </w:pPr>
          <w:r>
            <w:rPr>
              <w:color w:val="365F91"/>
              <w:sz w:val="18"/>
            </w:rPr>
            <w:t>Audit Strategic Plan and Annual Plan</w:t>
          </w:r>
        </w:p>
      </w:tc>
      <w:tc>
        <w:tcPr>
          <w:tcW w:w="1134" w:type="dxa"/>
          <w:vAlign w:val="bottom"/>
        </w:tcPr>
        <w:p w:rsidR="00CF16A9" w:rsidRPr="00A74818" w:rsidRDefault="00CF16A9" w:rsidP="0051082D">
          <w:pPr>
            <w:tabs>
              <w:tab w:val="center" w:pos="4513"/>
              <w:tab w:val="right" w:pos="9026"/>
            </w:tabs>
            <w:spacing w:after="120"/>
            <w:rPr>
              <w:b/>
              <w:color w:val="365F91"/>
            </w:rPr>
          </w:pPr>
          <w:r>
            <w:rPr>
              <w:b/>
              <w:color w:val="365F91"/>
            </w:rPr>
            <w:t>2017/18</w:t>
          </w:r>
        </w:p>
      </w:tc>
    </w:tr>
  </w:tbl>
  <w:p w:rsidR="00CF16A9" w:rsidRPr="00E95B56" w:rsidRDefault="00CF16A9" w:rsidP="0051082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A9" w:rsidRDefault="00CF16A9">
    <w:pPr>
      <w:pStyle w:val="Header"/>
    </w:pPr>
    <w:r w:rsidRPr="00F017EA">
      <w:rPr>
        <w:i/>
        <w:noProof/>
        <w:lang w:eastAsia="en-GB"/>
      </w:rPr>
      <w:drawing>
        <wp:anchor distT="0" distB="0" distL="114300" distR="114300" simplePos="0" relativeHeight="251660288" behindDoc="1" locked="0" layoutInCell="1" allowOverlap="1" wp14:anchorId="527AEBB1" wp14:editId="50B0D77E">
          <wp:simplePos x="0" y="0"/>
          <wp:positionH relativeFrom="margin">
            <wp:posOffset>114300</wp:posOffset>
          </wp:positionH>
          <wp:positionV relativeFrom="margin">
            <wp:align>top</wp:align>
          </wp:positionV>
          <wp:extent cx="1609556"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A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556" cy="69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B47CFB8" wp14:editId="7CF8A29A">
          <wp:simplePos x="0" y="0"/>
          <wp:positionH relativeFrom="page">
            <wp:posOffset>4600575</wp:posOffset>
          </wp:positionH>
          <wp:positionV relativeFrom="paragraph">
            <wp:posOffset>-1637665</wp:posOffset>
          </wp:positionV>
          <wp:extent cx="7220585" cy="7350108"/>
          <wp:effectExtent l="0" t="0" r="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220585" cy="7350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A9" w:rsidRDefault="00CF16A9" w:rsidP="00CF16A9">
    <w:pPr>
      <w:tabs>
        <w:tab w:val="center" w:pos="4513"/>
        <w:tab w:val="right" w:pos="9026"/>
      </w:tabs>
      <w:spacing w:after="120"/>
      <w:jc w:val="right"/>
      <w:rPr>
        <w:rFonts w:ascii="Times New Roman" w:hAnsi="Times New Roman" w:cs="Times New Roman"/>
        <w:sz w:val="6"/>
        <w:szCs w:val="6"/>
      </w:rPr>
    </w:pPr>
    <w:r w:rsidRPr="00AE66A0">
      <w:rPr>
        <w:rFonts w:ascii="Calibri" w:eastAsia="Calibri" w:hAnsi="Calibri" w:cs="Times New Roman"/>
        <w:noProof/>
        <w:lang w:eastAsia="en-GB"/>
      </w:rPr>
      <w:drawing>
        <wp:inline distT="0" distB="0" distL="0" distR="0" wp14:anchorId="1BBE8BCC" wp14:editId="7805CE2C">
          <wp:extent cx="625372" cy="288000"/>
          <wp:effectExtent l="0" t="0" r="3810" b="0"/>
          <wp:docPr id="16" name="Picture 16"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625372" cy="288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A9" w:rsidRPr="00AE66A0" w:rsidRDefault="00CF16A9" w:rsidP="0051082D">
    <w:pPr>
      <w:tabs>
        <w:tab w:val="center" w:pos="4513"/>
        <w:tab w:val="right" w:pos="9026"/>
      </w:tabs>
      <w:spacing w:after="120"/>
      <w:jc w:val="right"/>
      <w:rPr>
        <w:rFonts w:ascii="Calibri" w:eastAsia="Calibri" w:hAnsi="Calibri" w:cs="Times New Roman"/>
        <w:sz w:val="10"/>
      </w:rPr>
    </w:pPr>
    <w:r w:rsidRPr="00AE66A0">
      <w:rPr>
        <w:rFonts w:ascii="Calibri" w:eastAsia="Calibri" w:hAnsi="Calibri" w:cs="Times New Roman"/>
        <w:noProof/>
        <w:lang w:eastAsia="en-GB"/>
      </w:rPr>
      <w:drawing>
        <wp:inline distT="0" distB="0" distL="0" distR="0" wp14:anchorId="128DEDBB" wp14:editId="69E5E2AB">
          <wp:extent cx="625372" cy="288000"/>
          <wp:effectExtent l="0" t="0" r="3810" b="0"/>
          <wp:docPr id="17" name="Picture 17"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625372" cy="288000"/>
                  </a:xfrm>
                  <a:prstGeom prst="rect">
                    <a:avLst/>
                  </a:prstGeom>
                  <a:noFill/>
                  <a:ln>
                    <a:noFill/>
                  </a:ln>
                </pic:spPr>
              </pic:pic>
            </a:graphicData>
          </a:graphic>
        </wp:inline>
      </w:drawing>
    </w:r>
  </w:p>
  <w:p w:rsidR="00CF16A9" w:rsidRDefault="00CF16A9">
    <w:pPr>
      <w:pStyle w:val="Header"/>
      <w:rPr>
        <w:rFonts w:ascii="Times New Roman" w:hAnsi="Times New Roman" w:cs="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BAE"/>
    <w:multiLevelType w:val="hybridMultilevel"/>
    <w:tmpl w:val="82161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024A7"/>
    <w:multiLevelType w:val="hybridMultilevel"/>
    <w:tmpl w:val="9B8A96EC"/>
    <w:lvl w:ilvl="0" w:tplc="AFC80572">
      <w:start w:val="1"/>
      <w:numFmt w:val="bullet"/>
      <w:lvlText w:val=""/>
      <w:lvlJc w:val="left"/>
      <w:pPr>
        <w:ind w:left="720" w:hanging="360"/>
      </w:pPr>
      <w:rPr>
        <w:rFonts w:ascii="Symbol" w:hAnsi="Symbol" w:hint="default"/>
        <w:snapToGrid/>
        <w:color w:val="163D82"/>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074E8"/>
    <w:multiLevelType w:val="hybridMultilevel"/>
    <w:tmpl w:val="80A84DC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2BDB"/>
    <w:multiLevelType w:val="hybridMultilevel"/>
    <w:tmpl w:val="4A10C7D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6132F"/>
    <w:multiLevelType w:val="hybridMultilevel"/>
    <w:tmpl w:val="71E0255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FC3"/>
    <w:multiLevelType w:val="hybridMultilevel"/>
    <w:tmpl w:val="C2BE89A2"/>
    <w:lvl w:ilvl="0" w:tplc="7DDCEA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E2D8E"/>
    <w:multiLevelType w:val="hybridMultilevel"/>
    <w:tmpl w:val="2E34D6B0"/>
    <w:lvl w:ilvl="0" w:tplc="DF10F504">
      <w:start w:val="1"/>
      <w:numFmt w:val="bullet"/>
      <w:lvlText w:val=""/>
      <w:lvlJc w:val="left"/>
      <w:pPr>
        <w:ind w:left="720" w:hanging="360"/>
      </w:pPr>
      <w:rPr>
        <w:rFonts w:ascii="Symbol" w:hAnsi="Symbol" w:hint="default"/>
        <w:color w:val="DC0D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E06C6"/>
    <w:multiLevelType w:val="hybridMultilevel"/>
    <w:tmpl w:val="0D748EF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63FDF"/>
    <w:multiLevelType w:val="hybridMultilevel"/>
    <w:tmpl w:val="2D80CCB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1AFD"/>
    <w:multiLevelType w:val="hybridMultilevel"/>
    <w:tmpl w:val="6FAA5F18"/>
    <w:lvl w:ilvl="0" w:tplc="58C86D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97420"/>
    <w:multiLevelType w:val="hybridMultilevel"/>
    <w:tmpl w:val="668ED458"/>
    <w:lvl w:ilvl="0" w:tplc="4CF4C464">
      <w:start w:val="1"/>
      <w:numFmt w:val="bullet"/>
      <w:lvlText w:val=""/>
      <w:lvlJc w:val="left"/>
      <w:pPr>
        <w:ind w:left="765" w:hanging="360"/>
      </w:pPr>
      <w:rPr>
        <w:rFonts w:ascii="Symbol" w:hAnsi="Symbol" w:hint="default"/>
        <w:snapToGrid/>
        <w:color w:val="163D82"/>
        <w:sz w:val="14"/>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EE12814"/>
    <w:multiLevelType w:val="hybridMultilevel"/>
    <w:tmpl w:val="73C8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696E23"/>
    <w:multiLevelType w:val="hybridMultilevel"/>
    <w:tmpl w:val="07629646"/>
    <w:lvl w:ilvl="0" w:tplc="C40C8498">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941B1D"/>
    <w:multiLevelType w:val="hybridMultilevel"/>
    <w:tmpl w:val="A92453B4"/>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21F5C"/>
    <w:multiLevelType w:val="hybridMultilevel"/>
    <w:tmpl w:val="22F696C8"/>
    <w:lvl w:ilvl="0" w:tplc="E9A05FB8">
      <w:start w:val="1"/>
      <w:numFmt w:val="bullet"/>
      <w:lvlText w:val=""/>
      <w:lvlJc w:val="left"/>
      <w:pPr>
        <w:ind w:left="1713" w:hanging="360"/>
      </w:pPr>
      <w:rPr>
        <w:rFonts w:ascii="Symbol" w:hAnsi="Symbol" w:hint="default"/>
        <w:color w:val="DC0D15"/>
        <w:sz w:val="2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46D75A36"/>
    <w:multiLevelType w:val="hybridMultilevel"/>
    <w:tmpl w:val="160C1B8E"/>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517BA"/>
    <w:multiLevelType w:val="hybridMultilevel"/>
    <w:tmpl w:val="1A7C6C64"/>
    <w:lvl w:ilvl="0" w:tplc="AA70F420">
      <w:start w:val="1"/>
      <w:numFmt w:val="bullet"/>
      <w:lvlText w:val=""/>
      <w:lvlJc w:val="left"/>
      <w:pPr>
        <w:ind w:left="720" w:hanging="360"/>
      </w:pPr>
      <w:rPr>
        <w:rFonts w:ascii="Symbol" w:hAnsi="Symbol" w:hint="default"/>
        <w:color w:val="DC0D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A6266"/>
    <w:multiLevelType w:val="hybridMultilevel"/>
    <w:tmpl w:val="5A5E3E68"/>
    <w:lvl w:ilvl="0" w:tplc="CD466C20">
      <w:start w:val="1"/>
      <w:numFmt w:val="bullet"/>
      <w:lvlText w:val=""/>
      <w:lvlJc w:val="left"/>
      <w:pPr>
        <w:ind w:left="720" w:hanging="360"/>
      </w:pPr>
      <w:rPr>
        <w:rFonts w:ascii="Wingdings" w:hAnsi="Wingdings" w:hint="default"/>
        <w:color w:val="2E74B5" w:themeColor="accent1"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B1E18"/>
    <w:multiLevelType w:val="hybridMultilevel"/>
    <w:tmpl w:val="4DC4BD60"/>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3E9F"/>
    <w:multiLevelType w:val="hybridMultilevel"/>
    <w:tmpl w:val="1D5EED5A"/>
    <w:lvl w:ilvl="0" w:tplc="110E8396">
      <w:start w:val="1"/>
      <w:numFmt w:val="bullet"/>
      <w:lvlText w:val=""/>
      <w:lvlJc w:val="left"/>
      <w:pPr>
        <w:ind w:left="720" w:hanging="360"/>
      </w:pPr>
      <w:rPr>
        <w:rFonts w:ascii="Wingdings" w:hAnsi="Wingdings" w:hint="default"/>
        <w:color w:val="2E74B5" w:themeColor="accent1"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32C17"/>
    <w:multiLevelType w:val="hybridMultilevel"/>
    <w:tmpl w:val="45762E70"/>
    <w:lvl w:ilvl="0" w:tplc="461E80BA">
      <w:start w:val="1"/>
      <w:numFmt w:val="bullet"/>
      <w:lvlText w:val=""/>
      <w:lvlJc w:val="left"/>
      <w:pPr>
        <w:ind w:left="720" w:hanging="360"/>
      </w:pPr>
      <w:rPr>
        <w:rFonts w:ascii="Wingdings" w:hAnsi="Wingdings" w:cs="Wingdings" w:hint="default"/>
        <w:caps w:val="0"/>
        <w:strike w:val="0"/>
        <w:dstrike w:val="0"/>
        <w:snapToGrid/>
        <w:vanish w:val="0"/>
        <w:color w:val="DC0C15"/>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257FB"/>
    <w:multiLevelType w:val="hybridMultilevel"/>
    <w:tmpl w:val="23ACC50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45365"/>
    <w:multiLevelType w:val="hybridMultilevel"/>
    <w:tmpl w:val="2BF8524C"/>
    <w:lvl w:ilvl="0" w:tplc="AC3E6434">
      <w:start w:val="1"/>
      <w:numFmt w:val="bullet"/>
      <w:lvlText w:val=""/>
      <w:lvlJc w:val="left"/>
      <w:pPr>
        <w:ind w:left="720" w:hanging="360"/>
      </w:pPr>
      <w:rPr>
        <w:rFonts w:ascii="Symbol" w:hAnsi="Symbol" w:hint="default"/>
        <w:color w:val="DC0D1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226D2"/>
    <w:multiLevelType w:val="hybridMultilevel"/>
    <w:tmpl w:val="1E7E4D44"/>
    <w:lvl w:ilvl="0" w:tplc="290E49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A278E"/>
    <w:multiLevelType w:val="multilevel"/>
    <w:tmpl w:val="63F08C72"/>
    <w:lvl w:ilvl="0">
      <w:start w:val="1"/>
      <w:numFmt w:val="decimal"/>
      <w:lvlRestart w:val="0"/>
      <w:lvlText w:val="%1."/>
      <w:lvlJc w:val="left"/>
      <w:pPr>
        <w:tabs>
          <w:tab w:val="num" w:pos="720"/>
        </w:tabs>
        <w:ind w:left="720" w:hanging="72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
  </w:num>
  <w:num w:numId="3">
    <w:abstractNumId w:val="13"/>
  </w:num>
  <w:num w:numId="4">
    <w:abstractNumId w:val="15"/>
  </w:num>
  <w:num w:numId="5">
    <w:abstractNumId w:val="8"/>
  </w:num>
  <w:num w:numId="6">
    <w:abstractNumId w:val="18"/>
  </w:num>
  <w:num w:numId="7">
    <w:abstractNumId w:val="21"/>
  </w:num>
  <w:num w:numId="8">
    <w:abstractNumId w:val="2"/>
  </w:num>
  <w:num w:numId="9">
    <w:abstractNumId w:val="4"/>
  </w:num>
  <w:num w:numId="10">
    <w:abstractNumId w:val="7"/>
  </w:num>
  <w:num w:numId="11">
    <w:abstractNumId w:val="9"/>
  </w:num>
  <w:num w:numId="12">
    <w:abstractNumId w:val="20"/>
  </w:num>
  <w:num w:numId="13">
    <w:abstractNumId w:val="0"/>
  </w:num>
  <w:num w:numId="14">
    <w:abstractNumId w:val="11"/>
  </w:num>
  <w:num w:numId="15">
    <w:abstractNumId w:val="24"/>
  </w:num>
  <w:num w:numId="16">
    <w:abstractNumId w:val="22"/>
  </w:num>
  <w:num w:numId="17">
    <w:abstractNumId w:val="16"/>
  </w:num>
  <w:num w:numId="18">
    <w:abstractNumId w:val="6"/>
  </w:num>
  <w:num w:numId="19">
    <w:abstractNumId w:val="19"/>
  </w:num>
  <w:num w:numId="20">
    <w:abstractNumId w:val="10"/>
  </w:num>
  <w:num w:numId="21">
    <w:abstractNumId w:val="5"/>
  </w:num>
  <w:num w:numId="22">
    <w:abstractNumId w:val="23"/>
  </w:num>
  <w:num w:numId="23">
    <w:abstractNumId w:val="17"/>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oFLKAftjXoan6LdfP8+lEzuvvKa74FwX35mGiPUsiuKaL7Pf3CD3GZut3NgpbF2RqiwzahHgCURQR+XrfgXqxw==" w:salt="IrFQlBbQDsDJhqvxBKqRm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A4"/>
    <w:rsid w:val="00040431"/>
    <w:rsid w:val="00047DE9"/>
    <w:rsid w:val="00074C84"/>
    <w:rsid w:val="000776A3"/>
    <w:rsid w:val="00084FCD"/>
    <w:rsid w:val="00096280"/>
    <w:rsid w:val="000A131D"/>
    <w:rsid w:val="000A1DC8"/>
    <w:rsid w:val="000B5134"/>
    <w:rsid w:val="000C6977"/>
    <w:rsid w:val="000D5FCB"/>
    <w:rsid w:val="000F0043"/>
    <w:rsid w:val="000F2095"/>
    <w:rsid w:val="001119AD"/>
    <w:rsid w:val="0011488F"/>
    <w:rsid w:val="00141AF3"/>
    <w:rsid w:val="00153495"/>
    <w:rsid w:val="0015384B"/>
    <w:rsid w:val="001B52C8"/>
    <w:rsid w:val="001C2E08"/>
    <w:rsid w:val="00200BCF"/>
    <w:rsid w:val="00214118"/>
    <w:rsid w:val="00216BE8"/>
    <w:rsid w:val="00217A03"/>
    <w:rsid w:val="0022382F"/>
    <w:rsid w:val="00232739"/>
    <w:rsid w:val="00254E58"/>
    <w:rsid w:val="00280D1E"/>
    <w:rsid w:val="002F1DE7"/>
    <w:rsid w:val="003020C1"/>
    <w:rsid w:val="003115CE"/>
    <w:rsid w:val="003118A5"/>
    <w:rsid w:val="003232B6"/>
    <w:rsid w:val="00337474"/>
    <w:rsid w:val="0034021B"/>
    <w:rsid w:val="00344C2D"/>
    <w:rsid w:val="00352AA4"/>
    <w:rsid w:val="0036402F"/>
    <w:rsid w:val="00376F92"/>
    <w:rsid w:val="003807A4"/>
    <w:rsid w:val="003A223F"/>
    <w:rsid w:val="003A596F"/>
    <w:rsid w:val="003A7B0E"/>
    <w:rsid w:val="003B35B5"/>
    <w:rsid w:val="003C3D4B"/>
    <w:rsid w:val="003E7FD9"/>
    <w:rsid w:val="00423527"/>
    <w:rsid w:val="00432E96"/>
    <w:rsid w:val="0045360B"/>
    <w:rsid w:val="004655A9"/>
    <w:rsid w:val="00467682"/>
    <w:rsid w:val="00470493"/>
    <w:rsid w:val="00476144"/>
    <w:rsid w:val="0049198A"/>
    <w:rsid w:val="004976C3"/>
    <w:rsid w:val="004B46E4"/>
    <w:rsid w:val="004C2FF8"/>
    <w:rsid w:val="004C3964"/>
    <w:rsid w:val="004C77E7"/>
    <w:rsid w:val="004C7B87"/>
    <w:rsid w:val="004D4A6B"/>
    <w:rsid w:val="0051082D"/>
    <w:rsid w:val="005505BC"/>
    <w:rsid w:val="00565D41"/>
    <w:rsid w:val="00566B9B"/>
    <w:rsid w:val="00572257"/>
    <w:rsid w:val="00573A1C"/>
    <w:rsid w:val="0057546B"/>
    <w:rsid w:val="00584611"/>
    <w:rsid w:val="005854C4"/>
    <w:rsid w:val="00593816"/>
    <w:rsid w:val="005B2C6E"/>
    <w:rsid w:val="005B3197"/>
    <w:rsid w:val="005F281E"/>
    <w:rsid w:val="005F3EA0"/>
    <w:rsid w:val="005F5FC9"/>
    <w:rsid w:val="005F7243"/>
    <w:rsid w:val="006229A5"/>
    <w:rsid w:val="0062366D"/>
    <w:rsid w:val="006306F6"/>
    <w:rsid w:val="00642905"/>
    <w:rsid w:val="00646977"/>
    <w:rsid w:val="006510B8"/>
    <w:rsid w:val="0065472D"/>
    <w:rsid w:val="00655B7F"/>
    <w:rsid w:val="00657298"/>
    <w:rsid w:val="00667E0D"/>
    <w:rsid w:val="006731EA"/>
    <w:rsid w:val="0067371D"/>
    <w:rsid w:val="00674543"/>
    <w:rsid w:val="00681DE3"/>
    <w:rsid w:val="00684FF3"/>
    <w:rsid w:val="00685674"/>
    <w:rsid w:val="006F7505"/>
    <w:rsid w:val="00734A9A"/>
    <w:rsid w:val="0074103A"/>
    <w:rsid w:val="00773071"/>
    <w:rsid w:val="00773545"/>
    <w:rsid w:val="00794C6E"/>
    <w:rsid w:val="00796935"/>
    <w:rsid w:val="007D4483"/>
    <w:rsid w:val="007F41CA"/>
    <w:rsid w:val="008116BD"/>
    <w:rsid w:val="008276C2"/>
    <w:rsid w:val="00830502"/>
    <w:rsid w:val="0083051F"/>
    <w:rsid w:val="00833E3C"/>
    <w:rsid w:val="00850E71"/>
    <w:rsid w:val="00853AAD"/>
    <w:rsid w:val="008571A7"/>
    <w:rsid w:val="00866FAB"/>
    <w:rsid w:val="008A4D4E"/>
    <w:rsid w:val="008B5C95"/>
    <w:rsid w:val="008B614D"/>
    <w:rsid w:val="008E4688"/>
    <w:rsid w:val="008E5FB1"/>
    <w:rsid w:val="008E6841"/>
    <w:rsid w:val="008F6EAF"/>
    <w:rsid w:val="00904DEF"/>
    <w:rsid w:val="009112F3"/>
    <w:rsid w:val="0092259A"/>
    <w:rsid w:val="00927E22"/>
    <w:rsid w:val="00957C6A"/>
    <w:rsid w:val="009909A5"/>
    <w:rsid w:val="009A3BC2"/>
    <w:rsid w:val="009B491B"/>
    <w:rsid w:val="009E432F"/>
    <w:rsid w:val="009E4F24"/>
    <w:rsid w:val="009E7348"/>
    <w:rsid w:val="009F3B41"/>
    <w:rsid w:val="009F7756"/>
    <w:rsid w:val="00A205A0"/>
    <w:rsid w:val="00A263AC"/>
    <w:rsid w:val="00A6367B"/>
    <w:rsid w:val="00AE1BF4"/>
    <w:rsid w:val="00AE31C7"/>
    <w:rsid w:val="00AF13CA"/>
    <w:rsid w:val="00AF2002"/>
    <w:rsid w:val="00AF6BB4"/>
    <w:rsid w:val="00B13FF8"/>
    <w:rsid w:val="00B33A56"/>
    <w:rsid w:val="00B533E9"/>
    <w:rsid w:val="00B823FA"/>
    <w:rsid w:val="00BB7045"/>
    <w:rsid w:val="00BC00BA"/>
    <w:rsid w:val="00BD52DF"/>
    <w:rsid w:val="00BD7189"/>
    <w:rsid w:val="00BE1121"/>
    <w:rsid w:val="00BE5B92"/>
    <w:rsid w:val="00C03692"/>
    <w:rsid w:val="00C10502"/>
    <w:rsid w:val="00C41EEB"/>
    <w:rsid w:val="00C44197"/>
    <w:rsid w:val="00C7261C"/>
    <w:rsid w:val="00C94795"/>
    <w:rsid w:val="00CB7999"/>
    <w:rsid w:val="00CC0FBA"/>
    <w:rsid w:val="00CC3D15"/>
    <w:rsid w:val="00CC7CCD"/>
    <w:rsid w:val="00CD3DDF"/>
    <w:rsid w:val="00CE5C07"/>
    <w:rsid w:val="00CF16A9"/>
    <w:rsid w:val="00D057B7"/>
    <w:rsid w:val="00D22B5A"/>
    <w:rsid w:val="00D56A1F"/>
    <w:rsid w:val="00D56AA8"/>
    <w:rsid w:val="00D57BBF"/>
    <w:rsid w:val="00D57F31"/>
    <w:rsid w:val="00D93526"/>
    <w:rsid w:val="00D94446"/>
    <w:rsid w:val="00D9678F"/>
    <w:rsid w:val="00DA1BEA"/>
    <w:rsid w:val="00DA2D7D"/>
    <w:rsid w:val="00DB32B6"/>
    <w:rsid w:val="00DB3AFC"/>
    <w:rsid w:val="00DB42A3"/>
    <w:rsid w:val="00DB7D86"/>
    <w:rsid w:val="00DD3B54"/>
    <w:rsid w:val="00DE00D6"/>
    <w:rsid w:val="00DF6A40"/>
    <w:rsid w:val="00E0252B"/>
    <w:rsid w:val="00E03376"/>
    <w:rsid w:val="00E117D1"/>
    <w:rsid w:val="00E26173"/>
    <w:rsid w:val="00E444CA"/>
    <w:rsid w:val="00E53C05"/>
    <w:rsid w:val="00E60B4B"/>
    <w:rsid w:val="00E67A5F"/>
    <w:rsid w:val="00E851DC"/>
    <w:rsid w:val="00E868B6"/>
    <w:rsid w:val="00E9370D"/>
    <w:rsid w:val="00E969F6"/>
    <w:rsid w:val="00EA02C4"/>
    <w:rsid w:val="00EA6F0C"/>
    <w:rsid w:val="00EC231C"/>
    <w:rsid w:val="00ED7C21"/>
    <w:rsid w:val="00EE03CA"/>
    <w:rsid w:val="00EE1DA8"/>
    <w:rsid w:val="00EE62A6"/>
    <w:rsid w:val="00EF46A6"/>
    <w:rsid w:val="00F00C26"/>
    <w:rsid w:val="00F4371C"/>
    <w:rsid w:val="00F53776"/>
    <w:rsid w:val="00F6433F"/>
    <w:rsid w:val="00FA0140"/>
    <w:rsid w:val="00FA6AA8"/>
    <w:rsid w:val="00FC467F"/>
    <w:rsid w:val="00FE01DE"/>
    <w:rsid w:val="00FF00CD"/>
    <w:rsid w:val="00FF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6A23D"/>
  <w15:chartTrackingRefBased/>
  <w15:docId w15:val="{7899E609-0BBC-43FC-B845-46FE8C40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A4"/>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352AA4"/>
    <w:pPr>
      <w:keepNext/>
      <w:outlineLvl w:val="0"/>
    </w:pPr>
    <w:rPr>
      <w:b/>
      <w:bCs/>
      <w:sz w:val="18"/>
      <w:szCs w:val="18"/>
    </w:rPr>
  </w:style>
  <w:style w:type="paragraph" w:styleId="Heading2">
    <w:name w:val="heading 2"/>
    <w:aliases w:val="Tribal heading 2,h2,Überschrift 2 (u2),(U2),Reset numbering,PARA2,Numbered - 2,PA Major Section,2,sub-sect,21,sub-sect1,22,sub-sect2,23,sub-sect3,24,sub-sect4,25,sub-sect5,211,sub-sect11,(1.1,1.2,1.3 etc),section header,Major,Major1,Major2,l2"/>
    <w:basedOn w:val="Normal"/>
    <w:next w:val="Normal"/>
    <w:link w:val="Heading2Char"/>
    <w:qFormat/>
    <w:rsid w:val="00352AA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A4"/>
    <w:rPr>
      <w:rFonts w:ascii="Arial" w:eastAsia="Times New Roman" w:hAnsi="Arial" w:cs="Arial"/>
      <w:b/>
      <w:bCs/>
      <w:sz w:val="18"/>
      <w:szCs w:val="18"/>
    </w:rPr>
  </w:style>
  <w:style w:type="character" w:customStyle="1" w:styleId="Heading2Char">
    <w:name w:val="Heading 2 Char"/>
    <w:aliases w:val="Tribal heading 2 Char,h2 Char,Überschrift 2 (u2) Char,(U2) Char,Reset numbering Char,PARA2 Char,Numbered - 2 Char,PA Major Section Char,2 Char,sub-sect Char,21 Char,sub-sect1 Char,22 Char,sub-sect2 Char,23 Char,sub-sect3 Char,24 Char"/>
    <w:basedOn w:val="DefaultParagraphFont"/>
    <w:link w:val="Heading2"/>
    <w:rsid w:val="00352AA4"/>
    <w:rPr>
      <w:rFonts w:ascii="Arial" w:eastAsia="Times New Roman" w:hAnsi="Arial" w:cs="Arial"/>
      <w:b/>
      <w:bCs/>
      <w:sz w:val="20"/>
      <w:szCs w:val="20"/>
    </w:rPr>
  </w:style>
  <w:style w:type="paragraph" w:styleId="Header">
    <w:name w:val="header"/>
    <w:basedOn w:val="Normal"/>
    <w:link w:val="HeaderChar"/>
    <w:uiPriority w:val="99"/>
    <w:rsid w:val="00352AA4"/>
    <w:pPr>
      <w:tabs>
        <w:tab w:val="center" w:pos="4153"/>
        <w:tab w:val="right" w:pos="8306"/>
      </w:tabs>
    </w:pPr>
  </w:style>
  <w:style w:type="character" w:customStyle="1" w:styleId="HeaderChar">
    <w:name w:val="Header Char"/>
    <w:basedOn w:val="DefaultParagraphFont"/>
    <w:link w:val="Header"/>
    <w:uiPriority w:val="99"/>
    <w:rsid w:val="00352AA4"/>
    <w:rPr>
      <w:rFonts w:ascii="Arial" w:eastAsia="Times New Roman" w:hAnsi="Arial" w:cs="Arial"/>
    </w:rPr>
  </w:style>
  <w:style w:type="paragraph" w:styleId="Footer">
    <w:name w:val="footer"/>
    <w:basedOn w:val="Normal"/>
    <w:link w:val="FooterChar"/>
    <w:uiPriority w:val="99"/>
    <w:rsid w:val="00352AA4"/>
    <w:pPr>
      <w:tabs>
        <w:tab w:val="center" w:pos="4153"/>
        <w:tab w:val="right" w:pos="8306"/>
      </w:tabs>
    </w:pPr>
  </w:style>
  <w:style w:type="character" w:customStyle="1" w:styleId="FooterChar">
    <w:name w:val="Footer Char"/>
    <w:basedOn w:val="DefaultParagraphFont"/>
    <w:link w:val="Footer"/>
    <w:uiPriority w:val="99"/>
    <w:rsid w:val="00352AA4"/>
    <w:rPr>
      <w:rFonts w:ascii="Arial" w:eastAsia="Times New Roman" w:hAnsi="Arial" w:cs="Arial"/>
    </w:rPr>
  </w:style>
  <w:style w:type="paragraph" w:styleId="BodyText">
    <w:name w:val="Body Text"/>
    <w:basedOn w:val="Normal"/>
    <w:link w:val="BodyTextChar"/>
    <w:semiHidden/>
    <w:rsid w:val="00352AA4"/>
    <w:rPr>
      <w:sz w:val="18"/>
      <w:szCs w:val="18"/>
    </w:rPr>
  </w:style>
  <w:style w:type="character" w:customStyle="1" w:styleId="BodyTextChar">
    <w:name w:val="Body Text Char"/>
    <w:basedOn w:val="DefaultParagraphFont"/>
    <w:link w:val="BodyText"/>
    <w:semiHidden/>
    <w:rsid w:val="00352AA4"/>
    <w:rPr>
      <w:rFonts w:ascii="Arial" w:eastAsia="Times New Roman" w:hAnsi="Arial" w:cs="Arial"/>
      <w:sz w:val="18"/>
      <w:szCs w:val="18"/>
    </w:rPr>
  </w:style>
  <w:style w:type="paragraph" w:styleId="NoSpacing">
    <w:name w:val="No Spacing"/>
    <w:qFormat/>
    <w:rsid w:val="00352AA4"/>
    <w:pPr>
      <w:spacing w:after="0" w:line="240" w:lineRule="auto"/>
    </w:pPr>
    <w:rPr>
      <w:rFonts w:ascii="Calibri" w:eastAsia="Times New Roman" w:hAnsi="Calibri" w:cs="Times New Roman"/>
      <w:lang w:val="en-US"/>
    </w:rPr>
  </w:style>
  <w:style w:type="paragraph" w:styleId="ListParagraph">
    <w:name w:val="List Paragraph"/>
    <w:aliases w:val="Bulleted Text,Bullet2,List Paragraph GHL Reports"/>
    <w:basedOn w:val="Normal"/>
    <w:link w:val="ListParagraphChar"/>
    <w:uiPriority w:val="34"/>
    <w:qFormat/>
    <w:rsid w:val="00352AA4"/>
    <w:pPr>
      <w:spacing w:after="200"/>
      <w:ind w:left="720"/>
      <w:jc w:val="left"/>
    </w:pPr>
    <w:rPr>
      <w:rFonts w:eastAsia="Calibri" w:cs="Times New Roman"/>
      <w:sz w:val="20"/>
    </w:rPr>
  </w:style>
  <w:style w:type="table" w:styleId="TableGrid">
    <w:name w:val="Table Grid"/>
    <w:basedOn w:val="TableNormal"/>
    <w:uiPriority w:val="39"/>
    <w:rsid w:val="00352AA4"/>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B2C6E"/>
    <w:pPr>
      <w:spacing w:after="120" w:line="480" w:lineRule="auto"/>
      <w:ind w:left="283"/>
    </w:pPr>
  </w:style>
  <w:style w:type="character" w:customStyle="1" w:styleId="BodyTextIndent2Char">
    <w:name w:val="Body Text Indent 2 Char"/>
    <w:basedOn w:val="DefaultParagraphFont"/>
    <w:link w:val="BodyTextIndent2"/>
    <w:uiPriority w:val="99"/>
    <w:semiHidden/>
    <w:rsid w:val="005B2C6E"/>
    <w:rPr>
      <w:rFonts w:ascii="Arial" w:eastAsia="Times New Roman" w:hAnsi="Arial" w:cs="Arial"/>
    </w:rPr>
  </w:style>
  <w:style w:type="character" w:customStyle="1" w:styleId="ListParagraphChar">
    <w:name w:val="List Paragraph Char"/>
    <w:aliases w:val="Bulleted Text Char,Bullet2 Char,List Paragraph GHL Reports Char"/>
    <w:link w:val="ListParagraph"/>
    <w:uiPriority w:val="34"/>
    <w:qFormat/>
    <w:locked/>
    <w:rsid w:val="00467682"/>
    <w:rPr>
      <w:rFonts w:ascii="Arial" w:eastAsia="Calibri" w:hAnsi="Arial" w:cs="Times New Roman"/>
      <w:sz w:val="20"/>
    </w:rPr>
  </w:style>
  <w:style w:type="character" w:styleId="Strong">
    <w:name w:val="Strong"/>
    <w:basedOn w:val="DefaultParagraphFont"/>
    <w:uiPriority w:val="22"/>
    <w:qFormat/>
    <w:rsid w:val="00EE1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1711">
      <w:bodyDiv w:val="1"/>
      <w:marLeft w:val="0"/>
      <w:marRight w:val="0"/>
      <w:marTop w:val="0"/>
      <w:marBottom w:val="0"/>
      <w:divBdr>
        <w:top w:val="none" w:sz="0" w:space="0" w:color="auto"/>
        <w:left w:val="none" w:sz="0" w:space="0" w:color="auto"/>
        <w:bottom w:val="none" w:sz="0" w:space="0" w:color="auto"/>
        <w:right w:val="none" w:sz="0" w:space="0" w:color="auto"/>
      </w:divBdr>
    </w:div>
    <w:div w:id="5822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13064</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SICA</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SICA</dc:title>
  <dc:subject/>
  <dc:creator>TIAA</dc:creator>
  <cp:keywords/>
  <dc:description/>
  <cp:lastModifiedBy>Lou Bowers</cp:lastModifiedBy>
  <cp:revision>2</cp:revision>
  <cp:lastPrinted>2020-08-24T08:56:00Z</cp:lastPrinted>
  <dcterms:created xsi:type="dcterms:W3CDTF">2020-09-29T12:03:00Z</dcterms:created>
  <dcterms:modified xsi:type="dcterms:W3CDTF">2020-09-29T12:03:00Z</dcterms:modified>
</cp:coreProperties>
</file>