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337E" w:rsidRPr="003252DA" w:rsidRDefault="0064337E" w:rsidP="0064337E">
      <w:pPr>
        <w:jc w:val="both"/>
        <w:rPr>
          <w:rFonts w:ascii="Arial" w:hAnsi="Arial" w:cs="Arial"/>
          <w:b/>
          <w:sz w:val="20"/>
          <w:szCs w:val="20"/>
        </w:rPr>
      </w:pPr>
      <w:r w:rsidRPr="003252DA">
        <w:rPr>
          <w:rFonts w:ascii="Arial" w:hAnsi="Arial" w:cs="Arial"/>
          <w:b/>
          <w:sz w:val="20"/>
          <w:szCs w:val="20"/>
        </w:rPr>
        <w:t xml:space="preserve">SRS </w:t>
      </w:r>
      <w:r w:rsidR="00C04996" w:rsidRPr="003252DA">
        <w:rPr>
          <w:rFonts w:ascii="Arial" w:hAnsi="Arial" w:cs="Arial"/>
          <w:b/>
          <w:sz w:val="20"/>
          <w:szCs w:val="20"/>
        </w:rPr>
        <w:t>Audit Update</w:t>
      </w:r>
    </w:p>
    <w:p w:rsidR="0064337E" w:rsidRPr="003252DA" w:rsidRDefault="0064337E" w:rsidP="0064337E">
      <w:pPr>
        <w:jc w:val="both"/>
        <w:rPr>
          <w:rFonts w:ascii="Arial" w:hAnsi="Arial" w:cs="Arial"/>
          <w:b/>
          <w:sz w:val="20"/>
          <w:szCs w:val="20"/>
        </w:rPr>
      </w:pPr>
      <w:r w:rsidRPr="003252DA">
        <w:rPr>
          <w:rFonts w:ascii="Arial" w:hAnsi="Arial" w:cs="Arial"/>
          <w:b/>
          <w:sz w:val="20"/>
          <w:szCs w:val="20"/>
        </w:rPr>
        <w:t xml:space="preserve">DATE: </w:t>
      </w:r>
      <w:r w:rsidR="008D218A">
        <w:rPr>
          <w:rFonts w:ascii="Arial" w:hAnsi="Arial" w:cs="Arial"/>
          <w:b/>
          <w:sz w:val="20"/>
          <w:szCs w:val="20"/>
        </w:rPr>
        <w:t>Finance</w:t>
      </w:r>
      <w:r w:rsidR="00DD46A4">
        <w:rPr>
          <w:rFonts w:ascii="Arial" w:hAnsi="Arial" w:cs="Arial"/>
          <w:b/>
          <w:sz w:val="20"/>
          <w:szCs w:val="20"/>
        </w:rPr>
        <w:t xml:space="preserve"> and </w:t>
      </w:r>
      <w:r w:rsidR="008D218A">
        <w:rPr>
          <w:rFonts w:ascii="Arial" w:hAnsi="Arial" w:cs="Arial"/>
          <w:b/>
          <w:sz w:val="20"/>
          <w:szCs w:val="20"/>
        </w:rPr>
        <w:t xml:space="preserve">Governance Board, </w:t>
      </w:r>
      <w:r w:rsidR="0085170A">
        <w:rPr>
          <w:rFonts w:ascii="Arial" w:hAnsi="Arial" w:cs="Arial"/>
          <w:b/>
          <w:sz w:val="20"/>
          <w:szCs w:val="20"/>
        </w:rPr>
        <w:t>June</w:t>
      </w:r>
      <w:r w:rsidR="008E3DBE">
        <w:rPr>
          <w:rFonts w:ascii="Arial" w:hAnsi="Arial" w:cs="Arial"/>
          <w:b/>
          <w:sz w:val="20"/>
          <w:szCs w:val="20"/>
        </w:rPr>
        <w:t xml:space="preserve"> </w:t>
      </w:r>
      <w:r w:rsidR="0085170A">
        <w:rPr>
          <w:rFonts w:ascii="Arial" w:hAnsi="Arial" w:cs="Arial"/>
          <w:b/>
          <w:sz w:val="20"/>
          <w:szCs w:val="20"/>
        </w:rPr>
        <w:t>6</w:t>
      </w:r>
      <w:r w:rsidR="008E3DBE">
        <w:rPr>
          <w:rFonts w:ascii="Arial" w:hAnsi="Arial" w:cs="Arial"/>
          <w:b/>
          <w:sz w:val="20"/>
          <w:szCs w:val="20"/>
        </w:rPr>
        <w:t>th</w:t>
      </w:r>
      <w:r w:rsidR="00463452">
        <w:rPr>
          <w:rFonts w:ascii="Arial" w:hAnsi="Arial" w:cs="Arial"/>
          <w:b/>
          <w:sz w:val="20"/>
          <w:szCs w:val="20"/>
        </w:rPr>
        <w:t>,</w:t>
      </w:r>
      <w:r w:rsidR="00C04996" w:rsidRPr="003252DA">
        <w:rPr>
          <w:rFonts w:ascii="Arial" w:hAnsi="Arial" w:cs="Arial"/>
          <w:b/>
          <w:sz w:val="20"/>
          <w:szCs w:val="20"/>
        </w:rPr>
        <w:t xml:space="preserve"> 202</w:t>
      </w:r>
      <w:r w:rsidR="00B65D36">
        <w:rPr>
          <w:rFonts w:ascii="Arial" w:hAnsi="Arial" w:cs="Arial"/>
          <w:b/>
          <w:sz w:val="20"/>
          <w:szCs w:val="20"/>
        </w:rPr>
        <w:t>3</w:t>
      </w:r>
    </w:p>
    <w:p w:rsidR="0064337E" w:rsidRPr="003252DA" w:rsidRDefault="0064337E" w:rsidP="0064337E">
      <w:pPr>
        <w:jc w:val="both"/>
        <w:rPr>
          <w:rFonts w:ascii="Arial" w:hAnsi="Arial" w:cs="Arial"/>
          <w:sz w:val="20"/>
          <w:szCs w:val="20"/>
        </w:rPr>
      </w:pPr>
    </w:p>
    <w:p w:rsidR="0064337E" w:rsidRPr="003252DA" w:rsidRDefault="0064337E" w:rsidP="0064337E">
      <w:pPr>
        <w:jc w:val="both"/>
        <w:rPr>
          <w:rFonts w:ascii="Arial" w:hAnsi="Arial" w:cs="Arial"/>
          <w:b/>
          <w:sz w:val="20"/>
          <w:szCs w:val="20"/>
          <w:u w:val="single"/>
        </w:rPr>
      </w:pPr>
      <w:r w:rsidRPr="003252DA">
        <w:rPr>
          <w:rFonts w:ascii="Arial" w:hAnsi="Arial" w:cs="Arial"/>
          <w:b/>
          <w:sz w:val="20"/>
          <w:szCs w:val="20"/>
          <w:u w:val="single"/>
        </w:rPr>
        <w:t xml:space="preserve">SUBJECT: </w:t>
      </w:r>
      <w:r w:rsidR="00C336B2" w:rsidRPr="003252DA">
        <w:rPr>
          <w:rFonts w:ascii="Arial" w:hAnsi="Arial" w:cs="Arial"/>
          <w:b/>
          <w:sz w:val="20"/>
          <w:szCs w:val="20"/>
          <w:u w:val="single"/>
        </w:rPr>
        <w:t>20</w:t>
      </w:r>
      <w:r w:rsidR="0067409B" w:rsidRPr="003252DA">
        <w:rPr>
          <w:rFonts w:ascii="Arial" w:hAnsi="Arial" w:cs="Arial"/>
          <w:b/>
          <w:sz w:val="20"/>
          <w:szCs w:val="20"/>
          <w:u w:val="single"/>
        </w:rPr>
        <w:t>2</w:t>
      </w:r>
      <w:r w:rsidR="0026152D">
        <w:rPr>
          <w:rFonts w:ascii="Arial" w:hAnsi="Arial" w:cs="Arial"/>
          <w:b/>
          <w:sz w:val="20"/>
          <w:szCs w:val="20"/>
          <w:u w:val="single"/>
        </w:rPr>
        <w:t>3</w:t>
      </w:r>
      <w:r w:rsidR="00C336B2" w:rsidRPr="003252DA">
        <w:rPr>
          <w:rFonts w:ascii="Arial" w:hAnsi="Arial" w:cs="Arial"/>
          <w:b/>
          <w:sz w:val="20"/>
          <w:szCs w:val="20"/>
          <w:u w:val="single"/>
        </w:rPr>
        <w:t>-2</w:t>
      </w:r>
      <w:r w:rsidR="0026152D">
        <w:rPr>
          <w:rFonts w:ascii="Arial" w:hAnsi="Arial" w:cs="Arial"/>
          <w:b/>
          <w:sz w:val="20"/>
          <w:szCs w:val="20"/>
          <w:u w:val="single"/>
        </w:rPr>
        <w:t>4</w:t>
      </w:r>
      <w:r w:rsidR="00C336B2" w:rsidRPr="003252DA">
        <w:rPr>
          <w:rFonts w:ascii="Arial" w:hAnsi="Arial" w:cs="Arial"/>
          <w:b/>
          <w:sz w:val="20"/>
          <w:szCs w:val="20"/>
          <w:u w:val="single"/>
        </w:rPr>
        <w:t xml:space="preserve"> </w:t>
      </w:r>
      <w:r w:rsidR="00C04996" w:rsidRPr="003252DA">
        <w:rPr>
          <w:rFonts w:ascii="Arial" w:hAnsi="Arial" w:cs="Arial"/>
          <w:b/>
          <w:sz w:val="20"/>
          <w:szCs w:val="20"/>
          <w:u w:val="single"/>
        </w:rPr>
        <w:t>Audit</w:t>
      </w:r>
      <w:r w:rsidR="00C336B2" w:rsidRPr="003252DA">
        <w:rPr>
          <w:rFonts w:ascii="Arial" w:hAnsi="Arial" w:cs="Arial"/>
          <w:b/>
          <w:sz w:val="20"/>
          <w:szCs w:val="20"/>
          <w:u w:val="single"/>
        </w:rPr>
        <w:t xml:space="preserve"> Plan</w:t>
      </w:r>
      <w:r w:rsidR="00C04996" w:rsidRPr="003252DA">
        <w:rPr>
          <w:rFonts w:ascii="Arial" w:hAnsi="Arial" w:cs="Arial"/>
          <w:b/>
          <w:sz w:val="20"/>
          <w:szCs w:val="20"/>
          <w:u w:val="single"/>
        </w:rPr>
        <w:t xml:space="preserve"> Update</w:t>
      </w:r>
    </w:p>
    <w:p w:rsidR="0064337E" w:rsidRPr="003252DA" w:rsidRDefault="0064337E" w:rsidP="0064337E">
      <w:pPr>
        <w:jc w:val="both"/>
        <w:rPr>
          <w:rFonts w:ascii="Arial" w:hAnsi="Arial" w:cs="Arial"/>
          <w:i/>
          <w:sz w:val="20"/>
          <w:szCs w:val="20"/>
        </w:rPr>
      </w:pPr>
    </w:p>
    <w:p w:rsidR="0064337E" w:rsidRPr="003252DA" w:rsidRDefault="0064337E" w:rsidP="0064337E">
      <w:pPr>
        <w:jc w:val="both"/>
        <w:rPr>
          <w:rFonts w:ascii="Arial" w:hAnsi="Arial" w:cs="Arial"/>
          <w:sz w:val="20"/>
          <w:szCs w:val="20"/>
        </w:rPr>
      </w:pPr>
      <w:r w:rsidRPr="003252DA">
        <w:rPr>
          <w:rFonts w:ascii="Arial" w:hAnsi="Arial" w:cs="Arial"/>
          <w:sz w:val="20"/>
          <w:szCs w:val="20"/>
        </w:rPr>
        <w:t>Report Submitted by:</w:t>
      </w:r>
      <w:r w:rsidR="00837EA7" w:rsidRPr="003252DA">
        <w:rPr>
          <w:rFonts w:ascii="Arial" w:hAnsi="Arial" w:cs="Arial"/>
          <w:sz w:val="20"/>
          <w:szCs w:val="20"/>
        </w:rPr>
        <w:t xml:space="preserve"> Matt Lewis (COO SRS)</w:t>
      </w:r>
      <w:r w:rsidRPr="003252DA">
        <w:rPr>
          <w:rFonts w:ascii="Arial" w:hAnsi="Arial" w:cs="Arial"/>
          <w:sz w:val="20"/>
          <w:szCs w:val="20"/>
        </w:rPr>
        <w:t xml:space="preserve">  </w:t>
      </w:r>
    </w:p>
    <w:p w:rsidR="0064337E" w:rsidRPr="003252DA" w:rsidRDefault="0064337E" w:rsidP="0064337E">
      <w:pPr>
        <w:jc w:val="both"/>
        <w:rPr>
          <w:rFonts w:ascii="Arial" w:hAnsi="Arial" w:cs="Arial"/>
          <w:b/>
          <w:sz w:val="20"/>
          <w:szCs w:val="20"/>
        </w:rPr>
      </w:pPr>
      <w:r w:rsidRPr="003252DA">
        <w:rPr>
          <w:rFonts w:ascii="Arial" w:hAnsi="Arial" w:cs="Arial"/>
          <w:sz w:val="20"/>
          <w:szCs w:val="20"/>
        </w:rPr>
        <w:t>Report Written by:</w:t>
      </w:r>
      <w:r w:rsidR="00837EA7" w:rsidRPr="003252DA">
        <w:rPr>
          <w:rFonts w:ascii="Arial" w:hAnsi="Arial" w:cs="Arial"/>
          <w:sz w:val="20"/>
          <w:szCs w:val="20"/>
        </w:rPr>
        <w:t xml:space="preserve"> </w:t>
      </w:r>
      <w:r w:rsidR="00565362">
        <w:rPr>
          <w:rFonts w:ascii="Arial" w:hAnsi="Arial" w:cs="Arial"/>
          <w:sz w:val="20"/>
          <w:szCs w:val="20"/>
        </w:rPr>
        <w:t>Kath Beavan-Seymour</w:t>
      </w:r>
      <w:r w:rsidR="00837EA7" w:rsidRPr="003252DA">
        <w:rPr>
          <w:rFonts w:ascii="Arial" w:hAnsi="Arial" w:cs="Arial"/>
          <w:sz w:val="20"/>
          <w:szCs w:val="20"/>
        </w:rPr>
        <w:t xml:space="preserve"> (</w:t>
      </w:r>
      <w:r w:rsidR="00565362">
        <w:rPr>
          <w:rFonts w:ascii="Arial" w:hAnsi="Arial" w:cs="Arial"/>
          <w:sz w:val="20"/>
          <w:szCs w:val="20"/>
        </w:rPr>
        <w:t xml:space="preserve">Deputy </w:t>
      </w:r>
      <w:r w:rsidR="00837EA7" w:rsidRPr="003252DA">
        <w:rPr>
          <w:rFonts w:ascii="Arial" w:hAnsi="Arial" w:cs="Arial"/>
          <w:sz w:val="20"/>
          <w:szCs w:val="20"/>
        </w:rPr>
        <w:t>COO SRS)</w:t>
      </w:r>
    </w:p>
    <w:p w:rsidR="0064337E" w:rsidRPr="003252DA" w:rsidRDefault="0064337E" w:rsidP="0064337E">
      <w:pPr>
        <w:jc w:val="both"/>
        <w:rPr>
          <w:rFonts w:ascii="Arial" w:hAnsi="Arial" w:cs="Arial"/>
          <w:sz w:val="20"/>
          <w:szCs w:val="20"/>
        </w:rPr>
      </w:pPr>
      <w:r w:rsidRPr="003252DA">
        <w:rPr>
          <w:rFonts w:ascii="Arial" w:hAnsi="Arial" w:cs="Arial"/>
          <w:sz w:val="20"/>
          <w:szCs w:val="20"/>
        </w:rPr>
        <w:t xml:space="preserve"> </w:t>
      </w:r>
    </w:p>
    <w:tbl>
      <w:tblPr>
        <w:tblW w:w="0" w:type="auto"/>
        <w:tblLook w:val="01E0" w:firstRow="1" w:lastRow="1" w:firstColumn="1" w:lastColumn="1" w:noHBand="0" w:noVBand="0"/>
      </w:tblPr>
      <w:tblGrid>
        <w:gridCol w:w="563"/>
        <w:gridCol w:w="12"/>
        <w:gridCol w:w="8445"/>
      </w:tblGrid>
      <w:tr w:rsidR="006850F7" w:rsidRPr="003252DA" w:rsidTr="00083745">
        <w:tc>
          <w:tcPr>
            <w:tcW w:w="575" w:type="dxa"/>
            <w:gridSpan w:val="2"/>
          </w:tcPr>
          <w:p w:rsidR="0064337E" w:rsidRPr="003252DA" w:rsidRDefault="0064337E" w:rsidP="00D0217D">
            <w:pPr>
              <w:jc w:val="both"/>
              <w:rPr>
                <w:rFonts w:ascii="Arial" w:hAnsi="Arial" w:cs="Arial"/>
                <w:b/>
                <w:sz w:val="20"/>
                <w:szCs w:val="20"/>
              </w:rPr>
            </w:pPr>
            <w:r w:rsidRPr="003252DA">
              <w:rPr>
                <w:rFonts w:ascii="Arial" w:hAnsi="Arial" w:cs="Arial"/>
                <w:b/>
                <w:sz w:val="20"/>
                <w:szCs w:val="20"/>
              </w:rPr>
              <w:t>1.</w:t>
            </w:r>
          </w:p>
        </w:tc>
        <w:tc>
          <w:tcPr>
            <w:tcW w:w="8445" w:type="dxa"/>
          </w:tcPr>
          <w:p w:rsidR="0064337E" w:rsidRPr="003252DA" w:rsidRDefault="0064337E" w:rsidP="00D0217D">
            <w:pPr>
              <w:jc w:val="both"/>
              <w:rPr>
                <w:rFonts w:ascii="Arial" w:hAnsi="Arial" w:cs="Arial"/>
                <w:b/>
                <w:sz w:val="20"/>
                <w:szCs w:val="20"/>
                <w:u w:val="single"/>
              </w:rPr>
            </w:pPr>
            <w:r w:rsidRPr="003252DA">
              <w:rPr>
                <w:rFonts w:ascii="Arial" w:hAnsi="Arial" w:cs="Arial"/>
                <w:b/>
                <w:sz w:val="20"/>
                <w:szCs w:val="20"/>
                <w:u w:val="single"/>
              </w:rPr>
              <w:t>Area Affected</w:t>
            </w:r>
          </w:p>
        </w:tc>
      </w:tr>
      <w:tr w:rsidR="006850F7" w:rsidRPr="003252DA" w:rsidTr="00083745">
        <w:tc>
          <w:tcPr>
            <w:tcW w:w="575" w:type="dxa"/>
            <w:gridSpan w:val="2"/>
          </w:tcPr>
          <w:p w:rsidR="0064337E" w:rsidRPr="003252DA" w:rsidRDefault="0064337E" w:rsidP="00D0217D">
            <w:pPr>
              <w:jc w:val="both"/>
              <w:rPr>
                <w:rFonts w:ascii="Arial" w:hAnsi="Arial" w:cs="Arial"/>
                <w:b/>
                <w:sz w:val="20"/>
                <w:szCs w:val="20"/>
              </w:rPr>
            </w:pPr>
          </w:p>
        </w:tc>
        <w:tc>
          <w:tcPr>
            <w:tcW w:w="8445" w:type="dxa"/>
          </w:tcPr>
          <w:p w:rsidR="0064337E" w:rsidRPr="003252DA" w:rsidRDefault="0064337E" w:rsidP="00D0217D">
            <w:pPr>
              <w:jc w:val="both"/>
              <w:rPr>
                <w:rFonts w:ascii="Arial" w:hAnsi="Arial" w:cs="Arial"/>
                <w:sz w:val="20"/>
                <w:szCs w:val="20"/>
              </w:rPr>
            </w:pPr>
          </w:p>
        </w:tc>
      </w:tr>
      <w:tr w:rsidR="006850F7" w:rsidRPr="003252DA" w:rsidTr="00083745">
        <w:trPr>
          <w:trHeight w:val="448"/>
        </w:trPr>
        <w:tc>
          <w:tcPr>
            <w:tcW w:w="575" w:type="dxa"/>
            <w:gridSpan w:val="2"/>
          </w:tcPr>
          <w:p w:rsidR="0064337E" w:rsidRPr="003252DA" w:rsidRDefault="0064337E" w:rsidP="00D0217D">
            <w:pPr>
              <w:jc w:val="both"/>
              <w:rPr>
                <w:rFonts w:ascii="Arial" w:hAnsi="Arial" w:cs="Arial"/>
                <w:sz w:val="20"/>
                <w:szCs w:val="20"/>
              </w:rPr>
            </w:pPr>
            <w:r w:rsidRPr="003252DA">
              <w:rPr>
                <w:rFonts w:ascii="Arial" w:hAnsi="Arial" w:cs="Arial"/>
                <w:sz w:val="20"/>
                <w:szCs w:val="20"/>
              </w:rPr>
              <w:t>1.1</w:t>
            </w:r>
          </w:p>
        </w:tc>
        <w:tc>
          <w:tcPr>
            <w:tcW w:w="8445" w:type="dxa"/>
          </w:tcPr>
          <w:p w:rsidR="0064337E" w:rsidRPr="003252DA" w:rsidRDefault="0064337E" w:rsidP="00D0217D">
            <w:pPr>
              <w:jc w:val="both"/>
              <w:rPr>
                <w:rFonts w:ascii="Arial" w:hAnsi="Arial" w:cs="Arial"/>
                <w:sz w:val="20"/>
                <w:szCs w:val="20"/>
              </w:rPr>
            </w:pPr>
            <w:r w:rsidRPr="003252DA">
              <w:rPr>
                <w:rFonts w:ascii="Arial" w:hAnsi="Arial" w:cs="Arial"/>
                <w:sz w:val="20"/>
                <w:szCs w:val="20"/>
              </w:rPr>
              <w:t xml:space="preserve">County borough wide for </w:t>
            </w:r>
            <w:proofErr w:type="spellStart"/>
            <w:r w:rsidRPr="003252DA">
              <w:rPr>
                <w:rFonts w:ascii="Arial" w:hAnsi="Arial" w:cs="Arial"/>
                <w:sz w:val="20"/>
                <w:szCs w:val="20"/>
              </w:rPr>
              <w:t>Blaenau</w:t>
            </w:r>
            <w:proofErr w:type="spellEnd"/>
            <w:r w:rsidRPr="003252DA">
              <w:rPr>
                <w:rFonts w:ascii="Arial" w:hAnsi="Arial" w:cs="Arial"/>
                <w:sz w:val="20"/>
                <w:szCs w:val="20"/>
              </w:rPr>
              <w:t xml:space="preserve"> Gwent C</w:t>
            </w:r>
            <w:r w:rsidR="007F6D44" w:rsidRPr="003252DA">
              <w:rPr>
                <w:rFonts w:ascii="Arial" w:hAnsi="Arial" w:cs="Arial"/>
                <w:sz w:val="20"/>
                <w:szCs w:val="20"/>
              </w:rPr>
              <w:t xml:space="preserve">ounty </w:t>
            </w:r>
            <w:r w:rsidRPr="003252DA">
              <w:rPr>
                <w:rFonts w:ascii="Arial" w:hAnsi="Arial" w:cs="Arial"/>
                <w:sz w:val="20"/>
                <w:szCs w:val="20"/>
              </w:rPr>
              <w:t>B</w:t>
            </w:r>
            <w:r w:rsidR="007F6D44" w:rsidRPr="003252DA">
              <w:rPr>
                <w:rFonts w:ascii="Arial" w:hAnsi="Arial" w:cs="Arial"/>
                <w:sz w:val="20"/>
                <w:szCs w:val="20"/>
              </w:rPr>
              <w:t xml:space="preserve">orough </w:t>
            </w:r>
            <w:r w:rsidRPr="003252DA">
              <w:rPr>
                <w:rFonts w:ascii="Arial" w:hAnsi="Arial" w:cs="Arial"/>
                <w:sz w:val="20"/>
                <w:szCs w:val="20"/>
              </w:rPr>
              <w:t>C</w:t>
            </w:r>
            <w:r w:rsidR="007F6D44" w:rsidRPr="003252DA">
              <w:rPr>
                <w:rFonts w:ascii="Arial" w:hAnsi="Arial" w:cs="Arial"/>
                <w:sz w:val="20"/>
                <w:szCs w:val="20"/>
              </w:rPr>
              <w:t>ouncil</w:t>
            </w:r>
            <w:r w:rsidRPr="003252DA">
              <w:rPr>
                <w:rFonts w:ascii="Arial" w:hAnsi="Arial" w:cs="Arial"/>
                <w:sz w:val="20"/>
                <w:szCs w:val="20"/>
              </w:rPr>
              <w:t>, Gwent O</w:t>
            </w:r>
            <w:r w:rsidR="007F6D44" w:rsidRPr="003252DA">
              <w:rPr>
                <w:rFonts w:ascii="Arial" w:hAnsi="Arial" w:cs="Arial"/>
                <w:sz w:val="20"/>
                <w:szCs w:val="20"/>
              </w:rPr>
              <w:t xml:space="preserve">ffice of the </w:t>
            </w:r>
            <w:r w:rsidRPr="003252DA">
              <w:rPr>
                <w:rFonts w:ascii="Arial" w:hAnsi="Arial" w:cs="Arial"/>
                <w:sz w:val="20"/>
                <w:szCs w:val="20"/>
              </w:rPr>
              <w:t>P</w:t>
            </w:r>
            <w:r w:rsidR="007F6D44" w:rsidRPr="003252DA">
              <w:rPr>
                <w:rFonts w:ascii="Arial" w:hAnsi="Arial" w:cs="Arial"/>
                <w:sz w:val="20"/>
                <w:szCs w:val="20"/>
              </w:rPr>
              <w:t xml:space="preserve">olice and </w:t>
            </w:r>
            <w:r w:rsidRPr="003252DA">
              <w:rPr>
                <w:rFonts w:ascii="Arial" w:hAnsi="Arial" w:cs="Arial"/>
                <w:sz w:val="20"/>
                <w:szCs w:val="20"/>
              </w:rPr>
              <w:t>C</w:t>
            </w:r>
            <w:r w:rsidR="007F6D44" w:rsidRPr="003252DA">
              <w:rPr>
                <w:rFonts w:ascii="Arial" w:hAnsi="Arial" w:cs="Arial"/>
                <w:sz w:val="20"/>
                <w:szCs w:val="20"/>
              </w:rPr>
              <w:t>rime Commissioner</w:t>
            </w:r>
            <w:r w:rsidRPr="003252DA">
              <w:rPr>
                <w:rFonts w:ascii="Arial" w:hAnsi="Arial" w:cs="Arial"/>
                <w:sz w:val="20"/>
                <w:szCs w:val="20"/>
              </w:rPr>
              <w:t xml:space="preserve">, </w:t>
            </w:r>
            <w:r w:rsidR="007F6D44" w:rsidRPr="003252DA">
              <w:rPr>
                <w:rFonts w:ascii="Arial" w:hAnsi="Arial" w:cs="Arial"/>
                <w:sz w:val="20"/>
                <w:szCs w:val="20"/>
              </w:rPr>
              <w:t xml:space="preserve">Newport City Council, </w:t>
            </w:r>
            <w:proofErr w:type="spellStart"/>
            <w:r w:rsidRPr="003252DA">
              <w:rPr>
                <w:rFonts w:ascii="Arial" w:hAnsi="Arial" w:cs="Arial"/>
                <w:sz w:val="20"/>
                <w:szCs w:val="20"/>
              </w:rPr>
              <w:t>Monmouthshire</w:t>
            </w:r>
            <w:proofErr w:type="spellEnd"/>
            <w:r w:rsidRPr="003252DA">
              <w:rPr>
                <w:rFonts w:ascii="Arial" w:hAnsi="Arial" w:cs="Arial"/>
                <w:sz w:val="20"/>
                <w:szCs w:val="20"/>
              </w:rPr>
              <w:t xml:space="preserve"> C</w:t>
            </w:r>
            <w:r w:rsidR="007F6D44" w:rsidRPr="003252DA">
              <w:rPr>
                <w:rFonts w:ascii="Arial" w:hAnsi="Arial" w:cs="Arial"/>
                <w:sz w:val="20"/>
                <w:szCs w:val="20"/>
              </w:rPr>
              <w:t xml:space="preserve">ounty </w:t>
            </w:r>
            <w:r w:rsidRPr="003252DA">
              <w:rPr>
                <w:rFonts w:ascii="Arial" w:hAnsi="Arial" w:cs="Arial"/>
                <w:sz w:val="20"/>
                <w:szCs w:val="20"/>
              </w:rPr>
              <w:t>C</w:t>
            </w:r>
            <w:r w:rsidR="007F6D44" w:rsidRPr="003252DA">
              <w:rPr>
                <w:rFonts w:ascii="Arial" w:hAnsi="Arial" w:cs="Arial"/>
                <w:sz w:val="20"/>
                <w:szCs w:val="20"/>
              </w:rPr>
              <w:t>ouncil</w:t>
            </w:r>
            <w:r w:rsidRPr="003252DA">
              <w:rPr>
                <w:rFonts w:ascii="Arial" w:hAnsi="Arial" w:cs="Arial"/>
                <w:sz w:val="20"/>
                <w:szCs w:val="20"/>
              </w:rPr>
              <w:t xml:space="preserve"> and Torfaen C</w:t>
            </w:r>
            <w:r w:rsidR="007F6D44" w:rsidRPr="003252DA">
              <w:rPr>
                <w:rFonts w:ascii="Arial" w:hAnsi="Arial" w:cs="Arial"/>
                <w:sz w:val="20"/>
                <w:szCs w:val="20"/>
              </w:rPr>
              <w:t xml:space="preserve">ounty </w:t>
            </w:r>
            <w:r w:rsidRPr="003252DA">
              <w:rPr>
                <w:rFonts w:ascii="Arial" w:hAnsi="Arial" w:cs="Arial"/>
                <w:sz w:val="20"/>
                <w:szCs w:val="20"/>
              </w:rPr>
              <w:t>B</w:t>
            </w:r>
            <w:r w:rsidR="007F6D44" w:rsidRPr="003252DA">
              <w:rPr>
                <w:rFonts w:ascii="Arial" w:hAnsi="Arial" w:cs="Arial"/>
                <w:sz w:val="20"/>
                <w:szCs w:val="20"/>
              </w:rPr>
              <w:t>orough Council</w:t>
            </w:r>
            <w:r w:rsidRPr="003252DA">
              <w:rPr>
                <w:rFonts w:ascii="Arial" w:hAnsi="Arial" w:cs="Arial"/>
                <w:sz w:val="20"/>
                <w:szCs w:val="20"/>
              </w:rPr>
              <w:t>.</w:t>
            </w:r>
          </w:p>
        </w:tc>
      </w:tr>
      <w:tr w:rsidR="006850F7" w:rsidRPr="003252DA" w:rsidTr="00083745">
        <w:tc>
          <w:tcPr>
            <w:tcW w:w="575" w:type="dxa"/>
            <w:gridSpan w:val="2"/>
          </w:tcPr>
          <w:p w:rsidR="0064337E" w:rsidRPr="003252DA" w:rsidRDefault="0064337E" w:rsidP="00D0217D">
            <w:pPr>
              <w:jc w:val="both"/>
              <w:rPr>
                <w:rFonts w:ascii="Arial" w:hAnsi="Arial" w:cs="Arial"/>
                <w:b/>
                <w:sz w:val="20"/>
                <w:szCs w:val="20"/>
              </w:rPr>
            </w:pPr>
          </w:p>
        </w:tc>
        <w:tc>
          <w:tcPr>
            <w:tcW w:w="8445" w:type="dxa"/>
          </w:tcPr>
          <w:p w:rsidR="0064337E" w:rsidRPr="003252DA" w:rsidRDefault="0064337E" w:rsidP="00D0217D">
            <w:pPr>
              <w:jc w:val="both"/>
              <w:rPr>
                <w:rFonts w:ascii="Arial" w:hAnsi="Arial" w:cs="Arial"/>
                <w:b/>
                <w:sz w:val="20"/>
                <w:szCs w:val="20"/>
              </w:rPr>
            </w:pPr>
          </w:p>
        </w:tc>
      </w:tr>
      <w:tr w:rsidR="006850F7" w:rsidRPr="003252DA" w:rsidTr="00083745">
        <w:tc>
          <w:tcPr>
            <w:tcW w:w="575" w:type="dxa"/>
            <w:gridSpan w:val="2"/>
          </w:tcPr>
          <w:p w:rsidR="00402355" w:rsidRPr="003252DA" w:rsidRDefault="00402355" w:rsidP="003335A9">
            <w:pPr>
              <w:jc w:val="both"/>
              <w:rPr>
                <w:rFonts w:ascii="Arial" w:hAnsi="Arial" w:cs="Arial"/>
                <w:b/>
                <w:sz w:val="20"/>
                <w:szCs w:val="20"/>
              </w:rPr>
            </w:pPr>
            <w:r w:rsidRPr="003252DA">
              <w:rPr>
                <w:rFonts w:ascii="Arial" w:hAnsi="Arial" w:cs="Arial"/>
                <w:b/>
                <w:sz w:val="20"/>
                <w:szCs w:val="20"/>
              </w:rPr>
              <w:t>2.</w:t>
            </w:r>
          </w:p>
        </w:tc>
        <w:tc>
          <w:tcPr>
            <w:tcW w:w="8445" w:type="dxa"/>
          </w:tcPr>
          <w:p w:rsidR="00402355" w:rsidRPr="003252DA" w:rsidRDefault="00402355" w:rsidP="003335A9">
            <w:pPr>
              <w:jc w:val="both"/>
              <w:rPr>
                <w:rFonts w:ascii="Arial" w:hAnsi="Arial" w:cs="Arial"/>
                <w:b/>
                <w:sz w:val="20"/>
                <w:szCs w:val="20"/>
                <w:u w:val="single"/>
              </w:rPr>
            </w:pPr>
            <w:r w:rsidRPr="003252DA">
              <w:rPr>
                <w:rFonts w:ascii="Arial" w:hAnsi="Arial" w:cs="Arial"/>
                <w:b/>
                <w:sz w:val="20"/>
                <w:szCs w:val="20"/>
                <w:u w:val="single"/>
              </w:rPr>
              <w:t>Purpose of Report</w:t>
            </w:r>
          </w:p>
        </w:tc>
      </w:tr>
      <w:tr w:rsidR="006850F7" w:rsidRPr="003252DA" w:rsidTr="00083745">
        <w:tc>
          <w:tcPr>
            <w:tcW w:w="575" w:type="dxa"/>
            <w:gridSpan w:val="2"/>
          </w:tcPr>
          <w:p w:rsidR="00402355" w:rsidRPr="003252DA" w:rsidRDefault="00402355" w:rsidP="003335A9">
            <w:pPr>
              <w:jc w:val="both"/>
              <w:rPr>
                <w:rFonts w:ascii="Arial" w:hAnsi="Arial" w:cs="Arial"/>
                <w:b/>
                <w:sz w:val="20"/>
                <w:szCs w:val="20"/>
              </w:rPr>
            </w:pPr>
          </w:p>
        </w:tc>
        <w:tc>
          <w:tcPr>
            <w:tcW w:w="8445" w:type="dxa"/>
          </w:tcPr>
          <w:p w:rsidR="00402355" w:rsidRPr="003252DA" w:rsidRDefault="00402355" w:rsidP="003335A9">
            <w:pPr>
              <w:jc w:val="both"/>
              <w:rPr>
                <w:rFonts w:ascii="Arial" w:hAnsi="Arial" w:cs="Arial"/>
                <w:sz w:val="20"/>
                <w:szCs w:val="20"/>
              </w:rPr>
            </w:pPr>
          </w:p>
        </w:tc>
      </w:tr>
      <w:tr w:rsidR="006850F7" w:rsidRPr="003252DA" w:rsidTr="00083745">
        <w:tc>
          <w:tcPr>
            <w:tcW w:w="575" w:type="dxa"/>
            <w:gridSpan w:val="2"/>
          </w:tcPr>
          <w:p w:rsidR="00402355" w:rsidRPr="003252DA" w:rsidRDefault="00402355" w:rsidP="003335A9">
            <w:pPr>
              <w:jc w:val="both"/>
              <w:rPr>
                <w:rFonts w:ascii="Arial" w:hAnsi="Arial" w:cs="Arial"/>
                <w:sz w:val="20"/>
                <w:szCs w:val="20"/>
              </w:rPr>
            </w:pPr>
            <w:r w:rsidRPr="003252DA">
              <w:rPr>
                <w:rFonts w:ascii="Arial" w:hAnsi="Arial" w:cs="Arial"/>
                <w:sz w:val="20"/>
                <w:szCs w:val="20"/>
              </w:rPr>
              <w:t>2.1</w:t>
            </w:r>
          </w:p>
        </w:tc>
        <w:tc>
          <w:tcPr>
            <w:tcW w:w="8445" w:type="dxa"/>
          </w:tcPr>
          <w:p w:rsidR="00402355" w:rsidRPr="003252DA" w:rsidRDefault="00402355" w:rsidP="003335A9">
            <w:pPr>
              <w:jc w:val="both"/>
              <w:rPr>
                <w:rFonts w:ascii="Arial" w:hAnsi="Arial" w:cs="Arial"/>
                <w:sz w:val="20"/>
                <w:szCs w:val="20"/>
              </w:rPr>
            </w:pPr>
            <w:r w:rsidRPr="003252DA">
              <w:rPr>
                <w:rFonts w:ascii="Arial" w:hAnsi="Arial" w:cs="Arial"/>
                <w:sz w:val="20"/>
                <w:szCs w:val="20"/>
              </w:rPr>
              <w:t xml:space="preserve">To </w:t>
            </w:r>
            <w:r w:rsidR="00C04996" w:rsidRPr="003252DA">
              <w:rPr>
                <w:rFonts w:ascii="Arial" w:hAnsi="Arial" w:cs="Arial"/>
                <w:sz w:val="20"/>
                <w:szCs w:val="20"/>
              </w:rPr>
              <w:t>update on th</w:t>
            </w:r>
            <w:r w:rsidR="008D218A">
              <w:rPr>
                <w:rFonts w:ascii="Arial" w:hAnsi="Arial" w:cs="Arial"/>
                <w:sz w:val="20"/>
                <w:szCs w:val="20"/>
              </w:rPr>
              <w:t>e progress of the</w:t>
            </w:r>
            <w:r w:rsidR="00C04996" w:rsidRPr="003252DA">
              <w:rPr>
                <w:rFonts w:ascii="Arial" w:hAnsi="Arial" w:cs="Arial"/>
                <w:sz w:val="20"/>
                <w:szCs w:val="20"/>
              </w:rPr>
              <w:t xml:space="preserve"> audit plan</w:t>
            </w:r>
            <w:r w:rsidR="00A70C8E">
              <w:rPr>
                <w:rFonts w:ascii="Arial" w:hAnsi="Arial" w:cs="Arial"/>
                <w:sz w:val="20"/>
                <w:szCs w:val="20"/>
              </w:rPr>
              <w:t xml:space="preserve"> </w:t>
            </w:r>
            <w:r w:rsidR="00C04996" w:rsidRPr="003252DA">
              <w:rPr>
                <w:rFonts w:ascii="Arial" w:hAnsi="Arial" w:cs="Arial"/>
                <w:sz w:val="20"/>
                <w:szCs w:val="20"/>
              </w:rPr>
              <w:t>20</w:t>
            </w:r>
            <w:r w:rsidR="00F276EE" w:rsidRPr="003252DA">
              <w:rPr>
                <w:rFonts w:ascii="Arial" w:hAnsi="Arial" w:cs="Arial"/>
                <w:sz w:val="20"/>
                <w:szCs w:val="20"/>
              </w:rPr>
              <w:t>2</w:t>
            </w:r>
            <w:r w:rsidR="00DE1A0F">
              <w:rPr>
                <w:rFonts w:ascii="Arial" w:hAnsi="Arial" w:cs="Arial"/>
                <w:sz w:val="20"/>
                <w:szCs w:val="20"/>
              </w:rPr>
              <w:t>3</w:t>
            </w:r>
            <w:r w:rsidR="00F276EE" w:rsidRPr="003252DA">
              <w:rPr>
                <w:rFonts w:ascii="Arial" w:hAnsi="Arial" w:cs="Arial"/>
                <w:sz w:val="20"/>
                <w:szCs w:val="20"/>
              </w:rPr>
              <w:t>-2</w:t>
            </w:r>
            <w:r w:rsidR="00DE1A0F">
              <w:rPr>
                <w:rFonts w:ascii="Arial" w:hAnsi="Arial" w:cs="Arial"/>
                <w:sz w:val="20"/>
                <w:szCs w:val="20"/>
              </w:rPr>
              <w:t>4</w:t>
            </w:r>
            <w:r w:rsidR="008D218A">
              <w:rPr>
                <w:rFonts w:ascii="Arial" w:hAnsi="Arial" w:cs="Arial"/>
                <w:sz w:val="20"/>
                <w:szCs w:val="20"/>
              </w:rPr>
              <w:t>, open actions and exceptions.</w:t>
            </w:r>
            <w:r w:rsidR="00230810">
              <w:rPr>
                <w:rFonts w:ascii="Arial" w:hAnsi="Arial" w:cs="Arial"/>
                <w:sz w:val="20"/>
                <w:szCs w:val="20"/>
              </w:rPr>
              <w:t xml:space="preserve">  </w:t>
            </w:r>
          </w:p>
        </w:tc>
      </w:tr>
      <w:tr w:rsidR="006850F7" w:rsidRPr="003252DA" w:rsidTr="00083745">
        <w:tc>
          <w:tcPr>
            <w:tcW w:w="575" w:type="dxa"/>
            <w:gridSpan w:val="2"/>
          </w:tcPr>
          <w:p w:rsidR="00402355" w:rsidRPr="003252DA" w:rsidRDefault="00402355" w:rsidP="003335A9">
            <w:pPr>
              <w:jc w:val="both"/>
              <w:rPr>
                <w:rFonts w:ascii="Arial" w:hAnsi="Arial" w:cs="Arial"/>
                <w:b/>
                <w:sz w:val="20"/>
                <w:szCs w:val="20"/>
              </w:rPr>
            </w:pPr>
          </w:p>
        </w:tc>
        <w:tc>
          <w:tcPr>
            <w:tcW w:w="8445" w:type="dxa"/>
          </w:tcPr>
          <w:p w:rsidR="00402355" w:rsidRPr="003252DA" w:rsidRDefault="00402355" w:rsidP="003335A9">
            <w:pPr>
              <w:jc w:val="both"/>
              <w:rPr>
                <w:rFonts w:ascii="Arial" w:hAnsi="Arial" w:cs="Arial"/>
                <w:b/>
                <w:sz w:val="20"/>
                <w:szCs w:val="20"/>
              </w:rPr>
            </w:pPr>
          </w:p>
        </w:tc>
      </w:tr>
      <w:tr w:rsidR="006850F7" w:rsidRPr="003252DA" w:rsidTr="00083745">
        <w:tc>
          <w:tcPr>
            <w:tcW w:w="563" w:type="dxa"/>
          </w:tcPr>
          <w:p w:rsidR="00862BD8" w:rsidRPr="003252DA" w:rsidRDefault="00395B53" w:rsidP="00F377D7">
            <w:pPr>
              <w:jc w:val="both"/>
              <w:rPr>
                <w:rFonts w:ascii="Arial" w:hAnsi="Arial" w:cs="Arial"/>
                <w:b/>
                <w:sz w:val="20"/>
                <w:szCs w:val="20"/>
              </w:rPr>
            </w:pPr>
            <w:r>
              <w:rPr>
                <w:rFonts w:ascii="Arial" w:hAnsi="Arial" w:cs="Arial"/>
                <w:b/>
                <w:sz w:val="20"/>
                <w:szCs w:val="20"/>
              </w:rPr>
              <w:t>3</w:t>
            </w:r>
            <w:r w:rsidR="00862BD8" w:rsidRPr="003252DA">
              <w:rPr>
                <w:rFonts w:ascii="Arial" w:hAnsi="Arial" w:cs="Arial"/>
                <w:b/>
                <w:sz w:val="20"/>
                <w:szCs w:val="20"/>
              </w:rPr>
              <w:t>.</w:t>
            </w:r>
          </w:p>
        </w:tc>
        <w:tc>
          <w:tcPr>
            <w:tcW w:w="8457" w:type="dxa"/>
            <w:gridSpan w:val="2"/>
          </w:tcPr>
          <w:p w:rsidR="00862BD8" w:rsidRDefault="00C04996" w:rsidP="00F377D7">
            <w:pPr>
              <w:jc w:val="both"/>
              <w:rPr>
                <w:rFonts w:ascii="Arial" w:hAnsi="Arial" w:cs="Arial"/>
                <w:b/>
                <w:sz w:val="20"/>
                <w:szCs w:val="20"/>
                <w:u w:val="single"/>
              </w:rPr>
            </w:pPr>
            <w:r w:rsidRPr="003252DA">
              <w:rPr>
                <w:rFonts w:ascii="Arial" w:hAnsi="Arial" w:cs="Arial"/>
                <w:b/>
                <w:sz w:val="20"/>
                <w:szCs w:val="20"/>
                <w:u w:val="single"/>
              </w:rPr>
              <w:t>Current audit action position</w:t>
            </w:r>
          </w:p>
          <w:p w:rsidR="00923A0C" w:rsidRPr="003252DA" w:rsidRDefault="00923A0C" w:rsidP="00F377D7">
            <w:pPr>
              <w:jc w:val="both"/>
              <w:rPr>
                <w:rFonts w:ascii="Arial" w:hAnsi="Arial" w:cs="Arial"/>
                <w:b/>
                <w:sz w:val="20"/>
                <w:szCs w:val="20"/>
              </w:rPr>
            </w:pPr>
          </w:p>
        </w:tc>
      </w:tr>
      <w:tr w:rsidR="006850F7" w:rsidRPr="003252DA" w:rsidTr="00083745">
        <w:tc>
          <w:tcPr>
            <w:tcW w:w="563" w:type="dxa"/>
          </w:tcPr>
          <w:p w:rsidR="00CA2EC1" w:rsidRDefault="00395B53" w:rsidP="00F377D7">
            <w:pPr>
              <w:jc w:val="both"/>
              <w:rPr>
                <w:rFonts w:ascii="Arial" w:hAnsi="Arial" w:cs="Arial"/>
                <w:sz w:val="20"/>
                <w:szCs w:val="20"/>
              </w:rPr>
            </w:pPr>
            <w:r>
              <w:rPr>
                <w:rFonts w:ascii="Arial" w:hAnsi="Arial" w:cs="Arial"/>
                <w:sz w:val="20"/>
                <w:szCs w:val="20"/>
              </w:rPr>
              <w:t>3</w:t>
            </w:r>
            <w:r w:rsidR="00CA2EC1" w:rsidRPr="003252DA">
              <w:rPr>
                <w:rFonts w:ascii="Arial" w:hAnsi="Arial" w:cs="Arial"/>
                <w:sz w:val="20"/>
                <w:szCs w:val="20"/>
              </w:rPr>
              <w:t>.1</w:t>
            </w: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Default="002F10F8" w:rsidP="00F377D7">
            <w:pPr>
              <w:jc w:val="both"/>
              <w:rPr>
                <w:rFonts w:ascii="Arial" w:hAnsi="Arial" w:cs="Arial"/>
                <w:sz w:val="20"/>
                <w:szCs w:val="20"/>
              </w:rPr>
            </w:pPr>
          </w:p>
          <w:p w:rsidR="002F10F8" w:rsidRPr="003252DA" w:rsidRDefault="002F10F8" w:rsidP="00F377D7">
            <w:pPr>
              <w:jc w:val="both"/>
              <w:rPr>
                <w:rFonts w:ascii="Arial" w:hAnsi="Arial" w:cs="Arial"/>
                <w:sz w:val="20"/>
                <w:szCs w:val="20"/>
              </w:rPr>
            </w:pPr>
          </w:p>
        </w:tc>
        <w:tc>
          <w:tcPr>
            <w:tcW w:w="8457" w:type="dxa"/>
            <w:gridSpan w:val="2"/>
          </w:tcPr>
          <w:p w:rsidR="00395B53" w:rsidRDefault="00395B53" w:rsidP="00395B53">
            <w:pPr>
              <w:spacing w:after="8" w:line="269" w:lineRule="auto"/>
              <w:ind w:right="13"/>
              <w:rPr>
                <w:rFonts w:ascii="Arial" w:eastAsia="Arial" w:hAnsi="Arial" w:cs="Arial"/>
                <w:sz w:val="20"/>
                <w:szCs w:val="20"/>
                <w:u w:val="single"/>
              </w:rPr>
            </w:pPr>
            <w:r>
              <w:rPr>
                <w:rFonts w:ascii="Arial" w:eastAsia="Arial" w:hAnsi="Arial" w:cs="Arial"/>
                <w:sz w:val="20"/>
                <w:szCs w:val="20"/>
                <w:u w:val="single"/>
              </w:rPr>
              <w:t>Actions Update</w:t>
            </w:r>
          </w:p>
          <w:p w:rsidR="00395B53" w:rsidRDefault="00395B53" w:rsidP="00395B53">
            <w:pPr>
              <w:spacing w:after="8" w:line="269" w:lineRule="auto"/>
              <w:ind w:right="13"/>
              <w:rPr>
                <w:rFonts w:ascii="Arial" w:eastAsia="Arial" w:hAnsi="Arial" w:cs="Arial"/>
                <w:sz w:val="20"/>
                <w:szCs w:val="20"/>
                <w:u w:val="single"/>
              </w:rPr>
            </w:pPr>
          </w:p>
          <w:p w:rsidR="00395B53" w:rsidRPr="00395B53" w:rsidRDefault="00395B53" w:rsidP="00395B53">
            <w:pPr>
              <w:pStyle w:val="ListParagraph"/>
              <w:numPr>
                <w:ilvl w:val="0"/>
                <w:numId w:val="17"/>
              </w:numPr>
              <w:spacing w:after="8" w:line="269" w:lineRule="auto"/>
              <w:ind w:right="13"/>
              <w:rPr>
                <w:rFonts w:ascii="Arial" w:eastAsia="Arial" w:hAnsi="Arial" w:cs="Arial"/>
                <w:sz w:val="20"/>
                <w:szCs w:val="20"/>
                <w:u w:val="single"/>
              </w:rPr>
            </w:pPr>
            <w:r w:rsidRPr="00395B53">
              <w:rPr>
                <w:rFonts w:ascii="Arial" w:eastAsia="Arial" w:hAnsi="Arial" w:cs="Arial"/>
                <w:sz w:val="20"/>
                <w:szCs w:val="20"/>
                <w:u w:val="single"/>
              </w:rPr>
              <w:t>Local Authority Partners</w:t>
            </w:r>
          </w:p>
          <w:p w:rsidR="00395B53" w:rsidRPr="00395B53" w:rsidRDefault="00395B53" w:rsidP="00395B53">
            <w:pPr>
              <w:pStyle w:val="ListParagraph"/>
              <w:spacing w:after="8" w:line="269" w:lineRule="auto"/>
              <w:ind w:right="13"/>
              <w:rPr>
                <w:rFonts w:ascii="Arial" w:eastAsia="Arial" w:hAnsi="Arial" w:cs="Arial"/>
                <w:sz w:val="20"/>
                <w:szCs w:val="20"/>
              </w:rPr>
            </w:pPr>
            <w:r>
              <w:rPr>
                <w:rFonts w:ascii="Arial" w:eastAsia="Arial" w:hAnsi="Arial" w:cs="Arial"/>
                <w:sz w:val="20"/>
                <w:szCs w:val="20"/>
              </w:rPr>
              <w:t>T</w:t>
            </w:r>
            <w:r w:rsidRPr="00395B53">
              <w:rPr>
                <w:rFonts w:ascii="Arial" w:eastAsia="Arial" w:hAnsi="Arial" w:cs="Arial"/>
                <w:sz w:val="20"/>
                <w:szCs w:val="20"/>
              </w:rPr>
              <w:t xml:space="preserve">here are a total of </w:t>
            </w:r>
            <w:r w:rsidR="0026152D">
              <w:rPr>
                <w:rFonts w:ascii="Arial" w:eastAsia="Arial" w:hAnsi="Arial" w:cs="Arial"/>
                <w:sz w:val="20"/>
                <w:szCs w:val="20"/>
              </w:rPr>
              <w:t>5</w:t>
            </w:r>
            <w:r w:rsidRPr="00395B53">
              <w:rPr>
                <w:rFonts w:ascii="Arial" w:eastAsia="Arial" w:hAnsi="Arial" w:cs="Arial"/>
                <w:sz w:val="20"/>
                <w:szCs w:val="20"/>
              </w:rPr>
              <w:t xml:space="preserve"> open actions (which includes any new actions).</w:t>
            </w:r>
          </w:p>
          <w:p w:rsidR="00395B53" w:rsidRDefault="00395B53" w:rsidP="00395B53">
            <w:pPr>
              <w:spacing w:after="8" w:line="269" w:lineRule="auto"/>
              <w:ind w:right="13"/>
              <w:rPr>
                <w:rFonts w:ascii="Arial" w:eastAsia="Arial" w:hAnsi="Arial" w:cs="Arial"/>
                <w:sz w:val="20"/>
                <w:szCs w:val="20"/>
                <w:u w:val="single"/>
              </w:rPr>
            </w:pPr>
          </w:p>
          <w:p w:rsidR="00395B53" w:rsidRPr="00395B53" w:rsidRDefault="00395B53" w:rsidP="00395B53">
            <w:pPr>
              <w:pStyle w:val="ListParagraph"/>
              <w:numPr>
                <w:ilvl w:val="0"/>
                <w:numId w:val="17"/>
              </w:numPr>
              <w:spacing w:after="8" w:line="269" w:lineRule="auto"/>
              <w:ind w:right="13"/>
              <w:rPr>
                <w:rFonts w:ascii="Arial" w:eastAsia="Arial" w:hAnsi="Arial" w:cs="Arial"/>
                <w:sz w:val="20"/>
                <w:szCs w:val="20"/>
                <w:u w:val="single"/>
              </w:rPr>
            </w:pPr>
            <w:r w:rsidRPr="00395B53">
              <w:rPr>
                <w:rFonts w:ascii="Arial" w:eastAsia="Arial" w:hAnsi="Arial" w:cs="Arial"/>
                <w:sz w:val="20"/>
                <w:szCs w:val="20"/>
                <w:u w:val="single"/>
              </w:rPr>
              <w:t>Gwent Police</w:t>
            </w:r>
          </w:p>
          <w:p w:rsidR="00395B53" w:rsidRPr="00395B53" w:rsidRDefault="00395B53" w:rsidP="00395B53">
            <w:pPr>
              <w:pStyle w:val="ListParagraph"/>
              <w:spacing w:after="8" w:line="269" w:lineRule="auto"/>
              <w:ind w:right="13"/>
              <w:rPr>
                <w:rFonts w:ascii="Arial" w:eastAsia="Arial" w:hAnsi="Arial" w:cs="Arial"/>
                <w:sz w:val="20"/>
                <w:szCs w:val="20"/>
              </w:rPr>
            </w:pPr>
            <w:r>
              <w:rPr>
                <w:rFonts w:ascii="Arial" w:eastAsia="Arial" w:hAnsi="Arial" w:cs="Arial"/>
                <w:sz w:val="20"/>
                <w:szCs w:val="20"/>
              </w:rPr>
              <w:t>T</w:t>
            </w:r>
            <w:r w:rsidRPr="00395B53">
              <w:rPr>
                <w:rFonts w:ascii="Arial" w:eastAsia="Arial" w:hAnsi="Arial" w:cs="Arial"/>
                <w:sz w:val="20"/>
                <w:szCs w:val="20"/>
              </w:rPr>
              <w:t xml:space="preserve">here are a total of </w:t>
            </w:r>
            <w:r w:rsidR="00D46908">
              <w:rPr>
                <w:rFonts w:ascii="Arial" w:eastAsia="Arial" w:hAnsi="Arial" w:cs="Arial"/>
                <w:sz w:val="20"/>
                <w:szCs w:val="20"/>
              </w:rPr>
              <w:t>1</w:t>
            </w:r>
            <w:r w:rsidRPr="00395B53">
              <w:rPr>
                <w:rFonts w:ascii="Arial" w:eastAsia="Arial" w:hAnsi="Arial" w:cs="Arial"/>
                <w:sz w:val="20"/>
                <w:szCs w:val="20"/>
              </w:rPr>
              <w:t xml:space="preserve"> open action (which includes any new actions)</w:t>
            </w:r>
            <w:r>
              <w:rPr>
                <w:rFonts w:ascii="Arial" w:eastAsia="Arial" w:hAnsi="Arial" w:cs="Arial"/>
                <w:sz w:val="20"/>
                <w:szCs w:val="20"/>
              </w:rPr>
              <w:t>.</w:t>
            </w:r>
            <w:r w:rsidR="00D46908">
              <w:rPr>
                <w:rFonts w:ascii="Arial" w:eastAsia="Arial" w:hAnsi="Arial" w:cs="Arial"/>
                <w:sz w:val="20"/>
                <w:szCs w:val="20"/>
              </w:rPr>
              <w:t xml:space="preserve">  Please note the IAM actions were previously reported for all partners, they have now been excluded from the count for GP as </w:t>
            </w:r>
            <w:proofErr w:type="spellStart"/>
            <w:r w:rsidR="00D46908">
              <w:rPr>
                <w:rFonts w:ascii="Arial" w:eastAsia="Arial" w:hAnsi="Arial" w:cs="Arial"/>
                <w:sz w:val="20"/>
                <w:szCs w:val="20"/>
              </w:rPr>
              <w:t>Sailpoint</w:t>
            </w:r>
            <w:proofErr w:type="spellEnd"/>
            <w:r w:rsidR="00D46908">
              <w:rPr>
                <w:rFonts w:ascii="Arial" w:eastAsia="Arial" w:hAnsi="Arial" w:cs="Arial"/>
                <w:sz w:val="20"/>
                <w:szCs w:val="20"/>
              </w:rPr>
              <w:t xml:space="preserve"> covers the SLAM process.</w:t>
            </w:r>
          </w:p>
          <w:p w:rsidR="00395B53" w:rsidRDefault="00395B53" w:rsidP="00395B53">
            <w:pPr>
              <w:spacing w:after="8" w:line="269" w:lineRule="auto"/>
              <w:ind w:left="-5" w:right="13" w:hanging="10"/>
              <w:rPr>
                <w:rFonts w:ascii="Arial" w:eastAsia="Arial" w:hAnsi="Arial" w:cs="Arial"/>
                <w:sz w:val="20"/>
                <w:szCs w:val="20"/>
                <w:u w:val="single"/>
              </w:rPr>
            </w:pPr>
          </w:p>
          <w:p w:rsidR="00395B53" w:rsidRDefault="00395B53" w:rsidP="00395B53">
            <w:pPr>
              <w:pStyle w:val="ListParagraph"/>
              <w:numPr>
                <w:ilvl w:val="0"/>
                <w:numId w:val="17"/>
              </w:numPr>
              <w:spacing w:after="8" w:line="269" w:lineRule="auto"/>
              <w:ind w:right="13"/>
              <w:rPr>
                <w:rFonts w:ascii="Arial" w:eastAsia="Arial" w:hAnsi="Arial" w:cs="Arial"/>
                <w:sz w:val="20"/>
                <w:szCs w:val="20"/>
                <w:u w:val="single"/>
              </w:rPr>
            </w:pPr>
            <w:r w:rsidRPr="00395B53">
              <w:rPr>
                <w:rFonts w:ascii="Arial" w:eastAsia="Arial" w:hAnsi="Arial" w:cs="Arial"/>
                <w:sz w:val="20"/>
                <w:szCs w:val="20"/>
                <w:u w:val="single"/>
              </w:rPr>
              <w:t>All SRS Partners</w:t>
            </w:r>
          </w:p>
          <w:p w:rsidR="00395B53" w:rsidRPr="00395B53" w:rsidRDefault="00395B53" w:rsidP="00395B53">
            <w:pPr>
              <w:pStyle w:val="ListParagraph"/>
              <w:spacing w:after="8" w:line="269" w:lineRule="auto"/>
              <w:ind w:right="13"/>
              <w:rPr>
                <w:rFonts w:ascii="Arial" w:eastAsia="Arial" w:hAnsi="Arial" w:cs="Arial"/>
                <w:sz w:val="20"/>
                <w:szCs w:val="20"/>
                <w:u w:val="single"/>
              </w:rPr>
            </w:pPr>
            <w:r>
              <w:rPr>
                <w:rFonts w:ascii="Arial" w:eastAsia="Arial" w:hAnsi="Arial" w:cs="Arial"/>
                <w:sz w:val="20"/>
                <w:szCs w:val="20"/>
              </w:rPr>
              <w:t>An action from a previous audit year</w:t>
            </w:r>
            <w:r w:rsidRPr="00395B53">
              <w:rPr>
                <w:rFonts w:ascii="Arial" w:eastAsia="Arial" w:hAnsi="Arial" w:cs="Arial"/>
                <w:sz w:val="20"/>
                <w:szCs w:val="20"/>
              </w:rPr>
              <w:t xml:space="preserve"> is the development of the revised MOU.  This work is </w:t>
            </w:r>
            <w:r w:rsidR="0026152D">
              <w:rPr>
                <w:rFonts w:ascii="Arial" w:eastAsia="Arial" w:hAnsi="Arial" w:cs="Arial"/>
                <w:sz w:val="20"/>
                <w:szCs w:val="20"/>
              </w:rPr>
              <w:t xml:space="preserve">ongoing as </w:t>
            </w:r>
            <w:r w:rsidRPr="00395B53">
              <w:rPr>
                <w:rFonts w:ascii="Arial" w:eastAsia="Arial" w:hAnsi="Arial" w:cs="Arial"/>
                <w:sz w:val="20"/>
                <w:szCs w:val="20"/>
              </w:rPr>
              <w:t>an action for Torfaen</w:t>
            </w:r>
            <w:r w:rsidR="0026152D">
              <w:rPr>
                <w:rFonts w:ascii="Arial" w:eastAsia="Arial" w:hAnsi="Arial" w:cs="Arial"/>
                <w:sz w:val="20"/>
                <w:szCs w:val="20"/>
              </w:rPr>
              <w:t>, this</w:t>
            </w:r>
            <w:r w:rsidRPr="00395B53">
              <w:rPr>
                <w:rFonts w:ascii="Arial" w:eastAsia="Arial" w:hAnsi="Arial" w:cs="Arial"/>
                <w:sz w:val="20"/>
                <w:szCs w:val="20"/>
              </w:rPr>
              <w:t xml:space="preserve"> is progressing and being monitored by the Finance and Governance Board.  This was removed as an Audit exception as it sits on the Risk Register.</w:t>
            </w:r>
          </w:p>
          <w:p w:rsidR="00683529" w:rsidRPr="003252DA" w:rsidRDefault="00683529" w:rsidP="00D54BB6">
            <w:pPr>
              <w:jc w:val="both"/>
              <w:rPr>
                <w:rFonts w:ascii="Arial" w:hAnsi="Arial" w:cs="Arial"/>
                <w:b/>
                <w:sz w:val="20"/>
                <w:szCs w:val="20"/>
                <w:u w:val="single"/>
              </w:rPr>
            </w:pPr>
          </w:p>
        </w:tc>
      </w:tr>
      <w:tr w:rsidR="00395B53" w:rsidRPr="003252DA" w:rsidTr="00083745">
        <w:tc>
          <w:tcPr>
            <w:tcW w:w="563" w:type="dxa"/>
          </w:tcPr>
          <w:p w:rsidR="00395B53" w:rsidRPr="003252DA" w:rsidRDefault="00395B53" w:rsidP="00395B53">
            <w:pPr>
              <w:jc w:val="both"/>
              <w:rPr>
                <w:rFonts w:ascii="Arial" w:hAnsi="Arial" w:cs="Arial"/>
                <w:sz w:val="20"/>
                <w:szCs w:val="20"/>
              </w:rPr>
            </w:pPr>
            <w:r>
              <w:rPr>
                <w:rFonts w:ascii="Arial" w:hAnsi="Arial" w:cs="Arial"/>
                <w:sz w:val="20"/>
                <w:szCs w:val="20"/>
              </w:rPr>
              <w:t>3.2</w:t>
            </w:r>
          </w:p>
        </w:tc>
        <w:tc>
          <w:tcPr>
            <w:tcW w:w="8457" w:type="dxa"/>
            <w:gridSpan w:val="2"/>
          </w:tcPr>
          <w:p w:rsidR="00395B53" w:rsidRPr="003252DA" w:rsidRDefault="00395B53" w:rsidP="00395B53">
            <w:pPr>
              <w:jc w:val="both"/>
              <w:rPr>
                <w:rFonts w:ascii="Arial" w:hAnsi="Arial" w:cs="Arial"/>
                <w:sz w:val="20"/>
                <w:szCs w:val="20"/>
              </w:rPr>
            </w:pPr>
            <w:r w:rsidRPr="003252DA">
              <w:rPr>
                <w:rFonts w:ascii="Arial" w:hAnsi="Arial" w:cs="Arial"/>
                <w:sz w:val="20"/>
                <w:szCs w:val="20"/>
              </w:rPr>
              <w:t xml:space="preserve">The current audit actions activity </w:t>
            </w:r>
            <w:r>
              <w:rPr>
                <w:rFonts w:ascii="Arial" w:hAnsi="Arial" w:cs="Arial"/>
                <w:sz w:val="20"/>
                <w:szCs w:val="20"/>
              </w:rPr>
              <w:t xml:space="preserve">for open actions </w:t>
            </w:r>
            <w:r w:rsidRPr="003252DA">
              <w:rPr>
                <w:rFonts w:ascii="Arial" w:hAnsi="Arial" w:cs="Arial"/>
                <w:sz w:val="20"/>
                <w:szCs w:val="20"/>
              </w:rPr>
              <w:t>is shown in the table below.</w:t>
            </w:r>
            <w:r>
              <w:rPr>
                <w:rFonts w:ascii="Arial" w:hAnsi="Arial" w:cs="Arial"/>
                <w:sz w:val="20"/>
                <w:szCs w:val="20"/>
              </w:rPr>
              <w:t xml:space="preserve">  </w:t>
            </w:r>
          </w:p>
          <w:p w:rsidR="00395B53" w:rsidRPr="003252DA" w:rsidRDefault="00395B53" w:rsidP="00395B53">
            <w:pPr>
              <w:jc w:val="both"/>
              <w:rPr>
                <w:rFonts w:ascii="Arial" w:hAnsi="Arial" w:cs="Arial"/>
                <w:sz w:val="20"/>
                <w:szCs w:val="20"/>
              </w:rPr>
            </w:pPr>
          </w:p>
          <w:tbl>
            <w:tblPr>
              <w:tblW w:w="8104" w:type="dxa"/>
              <w:tblInd w:w="5" w:type="dxa"/>
              <w:tblCellMar>
                <w:top w:w="10" w:type="dxa"/>
                <w:left w:w="107" w:type="dxa"/>
                <w:right w:w="46" w:type="dxa"/>
              </w:tblCellMar>
              <w:tblLook w:val="04A0" w:firstRow="1" w:lastRow="0" w:firstColumn="1" w:lastColumn="0" w:noHBand="0" w:noVBand="1"/>
            </w:tblPr>
            <w:tblGrid>
              <w:gridCol w:w="2150"/>
              <w:gridCol w:w="1843"/>
              <w:gridCol w:w="1985"/>
              <w:gridCol w:w="850"/>
              <w:gridCol w:w="1276"/>
            </w:tblGrid>
            <w:tr w:rsidR="00395B53" w:rsidRPr="003252DA" w:rsidTr="00395B53">
              <w:trPr>
                <w:trHeight w:val="925"/>
              </w:trPr>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395B53" w:rsidRPr="003252DA" w:rsidRDefault="00395B53" w:rsidP="00395B53">
                  <w:pPr>
                    <w:ind w:left="1"/>
                    <w:rPr>
                      <w:rFonts w:ascii="Arial" w:hAnsi="Arial" w:cs="Arial"/>
                      <w:sz w:val="20"/>
                      <w:szCs w:val="20"/>
                    </w:rPr>
                  </w:pPr>
                  <w:r w:rsidRPr="003252DA">
                    <w:rPr>
                      <w:rFonts w:ascii="Arial" w:eastAsia="Arial" w:hAnsi="Arial" w:cs="Arial"/>
                      <w:b/>
                      <w:sz w:val="20"/>
                      <w:szCs w:val="20"/>
                    </w:rPr>
                    <w:t xml:space="preserve">Audit Name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95B53" w:rsidRPr="003252DA" w:rsidRDefault="00395B53" w:rsidP="00395B53">
                  <w:pPr>
                    <w:ind w:left="1"/>
                    <w:rPr>
                      <w:rFonts w:ascii="Arial" w:eastAsia="Arial" w:hAnsi="Arial" w:cs="Arial"/>
                      <w:b/>
                      <w:sz w:val="20"/>
                      <w:szCs w:val="20"/>
                    </w:rPr>
                  </w:pPr>
                  <w:r>
                    <w:rPr>
                      <w:rFonts w:ascii="Arial" w:eastAsia="Arial" w:hAnsi="Arial" w:cs="Arial"/>
                      <w:b/>
                      <w:sz w:val="20"/>
                      <w:szCs w:val="20"/>
                    </w:rPr>
                    <w:t>Current Open Actions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5B53" w:rsidRPr="003252DA" w:rsidRDefault="00395B53" w:rsidP="00395B53">
                  <w:pPr>
                    <w:ind w:left="1"/>
                    <w:rPr>
                      <w:rFonts w:ascii="Arial" w:hAnsi="Arial" w:cs="Arial"/>
                      <w:sz w:val="20"/>
                      <w:szCs w:val="20"/>
                    </w:rPr>
                  </w:pPr>
                  <w:r>
                    <w:rPr>
                      <w:rFonts w:ascii="Arial" w:eastAsia="Arial" w:hAnsi="Arial" w:cs="Arial"/>
                      <w:b/>
                      <w:sz w:val="20"/>
                      <w:szCs w:val="20"/>
                    </w:rPr>
                    <w:t xml:space="preserve">Planned </w:t>
                  </w:r>
                  <w:r w:rsidRPr="003252DA">
                    <w:rPr>
                      <w:rFonts w:ascii="Arial" w:eastAsia="Arial" w:hAnsi="Arial" w:cs="Arial"/>
                      <w:b/>
                      <w:sz w:val="20"/>
                      <w:szCs w:val="20"/>
                    </w:rPr>
                    <w:t xml:space="preserve">End Date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95B53" w:rsidRPr="003252DA" w:rsidRDefault="00395B53" w:rsidP="00395B53">
                  <w:pPr>
                    <w:ind w:left="1"/>
                    <w:rPr>
                      <w:rFonts w:ascii="Arial" w:hAnsi="Arial" w:cs="Arial"/>
                      <w:sz w:val="20"/>
                      <w:szCs w:val="20"/>
                    </w:rPr>
                  </w:pPr>
                  <w:r>
                    <w:rPr>
                      <w:rFonts w:ascii="Arial" w:eastAsia="Arial" w:hAnsi="Arial" w:cs="Arial"/>
                      <w:b/>
                      <w:sz w:val="20"/>
                      <w:szCs w:val="20"/>
                    </w:rPr>
                    <w:t>Owner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5B53" w:rsidRPr="003252DA" w:rsidRDefault="00395B53" w:rsidP="00395B53">
                  <w:pPr>
                    <w:spacing w:after="17"/>
                    <w:rPr>
                      <w:rFonts w:ascii="Arial" w:eastAsia="Arial" w:hAnsi="Arial" w:cs="Arial"/>
                      <w:b/>
                      <w:sz w:val="20"/>
                      <w:szCs w:val="20"/>
                    </w:rPr>
                  </w:pPr>
                  <w:r>
                    <w:rPr>
                      <w:rFonts w:ascii="Arial" w:eastAsia="Arial" w:hAnsi="Arial" w:cs="Arial"/>
                      <w:b/>
                      <w:sz w:val="20"/>
                      <w:szCs w:val="20"/>
                    </w:rPr>
                    <w:t>RAG status</w:t>
                  </w:r>
                </w:p>
              </w:tc>
            </w:tr>
            <w:tr w:rsidR="00395B53" w:rsidRPr="003252DA" w:rsidTr="00395B53">
              <w:trPr>
                <w:trHeight w:val="608"/>
              </w:trPr>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ind w:left="1"/>
                    <w:rPr>
                      <w:rFonts w:ascii="Arial" w:hAnsi="Arial" w:cs="Arial"/>
                      <w:b/>
                      <w:bCs/>
                      <w:sz w:val="20"/>
                      <w:szCs w:val="20"/>
                    </w:rPr>
                  </w:pPr>
                  <w:r>
                    <w:rPr>
                      <w:rFonts w:ascii="Arial" w:hAnsi="Arial" w:cs="Arial"/>
                      <w:b/>
                      <w:bCs/>
                      <w:sz w:val="20"/>
                      <w:szCs w:val="20"/>
                    </w:rPr>
                    <w:t>Identity and Access Management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ind w:left="1"/>
                    <w:rPr>
                      <w:rFonts w:ascii="Arial" w:eastAsia="Arial" w:hAnsi="Arial" w:cs="Arial"/>
                      <w:sz w:val="20"/>
                      <w:szCs w:val="20"/>
                    </w:rPr>
                  </w:pPr>
                  <w:r>
                    <w:rPr>
                      <w:rFonts w:ascii="Arial" w:eastAsia="Arial" w:hAnsi="Arial" w:cs="Arial"/>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ind w:left="1"/>
                    <w:rPr>
                      <w:rFonts w:ascii="Arial" w:eastAsia="Arial" w:hAnsi="Arial" w:cs="Arial"/>
                      <w:sz w:val="20"/>
                      <w:szCs w:val="20"/>
                    </w:rPr>
                  </w:pPr>
                  <w:r>
                    <w:rPr>
                      <w:rFonts w:ascii="Arial" w:eastAsia="Arial" w:hAnsi="Arial" w:cs="Arial"/>
                      <w:sz w:val="20"/>
                      <w:szCs w:val="20"/>
                    </w:rPr>
                    <w:t>April 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spacing w:after="17"/>
                    <w:ind w:left="1"/>
                    <w:rPr>
                      <w:rFonts w:ascii="Arial" w:eastAsia="Arial" w:hAnsi="Arial" w:cs="Arial"/>
                      <w:sz w:val="20"/>
                      <w:szCs w:val="20"/>
                    </w:rPr>
                  </w:pPr>
                  <w:r>
                    <w:rPr>
                      <w:rFonts w:ascii="Arial" w:eastAsia="Arial" w:hAnsi="Arial" w:cs="Arial"/>
                      <w:sz w:val="20"/>
                      <w:szCs w:val="20"/>
                    </w:rPr>
                    <w:t>SRS</w:t>
                  </w:r>
                </w:p>
                <w:p w:rsidR="00395B53" w:rsidRDefault="00395B53" w:rsidP="00395B53">
                  <w:pPr>
                    <w:spacing w:after="17"/>
                    <w:ind w:left="1"/>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5B53" w:rsidRPr="003252DA" w:rsidRDefault="00395B53" w:rsidP="00395B53">
                  <w:pPr>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4384" behindDoc="0" locked="0" layoutInCell="1" allowOverlap="1" wp14:anchorId="3E13ED1B" wp14:editId="1D7C035F">
                            <wp:simplePos x="0" y="0"/>
                            <wp:positionH relativeFrom="column">
                              <wp:posOffset>-38735</wp:posOffset>
                            </wp:positionH>
                            <wp:positionV relativeFrom="paragraph">
                              <wp:posOffset>6985</wp:posOffset>
                            </wp:positionV>
                            <wp:extent cx="251460" cy="251460"/>
                            <wp:effectExtent l="0" t="0" r="15240" b="15240"/>
                            <wp:wrapNone/>
                            <wp:docPr id="15" name="Flowchart: Connector 15"/>
                            <wp:cNvGraphicFramePr/>
                            <a:graphic xmlns:a="http://schemas.openxmlformats.org/drawingml/2006/main">
                              <a:graphicData uri="http://schemas.microsoft.com/office/word/2010/wordprocessingShape">
                                <wps:wsp>
                                  <wps:cNvSpPr/>
                                  <wps:spPr>
                                    <a:xfrm>
                                      <a:off x="0" y="0"/>
                                      <a:ext cx="251460" cy="251460"/>
                                    </a:xfrm>
                                    <a:prstGeom prst="flowChartConnector">
                                      <a:avLst/>
                                    </a:prstGeom>
                                    <a:solidFill>
                                      <a:srgbClr val="FFC000"/>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5025D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 o:spid="_x0000_s1026" type="#_x0000_t120" style="position:absolute;margin-left:-3.05pt;margin-top:.55pt;width:19.8pt;height:1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" fillcolor="#ffc000" strokecolor="#5a5a5a [2109]" strokeweight="1pt">
                            <v:stroke joinstyle="miter"/>
                          </v:shape>
                        </w:pict>
                      </mc:Fallback>
                    </mc:AlternateContent>
                  </w:r>
                  <w:r w:rsidRPr="003252DA">
                    <w:rPr>
                      <w:rFonts w:ascii="Arial" w:eastAsia="Arial" w:hAnsi="Arial" w:cs="Arial"/>
                      <w:sz w:val="20"/>
                      <w:szCs w:val="20"/>
                    </w:rPr>
                    <w:t xml:space="preserve"> </w:t>
                  </w:r>
                </w:p>
                <w:p w:rsidR="00395B53" w:rsidRDefault="00395B53" w:rsidP="00395B53">
                  <w:pPr>
                    <w:rPr>
                      <w:rFonts w:ascii="Arial" w:eastAsia="Arial" w:hAnsi="Arial" w:cs="Arial"/>
                      <w:noProof/>
                      <w:sz w:val="20"/>
                      <w:szCs w:val="20"/>
                    </w:rPr>
                  </w:pPr>
                </w:p>
              </w:tc>
            </w:tr>
            <w:tr w:rsidR="00395B53" w:rsidRPr="003252DA" w:rsidTr="00395B53">
              <w:trPr>
                <w:trHeight w:val="608"/>
              </w:trPr>
              <w:tc>
                <w:tcPr>
                  <w:tcW w:w="8104" w:type="dxa"/>
                  <w:gridSpan w:val="5"/>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rPr>
                      <w:rFonts w:ascii="Arial" w:eastAsia="Arial" w:hAnsi="Arial" w:cs="Arial"/>
                      <w:noProof/>
                      <w:sz w:val="20"/>
                      <w:szCs w:val="20"/>
                    </w:rPr>
                  </w:pPr>
                  <w:r>
                    <w:rPr>
                      <w:rFonts w:ascii="Arial" w:eastAsia="Arial" w:hAnsi="Arial" w:cs="Arial"/>
                      <w:noProof/>
                      <w:sz w:val="20"/>
                      <w:szCs w:val="20"/>
                    </w:rPr>
                    <w:t>Update</w:t>
                  </w:r>
                  <w:r w:rsidR="0026152D">
                    <w:rPr>
                      <w:rFonts w:ascii="Arial" w:eastAsia="Arial" w:hAnsi="Arial" w:cs="Arial"/>
                      <w:noProof/>
                      <w:sz w:val="20"/>
                      <w:szCs w:val="20"/>
                    </w:rPr>
                    <w:t>:  At the point (March 22) the audit was completed it was anticipated that there would be a period of 1 year to complete the following actions in respect of the SLAM process (starters, leavers and movers)</w:t>
                  </w:r>
                </w:p>
                <w:p w:rsidR="00CF502D" w:rsidRDefault="00CF502D" w:rsidP="00395B53">
                  <w:pPr>
                    <w:rPr>
                      <w:rFonts w:ascii="Arial" w:eastAsia="Arial" w:hAnsi="Arial" w:cs="Arial"/>
                      <w:noProof/>
                      <w:sz w:val="20"/>
                      <w:szCs w:val="20"/>
                    </w:rPr>
                  </w:pPr>
                </w:p>
                <w:p w:rsidR="0026152D" w:rsidRDefault="0026152D" w:rsidP="00395B53">
                  <w:pPr>
                    <w:rPr>
                      <w:rFonts w:ascii="Arial" w:eastAsia="Arial" w:hAnsi="Arial" w:cs="Arial"/>
                      <w:noProof/>
                      <w:sz w:val="20"/>
                      <w:szCs w:val="20"/>
                    </w:rPr>
                  </w:pPr>
                  <w:r>
                    <w:rPr>
                      <w:rFonts w:ascii="Arial" w:eastAsia="Arial" w:hAnsi="Arial" w:cs="Arial"/>
                      <w:noProof/>
                      <w:sz w:val="20"/>
                      <w:szCs w:val="20"/>
                    </w:rPr>
                    <w:t>ISS.2 – User Access Requests</w:t>
                  </w:r>
                </w:p>
                <w:p w:rsidR="0026152D" w:rsidRDefault="0026152D" w:rsidP="00395B53">
                  <w:pPr>
                    <w:rPr>
                      <w:rFonts w:ascii="Arial" w:eastAsia="Arial" w:hAnsi="Arial" w:cs="Arial"/>
                      <w:noProof/>
                      <w:sz w:val="20"/>
                      <w:szCs w:val="20"/>
                    </w:rPr>
                  </w:pPr>
                  <w:r>
                    <w:rPr>
                      <w:rFonts w:ascii="Arial" w:eastAsia="Arial" w:hAnsi="Arial" w:cs="Arial"/>
                      <w:noProof/>
                      <w:sz w:val="20"/>
                      <w:szCs w:val="20"/>
                    </w:rPr>
                    <w:t>ISS.3 – Account Removal / Adjustment</w:t>
                  </w:r>
                </w:p>
                <w:p w:rsidR="0026152D" w:rsidRDefault="0026152D" w:rsidP="00395B53">
                  <w:pPr>
                    <w:rPr>
                      <w:rFonts w:ascii="Arial" w:eastAsia="Arial" w:hAnsi="Arial" w:cs="Arial"/>
                      <w:noProof/>
                      <w:sz w:val="20"/>
                      <w:szCs w:val="20"/>
                    </w:rPr>
                  </w:pPr>
                  <w:r>
                    <w:rPr>
                      <w:rFonts w:ascii="Arial" w:eastAsia="Arial" w:hAnsi="Arial" w:cs="Arial"/>
                      <w:noProof/>
                      <w:sz w:val="20"/>
                      <w:szCs w:val="20"/>
                    </w:rPr>
                    <w:t>ISS.4 - Provisioning</w:t>
                  </w:r>
                </w:p>
                <w:p w:rsidR="0026152D" w:rsidRDefault="0026152D" w:rsidP="00395B53">
                  <w:pPr>
                    <w:rPr>
                      <w:rFonts w:ascii="Arial" w:eastAsia="Arial" w:hAnsi="Arial" w:cs="Arial"/>
                      <w:noProof/>
                      <w:sz w:val="20"/>
                      <w:szCs w:val="20"/>
                    </w:rPr>
                  </w:pPr>
                  <w:r>
                    <w:rPr>
                      <w:rFonts w:ascii="Arial" w:eastAsia="Arial" w:hAnsi="Arial" w:cs="Arial"/>
                      <w:noProof/>
                      <w:sz w:val="20"/>
                      <w:szCs w:val="20"/>
                    </w:rPr>
                    <w:t xml:space="preserve">ISS.5 </w:t>
                  </w:r>
                  <w:r w:rsidR="00CF502D">
                    <w:rPr>
                      <w:rFonts w:ascii="Arial" w:eastAsia="Arial" w:hAnsi="Arial" w:cs="Arial"/>
                      <w:noProof/>
                      <w:sz w:val="20"/>
                      <w:szCs w:val="20"/>
                    </w:rPr>
                    <w:t>–</w:t>
                  </w:r>
                  <w:r>
                    <w:rPr>
                      <w:rFonts w:ascii="Arial" w:eastAsia="Arial" w:hAnsi="Arial" w:cs="Arial"/>
                      <w:noProof/>
                      <w:sz w:val="20"/>
                      <w:szCs w:val="20"/>
                    </w:rPr>
                    <w:t xml:space="preserve"> Modifications</w:t>
                  </w:r>
                </w:p>
                <w:p w:rsidR="00CF502D" w:rsidRDefault="00CF502D" w:rsidP="00395B53">
                  <w:pPr>
                    <w:rPr>
                      <w:rFonts w:ascii="Arial" w:eastAsia="Arial" w:hAnsi="Arial" w:cs="Arial"/>
                      <w:noProof/>
                      <w:sz w:val="20"/>
                      <w:szCs w:val="20"/>
                    </w:rPr>
                  </w:pPr>
                </w:p>
                <w:p w:rsidR="00CF502D" w:rsidRDefault="00CF502D" w:rsidP="00395B53">
                  <w:pPr>
                    <w:rPr>
                      <w:rFonts w:ascii="Arial" w:eastAsia="Arial" w:hAnsi="Arial" w:cs="Arial"/>
                      <w:noProof/>
                      <w:sz w:val="20"/>
                      <w:szCs w:val="20"/>
                    </w:rPr>
                  </w:pPr>
                  <w:r>
                    <w:rPr>
                      <w:rFonts w:ascii="Arial" w:eastAsia="Arial" w:hAnsi="Arial" w:cs="Arial"/>
                      <w:noProof/>
                      <w:sz w:val="20"/>
                      <w:szCs w:val="20"/>
                    </w:rPr>
                    <w:t xml:space="preserve">However there were significant changes with the ITSM supplier that lead to the SRS tendering for a new system and the focus for the team needed to switch to the implementation of the new system which is due to go live in June 2023.  The audit action dates </w:t>
                  </w:r>
                  <w:r w:rsidR="00D46908">
                    <w:rPr>
                      <w:rFonts w:ascii="Arial" w:eastAsia="Arial" w:hAnsi="Arial" w:cs="Arial"/>
                      <w:noProof/>
                      <w:sz w:val="20"/>
                      <w:szCs w:val="20"/>
                    </w:rPr>
                    <w:t xml:space="preserve">for ISS.2, 3 &amp; 4 </w:t>
                  </w:r>
                  <w:r>
                    <w:rPr>
                      <w:rFonts w:ascii="Arial" w:eastAsia="Arial" w:hAnsi="Arial" w:cs="Arial"/>
                      <w:noProof/>
                      <w:sz w:val="20"/>
                      <w:szCs w:val="20"/>
                    </w:rPr>
                    <w:t>have therefore been reprofiled for 31/</w:t>
                  </w:r>
                  <w:r w:rsidR="00D46908">
                    <w:rPr>
                      <w:rFonts w:ascii="Arial" w:eastAsia="Arial" w:hAnsi="Arial" w:cs="Arial"/>
                      <w:noProof/>
                      <w:sz w:val="20"/>
                      <w:szCs w:val="20"/>
                    </w:rPr>
                    <w:t>01/</w:t>
                  </w:r>
                  <w:r>
                    <w:rPr>
                      <w:rFonts w:ascii="Arial" w:eastAsia="Arial" w:hAnsi="Arial" w:cs="Arial"/>
                      <w:noProof/>
                      <w:sz w:val="20"/>
                      <w:szCs w:val="20"/>
                    </w:rPr>
                    <w:t>2</w:t>
                  </w:r>
                  <w:r w:rsidR="00D46908">
                    <w:rPr>
                      <w:rFonts w:ascii="Arial" w:eastAsia="Arial" w:hAnsi="Arial" w:cs="Arial"/>
                      <w:noProof/>
                      <w:sz w:val="20"/>
                      <w:szCs w:val="20"/>
                    </w:rPr>
                    <w:t>4</w:t>
                  </w:r>
                  <w:r>
                    <w:rPr>
                      <w:rFonts w:ascii="Arial" w:eastAsia="Arial" w:hAnsi="Arial" w:cs="Arial"/>
                      <w:noProof/>
                      <w:sz w:val="20"/>
                      <w:szCs w:val="20"/>
                    </w:rPr>
                    <w:t>.  This is before the follow up audit is planned in quarter 4, so isn’t anticipated to impact of the planned audit schedule</w:t>
                  </w:r>
                  <w:r w:rsidR="00396681">
                    <w:rPr>
                      <w:rFonts w:ascii="Arial" w:eastAsia="Arial" w:hAnsi="Arial" w:cs="Arial"/>
                      <w:noProof/>
                      <w:sz w:val="20"/>
                      <w:szCs w:val="20"/>
                    </w:rPr>
                    <w:t xml:space="preserve"> </w:t>
                  </w:r>
                  <w:r w:rsidR="00396681" w:rsidRPr="00396681">
                    <w:rPr>
                      <w:rStyle w:val="ui-provider"/>
                      <w:rFonts w:ascii="Arial" w:hAnsi="Arial" w:cs="Arial"/>
                      <w:sz w:val="20"/>
                      <w:szCs w:val="20"/>
                    </w:rPr>
                    <w:t xml:space="preserve">providing the agreed </w:t>
                  </w:r>
                  <w:proofErr w:type="spellStart"/>
                  <w:r w:rsidR="00396681" w:rsidRPr="00396681">
                    <w:rPr>
                      <w:rStyle w:val="ui-provider"/>
                      <w:rFonts w:ascii="Arial" w:hAnsi="Arial" w:cs="Arial"/>
                      <w:sz w:val="20"/>
                      <w:szCs w:val="20"/>
                    </w:rPr>
                    <w:t>prioritisation</w:t>
                  </w:r>
                  <w:proofErr w:type="spellEnd"/>
                  <w:r w:rsidR="00396681" w:rsidRPr="00396681">
                    <w:rPr>
                      <w:rStyle w:val="ui-provider"/>
                      <w:rFonts w:ascii="Arial" w:hAnsi="Arial" w:cs="Arial"/>
                      <w:sz w:val="20"/>
                      <w:szCs w:val="20"/>
                    </w:rPr>
                    <w:t xml:space="preserve"> or resource at delivery group remains</w:t>
                  </w:r>
                  <w:r w:rsidR="00396681">
                    <w:rPr>
                      <w:rStyle w:val="ui-provider"/>
                    </w:rPr>
                    <w:t>.</w:t>
                  </w:r>
                </w:p>
                <w:p w:rsidR="00D46908" w:rsidRDefault="00D46908" w:rsidP="00395B53">
                  <w:pPr>
                    <w:rPr>
                      <w:rFonts w:ascii="Arial" w:eastAsia="Arial" w:hAnsi="Arial" w:cs="Arial"/>
                      <w:noProof/>
                      <w:sz w:val="20"/>
                      <w:szCs w:val="20"/>
                    </w:rPr>
                  </w:pPr>
                </w:p>
                <w:p w:rsidR="00CF502D" w:rsidRPr="00D46908" w:rsidRDefault="00D46908" w:rsidP="00395B53">
                  <w:pPr>
                    <w:rPr>
                      <w:rFonts w:ascii="Arial" w:hAnsi="Arial" w:cs="Arial"/>
                      <w:sz w:val="20"/>
                      <w:szCs w:val="20"/>
                      <w:lang w:val="en-GB"/>
                    </w:rPr>
                  </w:pPr>
                  <w:r>
                    <w:rPr>
                      <w:rFonts w:ascii="Arial" w:hAnsi="Arial" w:cs="Arial"/>
                      <w:sz w:val="20"/>
                      <w:szCs w:val="20"/>
                    </w:rPr>
                    <w:t xml:space="preserve">Please note: For ISS.5 </w:t>
                  </w:r>
                  <w:r w:rsidRPr="00D46908">
                    <w:rPr>
                      <w:rFonts w:ascii="Arial" w:hAnsi="Arial" w:cs="Arial"/>
                      <w:sz w:val="20"/>
                      <w:szCs w:val="20"/>
                    </w:rPr>
                    <w:t xml:space="preserve">partners </w:t>
                  </w:r>
                  <w:r>
                    <w:rPr>
                      <w:rFonts w:ascii="Arial" w:hAnsi="Arial" w:cs="Arial"/>
                      <w:sz w:val="20"/>
                      <w:szCs w:val="20"/>
                    </w:rPr>
                    <w:t>will need to</w:t>
                  </w:r>
                  <w:r w:rsidRPr="00D46908">
                    <w:rPr>
                      <w:rFonts w:ascii="Arial" w:hAnsi="Arial" w:cs="Arial"/>
                      <w:sz w:val="20"/>
                      <w:szCs w:val="20"/>
                    </w:rPr>
                    <w:t xml:space="preserve"> have sufficient </w:t>
                  </w:r>
                  <w:proofErr w:type="spellStart"/>
                  <w:r w:rsidRPr="00D46908">
                    <w:rPr>
                      <w:rFonts w:ascii="Arial" w:hAnsi="Arial" w:cs="Arial"/>
                      <w:sz w:val="20"/>
                      <w:szCs w:val="20"/>
                    </w:rPr>
                    <w:t>standardised</w:t>
                  </w:r>
                  <w:proofErr w:type="spellEnd"/>
                  <w:r w:rsidRPr="00D46908">
                    <w:rPr>
                      <w:rFonts w:ascii="Arial" w:hAnsi="Arial" w:cs="Arial"/>
                      <w:sz w:val="20"/>
                      <w:szCs w:val="20"/>
                    </w:rPr>
                    <w:t xml:space="preserve"> business processes and role profiles to make automating that process viable. </w:t>
                  </w:r>
                  <w:r>
                    <w:rPr>
                      <w:rFonts w:ascii="Arial" w:hAnsi="Arial" w:cs="Arial"/>
                      <w:sz w:val="20"/>
                      <w:szCs w:val="20"/>
                    </w:rPr>
                    <w:t xml:space="preserve"> Partners are aware of this and have current </w:t>
                  </w:r>
                  <w:proofErr w:type="spellStart"/>
                  <w:r>
                    <w:rPr>
                      <w:rFonts w:ascii="Arial" w:hAnsi="Arial" w:cs="Arial"/>
                      <w:sz w:val="20"/>
                      <w:szCs w:val="20"/>
                    </w:rPr>
                    <w:t>programmes</w:t>
                  </w:r>
                  <w:proofErr w:type="spellEnd"/>
                  <w:r>
                    <w:rPr>
                      <w:rFonts w:ascii="Arial" w:hAnsi="Arial" w:cs="Arial"/>
                      <w:sz w:val="20"/>
                      <w:szCs w:val="20"/>
                    </w:rPr>
                    <w:t xml:space="preserve"> of work to review.</w:t>
                  </w:r>
                </w:p>
                <w:p w:rsidR="0026152D" w:rsidRDefault="0026152D" w:rsidP="00395B53">
                  <w:pPr>
                    <w:rPr>
                      <w:rFonts w:ascii="Arial" w:eastAsia="Arial" w:hAnsi="Arial" w:cs="Arial"/>
                      <w:noProof/>
                      <w:sz w:val="20"/>
                      <w:szCs w:val="20"/>
                    </w:rPr>
                  </w:pPr>
                </w:p>
              </w:tc>
            </w:tr>
            <w:tr w:rsidR="00395B53" w:rsidRPr="003252DA" w:rsidTr="00395B53">
              <w:trPr>
                <w:trHeight w:val="608"/>
              </w:trPr>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ind w:left="1"/>
                    <w:rPr>
                      <w:rFonts w:ascii="Arial" w:hAnsi="Arial" w:cs="Arial"/>
                      <w:b/>
                      <w:bCs/>
                      <w:sz w:val="20"/>
                      <w:szCs w:val="20"/>
                    </w:rPr>
                  </w:pPr>
                  <w:r>
                    <w:rPr>
                      <w:rFonts w:ascii="Arial" w:hAnsi="Arial" w:cs="Arial"/>
                      <w:b/>
                      <w:bCs/>
                      <w:sz w:val="20"/>
                      <w:szCs w:val="20"/>
                    </w:rPr>
                    <w:t>Firewall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ind w:left="1"/>
                    <w:rPr>
                      <w:rFonts w:ascii="Arial" w:eastAsia="Arial" w:hAnsi="Arial" w:cs="Arial"/>
                      <w:sz w:val="20"/>
                      <w:szCs w:val="20"/>
                    </w:rPr>
                  </w:pPr>
                  <w:r>
                    <w:rPr>
                      <w:rFonts w:ascii="Arial" w:eastAsia="Arial" w:hAnsi="Arial" w:cs="Arial"/>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ind w:left="1"/>
                    <w:rPr>
                      <w:rFonts w:ascii="Arial" w:eastAsia="Arial" w:hAnsi="Arial" w:cs="Arial"/>
                      <w:sz w:val="20"/>
                      <w:szCs w:val="20"/>
                    </w:rPr>
                  </w:pPr>
                  <w:r>
                    <w:rPr>
                      <w:rFonts w:ascii="Arial" w:eastAsia="Arial" w:hAnsi="Arial" w:cs="Arial"/>
                      <w:sz w:val="20"/>
                      <w:szCs w:val="20"/>
                    </w:rPr>
                    <w:t>September 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spacing w:after="17"/>
                    <w:ind w:left="1"/>
                    <w:rPr>
                      <w:rFonts w:ascii="Arial" w:eastAsia="Arial" w:hAnsi="Arial" w:cs="Arial"/>
                      <w:sz w:val="20"/>
                      <w:szCs w:val="20"/>
                    </w:rPr>
                  </w:pPr>
                  <w:r>
                    <w:rPr>
                      <w:rFonts w:ascii="Arial" w:eastAsia="Arial" w:hAnsi="Arial" w:cs="Arial"/>
                      <w:sz w:val="20"/>
                      <w:szCs w:val="20"/>
                    </w:rPr>
                    <w:t>1 open action / SRS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5B53" w:rsidRDefault="00395B53" w:rsidP="00395B53">
                  <w:pPr>
                    <w:rPr>
                      <w:rFonts w:ascii="Arial" w:eastAsia="Arial" w:hAnsi="Arial" w:cs="Arial"/>
                      <w:noProof/>
                      <w:sz w:val="20"/>
                      <w:szCs w:val="20"/>
                    </w:rPr>
                  </w:pPr>
                  <w:r>
                    <w:rPr>
                      <w:rFonts w:ascii="Arial" w:eastAsia="Arial" w:hAnsi="Arial" w:cs="Arial"/>
                      <w:noProof/>
                      <w:sz w:val="20"/>
                      <w:szCs w:val="20"/>
                    </w:rPr>
                    <mc:AlternateContent>
                      <mc:Choice Requires="wps">
                        <w:drawing>
                          <wp:anchor distT="0" distB="0" distL="114300" distR="114300" simplePos="0" relativeHeight="251665408" behindDoc="0" locked="0" layoutInCell="1" allowOverlap="1" wp14:anchorId="4324A19E" wp14:editId="7F40E8B8">
                            <wp:simplePos x="0" y="0"/>
                            <wp:positionH relativeFrom="column">
                              <wp:posOffset>-38735</wp:posOffset>
                            </wp:positionH>
                            <wp:positionV relativeFrom="paragraph">
                              <wp:posOffset>-2540</wp:posOffset>
                            </wp:positionV>
                            <wp:extent cx="251460" cy="251460"/>
                            <wp:effectExtent l="0" t="0" r="15240" b="15240"/>
                            <wp:wrapNone/>
                            <wp:docPr id="6" name="Flowchart: Connector 6"/>
                            <wp:cNvGraphicFramePr/>
                            <a:graphic xmlns:a="http://schemas.openxmlformats.org/drawingml/2006/main">
                              <a:graphicData uri="http://schemas.microsoft.com/office/word/2010/wordprocessingShape">
                                <wps:wsp>
                                  <wps:cNvSpPr/>
                                  <wps:spPr>
                                    <a:xfrm>
                                      <a:off x="0" y="0"/>
                                      <a:ext cx="251460" cy="251460"/>
                                    </a:xfrm>
                                    <a:prstGeom prst="flowChartConnector">
                                      <a:avLst/>
                                    </a:prstGeom>
                                    <a:solidFill>
                                      <a:schemeClr val="accent6"/>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A9C8DF" id="Flowchart: Connector 6" o:spid="_x0000_s1026" type="#_x0000_t120" style="position:absolute;margin-left:-3.05pt;margin-top:-.2pt;width:19.8pt;height:1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" fillcolor="#70ad47 [3209]" strokecolor="#5a5a5a [2109]" strokeweight="1pt">
                            <v:stroke joinstyle="miter"/>
                          </v:shape>
                        </w:pict>
                      </mc:Fallback>
                    </mc:AlternateContent>
                  </w:r>
                </w:p>
              </w:tc>
            </w:tr>
          </w:tbl>
          <w:p w:rsidR="00395B53" w:rsidRPr="00FE26DD" w:rsidRDefault="00395B53" w:rsidP="00395B53">
            <w:pPr>
              <w:spacing w:after="8" w:line="269" w:lineRule="auto"/>
              <w:ind w:right="13"/>
              <w:rPr>
                <w:rFonts w:ascii="Arial" w:eastAsia="Arial" w:hAnsi="Arial" w:cs="Arial"/>
                <w:sz w:val="20"/>
                <w:szCs w:val="20"/>
                <w:u w:val="single"/>
              </w:rPr>
            </w:pPr>
          </w:p>
        </w:tc>
      </w:tr>
      <w:tr w:rsidR="00395B53" w:rsidRPr="003252DA" w:rsidTr="00083745">
        <w:tc>
          <w:tcPr>
            <w:tcW w:w="563" w:type="dxa"/>
          </w:tcPr>
          <w:p w:rsidR="00395B53" w:rsidRDefault="00395B53" w:rsidP="00395B53">
            <w:pPr>
              <w:jc w:val="both"/>
              <w:rPr>
                <w:rFonts w:ascii="Arial" w:hAnsi="Arial" w:cs="Arial"/>
                <w:b/>
                <w:bCs/>
                <w:sz w:val="20"/>
                <w:szCs w:val="20"/>
              </w:rPr>
            </w:pPr>
          </w:p>
          <w:p w:rsidR="00395B53" w:rsidRPr="002F10F8" w:rsidRDefault="00395B53" w:rsidP="00395B53">
            <w:pPr>
              <w:jc w:val="both"/>
              <w:rPr>
                <w:rFonts w:ascii="Arial" w:hAnsi="Arial" w:cs="Arial"/>
                <w:b/>
                <w:bCs/>
                <w:sz w:val="20"/>
                <w:szCs w:val="20"/>
              </w:rPr>
            </w:pPr>
            <w:r>
              <w:rPr>
                <w:rFonts w:ascii="Arial" w:hAnsi="Arial" w:cs="Arial"/>
                <w:b/>
                <w:bCs/>
                <w:sz w:val="20"/>
                <w:szCs w:val="20"/>
              </w:rPr>
              <w:t>4</w:t>
            </w:r>
            <w:r w:rsidRPr="002F10F8">
              <w:rPr>
                <w:rFonts w:ascii="Arial" w:hAnsi="Arial" w:cs="Arial"/>
                <w:b/>
                <w:bCs/>
                <w:sz w:val="20"/>
                <w:szCs w:val="20"/>
              </w:rPr>
              <w:t>.</w:t>
            </w:r>
          </w:p>
          <w:p w:rsidR="00395B53" w:rsidRPr="003252DA" w:rsidRDefault="00395B53" w:rsidP="00395B53">
            <w:pPr>
              <w:jc w:val="both"/>
              <w:rPr>
                <w:rFonts w:ascii="Arial" w:hAnsi="Arial" w:cs="Arial"/>
                <w:b/>
                <w:sz w:val="20"/>
                <w:szCs w:val="20"/>
              </w:rPr>
            </w:pPr>
          </w:p>
        </w:tc>
        <w:tc>
          <w:tcPr>
            <w:tcW w:w="8457" w:type="dxa"/>
            <w:gridSpan w:val="2"/>
          </w:tcPr>
          <w:p w:rsidR="00395B53" w:rsidRDefault="00395B53" w:rsidP="00395B53">
            <w:pPr>
              <w:jc w:val="both"/>
              <w:rPr>
                <w:rFonts w:ascii="Arial" w:hAnsi="Arial" w:cs="Arial"/>
                <w:b/>
                <w:sz w:val="20"/>
                <w:szCs w:val="20"/>
                <w:u w:val="single"/>
              </w:rPr>
            </w:pPr>
          </w:p>
          <w:p w:rsidR="00395B53" w:rsidRDefault="00395B53" w:rsidP="00395B53">
            <w:pPr>
              <w:jc w:val="both"/>
              <w:rPr>
                <w:rFonts w:ascii="Arial" w:hAnsi="Arial" w:cs="Arial"/>
                <w:b/>
                <w:sz w:val="20"/>
                <w:szCs w:val="20"/>
                <w:u w:val="single"/>
              </w:rPr>
            </w:pPr>
            <w:r w:rsidRPr="003252DA">
              <w:rPr>
                <w:rFonts w:ascii="Arial" w:hAnsi="Arial" w:cs="Arial"/>
                <w:b/>
                <w:sz w:val="20"/>
                <w:szCs w:val="20"/>
                <w:u w:val="single"/>
              </w:rPr>
              <w:t>Audit plan changes</w:t>
            </w:r>
          </w:p>
          <w:p w:rsidR="00395B53" w:rsidRPr="003252DA" w:rsidRDefault="00395B53" w:rsidP="00395B53">
            <w:pPr>
              <w:jc w:val="both"/>
              <w:rPr>
                <w:rFonts w:ascii="Arial" w:hAnsi="Arial" w:cs="Arial"/>
                <w:b/>
                <w:sz w:val="20"/>
                <w:szCs w:val="20"/>
                <w:u w:val="single"/>
              </w:rPr>
            </w:pPr>
          </w:p>
        </w:tc>
      </w:tr>
      <w:tr w:rsidR="00395B53" w:rsidRPr="003252DA" w:rsidTr="00083745">
        <w:tc>
          <w:tcPr>
            <w:tcW w:w="563" w:type="dxa"/>
          </w:tcPr>
          <w:p w:rsidR="00395B53" w:rsidRPr="002F10F8" w:rsidRDefault="00395B53" w:rsidP="00395B53">
            <w:pPr>
              <w:jc w:val="both"/>
              <w:rPr>
                <w:rFonts w:ascii="Arial" w:hAnsi="Arial" w:cs="Arial"/>
                <w:b/>
                <w:bCs/>
                <w:sz w:val="20"/>
                <w:szCs w:val="20"/>
              </w:rPr>
            </w:pPr>
            <w:r>
              <w:rPr>
                <w:rFonts w:ascii="Arial" w:hAnsi="Arial" w:cs="Arial"/>
                <w:sz w:val="20"/>
                <w:szCs w:val="20"/>
              </w:rPr>
              <w:t>4.1</w:t>
            </w:r>
          </w:p>
        </w:tc>
        <w:tc>
          <w:tcPr>
            <w:tcW w:w="8457" w:type="dxa"/>
            <w:gridSpan w:val="2"/>
          </w:tcPr>
          <w:p w:rsidR="00395B53" w:rsidRPr="003252DA" w:rsidRDefault="00395B53" w:rsidP="00395B53">
            <w:pPr>
              <w:jc w:val="both"/>
              <w:rPr>
                <w:rFonts w:ascii="Arial" w:hAnsi="Arial" w:cs="Arial"/>
                <w:b/>
                <w:sz w:val="20"/>
                <w:szCs w:val="20"/>
                <w:u w:val="single"/>
              </w:rPr>
            </w:pPr>
            <w:r>
              <w:rPr>
                <w:rFonts w:ascii="Arial" w:hAnsi="Arial" w:cs="Arial"/>
                <w:sz w:val="20"/>
                <w:szCs w:val="20"/>
              </w:rPr>
              <w:t>None reported currently.</w:t>
            </w:r>
          </w:p>
        </w:tc>
      </w:tr>
      <w:tr w:rsidR="00396681" w:rsidRPr="003252DA" w:rsidTr="00083745">
        <w:tc>
          <w:tcPr>
            <w:tcW w:w="563" w:type="dxa"/>
          </w:tcPr>
          <w:p w:rsidR="00396681" w:rsidRDefault="00396681" w:rsidP="00395B53">
            <w:pPr>
              <w:jc w:val="both"/>
              <w:rPr>
                <w:rFonts w:ascii="Arial" w:hAnsi="Arial" w:cs="Arial"/>
                <w:sz w:val="20"/>
                <w:szCs w:val="20"/>
              </w:rPr>
            </w:pPr>
          </w:p>
        </w:tc>
        <w:tc>
          <w:tcPr>
            <w:tcW w:w="8457" w:type="dxa"/>
            <w:gridSpan w:val="2"/>
          </w:tcPr>
          <w:p w:rsidR="00396681" w:rsidRDefault="00396681" w:rsidP="00395B53">
            <w:pPr>
              <w:jc w:val="both"/>
              <w:rPr>
                <w:rFonts w:ascii="Arial" w:hAnsi="Arial" w:cs="Arial"/>
                <w:sz w:val="20"/>
                <w:szCs w:val="20"/>
              </w:rPr>
            </w:pPr>
          </w:p>
        </w:tc>
      </w:tr>
      <w:tr w:rsidR="00396681" w:rsidRPr="003252DA" w:rsidTr="00083745">
        <w:tc>
          <w:tcPr>
            <w:tcW w:w="563" w:type="dxa"/>
          </w:tcPr>
          <w:p w:rsidR="00396681" w:rsidRPr="00396681" w:rsidRDefault="00396681" w:rsidP="00395B53">
            <w:pPr>
              <w:jc w:val="both"/>
              <w:rPr>
                <w:rFonts w:ascii="Arial" w:hAnsi="Arial" w:cs="Arial"/>
                <w:b/>
                <w:bCs/>
                <w:sz w:val="20"/>
                <w:szCs w:val="20"/>
              </w:rPr>
            </w:pPr>
            <w:r w:rsidRPr="00396681">
              <w:rPr>
                <w:rFonts w:ascii="Arial" w:hAnsi="Arial" w:cs="Arial"/>
                <w:b/>
                <w:bCs/>
                <w:sz w:val="20"/>
                <w:szCs w:val="20"/>
              </w:rPr>
              <w:t>5.</w:t>
            </w:r>
          </w:p>
        </w:tc>
        <w:tc>
          <w:tcPr>
            <w:tcW w:w="8457" w:type="dxa"/>
            <w:gridSpan w:val="2"/>
          </w:tcPr>
          <w:p w:rsidR="00396681" w:rsidRDefault="00396681" w:rsidP="00395B53">
            <w:pPr>
              <w:jc w:val="both"/>
              <w:rPr>
                <w:rFonts w:ascii="Arial" w:hAnsi="Arial" w:cs="Arial"/>
                <w:sz w:val="20"/>
                <w:szCs w:val="20"/>
              </w:rPr>
            </w:pPr>
            <w:r>
              <w:rPr>
                <w:rFonts w:ascii="Arial" w:hAnsi="Arial" w:cs="Arial"/>
                <w:b/>
                <w:sz w:val="20"/>
                <w:szCs w:val="20"/>
              </w:rPr>
              <w:t>Planned Audits – 2023-24</w:t>
            </w:r>
          </w:p>
        </w:tc>
      </w:tr>
      <w:tr w:rsidR="00396681" w:rsidRPr="003252DA" w:rsidTr="00083745">
        <w:tc>
          <w:tcPr>
            <w:tcW w:w="563" w:type="dxa"/>
          </w:tcPr>
          <w:p w:rsidR="00396681" w:rsidRPr="00396681" w:rsidRDefault="00396681" w:rsidP="00395B53">
            <w:pPr>
              <w:jc w:val="both"/>
              <w:rPr>
                <w:rFonts w:ascii="Arial" w:hAnsi="Arial" w:cs="Arial"/>
                <w:b/>
                <w:bCs/>
                <w:sz w:val="20"/>
                <w:szCs w:val="20"/>
              </w:rPr>
            </w:pPr>
          </w:p>
        </w:tc>
        <w:tc>
          <w:tcPr>
            <w:tcW w:w="8457" w:type="dxa"/>
            <w:gridSpan w:val="2"/>
          </w:tcPr>
          <w:p w:rsidR="00396681" w:rsidRDefault="00396681" w:rsidP="00395B53">
            <w:pPr>
              <w:jc w:val="both"/>
              <w:rPr>
                <w:rFonts w:ascii="Arial" w:hAnsi="Arial" w:cs="Arial"/>
                <w:b/>
                <w:sz w:val="20"/>
                <w:szCs w:val="20"/>
              </w:rPr>
            </w:pPr>
          </w:p>
        </w:tc>
      </w:tr>
      <w:tr w:rsidR="00396681" w:rsidRPr="003252DA" w:rsidTr="00083745">
        <w:tc>
          <w:tcPr>
            <w:tcW w:w="563" w:type="dxa"/>
          </w:tcPr>
          <w:p w:rsidR="00396681" w:rsidRPr="00396681" w:rsidRDefault="00396681" w:rsidP="00395B53">
            <w:pPr>
              <w:jc w:val="both"/>
              <w:rPr>
                <w:rFonts w:ascii="Arial" w:hAnsi="Arial" w:cs="Arial"/>
                <w:sz w:val="20"/>
                <w:szCs w:val="20"/>
              </w:rPr>
            </w:pPr>
            <w:r w:rsidRPr="00396681">
              <w:rPr>
                <w:rFonts w:ascii="Arial" w:hAnsi="Arial" w:cs="Arial"/>
                <w:sz w:val="20"/>
                <w:szCs w:val="20"/>
              </w:rPr>
              <w:t>5.1</w:t>
            </w:r>
          </w:p>
        </w:tc>
        <w:tc>
          <w:tcPr>
            <w:tcW w:w="8457" w:type="dxa"/>
            <w:gridSpan w:val="2"/>
          </w:tcPr>
          <w:p w:rsidR="00396681" w:rsidRDefault="00396681" w:rsidP="00396681">
            <w:pPr>
              <w:jc w:val="both"/>
              <w:rPr>
                <w:rFonts w:ascii="Arial" w:hAnsi="Arial" w:cs="Arial"/>
                <w:sz w:val="20"/>
                <w:szCs w:val="20"/>
              </w:rPr>
            </w:pPr>
            <w:r>
              <w:rPr>
                <w:rFonts w:ascii="Arial" w:hAnsi="Arial" w:cs="Arial"/>
                <w:sz w:val="20"/>
                <w:szCs w:val="20"/>
              </w:rPr>
              <w:t>The current audit plan status is shown in the table below.</w:t>
            </w:r>
          </w:p>
          <w:p w:rsidR="00396681" w:rsidRDefault="00396681" w:rsidP="00396681">
            <w:pPr>
              <w:jc w:val="both"/>
              <w:rPr>
                <w:rFonts w:ascii="Arial" w:hAnsi="Arial" w:cs="Arial"/>
                <w:sz w:val="20"/>
                <w:szCs w:val="20"/>
              </w:rPr>
            </w:pPr>
          </w:p>
          <w:tbl>
            <w:tblPr>
              <w:tblW w:w="7804" w:type="dxa"/>
              <w:tblLook w:val="04A0" w:firstRow="1" w:lastRow="0" w:firstColumn="1" w:lastColumn="0" w:noHBand="0" w:noVBand="1"/>
            </w:tblPr>
            <w:tblGrid>
              <w:gridCol w:w="2192"/>
              <w:gridCol w:w="1559"/>
              <w:gridCol w:w="1701"/>
              <w:gridCol w:w="2352"/>
            </w:tblGrid>
            <w:tr w:rsidR="00396681" w:rsidRPr="003252DA" w:rsidTr="00EA20D9">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396681" w:rsidRPr="003252DA" w:rsidRDefault="00396681" w:rsidP="00396681">
                  <w:pPr>
                    <w:rPr>
                      <w:rFonts w:ascii="Arial" w:hAnsi="Arial" w:cs="Arial"/>
                      <w:b/>
                      <w:bCs/>
                      <w:color w:val="FFFFFF"/>
                      <w:sz w:val="20"/>
                      <w:szCs w:val="20"/>
                      <w:lang w:val="en-GB" w:eastAsia="en-GB"/>
                    </w:rPr>
                  </w:pPr>
                  <w:r w:rsidRPr="003252DA">
                    <w:rPr>
                      <w:rFonts w:ascii="Arial" w:hAnsi="Arial" w:cs="Arial"/>
                      <w:b/>
                      <w:bCs/>
                      <w:color w:val="FFFFFF"/>
                      <w:sz w:val="20"/>
                      <w:szCs w:val="20"/>
                    </w:rPr>
                    <w:t xml:space="preserve">Audits </w:t>
                  </w:r>
                </w:p>
              </w:tc>
              <w:tc>
                <w:tcPr>
                  <w:tcW w:w="1559" w:type="dxa"/>
                  <w:tcBorders>
                    <w:top w:val="single" w:sz="4" w:space="0" w:color="auto"/>
                    <w:left w:val="nil"/>
                    <w:bottom w:val="single" w:sz="4" w:space="0" w:color="auto"/>
                    <w:right w:val="single" w:sz="4" w:space="0" w:color="auto"/>
                  </w:tcBorders>
                  <w:shd w:val="clear" w:color="auto" w:fill="000000" w:themeFill="text1"/>
                  <w:noWrap/>
                  <w:vAlign w:val="bottom"/>
                  <w:hideMark/>
                </w:tcPr>
                <w:p w:rsidR="00396681" w:rsidRPr="003252DA" w:rsidRDefault="00396681" w:rsidP="00396681">
                  <w:pPr>
                    <w:rPr>
                      <w:rFonts w:ascii="Arial" w:hAnsi="Arial" w:cs="Arial"/>
                      <w:b/>
                      <w:bCs/>
                      <w:color w:val="FFFFFF"/>
                      <w:sz w:val="20"/>
                      <w:szCs w:val="20"/>
                    </w:rPr>
                  </w:pPr>
                  <w:r w:rsidRPr="003252DA">
                    <w:rPr>
                      <w:rFonts w:ascii="Arial" w:hAnsi="Arial" w:cs="Arial"/>
                      <w:b/>
                      <w:bCs/>
                      <w:color w:val="FFFFFF"/>
                      <w:sz w:val="20"/>
                      <w:szCs w:val="20"/>
                    </w:rPr>
                    <w:t>Type of audit</w:t>
                  </w:r>
                </w:p>
              </w:tc>
              <w:tc>
                <w:tcPr>
                  <w:tcW w:w="1701" w:type="dxa"/>
                  <w:tcBorders>
                    <w:top w:val="single" w:sz="4" w:space="0" w:color="auto"/>
                    <w:left w:val="nil"/>
                    <w:bottom w:val="single" w:sz="4" w:space="0" w:color="auto"/>
                    <w:right w:val="single" w:sz="4" w:space="0" w:color="auto"/>
                  </w:tcBorders>
                  <w:shd w:val="clear" w:color="auto" w:fill="000000" w:themeFill="text1"/>
                  <w:noWrap/>
                  <w:vAlign w:val="bottom"/>
                  <w:hideMark/>
                </w:tcPr>
                <w:p w:rsidR="00396681" w:rsidRPr="003252DA" w:rsidRDefault="00396681" w:rsidP="00396681">
                  <w:pPr>
                    <w:rPr>
                      <w:rFonts w:ascii="Arial" w:hAnsi="Arial" w:cs="Arial"/>
                      <w:b/>
                      <w:bCs/>
                      <w:color w:val="FFFFFF"/>
                      <w:sz w:val="20"/>
                      <w:szCs w:val="20"/>
                    </w:rPr>
                  </w:pPr>
                  <w:r w:rsidRPr="003252DA">
                    <w:rPr>
                      <w:rFonts w:ascii="Arial" w:hAnsi="Arial" w:cs="Arial"/>
                      <w:b/>
                      <w:bCs/>
                      <w:color w:val="FFFFFF"/>
                      <w:sz w:val="20"/>
                      <w:szCs w:val="20"/>
                    </w:rPr>
                    <w:t>Status</w:t>
                  </w:r>
                </w:p>
              </w:tc>
              <w:tc>
                <w:tcPr>
                  <w:tcW w:w="2352" w:type="dxa"/>
                  <w:tcBorders>
                    <w:top w:val="single" w:sz="4" w:space="0" w:color="auto"/>
                    <w:left w:val="nil"/>
                    <w:bottom w:val="single" w:sz="4" w:space="0" w:color="auto"/>
                    <w:right w:val="single" w:sz="4" w:space="0" w:color="auto"/>
                  </w:tcBorders>
                  <w:shd w:val="clear" w:color="auto" w:fill="000000" w:themeFill="text1"/>
                  <w:noWrap/>
                  <w:vAlign w:val="bottom"/>
                  <w:hideMark/>
                </w:tcPr>
                <w:p w:rsidR="00396681" w:rsidRPr="003252DA" w:rsidRDefault="00396681" w:rsidP="00396681">
                  <w:pPr>
                    <w:rPr>
                      <w:rFonts w:ascii="Arial" w:hAnsi="Arial" w:cs="Arial"/>
                      <w:b/>
                      <w:bCs/>
                      <w:color w:val="FFFFFF"/>
                      <w:sz w:val="20"/>
                      <w:szCs w:val="20"/>
                    </w:rPr>
                  </w:pPr>
                  <w:r w:rsidRPr="003252DA">
                    <w:rPr>
                      <w:rFonts w:ascii="Arial" w:hAnsi="Arial" w:cs="Arial"/>
                      <w:b/>
                      <w:bCs/>
                      <w:color w:val="FFFFFF"/>
                      <w:sz w:val="20"/>
                      <w:szCs w:val="20"/>
                    </w:rPr>
                    <w:t>Update</w:t>
                  </w: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Active Directory</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Full System</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Planned for Q4</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Application Support</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Follow Up</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Planned for Q2</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CCTV Control Centre</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Full System</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Fieldwork</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Change Management</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Follow Up</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Planned for Q3</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EdTech</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Follow Up</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4A7FA6" w:rsidP="00396681">
                  <w:pPr>
                    <w:rPr>
                      <w:rFonts w:ascii="Arial" w:hAnsi="Arial" w:cs="Arial"/>
                      <w:color w:val="000000"/>
                      <w:sz w:val="20"/>
                      <w:szCs w:val="20"/>
                    </w:rPr>
                  </w:pPr>
                  <w:r>
                    <w:rPr>
                      <w:rFonts w:ascii="Arial" w:hAnsi="Arial" w:cs="Arial"/>
                      <w:color w:val="000000"/>
                      <w:sz w:val="20"/>
                      <w:szCs w:val="20"/>
                    </w:rPr>
                    <w:t>Complete</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4A7FA6" w:rsidP="00396681">
                  <w:pPr>
                    <w:rPr>
                      <w:rFonts w:ascii="Arial" w:hAnsi="Arial" w:cs="Arial"/>
                      <w:color w:val="000000"/>
                      <w:sz w:val="20"/>
                      <w:szCs w:val="20"/>
                    </w:rPr>
                  </w:pPr>
                  <w:r>
                    <w:rPr>
                      <w:rFonts w:ascii="Arial" w:hAnsi="Arial" w:cs="Arial"/>
                      <w:color w:val="000000"/>
                      <w:sz w:val="20"/>
                      <w:szCs w:val="20"/>
                    </w:rPr>
                    <w:t>Risk update on main agenda for Local Authorities.</w:t>
                  </w: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Firewall</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Follow Up</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Planned for Q4</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bCs/>
                      <w:sz w:val="20"/>
                      <w:szCs w:val="18"/>
                      <w:lang w:eastAsia="en-GB"/>
                    </w:rPr>
                    <w:t>Identity and Access Management</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Follow Up</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Planned for Q4</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IT Governance</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SPL</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Planned for Q3</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Default="00396681" w:rsidP="00396681">
                  <w:pPr>
                    <w:rPr>
                      <w:rFonts w:ascii="Arial" w:hAnsi="Arial" w:cs="Arial"/>
                      <w:color w:val="000000"/>
                      <w:sz w:val="20"/>
                      <w:szCs w:val="20"/>
                    </w:rPr>
                  </w:pPr>
                  <w:r>
                    <w:rPr>
                      <w:rFonts w:ascii="Arial Nova Light" w:hAnsi="Arial Nova Light" w:cs="Biome Light"/>
                      <w:sz w:val="20"/>
                      <w:szCs w:val="18"/>
                      <w:lang w:eastAsia="en-GB"/>
                    </w:rPr>
                    <w:t>O365</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Follow Up</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Complete</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Full Assurance</w:t>
                  </w:r>
                </w:p>
              </w:tc>
            </w:tr>
            <w:tr w:rsidR="00396681" w:rsidRPr="003252DA" w:rsidTr="00EA20D9">
              <w:trPr>
                <w:trHeight w:val="290"/>
              </w:trPr>
              <w:tc>
                <w:tcPr>
                  <w:tcW w:w="2192" w:type="dxa"/>
                  <w:tcBorders>
                    <w:top w:val="nil"/>
                    <w:left w:val="single" w:sz="4" w:space="0" w:color="auto"/>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HALO</w:t>
                  </w:r>
                </w:p>
              </w:tc>
              <w:tc>
                <w:tcPr>
                  <w:tcW w:w="1559" w:type="dxa"/>
                  <w:tcBorders>
                    <w:top w:val="nil"/>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Nova Light" w:hAnsi="Arial Nova Light" w:cs="Biome Light"/>
                      <w:sz w:val="20"/>
                      <w:szCs w:val="18"/>
                      <w:lang w:eastAsia="en-GB"/>
                    </w:rPr>
                    <w:t>SPL</w:t>
                  </w:r>
                </w:p>
              </w:tc>
              <w:tc>
                <w:tcPr>
                  <w:tcW w:w="1701"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Planned for Q4</w:t>
                  </w:r>
                </w:p>
              </w:tc>
              <w:tc>
                <w:tcPr>
                  <w:tcW w:w="2352" w:type="dxa"/>
                  <w:tcBorders>
                    <w:top w:val="nil"/>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r w:rsidR="00396681" w:rsidRPr="003252DA" w:rsidTr="00EA20D9">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681" w:rsidRDefault="00396681" w:rsidP="00396681">
                  <w:pPr>
                    <w:rPr>
                      <w:rFonts w:ascii="Arial" w:hAnsi="Arial" w:cs="Arial"/>
                      <w:color w:val="000000"/>
                      <w:sz w:val="20"/>
                      <w:szCs w:val="20"/>
                    </w:rPr>
                  </w:pPr>
                  <w:r>
                    <w:rPr>
                      <w:rFonts w:ascii="Arial Nova Light" w:hAnsi="Arial Nova Light" w:cs="Biome Light"/>
                      <w:sz w:val="20"/>
                      <w:szCs w:val="18"/>
                      <w:lang w:eastAsia="en-GB"/>
                    </w:rPr>
                    <w:t>SolarWinds</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6681" w:rsidRPr="003252DA" w:rsidRDefault="00396681" w:rsidP="00396681">
                  <w:pPr>
                    <w:rPr>
                      <w:rFonts w:ascii="Arial" w:hAnsi="Arial" w:cs="Arial"/>
                      <w:color w:val="000000"/>
                      <w:sz w:val="20"/>
                      <w:szCs w:val="20"/>
                    </w:rPr>
                  </w:pPr>
                  <w:r>
                    <w:rPr>
                      <w:rFonts w:ascii="Arial" w:hAnsi="Arial" w:cs="Arial"/>
                      <w:color w:val="000000"/>
                      <w:sz w:val="20"/>
                      <w:szCs w:val="20"/>
                    </w:rPr>
                    <w:t>Full System</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96681" w:rsidRDefault="00396681" w:rsidP="00396681">
                  <w:pPr>
                    <w:rPr>
                      <w:rFonts w:ascii="Arial" w:hAnsi="Arial" w:cs="Arial"/>
                      <w:color w:val="000000"/>
                      <w:sz w:val="20"/>
                      <w:szCs w:val="20"/>
                    </w:rPr>
                  </w:pPr>
                  <w:r>
                    <w:rPr>
                      <w:rFonts w:ascii="Arial" w:hAnsi="Arial" w:cs="Arial"/>
                      <w:color w:val="000000"/>
                      <w:sz w:val="20"/>
                      <w:szCs w:val="20"/>
                    </w:rPr>
                    <w:t>Planned for Q2</w:t>
                  </w:r>
                </w:p>
              </w:tc>
              <w:tc>
                <w:tcPr>
                  <w:tcW w:w="2352" w:type="dxa"/>
                  <w:tcBorders>
                    <w:top w:val="single" w:sz="4" w:space="0" w:color="auto"/>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r w:rsidR="00396681" w:rsidRPr="003252DA" w:rsidTr="00EA20D9">
              <w:trPr>
                <w:trHeight w:val="290"/>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6681" w:rsidRDefault="00396681" w:rsidP="00396681">
                  <w:pPr>
                    <w:rPr>
                      <w:rFonts w:ascii="Arial" w:hAnsi="Arial" w:cs="Arial"/>
                      <w:color w:val="000000"/>
                      <w:sz w:val="20"/>
                      <w:szCs w:val="20"/>
                    </w:rPr>
                  </w:pPr>
                  <w:r>
                    <w:rPr>
                      <w:rFonts w:ascii="Arial Nova Light" w:hAnsi="Arial Nova Light" w:cs="Biome Light"/>
                      <w:sz w:val="20"/>
                      <w:szCs w:val="18"/>
                      <w:lang w:eastAsia="en-GB"/>
                    </w:rPr>
                    <w:t>Telephony (VOIP)</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96681" w:rsidRDefault="00396681" w:rsidP="00396681">
                  <w:pPr>
                    <w:rPr>
                      <w:rFonts w:ascii="Arial" w:hAnsi="Arial" w:cs="Arial"/>
                      <w:color w:val="000000"/>
                      <w:sz w:val="20"/>
                      <w:szCs w:val="20"/>
                    </w:rPr>
                  </w:pPr>
                  <w:r>
                    <w:rPr>
                      <w:rFonts w:ascii="Arial" w:hAnsi="Arial" w:cs="Arial"/>
                      <w:color w:val="000000"/>
                      <w:sz w:val="20"/>
                      <w:szCs w:val="20"/>
                    </w:rPr>
                    <w:t>Full System</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96681" w:rsidRDefault="00396681" w:rsidP="00396681">
                  <w:pPr>
                    <w:rPr>
                      <w:rFonts w:ascii="Arial" w:hAnsi="Arial" w:cs="Arial"/>
                      <w:color w:val="000000"/>
                      <w:sz w:val="20"/>
                      <w:szCs w:val="20"/>
                    </w:rPr>
                  </w:pPr>
                  <w:r>
                    <w:rPr>
                      <w:rFonts w:ascii="Arial" w:hAnsi="Arial" w:cs="Arial"/>
                      <w:color w:val="000000"/>
                      <w:sz w:val="20"/>
                      <w:szCs w:val="20"/>
                    </w:rPr>
                    <w:t>Fieldwork</w:t>
                  </w:r>
                </w:p>
              </w:tc>
              <w:tc>
                <w:tcPr>
                  <w:tcW w:w="2352" w:type="dxa"/>
                  <w:tcBorders>
                    <w:top w:val="single" w:sz="4" w:space="0" w:color="auto"/>
                    <w:left w:val="nil"/>
                    <w:bottom w:val="single" w:sz="4" w:space="0" w:color="auto"/>
                    <w:right w:val="single" w:sz="4" w:space="0" w:color="auto"/>
                  </w:tcBorders>
                  <w:shd w:val="clear" w:color="auto" w:fill="auto"/>
                  <w:noWrap/>
                  <w:vAlign w:val="bottom"/>
                </w:tcPr>
                <w:p w:rsidR="00396681" w:rsidRPr="003252DA" w:rsidRDefault="00396681" w:rsidP="00396681">
                  <w:pPr>
                    <w:rPr>
                      <w:rFonts w:ascii="Arial" w:hAnsi="Arial" w:cs="Arial"/>
                      <w:color w:val="000000"/>
                      <w:sz w:val="20"/>
                      <w:szCs w:val="20"/>
                    </w:rPr>
                  </w:pPr>
                </w:p>
              </w:tc>
            </w:tr>
          </w:tbl>
          <w:p w:rsidR="00396681" w:rsidRDefault="00396681" w:rsidP="00395B53">
            <w:pPr>
              <w:jc w:val="both"/>
              <w:rPr>
                <w:rFonts w:ascii="Arial" w:hAnsi="Arial" w:cs="Arial"/>
                <w:b/>
                <w:sz w:val="20"/>
                <w:szCs w:val="20"/>
              </w:rPr>
            </w:pPr>
          </w:p>
        </w:tc>
      </w:tr>
      <w:tr w:rsidR="00396681" w:rsidRPr="003252DA" w:rsidTr="00083745">
        <w:tc>
          <w:tcPr>
            <w:tcW w:w="563" w:type="dxa"/>
          </w:tcPr>
          <w:p w:rsidR="00396681" w:rsidRPr="00396681" w:rsidRDefault="00396681" w:rsidP="00395B53">
            <w:pPr>
              <w:jc w:val="both"/>
              <w:rPr>
                <w:rFonts w:ascii="Arial" w:hAnsi="Arial" w:cs="Arial"/>
                <w:sz w:val="20"/>
                <w:szCs w:val="20"/>
              </w:rPr>
            </w:pPr>
          </w:p>
        </w:tc>
        <w:tc>
          <w:tcPr>
            <w:tcW w:w="8457" w:type="dxa"/>
            <w:gridSpan w:val="2"/>
          </w:tcPr>
          <w:p w:rsidR="00396681" w:rsidRDefault="00396681" w:rsidP="00395B53">
            <w:pPr>
              <w:jc w:val="both"/>
              <w:rPr>
                <w:rFonts w:ascii="Arial" w:hAnsi="Arial" w:cs="Arial"/>
                <w:b/>
                <w:sz w:val="20"/>
                <w:szCs w:val="20"/>
              </w:rPr>
            </w:pPr>
          </w:p>
        </w:tc>
      </w:tr>
      <w:tr w:rsidR="00396681" w:rsidRPr="003252DA" w:rsidTr="00083745">
        <w:tc>
          <w:tcPr>
            <w:tcW w:w="563" w:type="dxa"/>
          </w:tcPr>
          <w:p w:rsidR="00396681" w:rsidRPr="00396681" w:rsidRDefault="00396681" w:rsidP="00396681">
            <w:pPr>
              <w:jc w:val="both"/>
              <w:rPr>
                <w:rFonts w:ascii="Arial" w:hAnsi="Arial" w:cs="Arial"/>
                <w:b/>
                <w:bCs/>
                <w:sz w:val="20"/>
                <w:szCs w:val="20"/>
              </w:rPr>
            </w:pPr>
            <w:r w:rsidRPr="00396681">
              <w:rPr>
                <w:rFonts w:ascii="Arial" w:hAnsi="Arial" w:cs="Arial"/>
                <w:b/>
                <w:bCs/>
                <w:sz w:val="20"/>
                <w:szCs w:val="20"/>
              </w:rPr>
              <w:t>6.</w:t>
            </w:r>
          </w:p>
        </w:tc>
        <w:tc>
          <w:tcPr>
            <w:tcW w:w="8457" w:type="dxa"/>
            <w:gridSpan w:val="2"/>
          </w:tcPr>
          <w:p w:rsidR="00396681" w:rsidRDefault="00396681" w:rsidP="00396681">
            <w:pPr>
              <w:jc w:val="both"/>
              <w:rPr>
                <w:rFonts w:ascii="Arial" w:hAnsi="Arial" w:cs="Arial"/>
                <w:b/>
                <w:sz w:val="20"/>
                <w:szCs w:val="20"/>
              </w:rPr>
            </w:pPr>
            <w:r w:rsidRPr="003252DA">
              <w:rPr>
                <w:rFonts w:ascii="Arial" w:hAnsi="Arial" w:cs="Arial"/>
                <w:b/>
                <w:sz w:val="20"/>
                <w:szCs w:val="20"/>
                <w:u w:val="single"/>
              </w:rPr>
              <w:t>Monitoring and Evaluation</w:t>
            </w:r>
          </w:p>
        </w:tc>
      </w:tr>
      <w:tr w:rsidR="00396681" w:rsidRPr="003252DA" w:rsidTr="00083745">
        <w:tc>
          <w:tcPr>
            <w:tcW w:w="563" w:type="dxa"/>
          </w:tcPr>
          <w:p w:rsidR="00396681" w:rsidRDefault="00396681" w:rsidP="00396681">
            <w:pPr>
              <w:jc w:val="both"/>
              <w:rPr>
                <w:rFonts w:ascii="Arial" w:hAnsi="Arial" w:cs="Arial"/>
                <w:sz w:val="20"/>
                <w:szCs w:val="20"/>
              </w:rPr>
            </w:pPr>
          </w:p>
        </w:tc>
        <w:tc>
          <w:tcPr>
            <w:tcW w:w="8457" w:type="dxa"/>
            <w:gridSpan w:val="2"/>
          </w:tcPr>
          <w:p w:rsidR="00396681" w:rsidRPr="003252DA" w:rsidRDefault="00396681" w:rsidP="00396681">
            <w:pPr>
              <w:jc w:val="both"/>
              <w:rPr>
                <w:rFonts w:ascii="Arial" w:hAnsi="Arial" w:cs="Arial"/>
                <w:b/>
                <w:sz w:val="20"/>
                <w:szCs w:val="20"/>
                <w:u w:val="single"/>
              </w:rPr>
            </w:pPr>
          </w:p>
        </w:tc>
      </w:tr>
      <w:tr w:rsidR="00396681" w:rsidRPr="003252DA" w:rsidTr="00083745">
        <w:tc>
          <w:tcPr>
            <w:tcW w:w="563" w:type="dxa"/>
          </w:tcPr>
          <w:p w:rsidR="00396681" w:rsidRDefault="00396681" w:rsidP="00396681">
            <w:pPr>
              <w:jc w:val="both"/>
              <w:rPr>
                <w:rFonts w:ascii="Arial" w:hAnsi="Arial" w:cs="Arial"/>
                <w:sz w:val="20"/>
                <w:szCs w:val="20"/>
              </w:rPr>
            </w:pPr>
            <w:r>
              <w:rPr>
                <w:rFonts w:ascii="Arial" w:hAnsi="Arial" w:cs="Arial"/>
                <w:sz w:val="20"/>
                <w:szCs w:val="20"/>
              </w:rPr>
              <w:t>6.1</w:t>
            </w:r>
          </w:p>
        </w:tc>
        <w:tc>
          <w:tcPr>
            <w:tcW w:w="8457" w:type="dxa"/>
            <w:gridSpan w:val="2"/>
          </w:tcPr>
          <w:p w:rsidR="00396681" w:rsidRPr="003252DA" w:rsidRDefault="00396681" w:rsidP="00396681">
            <w:pPr>
              <w:jc w:val="both"/>
              <w:rPr>
                <w:rFonts w:ascii="Arial" w:hAnsi="Arial" w:cs="Arial"/>
                <w:sz w:val="20"/>
                <w:szCs w:val="20"/>
              </w:rPr>
            </w:pPr>
            <w:r w:rsidRPr="003252DA">
              <w:rPr>
                <w:rFonts w:ascii="Arial" w:hAnsi="Arial" w:cs="Arial"/>
                <w:sz w:val="20"/>
                <w:szCs w:val="20"/>
              </w:rPr>
              <w:t>The audit process is monitored by the Deputy COO / Director of Operations.</w:t>
            </w:r>
          </w:p>
          <w:p w:rsidR="00396681" w:rsidRPr="003252DA" w:rsidRDefault="00396681" w:rsidP="00396681">
            <w:pPr>
              <w:jc w:val="both"/>
              <w:rPr>
                <w:rFonts w:ascii="Arial" w:hAnsi="Arial" w:cs="Arial"/>
                <w:b/>
                <w:sz w:val="20"/>
                <w:szCs w:val="20"/>
                <w:u w:val="single"/>
              </w:rPr>
            </w:pPr>
          </w:p>
        </w:tc>
      </w:tr>
    </w:tbl>
    <w:p w:rsidR="002164F1" w:rsidRPr="003252DA" w:rsidRDefault="002164F1">
      <w:pPr>
        <w:rPr>
          <w:rFonts w:ascii="Arial" w:hAnsi="Arial" w:cs="Arial"/>
          <w:sz w:val="20"/>
          <w:szCs w:val="20"/>
        </w:rPr>
      </w:pPr>
    </w:p>
    <w:p w:rsidR="00900E35" w:rsidRDefault="00900E35"/>
    <w:p w:rsidR="00E5674E" w:rsidRDefault="00E5674E" w:rsidP="007707A2">
      <w:pPr>
        <w:rPr>
          <w:rFonts w:ascii="Arial" w:hAnsi="Arial" w:cs="Arial"/>
          <w:sz w:val="20"/>
          <w:szCs w:val="20"/>
        </w:rPr>
      </w:pPr>
    </w:p>
    <w:p w:rsidR="00173587" w:rsidRPr="003252DA" w:rsidRDefault="00173587" w:rsidP="00173587">
      <w:pPr>
        <w:rPr>
          <w:rFonts w:ascii="Arial" w:hAnsi="Arial" w:cs="Arial"/>
          <w:sz w:val="20"/>
          <w:szCs w:val="20"/>
        </w:rPr>
      </w:pPr>
    </w:p>
    <w:sectPr w:rsidR="00173587" w:rsidRPr="003252DA" w:rsidSect="006850F7">
      <w:headerReference w:type="default" r:id="rId12"/>
      <w:footerReference w:type="default" r:id="rId13"/>
      <w:pgSz w:w="11900" w:h="16840"/>
      <w:pgMar w:top="1440" w:right="1440" w:bottom="1440" w:left="1440"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5824" w:rsidRDefault="00B75824">
      <w:r>
        <w:separator/>
      </w:r>
    </w:p>
  </w:endnote>
  <w:endnote w:type="continuationSeparator" w:id="0">
    <w:p w:rsidR="00B75824" w:rsidRDefault="00B75824">
      <w:r>
        <w:continuationSeparator/>
      </w:r>
    </w:p>
  </w:endnote>
  <w:endnote w:type="continuationNotice" w:id="1">
    <w:p w:rsidR="00B75824" w:rsidRDefault="00B75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Biome Light">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046" w:rsidRDefault="00E54046"/>
  <w:p w:rsidR="00E54046" w:rsidRDefault="00E54046" w:rsidP="002F0F4D">
    <w:pPr>
      <w:tabs>
        <w:tab w:val="center" w:pos="4513"/>
        <w:tab w:val="right" w:pos="9026"/>
      </w:tabs>
      <w:rPr>
        <w:rFonts w:ascii="Calibri" w:hAnsi="Calibri"/>
        <w:noProof/>
        <w:sz w:val="22"/>
        <w:szCs w:val="22"/>
        <w:lang w:val="en-GB" w:eastAsia="en-GB"/>
      </w:rPr>
    </w:pPr>
    <w:r>
      <w:rPr>
        <w:rFonts w:ascii="Calibri" w:hAnsi="Calibri"/>
        <w:noProof/>
        <w:sz w:val="22"/>
        <w:szCs w:val="22"/>
        <w:lang w:val="en-GB" w:eastAsia="en-GB"/>
      </w:rPr>
      <mc:AlternateContent>
        <mc:Choice Requires="wps">
          <w:drawing>
            <wp:anchor distT="4294967295" distB="4294967295" distL="114300" distR="114300" simplePos="0" relativeHeight="251658241" behindDoc="0" locked="0" layoutInCell="1" allowOverlap="1" wp14:anchorId="3615F1FA" wp14:editId="02F0CD54">
              <wp:simplePos x="0" y="0"/>
              <wp:positionH relativeFrom="column">
                <wp:posOffset>-928370</wp:posOffset>
              </wp:positionH>
              <wp:positionV relativeFrom="paragraph">
                <wp:posOffset>12699</wp:posOffset>
              </wp:positionV>
              <wp:extent cx="757364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73645" cy="0"/>
                      </a:xfrm>
                      <a:prstGeom prst="line">
                        <a:avLst/>
                      </a:prstGeom>
                      <a:noFill/>
                      <a:ln w="9525" cap="flat" cmpd="sng" algn="ctr">
                        <a:solidFill>
                          <a:srgbClr val="EC1AD3"/>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53CD26" id="Straight Connector 1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1pt" to="52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" strokecolor="#ec1ad3">
              <o:lock v:ext="edit" shapetype="f"/>
            </v:line>
          </w:pict>
        </mc:Fallback>
      </mc:AlternateContent>
    </w:r>
    <w:r w:rsidRPr="00474C2B">
      <w:rPr>
        <w:rFonts w:ascii="Calibri" w:hAnsi="Calibri"/>
        <w:noProof/>
        <w:sz w:val="22"/>
        <w:szCs w:val="22"/>
        <w:lang w:val="en-GB" w:eastAsia="en-GB"/>
      </w:rPr>
      <w:t xml:space="preserve">                                 </w:t>
    </w:r>
    <w:r>
      <w:rPr>
        <w:rFonts w:ascii="Calibri" w:hAnsi="Calibri"/>
        <w:noProof/>
        <w:sz w:val="22"/>
        <w:szCs w:val="22"/>
        <w:lang w:val="en-GB" w:eastAsia="en-GB"/>
      </w:rPr>
      <w:t xml:space="preserve">                               </w:t>
    </w:r>
    <w:r w:rsidRPr="00474C2B">
      <w:rPr>
        <w:rFonts w:ascii="Calibri" w:hAnsi="Calibri"/>
        <w:noProof/>
        <w:sz w:val="22"/>
        <w:szCs w:val="22"/>
        <w:lang w:val="en-GB" w:eastAsia="en-GB"/>
      </w:rPr>
      <w:t xml:space="preserve"> </w:t>
    </w:r>
    <w:r>
      <w:rPr>
        <w:rFonts w:ascii="Calibri" w:hAnsi="Calibri"/>
        <w:noProof/>
        <w:sz w:val="22"/>
        <w:szCs w:val="22"/>
        <w:lang w:val="en-GB" w:eastAsia="en-GB"/>
      </w:rPr>
      <w:t xml:space="preserve">                         </w:t>
    </w:r>
    <w:r w:rsidRPr="00474C2B">
      <w:rPr>
        <w:rFonts w:ascii="Calibri" w:hAnsi="Calibri"/>
        <w:noProof/>
        <w:sz w:val="22"/>
        <w:szCs w:val="22"/>
        <w:lang w:val="en-GB" w:eastAsia="en-GB"/>
      </w:rPr>
      <w:t xml:space="preserve">                                                                                                                                                                                                   </w:t>
    </w:r>
    <w:r>
      <w:rPr>
        <w:rFonts w:ascii="Calibri" w:hAnsi="Calibri"/>
        <w:noProof/>
        <w:sz w:val="22"/>
        <w:szCs w:val="22"/>
        <w:lang w:val="en-GB" w:eastAsia="en-GB"/>
      </w:rPr>
      <w:t xml:space="preserve">                         </w:t>
    </w:r>
    <w:r w:rsidRPr="00474C2B">
      <w:rPr>
        <w:rFonts w:ascii="Calibri" w:hAnsi="Calibri"/>
        <w:noProof/>
        <w:sz w:val="22"/>
        <w:szCs w:val="22"/>
        <w:lang w:val="en-GB" w:eastAsia="en-GB"/>
      </w:rPr>
      <w:t xml:space="preserve">                                                                                                                                                 </w:t>
    </w:r>
  </w:p>
  <w:p w:rsidR="00E54046" w:rsidRPr="00474C2B" w:rsidRDefault="00E54046" w:rsidP="002F0F4D">
    <w:pPr>
      <w:tabs>
        <w:tab w:val="center" w:pos="4513"/>
        <w:tab w:val="right" w:pos="9020"/>
      </w:tabs>
      <w:jc w:val="right"/>
      <w:rPr>
        <w:rFonts w:ascii="Calibri" w:hAnsi="Calibri"/>
        <w:noProof/>
        <w:sz w:val="22"/>
        <w:szCs w:val="22"/>
        <w:lang w:val="en-GB" w:eastAsia="en-GB"/>
      </w:rPr>
    </w:pPr>
    <w:r w:rsidRPr="00474C2B">
      <w:rPr>
        <w:rFonts w:ascii="Calibri" w:hAnsi="Calibri"/>
        <w:noProof/>
        <w:sz w:val="22"/>
        <w:szCs w:val="22"/>
        <w:lang w:val="en-GB" w:eastAsia="en-GB"/>
      </w:rPr>
      <w:t xml:space="preserve">          </w:t>
    </w:r>
    <w:r>
      <w:rPr>
        <w:rFonts w:ascii="Calibri" w:hAnsi="Calibri"/>
        <w:noProof/>
        <w:sz w:val="22"/>
        <w:szCs w:val="22"/>
        <w:lang w:val="en-GB" w:eastAsia="en-GB"/>
      </w:rPr>
      <w:tab/>
    </w:r>
    <w:r>
      <w:rPr>
        <w:rFonts w:ascii="Calibri" w:hAnsi="Calibri"/>
        <w:noProof/>
        <w:sz w:val="22"/>
        <w:szCs w:val="22"/>
        <w:lang w:val="en-GB" w:eastAsia="en-GB"/>
      </w:rPr>
      <w:tab/>
    </w:r>
  </w:p>
  <w:p w:rsidR="00E54046" w:rsidRDefault="00E54046">
    <w:pPr>
      <w:pStyle w:val="Body1"/>
      <w:tabs>
        <w:tab w:val="left" w:pos="0"/>
        <w:tab w:val="center" w:pos="4510"/>
        <w:tab w:val="center" w:pos="4513"/>
        <w:tab w:val="right" w:pos="9000"/>
        <w:tab w:val="right" w:pos="9020"/>
      </w:tabs>
      <w:rPr>
        <w:rFonts w:ascii="Times New Roman" w:eastAsia="Times New Roman" w:hAnsi="Times New Roman"/>
        <w:color w:val="auto"/>
        <w:sz w:val="20"/>
        <w:lang w:val="en-GB" w:bidi="x-none"/>
      </w:rPr>
    </w:pPr>
    <w:r>
      <w:rPr>
        <w:rFonts w:hAnsi="Arial Unicode MS"/>
      </w:rPr>
      <w:tab/>
    </w:r>
    <w:r>
      <w:rPr>
        <w:rFonts w:hAnsi="Arial Unicode M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5824" w:rsidRDefault="00B75824">
      <w:r>
        <w:separator/>
      </w:r>
    </w:p>
  </w:footnote>
  <w:footnote w:type="continuationSeparator" w:id="0">
    <w:p w:rsidR="00B75824" w:rsidRDefault="00B75824">
      <w:r>
        <w:continuationSeparator/>
      </w:r>
    </w:p>
  </w:footnote>
  <w:footnote w:type="continuationNotice" w:id="1">
    <w:p w:rsidR="00B75824" w:rsidRDefault="00B75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046" w:rsidRDefault="00E54046" w:rsidP="00900E35">
    <w:pPr>
      <w:pStyle w:val="Header"/>
      <w:jc w:val="center"/>
    </w:pPr>
    <w:r>
      <w:rPr>
        <w:noProof/>
      </w:rPr>
      <mc:AlternateContent>
        <mc:Choice Requires="wps">
          <w:drawing>
            <wp:anchor distT="4294967295" distB="4294967295" distL="114300" distR="114300" simplePos="0" relativeHeight="251658240" behindDoc="0" locked="0" layoutInCell="1" allowOverlap="1" wp14:anchorId="22FE00DC" wp14:editId="0573B059">
              <wp:simplePos x="0" y="0"/>
              <wp:positionH relativeFrom="column">
                <wp:posOffset>-947420</wp:posOffset>
              </wp:positionH>
              <wp:positionV relativeFrom="paragraph">
                <wp:posOffset>1191260</wp:posOffset>
              </wp:positionV>
              <wp:extent cx="7573645" cy="0"/>
              <wp:effectExtent l="0" t="0" r="0" b="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73645" cy="0"/>
                      </a:xfrm>
                      <a:prstGeom prst="line">
                        <a:avLst/>
                      </a:prstGeom>
                      <a:noFill/>
                      <a:ln w="9525" cap="flat" cmpd="sng" algn="ctr">
                        <a:solidFill>
                          <a:srgbClr val="EC1AD3"/>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2DF3A7"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pt,93.8pt" to="521.7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" strokecolor="#ec1ad3">
              <o:lock v:ext="edit" shapetype="f"/>
            </v:line>
          </w:pict>
        </mc:Fallback>
      </mc:AlternateContent>
    </w:r>
  </w:p>
  <w:p w:rsidR="00900E35" w:rsidRDefault="00900E35" w:rsidP="00900E35">
    <w:pPr>
      <w:pStyle w:val="Header"/>
      <w:jc w:val="center"/>
    </w:pPr>
  </w:p>
  <w:p w:rsidR="00900E35" w:rsidRDefault="0085170A" w:rsidP="00900E35">
    <w:pPr>
      <w:pStyle w:val="Header"/>
      <w:jc w:val="center"/>
    </w:pPr>
    <w:r>
      <w:rPr>
        <w:noProof/>
      </w:rPr>
      <w:drawing>
        <wp:inline distT="0" distB="0" distL="0" distR="0" wp14:anchorId="5BD9968E" wp14:editId="7A175683">
          <wp:extent cx="4689475" cy="943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4778" cy="9547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F28"/>
    <w:multiLevelType w:val="multilevel"/>
    <w:tmpl w:val="84A885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965BF1"/>
    <w:multiLevelType w:val="hybridMultilevel"/>
    <w:tmpl w:val="3738D4BA"/>
    <w:lvl w:ilvl="0" w:tplc="9A96F1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1EBC"/>
    <w:multiLevelType w:val="hybridMultilevel"/>
    <w:tmpl w:val="88AE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C4018"/>
    <w:multiLevelType w:val="hybridMultilevel"/>
    <w:tmpl w:val="83BA060E"/>
    <w:lvl w:ilvl="0" w:tplc="0B2AB04A">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2819082B"/>
    <w:multiLevelType w:val="multilevel"/>
    <w:tmpl w:val="A48ADB42"/>
    <w:styleLink w:val="ListBullets"/>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520D7"/>
    <w:multiLevelType w:val="hybridMultilevel"/>
    <w:tmpl w:val="24D8BFFC"/>
    <w:lvl w:ilvl="0" w:tplc="08090009">
      <w:start w:val="1"/>
      <w:numFmt w:val="bullet"/>
      <w:lvlText w:val=""/>
      <w:lvlJc w:val="left"/>
      <w:pPr>
        <w:ind w:left="1440" w:hanging="360"/>
      </w:pPr>
      <w:rPr>
        <w:rFonts w:ascii="Wingdings" w:hAnsi="Wingdings" w:hint="default"/>
        <w:sz w:val="24"/>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1E1492"/>
    <w:multiLevelType w:val="hybridMultilevel"/>
    <w:tmpl w:val="AE8EF864"/>
    <w:lvl w:ilvl="0" w:tplc="9A2AEAD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B345C8"/>
    <w:multiLevelType w:val="hybridMultilevel"/>
    <w:tmpl w:val="7C264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01796"/>
    <w:multiLevelType w:val="multilevel"/>
    <w:tmpl w:val="2EEA2F58"/>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F37D1E"/>
    <w:multiLevelType w:val="hybridMultilevel"/>
    <w:tmpl w:val="0FA699BE"/>
    <w:lvl w:ilvl="0" w:tplc="D1F08446">
      <w:start w:val="1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C520B"/>
    <w:multiLevelType w:val="multilevel"/>
    <w:tmpl w:val="4CF6D8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0A30F31"/>
    <w:multiLevelType w:val="hybridMultilevel"/>
    <w:tmpl w:val="B64C1F18"/>
    <w:lvl w:ilvl="0" w:tplc="E43C79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B84E6E"/>
    <w:multiLevelType w:val="hybridMultilevel"/>
    <w:tmpl w:val="245E8BB0"/>
    <w:lvl w:ilvl="0" w:tplc="45009D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BD6FDB"/>
    <w:multiLevelType w:val="multilevel"/>
    <w:tmpl w:val="686EAD58"/>
    <w:lvl w:ilvl="0">
      <w:start w:val="1"/>
      <w:numFmt w:val="decimal"/>
      <w:lvlRestart w:val="0"/>
      <w:pStyle w:val="AgtLevel1Heading"/>
      <w:isLgl/>
      <w:lvlText w:val="%1"/>
      <w:lvlJc w:val="left"/>
      <w:pPr>
        <w:tabs>
          <w:tab w:val="num" w:pos="720"/>
        </w:tabs>
        <w:ind w:left="720" w:hanging="720"/>
      </w:pPr>
      <w:rPr>
        <w:rFonts w:ascii="Arial" w:hAnsi="Arial" w:cs="Arial" w:hint="default"/>
        <w:b/>
        <w:i w:val="0"/>
        <w:sz w:val="22"/>
        <w:szCs w:val="22"/>
        <w:u w:val="none"/>
      </w:rPr>
    </w:lvl>
    <w:lvl w:ilvl="1">
      <w:start w:val="1"/>
      <w:numFmt w:val="decimal"/>
      <w:pStyle w:val="AgtLevel2"/>
      <w:isLgl/>
      <w:lvlText w:val="%1.%2"/>
      <w:lvlJc w:val="left"/>
      <w:pPr>
        <w:tabs>
          <w:tab w:val="num" w:pos="720"/>
        </w:tabs>
        <w:ind w:left="720" w:hanging="720"/>
      </w:pPr>
      <w:rPr>
        <w:rFonts w:ascii="Arial" w:hAnsi="Arial" w:cs="Arial" w:hint="default"/>
        <w:b w:val="0"/>
        <w:i w:val="0"/>
        <w:sz w:val="22"/>
        <w:szCs w:val="22"/>
      </w:rPr>
    </w:lvl>
    <w:lvl w:ilvl="2">
      <w:start w:val="1"/>
      <w:numFmt w:val="lowerLetter"/>
      <w:pStyle w:val="AgtLevel3"/>
      <w:lvlText w:val="(%3)"/>
      <w:lvlJc w:val="left"/>
      <w:pPr>
        <w:tabs>
          <w:tab w:val="num" w:pos="1440"/>
        </w:tabs>
        <w:ind w:left="1440" w:hanging="720"/>
      </w:pPr>
      <w:rPr>
        <w:rFonts w:ascii="Arial" w:hAnsi="Arial" w:cs="Arial" w:hint="default"/>
        <w:b w:val="0"/>
        <w:i w:val="0"/>
        <w:strike w:val="0"/>
        <w:color w:val="000000"/>
        <w:sz w:val="22"/>
        <w:szCs w:val="22"/>
        <w:em w:val="none"/>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i w:val="0"/>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4" w15:restartNumberingAfterBreak="0">
    <w:nsid w:val="73FF61CA"/>
    <w:multiLevelType w:val="hybridMultilevel"/>
    <w:tmpl w:val="8C32C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3741CD"/>
    <w:multiLevelType w:val="hybridMultilevel"/>
    <w:tmpl w:val="BC802B80"/>
    <w:lvl w:ilvl="0" w:tplc="25908C74">
      <w:start w:val="1"/>
      <w:numFmt w:val="bullet"/>
      <w:pStyle w:val="Heading2"/>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C1A5540"/>
    <w:multiLevelType w:val="hybridMultilevel"/>
    <w:tmpl w:val="B590FCE4"/>
    <w:lvl w:ilvl="0" w:tplc="4BDE0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6832506">
    <w:abstractNumId w:val="4"/>
  </w:num>
  <w:num w:numId="2" w16cid:durableId="1558397498">
    <w:abstractNumId w:val="15"/>
  </w:num>
  <w:num w:numId="3" w16cid:durableId="861433472">
    <w:abstractNumId w:val="7"/>
  </w:num>
  <w:num w:numId="4" w16cid:durableId="359627369">
    <w:abstractNumId w:val="1"/>
  </w:num>
  <w:num w:numId="5" w16cid:durableId="1762334143">
    <w:abstractNumId w:val="13"/>
  </w:num>
  <w:num w:numId="6" w16cid:durableId="1240746447">
    <w:abstractNumId w:val="0"/>
  </w:num>
  <w:num w:numId="7" w16cid:durableId="1860268443">
    <w:abstractNumId w:val="10"/>
  </w:num>
  <w:num w:numId="8" w16cid:durableId="141967699">
    <w:abstractNumId w:val="6"/>
  </w:num>
  <w:num w:numId="9" w16cid:durableId="1528325808">
    <w:abstractNumId w:val="9"/>
  </w:num>
  <w:num w:numId="10" w16cid:durableId="811874146">
    <w:abstractNumId w:val="3"/>
  </w:num>
  <w:num w:numId="11" w16cid:durableId="709918429">
    <w:abstractNumId w:val="12"/>
  </w:num>
  <w:num w:numId="12" w16cid:durableId="1436053199">
    <w:abstractNumId w:val="16"/>
  </w:num>
  <w:num w:numId="13" w16cid:durableId="1895071273">
    <w:abstractNumId w:val="11"/>
  </w:num>
  <w:num w:numId="14" w16cid:durableId="342172603">
    <w:abstractNumId w:val="14"/>
  </w:num>
  <w:num w:numId="15" w16cid:durableId="21132506">
    <w:abstractNumId w:val="5"/>
  </w:num>
  <w:num w:numId="16" w16cid:durableId="1043092748">
    <w:abstractNumId w:val="8"/>
  </w:num>
  <w:num w:numId="17" w16cid:durableId="18422179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DB"/>
    <w:rsid w:val="00002CBA"/>
    <w:rsid w:val="0000371E"/>
    <w:rsid w:val="00005803"/>
    <w:rsid w:val="00006C40"/>
    <w:rsid w:val="00007E89"/>
    <w:rsid w:val="000101C5"/>
    <w:rsid w:val="00013561"/>
    <w:rsid w:val="000157A5"/>
    <w:rsid w:val="00022071"/>
    <w:rsid w:val="00031CE0"/>
    <w:rsid w:val="00034901"/>
    <w:rsid w:val="00036B38"/>
    <w:rsid w:val="00037630"/>
    <w:rsid w:val="00042EBE"/>
    <w:rsid w:val="000435B7"/>
    <w:rsid w:val="00044825"/>
    <w:rsid w:val="00044E47"/>
    <w:rsid w:val="00045387"/>
    <w:rsid w:val="00047D3E"/>
    <w:rsid w:val="00050323"/>
    <w:rsid w:val="00050F12"/>
    <w:rsid w:val="000523E3"/>
    <w:rsid w:val="000524C0"/>
    <w:rsid w:val="00054A68"/>
    <w:rsid w:val="0006213E"/>
    <w:rsid w:val="00065194"/>
    <w:rsid w:val="000653F4"/>
    <w:rsid w:val="00071447"/>
    <w:rsid w:val="0007461F"/>
    <w:rsid w:val="0007492E"/>
    <w:rsid w:val="00075293"/>
    <w:rsid w:val="00083745"/>
    <w:rsid w:val="000839B6"/>
    <w:rsid w:val="00085806"/>
    <w:rsid w:val="000868E3"/>
    <w:rsid w:val="00091293"/>
    <w:rsid w:val="00095382"/>
    <w:rsid w:val="00095971"/>
    <w:rsid w:val="000A0E85"/>
    <w:rsid w:val="000A4C54"/>
    <w:rsid w:val="000C0D29"/>
    <w:rsid w:val="000C1E1D"/>
    <w:rsid w:val="000C31B3"/>
    <w:rsid w:val="000C4A78"/>
    <w:rsid w:val="000C4C89"/>
    <w:rsid w:val="000C54E9"/>
    <w:rsid w:val="000D5CC7"/>
    <w:rsid w:val="000D6938"/>
    <w:rsid w:val="000D6BBF"/>
    <w:rsid w:val="000E009A"/>
    <w:rsid w:val="000E1BAE"/>
    <w:rsid w:val="000E3FD8"/>
    <w:rsid w:val="000E5B6E"/>
    <w:rsid w:val="000F29E3"/>
    <w:rsid w:val="000F612B"/>
    <w:rsid w:val="0010234A"/>
    <w:rsid w:val="001045F1"/>
    <w:rsid w:val="00106CBA"/>
    <w:rsid w:val="001113B6"/>
    <w:rsid w:val="001133DE"/>
    <w:rsid w:val="001154AC"/>
    <w:rsid w:val="0012253C"/>
    <w:rsid w:val="00137F3D"/>
    <w:rsid w:val="00141CDB"/>
    <w:rsid w:val="001449B9"/>
    <w:rsid w:val="00145953"/>
    <w:rsid w:val="00145C9E"/>
    <w:rsid w:val="00145CFB"/>
    <w:rsid w:val="001515EE"/>
    <w:rsid w:val="001541CB"/>
    <w:rsid w:val="00161652"/>
    <w:rsid w:val="00162B82"/>
    <w:rsid w:val="00173213"/>
    <w:rsid w:val="00173587"/>
    <w:rsid w:val="0017451B"/>
    <w:rsid w:val="00176ABE"/>
    <w:rsid w:val="00177E55"/>
    <w:rsid w:val="00180347"/>
    <w:rsid w:val="0018081D"/>
    <w:rsid w:val="00180E08"/>
    <w:rsid w:val="00183C49"/>
    <w:rsid w:val="00184AFB"/>
    <w:rsid w:val="00190EAC"/>
    <w:rsid w:val="00193D52"/>
    <w:rsid w:val="0019513D"/>
    <w:rsid w:val="00196984"/>
    <w:rsid w:val="00197AFB"/>
    <w:rsid w:val="001A231F"/>
    <w:rsid w:val="001B0058"/>
    <w:rsid w:val="001B14D6"/>
    <w:rsid w:val="001B1B1E"/>
    <w:rsid w:val="001B1E9B"/>
    <w:rsid w:val="001B7897"/>
    <w:rsid w:val="001D2FD3"/>
    <w:rsid w:val="001D3F3F"/>
    <w:rsid w:val="001D62D9"/>
    <w:rsid w:val="001D6A32"/>
    <w:rsid w:val="001D7D13"/>
    <w:rsid w:val="001E02F2"/>
    <w:rsid w:val="001E1CDA"/>
    <w:rsid w:val="001E37D9"/>
    <w:rsid w:val="001E60E5"/>
    <w:rsid w:val="001E699A"/>
    <w:rsid w:val="001E6BD5"/>
    <w:rsid w:val="001F0E16"/>
    <w:rsid w:val="001F202A"/>
    <w:rsid w:val="001F4C7B"/>
    <w:rsid w:val="001F50DB"/>
    <w:rsid w:val="001F58B5"/>
    <w:rsid w:val="00200AA4"/>
    <w:rsid w:val="002040ED"/>
    <w:rsid w:val="002047CD"/>
    <w:rsid w:val="002066BA"/>
    <w:rsid w:val="0021332F"/>
    <w:rsid w:val="00213B1C"/>
    <w:rsid w:val="002164F1"/>
    <w:rsid w:val="002243D8"/>
    <w:rsid w:val="002255ED"/>
    <w:rsid w:val="00226FE8"/>
    <w:rsid w:val="002302DF"/>
    <w:rsid w:val="00230810"/>
    <w:rsid w:val="00233825"/>
    <w:rsid w:val="00234C66"/>
    <w:rsid w:val="00237AC7"/>
    <w:rsid w:val="00240394"/>
    <w:rsid w:val="00241FE1"/>
    <w:rsid w:val="00243F92"/>
    <w:rsid w:val="00250961"/>
    <w:rsid w:val="0025100E"/>
    <w:rsid w:val="00251A65"/>
    <w:rsid w:val="00254AA2"/>
    <w:rsid w:val="0025555F"/>
    <w:rsid w:val="0026152D"/>
    <w:rsid w:val="002660FA"/>
    <w:rsid w:val="00267047"/>
    <w:rsid w:val="00267135"/>
    <w:rsid w:val="002672E7"/>
    <w:rsid w:val="00280450"/>
    <w:rsid w:val="00280D6C"/>
    <w:rsid w:val="00283DEE"/>
    <w:rsid w:val="0028660A"/>
    <w:rsid w:val="00286F94"/>
    <w:rsid w:val="002871BC"/>
    <w:rsid w:val="00294787"/>
    <w:rsid w:val="002A0444"/>
    <w:rsid w:val="002A06E6"/>
    <w:rsid w:val="002A0C7A"/>
    <w:rsid w:val="002A1676"/>
    <w:rsid w:val="002A1800"/>
    <w:rsid w:val="002A3A2F"/>
    <w:rsid w:val="002A6DAD"/>
    <w:rsid w:val="002A74DA"/>
    <w:rsid w:val="002B78A2"/>
    <w:rsid w:val="002D2432"/>
    <w:rsid w:val="002E254B"/>
    <w:rsid w:val="002E535F"/>
    <w:rsid w:val="002F08B9"/>
    <w:rsid w:val="002F0F4D"/>
    <w:rsid w:val="002F10F8"/>
    <w:rsid w:val="00304063"/>
    <w:rsid w:val="00304D53"/>
    <w:rsid w:val="00304FCB"/>
    <w:rsid w:val="00310915"/>
    <w:rsid w:val="0031131C"/>
    <w:rsid w:val="00313B22"/>
    <w:rsid w:val="00316764"/>
    <w:rsid w:val="0032048D"/>
    <w:rsid w:val="0032190E"/>
    <w:rsid w:val="003243CA"/>
    <w:rsid w:val="003252DA"/>
    <w:rsid w:val="00327DB1"/>
    <w:rsid w:val="00331D80"/>
    <w:rsid w:val="003335A9"/>
    <w:rsid w:val="00333EFF"/>
    <w:rsid w:val="00336615"/>
    <w:rsid w:val="00346E66"/>
    <w:rsid w:val="00347EC4"/>
    <w:rsid w:val="00355121"/>
    <w:rsid w:val="00360169"/>
    <w:rsid w:val="003609CB"/>
    <w:rsid w:val="00361FE0"/>
    <w:rsid w:val="00364DF4"/>
    <w:rsid w:val="00367BD9"/>
    <w:rsid w:val="00375B49"/>
    <w:rsid w:val="003802B5"/>
    <w:rsid w:val="00380563"/>
    <w:rsid w:val="003842F1"/>
    <w:rsid w:val="003852BB"/>
    <w:rsid w:val="0038689F"/>
    <w:rsid w:val="00392192"/>
    <w:rsid w:val="00395B53"/>
    <w:rsid w:val="00395D6D"/>
    <w:rsid w:val="00396681"/>
    <w:rsid w:val="0039706A"/>
    <w:rsid w:val="003A2D17"/>
    <w:rsid w:val="003A3B26"/>
    <w:rsid w:val="003B0147"/>
    <w:rsid w:val="003C1ACC"/>
    <w:rsid w:val="003C7A6C"/>
    <w:rsid w:val="003C7B23"/>
    <w:rsid w:val="003D10CA"/>
    <w:rsid w:val="003D5032"/>
    <w:rsid w:val="003E018E"/>
    <w:rsid w:val="003E1A53"/>
    <w:rsid w:val="003E5DAA"/>
    <w:rsid w:val="003E78AB"/>
    <w:rsid w:val="003F106C"/>
    <w:rsid w:val="003F2B01"/>
    <w:rsid w:val="003F321D"/>
    <w:rsid w:val="003F55BA"/>
    <w:rsid w:val="00402355"/>
    <w:rsid w:val="004125E0"/>
    <w:rsid w:val="00413855"/>
    <w:rsid w:val="0041540D"/>
    <w:rsid w:val="00416A57"/>
    <w:rsid w:val="00425105"/>
    <w:rsid w:val="004274DC"/>
    <w:rsid w:val="00441346"/>
    <w:rsid w:val="004414F4"/>
    <w:rsid w:val="0044367E"/>
    <w:rsid w:val="00446E4C"/>
    <w:rsid w:val="004501F0"/>
    <w:rsid w:val="00450EA5"/>
    <w:rsid w:val="00451F92"/>
    <w:rsid w:val="00452D59"/>
    <w:rsid w:val="00454C12"/>
    <w:rsid w:val="004602B3"/>
    <w:rsid w:val="00462A01"/>
    <w:rsid w:val="00463452"/>
    <w:rsid w:val="00474C2B"/>
    <w:rsid w:val="004756D0"/>
    <w:rsid w:val="0047651B"/>
    <w:rsid w:val="004766CA"/>
    <w:rsid w:val="00481A5C"/>
    <w:rsid w:val="00481EE0"/>
    <w:rsid w:val="00484775"/>
    <w:rsid w:val="00484EE0"/>
    <w:rsid w:val="00486597"/>
    <w:rsid w:val="00486B8B"/>
    <w:rsid w:val="00491353"/>
    <w:rsid w:val="00492CAA"/>
    <w:rsid w:val="004930BD"/>
    <w:rsid w:val="00493F68"/>
    <w:rsid w:val="004946A5"/>
    <w:rsid w:val="00494D3D"/>
    <w:rsid w:val="004A5163"/>
    <w:rsid w:val="004A7FA6"/>
    <w:rsid w:val="004B0569"/>
    <w:rsid w:val="004B4E29"/>
    <w:rsid w:val="004B7C4F"/>
    <w:rsid w:val="004C0E9A"/>
    <w:rsid w:val="004C3858"/>
    <w:rsid w:val="004D2068"/>
    <w:rsid w:val="004D206D"/>
    <w:rsid w:val="004D405C"/>
    <w:rsid w:val="004E1FDF"/>
    <w:rsid w:val="004E2110"/>
    <w:rsid w:val="004E272D"/>
    <w:rsid w:val="004E6BCC"/>
    <w:rsid w:val="004E6EF2"/>
    <w:rsid w:val="004F15FC"/>
    <w:rsid w:val="004F2A6C"/>
    <w:rsid w:val="004F3EBE"/>
    <w:rsid w:val="004F4704"/>
    <w:rsid w:val="004F5D25"/>
    <w:rsid w:val="004F74F0"/>
    <w:rsid w:val="00500300"/>
    <w:rsid w:val="00501E74"/>
    <w:rsid w:val="0050616C"/>
    <w:rsid w:val="0051604B"/>
    <w:rsid w:val="00517705"/>
    <w:rsid w:val="00520D0A"/>
    <w:rsid w:val="00523B3A"/>
    <w:rsid w:val="00524D4C"/>
    <w:rsid w:val="005413E0"/>
    <w:rsid w:val="00543BB1"/>
    <w:rsid w:val="00545783"/>
    <w:rsid w:val="0054744D"/>
    <w:rsid w:val="00547651"/>
    <w:rsid w:val="00547834"/>
    <w:rsid w:val="005549DE"/>
    <w:rsid w:val="0056084D"/>
    <w:rsid w:val="00565362"/>
    <w:rsid w:val="00566249"/>
    <w:rsid w:val="0056656F"/>
    <w:rsid w:val="0057323E"/>
    <w:rsid w:val="00573851"/>
    <w:rsid w:val="005778E8"/>
    <w:rsid w:val="00577F1D"/>
    <w:rsid w:val="00580551"/>
    <w:rsid w:val="0058329C"/>
    <w:rsid w:val="005846ED"/>
    <w:rsid w:val="00585A27"/>
    <w:rsid w:val="00586A3D"/>
    <w:rsid w:val="005871AE"/>
    <w:rsid w:val="005906D0"/>
    <w:rsid w:val="0059387D"/>
    <w:rsid w:val="0059575C"/>
    <w:rsid w:val="005A2BF3"/>
    <w:rsid w:val="005A38A2"/>
    <w:rsid w:val="005B4354"/>
    <w:rsid w:val="005B53FB"/>
    <w:rsid w:val="005B55F4"/>
    <w:rsid w:val="005B5C43"/>
    <w:rsid w:val="005B6691"/>
    <w:rsid w:val="005D2212"/>
    <w:rsid w:val="005D3EEE"/>
    <w:rsid w:val="005D710E"/>
    <w:rsid w:val="005E48C4"/>
    <w:rsid w:val="005E635C"/>
    <w:rsid w:val="005F56B4"/>
    <w:rsid w:val="005F70C2"/>
    <w:rsid w:val="005F7585"/>
    <w:rsid w:val="00600142"/>
    <w:rsid w:val="00601517"/>
    <w:rsid w:val="00603153"/>
    <w:rsid w:val="00613114"/>
    <w:rsid w:val="006148A1"/>
    <w:rsid w:val="00632E3C"/>
    <w:rsid w:val="00636DE6"/>
    <w:rsid w:val="00636F42"/>
    <w:rsid w:val="00637042"/>
    <w:rsid w:val="00637420"/>
    <w:rsid w:val="00637491"/>
    <w:rsid w:val="00642201"/>
    <w:rsid w:val="0064337E"/>
    <w:rsid w:val="00646C74"/>
    <w:rsid w:val="00652779"/>
    <w:rsid w:val="006554DB"/>
    <w:rsid w:val="006571E8"/>
    <w:rsid w:val="00657B4F"/>
    <w:rsid w:val="00661BC5"/>
    <w:rsid w:val="006649D6"/>
    <w:rsid w:val="006652CC"/>
    <w:rsid w:val="006655B2"/>
    <w:rsid w:val="0066614F"/>
    <w:rsid w:val="00671516"/>
    <w:rsid w:val="0067409B"/>
    <w:rsid w:val="00676111"/>
    <w:rsid w:val="00676599"/>
    <w:rsid w:val="00680D53"/>
    <w:rsid w:val="00683529"/>
    <w:rsid w:val="006850F7"/>
    <w:rsid w:val="00685F78"/>
    <w:rsid w:val="00686335"/>
    <w:rsid w:val="0069234A"/>
    <w:rsid w:val="00693015"/>
    <w:rsid w:val="006957E9"/>
    <w:rsid w:val="0069627F"/>
    <w:rsid w:val="00697702"/>
    <w:rsid w:val="006A3D53"/>
    <w:rsid w:val="006A3F09"/>
    <w:rsid w:val="006A447A"/>
    <w:rsid w:val="006A7324"/>
    <w:rsid w:val="006B2A25"/>
    <w:rsid w:val="006B337A"/>
    <w:rsid w:val="006B4CF7"/>
    <w:rsid w:val="006B4F53"/>
    <w:rsid w:val="006B4F5B"/>
    <w:rsid w:val="006B7696"/>
    <w:rsid w:val="006C0D42"/>
    <w:rsid w:val="006C60CD"/>
    <w:rsid w:val="006D1782"/>
    <w:rsid w:val="006D34FB"/>
    <w:rsid w:val="006D762C"/>
    <w:rsid w:val="006E1793"/>
    <w:rsid w:val="006E4C20"/>
    <w:rsid w:val="006E5988"/>
    <w:rsid w:val="006E6530"/>
    <w:rsid w:val="006E67B0"/>
    <w:rsid w:val="006F107B"/>
    <w:rsid w:val="006F1080"/>
    <w:rsid w:val="006F27FE"/>
    <w:rsid w:val="006F2E98"/>
    <w:rsid w:val="006F4350"/>
    <w:rsid w:val="006F6321"/>
    <w:rsid w:val="007014D3"/>
    <w:rsid w:val="00701EAF"/>
    <w:rsid w:val="00702D5C"/>
    <w:rsid w:val="007038F9"/>
    <w:rsid w:val="00704422"/>
    <w:rsid w:val="0070459D"/>
    <w:rsid w:val="00710209"/>
    <w:rsid w:val="00711CF3"/>
    <w:rsid w:val="00713803"/>
    <w:rsid w:val="00715357"/>
    <w:rsid w:val="007204C1"/>
    <w:rsid w:val="00720DE5"/>
    <w:rsid w:val="00722BC9"/>
    <w:rsid w:val="007236D5"/>
    <w:rsid w:val="0073179E"/>
    <w:rsid w:val="00740983"/>
    <w:rsid w:val="007541AD"/>
    <w:rsid w:val="0075440C"/>
    <w:rsid w:val="00754A13"/>
    <w:rsid w:val="007616C9"/>
    <w:rsid w:val="00766C20"/>
    <w:rsid w:val="007676A3"/>
    <w:rsid w:val="00767A30"/>
    <w:rsid w:val="00770254"/>
    <w:rsid w:val="007707A2"/>
    <w:rsid w:val="0077324D"/>
    <w:rsid w:val="00774399"/>
    <w:rsid w:val="00777556"/>
    <w:rsid w:val="007802B8"/>
    <w:rsid w:val="00783793"/>
    <w:rsid w:val="00786847"/>
    <w:rsid w:val="00786961"/>
    <w:rsid w:val="00787431"/>
    <w:rsid w:val="007A38ED"/>
    <w:rsid w:val="007A5A4F"/>
    <w:rsid w:val="007A6267"/>
    <w:rsid w:val="007C0669"/>
    <w:rsid w:val="007C305D"/>
    <w:rsid w:val="007C3B2B"/>
    <w:rsid w:val="007C3BB3"/>
    <w:rsid w:val="007C7AA2"/>
    <w:rsid w:val="007D0BC2"/>
    <w:rsid w:val="007D2FDA"/>
    <w:rsid w:val="007D3C58"/>
    <w:rsid w:val="007D44D6"/>
    <w:rsid w:val="007D4B08"/>
    <w:rsid w:val="007E6F14"/>
    <w:rsid w:val="007F6D44"/>
    <w:rsid w:val="00800B0D"/>
    <w:rsid w:val="00800B86"/>
    <w:rsid w:val="0080361B"/>
    <w:rsid w:val="00803E78"/>
    <w:rsid w:val="00807805"/>
    <w:rsid w:val="00807E29"/>
    <w:rsid w:val="008100DA"/>
    <w:rsid w:val="00812751"/>
    <w:rsid w:val="00812ADA"/>
    <w:rsid w:val="00813642"/>
    <w:rsid w:val="00823A33"/>
    <w:rsid w:val="0082746D"/>
    <w:rsid w:val="00834C34"/>
    <w:rsid w:val="0083691B"/>
    <w:rsid w:val="00837EA7"/>
    <w:rsid w:val="0084168E"/>
    <w:rsid w:val="0084244D"/>
    <w:rsid w:val="00846EAB"/>
    <w:rsid w:val="0085053D"/>
    <w:rsid w:val="0085170A"/>
    <w:rsid w:val="008523AA"/>
    <w:rsid w:val="00854DE8"/>
    <w:rsid w:val="00856558"/>
    <w:rsid w:val="008626B9"/>
    <w:rsid w:val="008629CC"/>
    <w:rsid w:val="00862BD8"/>
    <w:rsid w:val="00863C3C"/>
    <w:rsid w:val="008702EB"/>
    <w:rsid w:val="00870AB6"/>
    <w:rsid w:val="0088041F"/>
    <w:rsid w:val="00886F29"/>
    <w:rsid w:val="00890115"/>
    <w:rsid w:val="008930A1"/>
    <w:rsid w:val="008A02F2"/>
    <w:rsid w:val="008A234B"/>
    <w:rsid w:val="008A44A4"/>
    <w:rsid w:val="008B0286"/>
    <w:rsid w:val="008B4741"/>
    <w:rsid w:val="008C3405"/>
    <w:rsid w:val="008C458A"/>
    <w:rsid w:val="008C4FA3"/>
    <w:rsid w:val="008D218A"/>
    <w:rsid w:val="008D6E12"/>
    <w:rsid w:val="008E3DBE"/>
    <w:rsid w:val="008E680A"/>
    <w:rsid w:val="008F33F1"/>
    <w:rsid w:val="00900E35"/>
    <w:rsid w:val="00905101"/>
    <w:rsid w:val="00906178"/>
    <w:rsid w:val="00906421"/>
    <w:rsid w:val="009134EF"/>
    <w:rsid w:val="009200DF"/>
    <w:rsid w:val="0092071B"/>
    <w:rsid w:val="009239E1"/>
    <w:rsid w:val="00923A0C"/>
    <w:rsid w:val="0092796E"/>
    <w:rsid w:val="00930EA5"/>
    <w:rsid w:val="00931710"/>
    <w:rsid w:val="009323F1"/>
    <w:rsid w:val="00936893"/>
    <w:rsid w:val="009410D2"/>
    <w:rsid w:val="00941A9D"/>
    <w:rsid w:val="009433E2"/>
    <w:rsid w:val="00943FC5"/>
    <w:rsid w:val="00944F55"/>
    <w:rsid w:val="00945ACC"/>
    <w:rsid w:val="009460A4"/>
    <w:rsid w:val="00947E37"/>
    <w:rsid w:val="00950B01"/>
    <w:rsid w:val="0095128F"/>
    <w:rsid w:val="009562D1"/>
    <w:rsid w:val="00961049"/>
    <w:rsid w:val="00962289"/>
    <w:rsid w:val="00962850"/>
    <w:rsid w:val="0096338D"/>
    <w:rsid w:val="00963B81"/>
    <w:rsid w:val="00963EDB"/>
    <w:rsid w:val="0096708F"/>
    <w:rsid w:val="00980A3D"/>
    <w:rsid w:val="00996FD4"/>
    <w:rsid w:val="009A27C4"/>
    <w:rsid w:val="009A60DD"/>
    <w:rsid w:val="009A62A1"/>
    <w:rsid w:val="009B1B16"/>
    <w:rsid w:val="009B25BB"/>
    <w:rsid w:val="009B677F"/>
    <w:rsid w:val="009C245D"/>
    <w:rsid w:val="009D2AE7"/>
    <w:rsid w:val="009D2FC1"/>
    <w:rsid w:val="009E2092"/>
    <w:rsid w:val="009E7C11"/>
    <w:rsid w:val="009F193C"/>
    <w:rsid w:val="009F20DF"/>
    <w:rsid w:val="00A002F2"/>
    <w:rsid w:val="00A0259E"/>
    <w:rsid w:val="00A064DF"/>
    <w:rsid w:val="00A12A7E"/>
    <w:rsid w:val="00A14A3E"/>
    <w:rsid w:val="00A15FB3"/>
    <w:rsid w:val="00A16581"/>
    <w:rsid w:val="00A22048"/>
    <w:rsid w:val="00A228F3"/>
    <w:rsid w:val="00A2749B"/>
    <w:rsid w:val="00A302AD"/>
    <w:rsid w:val="00A30932"/>
    <w:rsid w:val="00A34549"/>
    <w:rsid w:val="00A47B72"/>
    <w:rsid w:val="00A5067C"/>
    <w:rsid w:val="00A5747C"/>
    <w:rsid w:val="00A608C1"/>
    <w:rsid w:val="00A6155A"/>
    <w:rsid w:val="00A625EB"/>
    <w:rsid w:val="00A67D11"/>
    <w:rsid w:val="00A70351"/>
    <w:rsid w:val="00A70C8E"/>
    <w:rsid w:val="00A74A05"/>
    <w:rsid w:val="00A80EA9"/>
    <w:rsid w:val="00A83856"/>
    <w:rsid w:val="00A83F59"/>
    <w:rsid w:val="00A912BF"/>
    <w:rsid w:val="00AA07BB"/>
    <w:rsid w:val="00AA18AA"/>
    <w:rsid w:val="00AA220E"/>
    <w:rsid w:val="00AA32C4"/>
    <w:rsid w:val="00AA5299"/>
    <w:rsid w:val="00AA5B9B"/>
    <w:rsid w:val="00AA6CD2"/>
    <w:rsid w:val="00AB23D7"/>
    <w:rsid w:val="00AB2A74"/>
    <w:rsid w:val="00AB787B"/>
    <w:rsid w:val="00AC253B"/>
    <w:rsid w:val="00AC39C0"/>
    <w:rsid w:val="00AC5E51"/>
    <w:rsid w:val="00AD1461"/>
    <w:rsid w:val="00AD1F2D"/>
    <w:rsid w:val="00AD41E0"/>
    <w:rsid w:val="00AD4B88"/>
    <w:rsid w:val="00AD7842"/>
    <w:rsid w:val="00AE120D"/>
    <w:rsid w:val="00AE366B"/>
    <w:rsid w:val="00AE41DE"/>
    <w:rsid w:val="00AE75C2"/>
    <w:rsid w:val="00AF6D5B"/>
    <w:rsid w:val="00B006BD"/>
    <w:rsid w:val="00B0531F"/>
    <w:rsid w:val="00B06FF3"/>
    <w:rsid w:val="00B17344"/>
    <w:rsid w:val="00B253EA"/>
    <w:rsid w:val="00B25DEF"/>
    <w:rsid w:val="00B261BE"/>
    <w:rsid w:val="00B26417"/>
    <w:rsid w:val="00B3106C"/>
    <w:rsid w:val="00B3205B"/>
    <w:rsid w:val="00B36C95"/>
    <w:rsid w:val="00B41D37"/>
    <w:rsid w:val="00B42711"/>
    <w:rsid w:val="00B45283"/>
    <w:rsid w:val="00B459E7"/>
    <w:rsid w:val="00B47B9B"/>
    <w:rsid w:val="00B51D5D"/>
    <w:rsid w:val="00B525A6"/>
    <w:rsid w:val="00B57720"/>
    <w:rsid w:val="00B61D55"/>
    <w:rsid w:val="00B62116"/>
    <w:rsid w:val="00B65D36"/>
    <w:rsid w:val="00B70039"/>
    <w:rsid w:val="00B70B32"/>
    <w:rsid w:val="00B75824"/>
    <w:rsid w:val="00B7718D"/>
    <w:rsid w:val="00B8744A"/>
    <w:rsid w:val="00B93E87"/>
    <w:rsid w:val="00BA3B8C"/>
    <w:rsid w:val="00BA454D"/>
    <w:rsid w:val="00BA4EE3"/>
    <w:rsid w:val="00BB11FB"/>
    <w:rsid w:val="00BC0152"/>
    <w:rsid w:val="00BC1278"/>
    <w:rsid w:val="00BC1AB3"/>
    <w:rsid w:val="00BC5715"/>
    <w:rsid w:val="00BC7F0F"/>
    <w:rsid w:val="00BD0A15"/>
    <w:rsid w:val="00BD0A46"/>
    <w:rsid w:val="00BD32CA"/>
    <w:rsid w:val="00BE3D33"/>
    <w:rsid w:val="00BE4ED4"/>
    <w:rsid w:val="00BF2C0C"/>
    <w:rsid w:val="00BF3362"/>
    <w:rsid w:val="00BF3A2B"/>
    <w:rsid w:val="00C01792"/>
    <w:rsid w:val="00C0459D"/>
    <w:rsid w:val="00C04996"/>
    <w:rsid w:val="00C10297"/>
    <w:rsid w:val="00C119DC"/>
    <w:rsid w:val="00C14186"/>
    <w:rsid w:val="00C14EBE"/>
    <w:rsid w:val="00C22F2C"/>
    <w:rsid w:val="00C336B2"/>
    <w:rsid w:val="00C348EF"/>
    <w:rsid w:val="00C416C0"/>
    <w:rsid w:val="00C42F9E"/>
    <w:rsid w:val="00C44C7B"/>
    <w:rsid w:val="00C51253"/>
    <w:rsid w:val="00C531D5"/>
    <w:rsid w:val="00C53DEA"/>
    <w:rsid w:val="00C56C32"/>
    <w:rsid w:val="00C618D7"/>
    <w:rsid w:val="00C64F9F"/>
    <w:rsid w:val="00C66BC3"/>
    <w:rsid w:val="00C6738C"/>
    <w:rsid w:val="00C80703"/>
    <w:rsid w:val="00C856C1"/>
    <w:rsid w:val="00C9798A"/>
    <w:rsid w:val="00CA2EC1"/>
    <w:rsid w:val="00CA4337"/>
    <w:rsid w:val="00CA581F"/>
    <w:rsid w:val="00CA6B8C"/>
    <w:rsid w:val="00CB0A52"/>
    <w:rsid w:val="00CB5EE8"/>
    <w:rsid w:val="00CC0B16"/>
    <w:rsid w:val="00CC17D7"/>
    <w:rsid w:val="00CC24AC"/>
    <w:rsid w:val="00CC27D0"/>
    <w:rsid w:val="00CC54AC"/>
    <w:rsid w:val="00CD26F1"/>
    <w:rsid w:val="00CD3317"/>
    <w:rsid w:val="00CD63EA"/>
    <w:rsid w:val="00CD6561"/>
    <w:rsid w:val="00CD6563"/>
    <w:rsid w:val="00CD71C5"/>
    <w:rsid w:val="00CD7596"/>
    <w:rsid w:val="00CD7E33"/>
    <w:rsid w:val="00CE213C"/>
    <w:rsid w:val="00CE3E32"/>
    <w:rsid w:val="00CE6C01"/>
    <w:rsid w:val="00CE7226"/>
    <w:rsid w:val="00CF1245"/>
    <w:rsid w:val="00CF502D"/>
    <w:rsid w:val="00CF57F5"/>
    <w:rsid w:val="00D018C8"/>
    <w:rsid w:val="00D0217D"/>
    <w:rsid w:val="00D021D0"/>
    <w:rsid w:val="00D026EF"/>
    <w:rsid w:val="00D03447"/>
    <w:rsid w:val="00D05BA7"/>
    <w:rsid w:val="00D06D14"/>
    <w:rsid w:val="00D11F37"/>
    <w:rsid w:val="00D13E60"/>
    <w:rsid w:val="00D152D1"/>
    <w:rsid w:val="00D16340"/>
    <w:rsid w:val="00D30026"/>
    <w:rsid w:val="00D3074C"/>
    <w:rsid w:val="00D3153A"/>
    <w:rsid w:val="00D36F3F"/>
    <w:rsid w:val="00D43571"/>
    <w:rsid w:val="00D43BE4"/>
    <w:rsid w:val="00D45AF2"/>
    <w:rsid w:val="00D4637D"/>
    <w:rsid w:val="00D46908"/>
    <w:rsid w:val="00D47F33"/>
    <w:rsid w:val="00D5356C"/>
    <w:rsid w:val="00D541D7"/>
    <w:rsid w:val="00D54A43"/>
    <w:rsid w:val="00D54BB6"/>
    <w:rsid w:val="00D64759"/>
    <w:rsid w:val="00D67521"/>
    <w:rsid w:val="00D709F4"/>
    <w:rsid w:val="00D710E6"/>
    <w:rsid w:val="00D717DC"/>
    <w:rsid w:val="00D726E0"/>
    <w:rsid w:val="00D72DFF"/>
    <w:rsid w:val="00D73CF1"/>
    <w:rsid w:val="00D772C6"/>
    <w:rsid w:val="00D807D2"/>
    <w:rsid w:val="00D923AB"/>
    <w:rsid w:val="00D92D52"/>
    <w:rsid w:val="00DA00A6"/>
    <w:rsid w:val="00DA2096"/>
    <w:rsid w:val="00DA2F1A"/>
    <w:rsid w:val="00DA46E8"/>
    <w:rsid w:val="00DA4A69"/>
    <w:rsid w:val="00DB1B98"/>
    <w:rsid w:val="00DB3409"/>
    <w:rsid w:val="00DC659B"/>
    <w:rsid w:val="00DD46A4"/>
    <w:rsid w:val="00DD49B6"/>
    <w:rsid w:val="00DE0CA1"/>
    <w:rsid w:val="00DE1A0F"/>
    <w:rsid w:val="00DE219D"/>
    <w:rsid w:val="00DE3327"/>
    <w:rsid w:val="00DE33C3"/>
    <w:rsid w:val="00DE56E8"/>
    <w:rsid w:val="00DE7534"/>
    <w:rsid w:val="00DF76C1"/>
    <w:rsid w:val="00DF7F11"/>
    <w:rsid w:val="00E00B49"/>
    <w:rsid w:val="00E018D4"/>
    <w:rsid w:val="00E02892"/>
    <w:rsid w:val="00E03D22"/>
    <w:rsid w:val="00E04798"/>
    <w:rsid w:val="00E0595B"/>
    <w:rsid w:val="00E07CE9"/>
    <w:rsid w:val="00E10676"/>
    <w:rsid w:val="00E11394"/>
    <w:rsid w:val="00E11F03"/>
    <w:rsid w:val="00E17572"/>
    <w:rsid w:val="00E20B3A"/>
    <w:rsid w:val="00E25726"/>
    <w:rsid w:val="00E354FB"/>
    <w:rsid w:val="00E406ED"/>
    <w:rsid w:val="00E42B2D"/>
    <w:rsid w:val="00E45F2D"/>
    <w:rsid w:val="00E46C0E"/>
    <w:rsid w:val="00E54046"/>
    <w:rsid w:val="00E5674E"/>
    <w:rsid w:val="00E5794E"/>
    <w:rsid w:val="00E606BD"/>
    <w:rsid w:val="00E60976"/>
    <w:rsid w:val="00E60E1E"/>
    <w:rsid w:val="00E60FDF"/>
    <w:rsid w:val="00E6110F"/>
    <w:rsid w:val="00E70FFF"/>
    <w:rsid w:val="00E736D6"/>
    <w:rsid w:val="00E75E40"/>
    <w:rsid w:val="00E82C4A"/>
    <w:rsid w:val="00E836F0"/>
    <w:rsid w:val="00E836F8"/>
    <w:rsid w:val="00E846C4"/>
    <w:rsid w:val="00E84AAF"/>
    <w:rsid w:val="00E91758"/>
    <w:rsid w:val="00E9253D"/>
    <w:rsid w:val="00E96EDE"/>
    <w:rsid w:val="00EB4A04"/>
    <w:rsid w:val="00EB5D4C"/>
    <w:rsid w:val="00EC0891"/>
    <w:rsid w:val="00EE5ADE"/>
    <w:rsid w:val="00EE6617"/>
    <w:rsid w:val="00EF1106"/>
    <w:rsid w:val="00EF5515"/>
    <w:rsid w:val="00EF736C"/>
    <w:rsid w:val="00EF77A1"/>
    <w:rsid w:val="00F01D11"/>
    <w:rsid w:val="00F11093"/>
    <w:rsid w:val="00F11490"/>
    <w:rsid w:val="00F16F5B"/>
    <w:rsid w:val="00F24C26"/>
    <w:rsid w:val="00F276EE"/>
    <w:rsid w:val="00F300C0"/>
    <w:rsid w:val="00F3512E"/>
    <w:rsid w:val="00F364E9"/>
    <w:rsid w:val="00F377D7"/>
    <w:rsid w:val="00F430BD"/>
    <w:rsid w:val="00F43A6B"/>
    <w:rsid w:val="00F43E85"/>
    <w:rsid w:val="00F45941"/>
    <w:rsid w:val="00F46C3C"/>
    <w:rsid w:val="00F53F13"/>
    <w:rsid w:val="00F60AF2"/>
    <w:rsid w:val="00F62564"/>
    <w:rsid w:val="00F6387C"/>
    <w:rsid w:val="00F7302D"/>
    <w:rsid w:val="00F73127"/>
    <w:rsid w:val="00F736C4"/>
    <w:rsid w:val="00F75086"/>
    <w:rsid w:val="00F82C09"/>
    <w:rsid w:val="00F82D91"/>
    <w:rsid w:val="00F83133"/>
    <w:rsid w:val="00F9188C"/>
    <w:rsid w:val="00F93812"/>
    <w:rsid w:val="00FA45CE"/>
    <w:rsid w:val="00FB2B13"/>
    <w:rsid w:val="00FB2C3E"/>
    <w:rsid w:val="00FB3D70"/>
    <w:rsid w:val="00FB4CAA"/>
    <w:rsid w:val="00FC2B56"/>
    <w:rsid w:val="00FC5BC0"/>
    <w:rsid w:val="00FD1147"/>
    <w:rsid w:val="00FE26DD"/>
    <w:rsid w:val="00FF79C6"/>
    <w:rsid w:val="1324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3EB92F67"/>
  <w15:chartTrackingRefBased/>
  <w15:docId w15:val="{279310D3-CA37-4160-916C-30C88C00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qFormat="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qFormat/>
    <w:pPr>
      <w:keepNext/>
      <w:keepLines/>
      <w:spacing w:before="480"/>
      <w:outlineLvl w:val="0"/>
    </w:pPr>
    <w:rPr>
      <w:rFonts w:ascii="Helvetica" w:eastAsia="Arial Unicode MS" w:hAnsi="Helvetica"/>
      <w:b/>
      <w:color w:val="000000"/>
      <w:u w:color="000000"/>
    </w:rPr>
  </w:style>
  <w:style w:type="paragraph" w:styleId="Heading2">
    <w:name w:val="heading 2"/>
    <w:autoRedefine/>
    <w:rsid w:val="00C53DEA"/>
    <w:pPr>
      <w:keepNext/>
      <w:keepLines/>
      <w:numPr>
        <w:numId w:val="2"/>
      </w:numPr>
      <w:spacing w:before="200"/>
      <w:ind w:left="1843" w:hanging="425"/>
      <w:outlineLvl w:val="1"/>
    </w:pPr>
    <w:rPr>
      <w:rFonts w:ascii="Calibri" w:eastAsia="Arial Unicode MS" w:hAnsi="Calibri" w:cs="Calibri"/>
      <w:color w:val="000000"/>
      <w:sz w:val="24"/>
      <w:szCs w:val="24"/>
      <w:u w:color="000000"/>
    </w:rPr>
  </w:style>
  <w:style w:type="paragraph" w:styleId="Heading3">
    <w:name w:val="heading 3"/>
    <w:pPr>
      <w:outlineLvl w:val="2"/>
    </w:pPr>
    <w:rPr>
      <w:rFonts w:ascii="Helvetica" w:eastAsia="Arial Unicode MS" w:hAnsi="Helvetica"/>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lang w:val="en-US"/>
    </w:rPr>
  </w:style>
  <w:style w:type="paragraph" w:customStyle="1" w:styleId="TOC11">
    <w:name w:val="TOC 11"/>
    <w:next w:val="Body1"/>
    <w:pPr>
      <w:tabs>
        <w:tab w:val="left" w:pos="720"/>
        <w:tab w:val="right" w:leader="dot" w:pos="9000"/>
      </w:tabs>
      <w:spacing w:line="480" w:lineRule="auto"/>
      <w:outlineLvl w:val="0"/>
    </w:pPr>
    <w:rPr>
      <w:rFonts w:eastAsia="Arial Unicode MS"/>
      <w:color w:val="000000"/>
      <w:sz w:val="24"/>
      <w:u w:color="000000"/>
      <w:lang w:val="en-US"/>
    </w:rPr>
  </w:style>
  <w:style w:type="paragraph" w:customStyle="1" w:styleId="Unknown0">
    <w:name w:val="Unknown 0"/>
    <w:next w:val="Body1"/>
    <w:semiHidden/>
    <w:pPr>
      <w:tabs>
        <w:tab w:val="left" w:pos="360"/>
      </w:tabs>
      <w:ind w:left="-360" w:firstLine="720"/>
    </w:pPr>
  </w:style>
  <w:style w:type="paragraph" w:customStyle="1" w:styleId="TOC21">
    <w:name w:val="TOC 21"/>
    <w:next w:val="Body1"/>
    <w:pPr>
      <w:ind w:left="240"/>
      <w:outlineLvl w:val="0"/>
    </w:pPr>
    <w:rPr>
      <w:rFonts w:eastAsia="Arial Unicode MS"/>
      <w:color w:val="000000"/>
      <w:sz w:val="24"/>
      <w:u w:color="000000"/>
      <w:lang w:val="en-US"/>
    </w:rPr>
  </w:style>
  <w:style w:type="paragraph" w:customStyle="1" w:styleId="TOC31">
    <w:name w:val="TOC 31"/>
    <w:next w:val="Body1"/>
    <w:pPr>
      <w:ind w:left="480"/>
      <w:outlineLvl w:val="0"/>
    </w:pPr>
    <w:rPr>
      <w:rFonts w:eastAsia="Arial Unicode MS"/>
      <w:color w:val="000000"/>
      <w:sz w:val="24"/>
      <w:u w:color="000000"/>
      <w:lang w:val="en-US"/>
    </w:rPr>
  </w:style>
  <w:style w:type="paragraph" w:customStyle="1" w:styleId="List1">
    <w:name w:val="List 1"/>
    <w:basedOn w:val="ImportWordListStyleDefinition1045063150"/>
    <w:semiHidden/>
    <w:pPr>
      <w:tabs>
        <w:tab w:val="num" w:pos="864"/>
      </w:tabs>
      <w:ind w:left="864" w:firstLine="360"/>
    </w:pPr>
  </w:style>
  <w:style w:type="paragraph" w:customStyle="1" w:styleId="ImportWordListStyleDefinition1045063150">
    <w:name w:val="Import Word List Style Definition 1045063150"/>
    <w:pPr>
      <w:ind w:firstLine="720"/>
    </w:pPr>
  </w:style>
  <w:style w:type="paragraph" w:customStyle="1" w:styleId="List21">
    <w:name w:val="List 21"/>
    <w:basedOn w:val="ImportWordListStyleDefinition6"/>
    <w:semiHidden/>
    <w:pPr>
      <w:tabs>
        <w:tab w:val="num" w:pos="864"/>
      </w:tabs>
      <w:ind w:left="864" w:firstLine="360"/>
    </w:pPr>
  </w:style>
  <w:style w:type="paragraph" w:customStyle="1" w:styleId="ImportWordListStyleDefinition6">
    <w:name w:val="Import Word List Style Definition 6"/>
    <w:pPr>
      <w:ind w:firstLine="720"/>
    </w:pPr>
  </w:style>
  <w:style w:type="paragraph" w:customStyle="1" w:styleId="List31">
    <w:name w:val="List 31"/>
    <w:basedOn w:val="ImportWordListStyleDefinition1619945865"/>
    <w:semiHidden/>
    <w:pPr>
      <w:tabs>
        <w:tab w:val="clear" w:pos="720"/>
        <w:tab w:val="num" w:pos="785"/>
      </w:tabs>
      <w:ind w:left="785"/>
    </w:pPr>
  </w:style>
  <w:style w:type="paragraph" w:customStyle="1" w:styleId="ImportWordListStyleDefinition1619945865">
    <w:name w:val="Import Word List Style Definition 1619945865"/>
    <w:pPr>
      <w:tabs>
        <w:tab w:val="num" w:pos="720"/>
      </w:tabs>
      <w:ind w:left="720" w:firstLine="1440"/>
    </w:pPr>
  </w:style>
  <w:style w:type="paragraph" w:customStyle="1" w:styleId="ImportWordListStyleDefinition1125462942">
    <w:name w:val="Import Word List Style Definition 1125462942"/>
    <w:pPr>
      <w:tabs>
        <w:tab w:val="num" w:pos="360"/>
      </w:tabs>
      <w:ind w:left="360" w:firstLine="1800"/>
    </w:pPr>
  </w:style>
  <w:style w:type="paragraph" w:customStyle="1" w:styleId="List41">
    <w:name w:val="List 41"/>
    <w:basedOn w:val="ImportWordListStyleDefinition26"/>
    <w:semiHidden/>
  </w:style>
  <w:style w:type="paragraph" w:customStyle="1" w:styleId="ImportWordListStyleDefinition26">
    <w:name w:val="Import Word List Style Definition 26"/>
    <w:pPr>
      <w:ind w:firstLine="720"/>
    </w:pPr>
  </w:style>
  <w:style w:type="paragraph" w:customStyle="1" w:styleId="List51">
    <w:name w:val="List 51"/>
    <w:basedOn w:val="ImportWordListStyleDefinition28"/>
    <w:semiHidden/>
  </w:style>
  <w:style w:type="paragraph" w:customStyle="1" w:styleId="ImportWordListStyleDefinition28">
    <w:name w:val="Import Word List Style Definition 28"/>
    <w:pPr>
      <w:ind w:firstLine="720"/>
    </w:pPr>
  </w:style>
  <w:style w:type="paragraph" w:customStyle="1" w:styleId="List6">
    <w:name w:val="List 6"/>
    <w:basedOn w:val="ImportWordListStyleDefinition26"/>
    <w:semiHidden/>
  </w:style>
  <w:style w:type="paragraph" w:customStyle="1" w:styleId="List7">
    <w:name w:val="List 7"/>
    <w:basedOn w:val="ImportWordListStyleDefinition26"/>
    <w:semiHidden/>
  </w:style>
  <w:style w:type="paragraph" w:customStyle="1" w:styleId="List8">
    <w:name w:val="List 8"/>
    <w:basedOn w:val="ImportWordListStyleDefinition26"/>
    <w:semiHidden/>
  </w:style>
  <w:style w:type="paragraph" w:customStyle="1" w:styleId="List9">
    <w:name w:val="List 9"/>
    <w:basedOn w:val="ImportWordListStyleDefinition36"/>
    <w:semiHidden/>
  </w:style>
  <w:style w:type="paragraph" w:customStyle="1" w:styleId="ImportWordListStyleDefinition36">
    <w:name w:val="Import Word List Style Definition 36"/>
    <w:pPr>
      <w:ind w:firstLine="720"/>
    </w:pPr>
  </w:style>
  <w:style w:type="paragraph" w:customStyle="1" w:styleId="List10">
    <w:name w:val="List 10"/>
    <w:basedOn w:val="ImportWordListStyleDefinition879588045"/>
    <w:semiHidden/>
  </w:style>
  <w:style w:type="paragraph" w:customStyle="1" w:styleId="ImportWordListStyleDefinition879588045">
    <w:name w:val="Import Word List Style Definition 879588045"/>
    <w:pPr>
      <w:ind w:firstLine="720"/>
    </w:pPr>
  </w:style>
  <w:style w:type="paragraph" w:customStyle="1" w:styleId="List11">
    <w:name w:val="List 11"/>
    <w:basedOn w:val="ImportWordListStyleDefinition51"/>
    <w:semiHidden/>
  </w:style>
  <w:style w:type="paragraph" w:customStyle="1" w:styleId="ImportWordListStyleDefinition51">
    <w:name w:val="Import Word List Style Definition 51"/>
    <w:pPr>
      <w:ind w:firstLine="753"/>
    </w:pPr>
  </w:style>
  <w:style w:type="paragraph" w:styleId="TOC1">
    <w:name w:val="toc 1"/>
    <w:basedOn w:val="Normal"/>
    <w:next w:val="Normal"/>
    <w:autoRedefine/>
    <w:uiPriority w:val="39"/>
    <w:locked/>
    <w:rsid w:val="00E5674E"/>
    <w:pPr>
      <w:tabs>
        <w:tab w:val="left" w:pos="440"/>
        <w:tab w:val="right" w:leader="dot" w:pos="9010"/>
      </w:tabs>
      <w:spacing w:line="480" w:lineRule="auto"/>
    </w:pPr>
  </w:style>
  <w:style w:type="paragraph" w:styleId="ListParagraph">
    <w:name w:val="List Paragraph"/>
    <w:basedOn w:val="Normal"/>
    <w:uiPriority w:val="34"/>
    <w:qFormat/>
    <w:rsid w:val="00413855"/>
    <w:pPr>
      <w:ind w:left="720"/>
    </w:pPr>
  </w:style>
  <w:style w:type="paragraph" w:styleId="BalloonText">
    <w:name w:val="Balloon Text"/>
    <w:basedOn w:val="Normal"/>
    <w:link w:val="BalloonTextChar"/>
    <w:locked/>
    <w:rsid w:val="00E60976"/>
    <w:rPr>
      <w:rFonts w:ascii="Tahoma" w:hAnsi="Tahoma" w:cs="Tahoma"/>
      <w:sz w:val="16"/>
      <w:szCs w:val="16"/>
    </w:rPr>
  </w:style>
  <w:style w:type="character" w:customStyle="1" w:styleId="BalloonTextChar">
    <w:name w:val="Balloon Text Char"/>
    <w:link w:val="BalloonText"/>
    <w:rsid w:val="00E60976"/>
    <w:rPr>
      <w:rFonts w:ascii="Tahoma" w:hAnsi="Tahoma" w:cs="Tahoma"/>
      <w:sz w:val="16"/>
      <w:szCs w:val="16"/>
      <w:lang w:val="en-US" w:eastAsia="en-US"/>
    </w:rPr>
  </w:style>
  <w:style w:type="numbering" w:customStyle="1" w:styleId="ListBullets">
    <w:name w:val="ListBullets"/>
    <w:rsid w:val="00E846C4"/>
    <w:pPr>
      <w:numPr>
        <w:numId w:val="1"/>
      </w:numPr>
    </w:pPr>
  </w:style>
  <w:style w:type="paragraph" w:styleId="Header">
    <w:name w:val="header"/>
    <w:basedOn w:val="Normal"/>
    <w:link w:val="HeaderChar"/>
    <w:uiPriority w:val="99"/>
    <w:locked/>
    <w:rsid w:val="00474C2B"/>
    <w:pPr>
      <w:tabs>
        <w:tab w:val="center" w:pos="4513"/>
        <w:tab w:val="right" w:pos="9026"/>
      </w:tabs>
    </w:pPr>
  </w:style>
  <w:style w:type="paragraph" w:styleId="ListBullet">
    <w:name w:val="List Bullet"/>
    <w:basedOn w:val="Normal"/>
    <w:qFormat/>
    <w:locked/>
    <w:rsid w:val="00E846C4"/>
    <w:pPr>
      <w:contextualSpacing/>
    </w:pPr>
  </w:style>
  <w:style w:type="paragraph" w:styleId="ListBullet2">
    <w:name w:val="List Bullet 2"/>
    <w:basedOn w:val="Normal"/>
    <w:locked/>
    <w:rsid w:val="00E846C4"/>
    <w:pPr>
      <w:ind w:left="720" w:hanging="360"/>
      <w:contextualSpacing/>
    </w:pPr>
  </w:style>
  <w:style w:type="paragraph" w:styleId="ListBullet3">
    <w:name w:val="List Bullet 3"/>
    <w:basedOn w:val="Normal"/>
    <w:locked/>
    <w:rsid w:val="00E846C4"/>
    <w:pPr>
      <w:ind w:left="720" w:hanging="360"/>
      <w:contextualSpacing/>
    </w:pPr>
  </w:style>
  <w:style w:type="paragraph" w:styleId="ListBullet4">
    <w:name w:val="List Bullet 4"/>
    <w:basedOn w:val="Normal"/>
    <w:locked/>
    <w:rsid w:val="00E846C4"/>
    <w:pPr>
      <w:ind w:left="720" w:hanging="360"/>
      <w:contextualSpacing/>
    </w:pPr>
  </w:style>
  <w:style w:type="paragraph" w:styleId="ListBullet5">
    <w:name w:val="List Bullet 5"/>
    <w:basedOn w:val="Normal"/>
    <w:locked/>
    <w:rsid w:val="00E846C4"/>
    <w:pPr>
      <w:ind w:left="720" w:hanging="360"/>
      <w:contextualSpacing/>
    </w:pPr>
  </w:style>
  <w:style w:type="character" w:customStyle="1" w:styleId="HeaderChar">
    <w:name w:val="Header Char"/>
    <w:link w:val="Header"/>
    <w:uiPriority w:val="99"/>
    <w:rsid w:val="00474C2B"/>
    <w:rPr>
      <w:sz w:val="24"/>
      <w:szCs w:val="24"/>
      <w:lang w:val="en-US" w:eastAsia="en-US"/>
    </w:rPr>
  </w:style>
  <w:style w:type="paragraph" w:styleId="Footer">
    <w:name w:val="footer"/>
    <w:basedOn w:val="Normal"/>
    <w:link w:val="FooterChar"/>
    <w:uiPriority w:val="99"/>
    <w:locked/>
    <w:rsid w:val="00474C2B"/>
    <w:pPr>
      <w:tabs>
        <w:tab w:val="center" w:pos="4513"/>
        <w:tab w:val="right" w:pos="9026"/>
      </w:tabs>
    </w:pPr>
  </w:style>
  <w:style w:type="character" w:customStyle="1" w:styleId="FooterChar">
    <w:name w:val="Footer Char"/>
    <w:link w:val="Footer"/>
    <w:uiPriority w:val="99"/>
    <w:rsid w:val="00474C2B"/>
    <w:rPr>
      <w:sz w:val="24"/>
      <w:szCs w:val="24"/>
      <w:lang w:val="en-US" w:eastAsia="en-US"/>
    </w:rPr>
  </w:style>
  <w:style w:type="paragraph" w:styleId="TOC2">
    <w:name w:val="toc 2"/>
    <w:basedOn w:val="Normal"/>
    <w:next w:val="Normal"/>
    <w:autoRedefine/>
    <w:uiPriority w:val="39"/>
    <w:locked/>
    <w:rsid w:val="00BC7F0F"/>
    <w:pPr>
      <w:ind w:left="240"/>
    </w:pPr>
  </w:style>
  <w:style w:type="paragraph" w:customStyle="1" w:styleId="AgtLevel1Heading">
    <w:name w:val="Agt/Level1 Heading"/>
    <w:basedOn w:val="Normal"/>
    <w:rsid w:val="0064337E"/>
    <w:pPr>
      <w:numPr>
        <w:numId w:val="5"/>
      </w:numPr>
    </w:pPr>
    <w:rPr>
      <w:szCs w:val="20"/>
      <w:lang w:val="en-GB" w:eastAsia="en-GB"/>
    </w:rPr>
  </w:style>
  <w:style w:type="paragraph" w:customStyle="1" w:styleId="AgtLevel2">
    <w:name w:val="Agt/Level2"/>
    <w:basedOn w:val="Normal"/>
    <w:rsid w:val="0064337E"/>
    <w:pPr>
      <w:numPr>
        <w:ilvl w:val="1"/>
        <w:numId w:val="5"/>
      </w:numPr>
    </w:pPr>
    <w:rPr>
      <w:szCs w:val="20"/>
      <w:lang w:val="en-GB" w:eastAsia="en-GB"/>
    </w:rPr>
  </w:style>
  <w:style w:type="paragraph" w:customStyle="1" w:styleId="AgtLevel3">
    <w:name w:val="Agt/Level3"/>
    <w:basedOn w:val="Normal"/>
    <w:rsid w:val="0064337E"/>
    <w:pPr>
      <w:numPr>
        <w:ilvl w:val="2"/>
        <w:numId w:val="5"/>
      </w:numPr>
    </w:pPr>
    <w:rPr>
      <w:szCs w:val="20"/>
      <w:lang w:val="en-GB" w:eastAsia="en-GB"/>
    </w:rPr>
  </w:style>
  <w:style w:type="paragraph" w:customStyle="1" w:styleId="AgtLevel4">
    <w:name w:val="Agt/Level4"/>
    <w:basedOn w:val="Normal"/>
    <w:rsid w:val="0064337E"/>
    <w:pPr>
      <w:numPr>
        <w:ilvl w:val="3"/>
        <w:numId w:val="5"/>
      </w:numPr>
    </w:pPr>
    <w:rPr>
      <w:szCs w:val="20"/>
      <w:lang w:val="en-GB" w:eastAsia="en-GB"/>
    </w:rPr>
  </w:style>
  <w:style w:type="paragraph" w:customStyle="1" w:styleId="AgtLevel5">
    <w:name w:val="Agt/Level5"/>
    <w:basedOn w:val="Normal"/>
    <w:rsid w:val="0064337E"/>
    <w:pPr>
      <w:numPr>
        <w:ilvl w:val="4"/>
        <w:numId w:val="5"/>
      </w:numPr>
    </w:pPr>
    <w:rPr>
      <w:szCs w:val="20"/>
      <w:lang w:val="en-GB" w:eastAsia="en-GB"/>
    </w:rPr>
  </w:style>
  <w:style w:type="paragraph" w:customStyle="1" w:styleId="AgtLevel6">
    <w:name w:val="Agt/Level6"/>
    <w:basedOn w:val="Normal"/>
    <w:rsid w:val="0064337E"/>
    <w:pPr>
      <w:numPr>
        <w:ilvl w:val="5"/>
        <w:numId w:val="5"/>
      </w:numPr>
    </w:pPr>
    <w:rPr>
      <w:szCs w:val="20"/>
      <w:lang w:val="en-GB" w:eastAsia="en-GB"/>
    </w:rPr>
  </w:style>
  <w:style w:type="paragraph" w:customStyle="1" w:styleId="AgtLevel7">
    <w:name w:val="Agt/Level7"/>
    <w:basedOn w:val="Normal"/>
    <w:rsid w:val="0064337E"/>
    <w:pPr>
      <w:numPr>
        <w:ilvl w:val="6"/>
        <w:numId w:val="5"/>
      </w:numPr>
    </w:pPr>
    <w:rPr>
      <w:szCs w:val="20"/>
      <w:lang w:val="en-GB" w:eastAsia="en-GB"/>
    </w:rPr>
  </w:style>
  <w:style w:type="paragraph" w:customStyle="1" w:styleId="AgtLevel8">
    <w:name w:val="Agt/Level8"/>
    <w:basedOn w:val="Normal"/>
    <w:rsid w:val="0064337E"/>
    <w:pPr>
      <w:numPr>
        <w:ilvl w:val="7"/>
        <w:numId w:val="5"/>
      </w:numPr>
    </w:pPr>
    <w:rPr>
      <w:szCs w:val="20"/>
      <w:lang w:val="en-GB" w:eastAsia="en-GB"/>
    </w:rPr>
  </w:style>
  <w:style w:type="character" w:styleId="Hyperlink">
    <w:name w:val="Hyperlink"/>
    <w:locked/>
    <w:rsid w:val="00C336B2"/>
    <w:rPr>
      <w:color w:val="0563C1"/>
      <w:u w:val="single"/>
    </w:rPr>
  </w:style>
  <w:style w:type="character" w:styleId="UnresolvedMention">
    <w:name w:val="Unresolved Mention"/>
    <w:uiPriority w:val="99"/>
    <w:semiHidden/>
    <w:unhideWhenUsed/>
    <w:rsid w:val="00C336B2"/>
    <w:rPr>
      <w:color w:val="605E5C"/>
      <w:shd w:val="clear" w:color="auto" w:fill="E1DFDD"/>
    </w:rPr>
  </w:style>
  <w:style w:type="table" w:styleId="TableGrid">
    <w:name w:val="Table Grid"/>
    <w:basedOn w:val="TableNormal"/>
    <w:uiPriority w:val="59"/>
    <w:locked/>
    <w:rsid w:val="00F831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04996"/>
    <w:rPr>
      <w:rFonts w:ascii="Calibri" w:hAnsi="Calibri"/>
      <w:sz w:val="22"/>
      <w:szCs w:val="22"/>
    </w:rPr>
    <w:tblPr>
      <w:tblCellMar>
        <w:top w:w="0" w:type="dxa"/>
        <w:left w:w="0" w:type="dxa"/>
        <w:bottom w:w="0" w:type="dxa"/>
        <w:right w:w="0" w:type="dxa"/>
      </w:tblCellMar>
    </w:tblPr>
  </w:style>
  <w:style w:type="character" w:customStyle="1" w:styleId="ui-provider">
    <w:name w:val="ui-provider"/>
    <w:basedOn w:val="DefaultParagraphFont"/>
    <w:rsid w:val="0039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9019">
      <w:bodyDiv w:val="1"/>
      <w:marLeft w:val="0"/>
      <w:marRight w:val="0"/>
      <w:marTop w:val="0"/>
      <w:marBottom w:val="0"/>
      <w:divBdr>
        <w:top w:val="none" w:sz="0" w:space="0" w:color="auto"/>
        <w:left w:val="none" w:sz="0" w:space="0" w:color="auto"/>
        <w:bottom w:val="none" w:sz="0" w:space="0" w:color="auto"/>
        <w:right w:val="none" w:sz="0" w:space="0" w:color="auto"/>
      </w:divBdr>
    </w:div>
    <w:div w:id="365712732">
      <w:bodyDiv w:val="1"/>
      <w:marLeft w:val="0"/>
      <w:marRight w:val="0"/>
      <w:marTop w:val="0"/>
      <w:marBottom w:val="0"/>
      <w:divBdr>
        <w:top w:val="none" w:sz="0" w:space="0" w:color="auto"/>
        <w:left w:val="none" w:sz="0" w:space="0" w:color="auto"/>
        <w:bottom w:val="none" w:sz="0" w:space="0" w:color="auto"/>
        <w:right w:val="none" w:sz="0" w:space="0" w:color="auto"/>
      </w:divBdr>
    </w:div>
    <w:div w:id="450435819">
      <w:bodyDiv w:val="1"/>
      <w:marLeft w:val="0"/>
      <w:marRight w:val="0"/>
      <w:marTop w:val="0"/>
      <w:marBottom w:val="0"/>
      <w:divBdr>
        <w:top w:val="none" w:sz="0" w:space="0" w:color="auto"/>
        <w:left w:val="none" w:sz="0" w:space="0" w:color="auto"/>
        <w:bottom w:val="none" w:sz="0" w:space="0" w:color="auto"/>
        <w:right w:val="none" w:sz="0" w:space="0" w:color="auto"/>
      </w:divBdr>
    </w:div>
    <w:div w:id="917789726">
      <w:bodyDiv w:val="1"/>
      <w:marLeft w:val="0"/>
      <w:marRight w:val="0"/>
      <w:marTop w:val="0"/>
      <w:marBottom w:val="0"/>
      <w:divBdr>
        <w:top w:val="none" w:sz="0" w:space="0" w:color="auto"/>
        <w:left w:val="none" w:sz="0" w:space="0" w:color="auto"/>
        <w:bottom w:val="none" w:sz="0" w:space="0" w:color="auto"/>
        <w:right w:val="none" w:sz="0" w:space="0" w:color="auto"/>
      </w:divBdr>
    </w:div>
    <w:div w:id="1149715534">
      <w:bodyDiv w:val="1"/>
      <w:marLeft w:val="0"/>
      <w:marRight w:val="0"/>
      <w:marTop w:val="0"/>
      <w:marBottom w:val="0"/>
      <w:divBdr>
        <w:top w:val="none" w:sz="0" w:space="0" w:color="auto"/>
        <w:left w:val="none" w:sz="0" w:space="0" w:color="auto"/>
        <w:bottom w:val="none" w:sz="0" w:space="0" w:color="auto"/>
        <w:right w:val="none" w:sz="0" w:space="0" w:color="auto"/>
      </w:divBdr>
    </w:div>
    <w:div w:id="1507790610">
      <w:bodyDiv w:val="1"/>
      <w:marLeft w:val="0"/>
      <w:marRight w:val="0"/>
      <w:marTop w:val="0"/>
      <w:marBottom w:val="0"/>
      <w:divBdr>
        <w:top w:val="none" w:sz="0" w:space="0" w:color="auto"/>
        <w:left w:val="none" w:sz="0" w:space="0" w:color="auto"/>
        <w:bottom w:val="none" w:sz="0" w:space="0" w:color="auto"/>
        <w:right w:val="none" w:sz="0" w:space="0" w:color="auto"/>
      </w:divBdr>
    </w:div>
    <w:div w:id="1619019947">
      <w:bodyDiv w:val="1"/>
      <w:marLeft w:val="0"/>
      <w:marRight w:val="0"/>
      <w:marTop w:val="0"/>
      <w:marBottom w:val="0"/>
      <w:divBdr>
        <w:top w:val="none" w:sz="0" w:space="0" w:color="auto"/>
        <w:left w:val="none" w:sz="0" w:space="0" w:color="auto"/>
        <w:bottom w:val="none" w:sz="0" w:space="0" w:color="auto"/>
        <w:right w:val="none" w:sz="0" w:space="0" w:color="auto"/>
      </w:divBdr>
    </w:div>
    <w:div w:id="1652058901">
      <w:bodyDiv w:val="1"/>
      <w:marLeft w:val="0"/>
      <w:marRight w:val="0"/>
      <w:marTop w:val="0"/>
      <w:marBottom w:val="0"/>
      <w:divBdr>
        <w:top w:val="none" w:sz="0" w:space="0" w:color="auto"/>
        <w:left w:val="none" w:sz="0" w:space="0" w:color="auto"/>
        <w:bottom w:val="none" w:sz="0" w:space="0" w:color="auto"/>
        <w:right w:val="none" w:sz="0" w:space="0" w:color="auto"/>
      </w:divBdr>
    </w:div>
    <w:div w:id="1668245411">
      <w:bodyDiv w:val="1"/>
      <w:marLeft w:val="0"/>
      <w:marRight w:val="0"/>
      <w:marTop w:val="0"/>
      <w:marBottom w:val="0"/>
      <w:divBdr>
        <w:top w:val="none" w:sz="0" w:space="0" w:color="auto"/>
        <w:left w:val="none" w:sz="0" w:space="0" w:color="auto"/>
        <w:bottom w:val="none" w:sz="0" w:space="0" w:color="auto"/>
        <w:right w:val="none" w:sz="0" w:space="0" w:color="auto"/>
      </w:divBdr>
      <w:divsChild>
        <w:div w:id="316881553">
          <w:marLeft w:val="0"/>
          <w:marRight w:val="0"/>
          <w:marTop w:val="0"/>
          <w:marBottom w:val="0"/>
          <w:divBdr>
            <w:top w:val="none" w:sz="0" w:space="0" w:color="auto"/>
            <w:left w:val="none" w:sz="0" w:space="0" w:color="auto"/>
            <w:bottom w:val="none" w:sz="0" w:space="0" w:color="auto"/>
            <w:right w:val="none" w:sz="0" w:space="0" w:color="auto"/>
          </w:divBdr>
        </w:div>
      </w:divsChild>
    </w:div>
    <w:div w:id="17139939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f5fcdd571ca40cc85bfc289a4a05b87 xmlns="ecc76dd2-0fb0-4338-b342-eb87efe50234">
      <Terms xmlns="http://schemas.microsoft.com/office/infopath/2007/PartnerControls"/>
    </af5fcdd571ca40cc85bfc289a4a05b87>
    <ACPO_Core_AuditType xmlns="ecc76dd2-0fb0-4338-b342-eb87efe50234" xsi:nil="true"/>
    <TaxCatchAll xmlns="ecc76dd2-0fb0-4338-b342-eb87efe50234" xsi:nil="true"/>
    <naa21684bdfd40bbbbc2158a74921022 xmlns="ecc76dd2-0fb0-4338-b342-eb87efe50234">
      <Terms xmlns="http://schemas.microsoft.com/office/infopath/2007/PartnerControls"/>
    </naa21684bdfd40bbbbc2158a74921022>
    <ad2833ae2cff411687542e6b7c5ac574 xmlns="ecc76dd2-0fb0-4338-b342-eb87efe50234">
      <Terms xmlns="http://schemas.microsoft.com/office/infopath/2007/PartnerControls"/>
    </ad2833ae2cff411687542e6b7c5ac574>
  </documentManagement>
</p:properties>
</file>

<file path=customXml/item3.xml><?xml version="1.0" encoding="utf-8"?>
<ct:contentTypeSchema xmlns:ct="http://schemas.microsoft.com/office/2006/metadata/contentType" xmlns:ma="http://schemas.microsoft.com/office/2006/metadata/properties/metaAttributes" ct:_="" ma:_="" ma:contentTypeName="ACPO Audits" ma:contentTypeID="0x0101005A0FB5B0A01FA34CB1012E2050513EA80200B92C20CAA0F87042902993AA8215BEFA" ma:contentTypeVersion="21" ma:contentTypeDescription="" ma:contentTypeScope="" ma:versionID="932db63d20c42cc4e1a9e21a2137414e">
  <xsd:schema xmlns:xsd="http://www.w3.org/2001/XMLSchema" xmlns:xs="http://www.w3.org/2001/XMLSchema" xmlns:p="http://schemas.microsoft.com/office/2006/metadata/properties" xmlns:ns2="ecc76dd2-0fb0-4338-b342-eb87efe50234" xmlns:ns3="eba71264-621d-42f6-8c81-2a4daeb35ce6" targetNamespace="http://schemas.microsoft.com/office/2006/metadata/properties" ma:root="true" ma:fieldsID="594989473de12f373e52b445903955d2" ns2:_="" ns3:_="">
    <xsd:import namespace="ecc76dd2-0fb0-4338-b342-eb87efe50234"/>
    <xsd:import namespace="eba71264-621d-42f6-8c81-2a4daeb35ce6"/>
    <xsd:element name="properties">
      <xsd:complexType>
        <xsd:sequence>
          <xsd:element name="documentManagement">
            <xsd:complexType>
              <xsd:all>
                <xsd:element ref="ns2:ACPO_Core_AuditType" minOccurs="0"/>
                <xsd:element ref="ns2:ad2833ae2cff411687542e6b7c5ac574" minOccurs="0"/>
                <xsd:element ref="ns2:TaxCatchAll" minOccurs="0"/>
                <xsd:element ref="ns2:af5fcdd571ca40cc85bfc289a4a05b87" minOccurs="0"/>
                <xsd:element ref="ns2:TaxCatchAllLabel" minOccurs="0"/>
                <xsd:element ref="ns2:naa21684bdfd40bbbbc2158a74921022"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76dd2-0fb0-4338-b342-eb87efe50234" elementFormDefault="qualified">
    <xsd:import namespace="http://schemas.microsoft.com/office/2006/documentManagement/types"/>
    <xsd:import namespace="http://schemas.microsoft.com/office/infopath/2007/PartnerControls"/>
    <xsd:element name="ACPO_Core_AuditType" ma:index="1" nillable="true" ma:displayName="Audit Type" ma:format="Dropdown" ma:internalName="ACPO_Core_AuditType" ma:readOnly="false">
      <xsd:simpleType>
        <xsd:union memberTypes="dms:Text">
          <xsd:simpleType>
            <xsd:restriction base="dms:Choice">
              <xsd:enumeration value="External"/>
              <xsd:enumeration value="FMCOP"/>
              <xsd:enumeration value="ICO"/>
              <xsd:enumeration value="Internal"/>
              <xsd:enumeration value="JAC"/>
              <xsd:enumeration value="CIPFA"/>
              <xsd:enumeration value="Deloitte"/>
              <xsd:enumeration value="SRS - TCBC"/>
              <xsd:enumeration value="Tender"/>
            </xsd:restriction>
          </xsd:simpleType>
        </xsd:union>
      </xsd:simpleType>
    </xsd:element>
    <xsd:element name="ad2833ae2cff411687542e6b7c5ac574" ma:index="9" nillable="true" ma:taxonomy="true" ma:internalName="ad2833ae2cff411687542e6b7c5ac574" ma:taxonomyFieldName="COEST_Core_Department_Year" ma:displayName="Year" ma:default="" ma:fieldId="{ad2833ae-2cff-4116-8754-2e6b7c5ac574}" ma:sspId="fffa94f5-9538-4d5d-ae72-f19c8bf93f9e" ma:termSetId="4f400e6e-744d-4cef-8602-df10ef0b1253" ma:anchorId="0ab2dfc8-b544-4ad9-bc07-d903ad5da776" ma:open="false" ma:isKeyword="false">
      <xsd:complexType>
        <xsd:sequence>
          <xsd:element ref="pc:Terms" minOccurs="0" maxOccurs="1"/>
        </xsd:sequence>
      </xsd:complexType>
    </xsd:element>
    <xsd:element name="TaxCatchAll" ma:index="11" nillable="true" ma:displayName="Taxonomy Catch All Column" ma:hidden="true" ma:list="{3183f78a-7fd9-477b-9320-be75347dc02d}" ma:internalName="TaxCatchAll" ma:showField="CatchAllData" ma:web="ecc76dd2-0fb0-4338-b342-eb87efe50234">
      <xsd:complexType>
        <xsd:complexContent>
          <xsd:extension base="dms:MultiChoiceLookup">
            <xsd:sequence>
              <xsd:element name="Value" type="dms:Lookup" maxOccurs="unbounded" minOccurs="0" nillable="true"/>
            </xsd:sequence>
          </xsd:extension>
        </xsd:complexContent>
      </xsd:complexType>
    </xsd:element>
    <xsd:element name="af5fcdd571ca40cc85bfc289a4a05b87" ma:index="12" nillable="true" ma:taxonomy="true" ma:internalName="af5fcdd571ca40cc85bfc289a4a05b87" ma:taxonomyFieldName="ACPO_Core_Documents" ma:displayName="ACPO Documents" ma:default="" ma:fieldId="{af5fcdd5-71ca-40cc-85bf-c289a4a05b87}" ma:sspId="fffa94f5-9538-4d5d-ae72-f19c8bf93f9e" ma:termSetId="fa9e07b4-1ea4-4a76-a9e5-b0b33ff98f8e" ma:anchorId="0240575c-98c5-45a3-a565-6bad78682d9e" ma:open="false" ma:isKeyword="false">
      <xsd:complexType>
        <xsd:sequence>
          <xsd:element ref="pc:Terms" minOccurs="0" maxOccurs="1"/>
        </xsd:sequence>
      </xsd:complexType>
    </xsd:element>
    <xsd:element name="TaxCatchAllLabel" ma:index="14" nillable="true" ma:displayName="Taxonomy Catch All Column1" ma:hidden="true" ma:list="{3183f78a-7fd9-477b-9320-be75347dc02d}" ma:internalName="TaxCatchAllLabel" ma:readOnly="true" ma:showField="CatchAllDataLabel" ma:web="ecc76dd2-0fb0-4338-b342-eb87efe50234">
      <xsd:complexType>
        <xsd:complexContent>
          <xsd:extension base="dms:MultiChoiceLookup">
            <xsd:sequence>
              <xsd:element name="Value" type="dms:Lookup" maxOccurs="unbounded" minOccurs="0" nillable="true"/>
            </xsd:sequence>
          </xsd:extension>
        </xsd:complexContent>
      </xsd:complexType>
    </xsd:element>
    <xsd:element name="naa21684bdfd40bbbbc2158a74921022" ma:index="16" nillable="true" ma:taxonomy="true" ma:internalName="naa21684bdfd40bbbbc2158a74921022" ma:taxonomyFieldName="COEST_Core_Department_Month" ma:displayName="Month" ma:default="" ma:fieldId="{7aa21684-bdfd-40bb-bbc2-158a74921022}"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71264-621d-42f6-8c81-2a4daeb35ce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9AA6A-8679-4F97-B4A9-8DF73D1F0E4D}">
  <ds:schemaRefs>
    <ds:schemaRef ds:uri="http://schemas.openxmlformats.org/officeDocument/2006/bibliography"/>
  </ds:schemaRefs>
</ds:datastoreItem>
</file>

<file path=customXml/itemProps2.xml><?xml version="1.0" encoding="utf-8"?>
<ds:datastoreItem xmlns:ds="http://schemas.openxmlformats.org/officeDocument/2006/customXml" ds:itemID="{D0B7F8B6-E656-4F69-8BE0-9C2B3E0C7B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A97BE5-7618-44A7-B0A7-AC59B9CC2E4E}"/>
</file>

<file path=customXml/itemProps4.xml><?xml version="1.0" encoding="utf-8"?>
<ds:datastoreItem xmlns:ds="http://schemas.openxmlformats.org/officeDocument/2006/customXml" ds:itemID="{1A997AB9-7F63-4F1E-B483-3F6B6BA3C4B2}">
  <ds:schemaRefs>
    <ds:schemaRef ds:uri="http://schemas.microsoft.com/office/2006/metadata/longProperties"/>
  </ds:schemaRefs>
</ds:datastoreItem>
</file>

<file path=customXml/itemProps5.xml><?xml version="1.0" encoding="utf-8"?>
<ds:datastoreItem xmlns:ds="http://schemas.openxmlformats.org/officeDocument/2006/customXml" ds:itemID="{065EB4BE-7B86-4F81-9D4C-455269D88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Matt</dc:creator>
  <cp:keywords/>
  <dc:description/>
  <cp:lastModifiedBy>Stephens, Nigel</cp:lastModifiedBy>
  <cp:revision>1</cp:revision>
  <cp:lastPrinted>2012-08-10T10:21:00Z</cp:lastPrinted>
  <dcterms:created xsi:type="dcterms:W3CDTF">2023-06-02T09:51:00Z</dcterms:created>
  <dcterms:modified xsi:type="dcterms:W3CDTF">2023-06-02T09:51:00Z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0x0101005A0FB5B0A01FA34CB1012E2050513EA80200B92C20CAA0F87042902993AA8215BEFA</vt:lpwstr>
  </property>
  <property fmtid="{D5CDD505-2E9C-101B-9397-08002B2CF9AE}" pid="4" name="MSIP_Label_f2acd28b-79a3-4a0f-b0ff-4b75658b1549_Enabled">
    <vt:lpwstr>true</vt:lpwstr>
  </property>
  <property fmtid="{D5CDD505-2E9C-101B-9397-08002B2CF9AE}" pid="5" name="MSIP_Label_f2acd28b-79a3-4a0f-b0ff-4b75658b1549_SetDate">
    <vt:lpwstr>2023-06-02T09:49:55Z</vt:lpwstr>
  </property>
  <property fmtid="{D5CDD505-2E9C-101B-9397-08002B2CF9AE}" pid="6" name="MSIP_Label_f2acd28b-79a3-4a0f-b0ff-4b75658b1549_Method">
    <vt:lpwstr>Standard</vt:lpwstr>
  </property>
  <property fmtid="{D5CDD505-2E9C-101B-9397-08002B2CF9AE}" pid="7" name="MSIP_Label_f2acd28b-79a3-4a0f-b0ff-4b75658b1549_Name">
    <vt:lpwstr>OFFICIAL</vt:lpwstr>
  </property>
  <property fmtid="{D5CDD505-2E9C-101B-9397-08002B2CF9AE}" pid="8" name="MSIP_Label_f2acd28b-79a3-4a0f-b0ff-4b75658b1549_SiteId">
    <vt:lpwstr>e46c8472-ef5d-4b63-bc74-4a60db42c371</vt:lpwstr>
  </property>
  <property fmtid="{D5CDD505-2E9C-101B-9397-08002B2CF9AE}" pid="9" name="MSIP_Label_f2acd28b-79a3-4a0f-b0ff-4b75658b1549_ActionId">
    <vt:lpwstr>71610c2d-97a9-43a2-bd8a-808a7b5c9f88</vt:lpwstr>
  </property>
  <property fmtid="{D5CDD505-2E9C-101B-9397-08002B2CF9AE}" pid="10" name="MSIP_Label_f2acd28b-79a3-4a0f-b0ff-4b75658b1549_ContentBits">
    <vt:lpwstr>0</vt:lpwstr>
  </property>
</Properties>
</file>