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FE6B2B" w14:textId="77777777" w:rsidR="0089344E" w:rsidRDefault="0089344E" w:rsidP="00C90AB2">
      <w:pPr>
        <w:autoSpaceDE w:val="0"/>
        <w:autoSpaceDN w:val="0"/>
        <w:adjustRightInd w:val="0"/>
        <w:spacing w:line="276" w:lineRule="auto"/>
        <w:rPr>
          <w:noProof/>
        </w:rPr>
      </w:pPr>
      <w:bookmarkStart w:id="0" w:name="_Hlk197003993"/>
      <w:r w:rsidRPr="00C90AB2">
        <w:rPr>
          <w:rFonts w:ascii="Aptos" w:hAnsi="Aptos" w:cs="Arial"/>
          <w:b/>
          <w:noProof/>
          <w:color w:val="1F4E79" w:themeColor="accent1" w:themeShade="80"/>
          <w:sz w:val="52"/>
        </w:rPr>
        <w:drawing>
          <wp:anchor distT="0" distB="0" distL="114300" distR="114300" simplePos="0" relativeHeight="251658240" behindDoc="1" locked="0" layoutInCell="1" allowOverlap="1" wp14:anchorId="58D12766" wp14:editId="75FB8545">
            <wp:simplePos x="0" y="0"/>
            <wp:positionH relativeFrom="column">
              <wp:posOffset>771607</wp:posOffset>
            </wp:positionH>
            <wp:positionV relativeFrom="paragraph">
              <wp:posOffset>1314524</wp:posOffset>
            </wp:positionV>
            <wp:extent cx="4120515" cy="1797685"/>
            <wp:effectExtent l="0" t="0" r="0" b="0"/>
            <wp:wrapTight wrapText="bothSides">
              <wp:wrapPolygon edited="0">
                <wp:start x="0" y="0"/>
                <wp:lineTo x="0" y="21287"/>
                <wp:lineTo x="21470" y="21287"/>
                <wp:lineTo x="21470" y="0"/>
                <wp:lineTo x="0" y="0"/>
              </wp:wrapPolygon>
            </wp:wrapTight>
            <wp:docPr id="1069430591" name="Picture 1" descr="A group of logos of police offic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430591" name="Picture 1" descr="A group of logos of police officer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20515" cy="1797685"/>
                    </a:xfrm>
                    <a:prstGeom prst="rect">
                      <a:avLst/>
                    </a:prstGeom>
                  </pic:spPr>
                </pic:pic>
              </a:graphicData>
            </a:graphic>
            <wp14:sizeRelH relativeFrom="margin">
              <wp14:pctWidth>0</wp14:pctWidth>
            </wp14:sizeRelH>
            <wp14:sizeRelV relativeFrom="margin">
              <wp14:pctHeight>0</wp14:pctHeight>
            </wp14:sizeRelV>
          </wp:anchor>
        </w:drawing>
      </w:r>
      <w:r w:rsidRPr="0089344E">
        <w:rPr>
          <w:noProof/>
        </w:rPr>
        <w:drawing>
          <wp:anchor distT="0" distB="0" distL="114300" distR="114300" simplePos="0" relativeHeight="251664384" behindDoc="1" locked="0" layoutInCell="1" allowOverlap="1" wp14:anchorId="1D9EBC60" wp14:editId="0128245C">
            <wp:simplePos x="0" y="0"/>
            <wp:positionH relativeFrom="column">
              <wp:posOffset>0</wp:posOffset>
            </wp:positionH>
            <wp:positionV relativeFrom="paragraph">
              <wp:posOffset>256</wp:posOffset>
            </wp:positionV>
            <wp:extent cx="5731510" cy="1315085"/>
            <wp:effectExtent l="0" t="0" r="2540" b="0"/>
            <wp:wrapTight wrapText="bothSides">
              <wp:wrapPolygon edited="0">
                <wp:start x="0" y="0"/>
                <wp:lineTo x="0" y="21277"/>
                <wp:lineTo x="21538" y="21277"/>
                <wp:lineTo x="21538" y="0"/>
                <wp:lineTo x="0" y="0"/>
              </wp:wrapPolygon>
            </wp:wrapTight>
            <wp:docPr id="941268448" name="Picture 1"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268448" name="Picture 1" descr="A logo with text on i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731510" cy="1315085"/>
                    </a:xfrm>
                    <a:prstGeom prst="rect">
                      <a:avLst/>
                    </a:prstGeom>
                  </pic:spPr>
                </pic:pic>
              </a:graphicData>
            </a:graphic>
          </wp:anchor>
        </w:drawing>
      </w:r>
      <w:r w:rsidR="00C90AB2" w:rsidRPr="00C90AB2">
        <w:rPr>
          <w:noProof/>
        </w:rPr>
        <w:t xml:space="preserve"> </w:t>
      </w:r>
    </w:p>
    <w:p w14:paraId="7E877A0E" w14:textId="77777777" w:rsidR="0089344E" w:rsidRDefault="0089344E" w:rsidP="00C90AB2">
      <w:pPr>
        <w:autoSpaceDE w:val="0"/>
        <w:autoSpaceDN w:val="0"/>
        <w:adjustRightInd w:val="0"/>
        <w:spacing w:line="276" w:lineRule="auto"/>
        <w:rPr>
          <w:noProof/>
        </w:rPr>
      </w:pPr>
    </w:p>
    <w:p w14:paraId="12D44F86" w14:textId="77777777" w:rsidR="0089344E" w:rsidRDefault="0089344E" w:rsidP="00C90AB2">
      <w:pPr>
        <w:autoSpaceDE w:val="0"/>
        <w:autoSpaceDN w:val="0"/>
        <w:adjustRightInd w:val="0"/>
        <w:spacing w:line="276" w:lineRule="auto"/>
        <w:rPr>
          <w:noProof/>
        </w:rPr>
      </w:pPr>
    </w:p>
    <w:p w14:paraId="72156027" w14:textId="2E62794D" w:rsidR="00397E98" w:rsidRPr="00AB14C7" w:rsidRDefault="00552FB2" w:rsidP="00C90AB2">
      <w:pPr>
        <w:autoSpaceDE w:val="0"/>
        <w:autoSpaceDN w:val="0"/>
        <w:adjustRightInd w:val="0"/>
        <w:spacing w:line="276" w:lineRule="auto"/>
        <w:rPr>
          <w:rFonts w:ascii="Aptos Display" w:hAnsi="Aptos Display"/>
          <w:b/>
          <w:color w:val="1F4E79" w:themeColor="accent1" w:themeShade="80"/>
          <w:sz w:val="52"/>
          <w:szCs w:val="52"/>
        </w:rPr>
      </w:pPr>
      <w:r w:rsidRPr="00AB14C7">
        <w:rPr>
          <w:rFonts w:ascii="Aptos Display" w:hAnsi="Aptos Display"/>
          <w:b/>
          <w:color w:val="1F4E79" w:themeColor="accent1" w:themeShade="80"/>
          <w:sz w:val="52"/>
          <w:szCs w:val="52"/>
        </w:rPr>
        <w:t xml:space="preserve">Southern Wales Police Forces </w:t>
      </w:r>
    </w:p>
    <w:p w14:paraId="12010B9F" w14:textId="38355BF4" w:rsidR="00552FB2" w:rsidRPr="00AB14C7" w:rsidRDefault="00552FB2" w:rsidP="00AB14C7">
      <w:pPr>
        <w:autoSpaceDE w:val="0"/>
        <w:autoSpaceDN w:val="0"/>
        <w:adjustRightInd w:val="0"/>
        <w:spacing w:after="0" w:line="276" w:lineRule="auto"/>
        <w:rPr>
          <w:rFonts w:ascii="Aptos Display" w:hAnsi="Aptos Display"/>
          <w:b/>
          <w:color w:val="1F4E79" w:themeColor="accent1" w:themeShade="80"/>
          <w:sz w:val="52"/>
          <w:szCs w:val="52"/>
        </w:rPr>
      </w:pPr>
      <w:r w:rsidRPr="00AB14C7">
        <w:rPr>
          <w:rFonts w:ascii="Aptos Display" w:hAnsi="Aptos Display"/>
          <w:b/>
          <w:color w:val="1F4E79" w:themeColor="accent1" w:themeShade="80"/>
          <w:sz w:val="52"/>
          <w:szCs w:val="52"/>
        </w:rPr>
        <w:t xml:space="preserve">Collaborative Commercial </w:t>
      </w:r>
      <w:r w:rsidR="00F078B5" w:rsidRPr="00AB14C7">
        <w:rPr>
          <w:rFonts w:ascii="Aptos Display" w:hAnsi="Aptos Display"/>
          <w:b/>
          <w:color w:val="1F4E79" w:themeColor="accent1" w:themeShade="80"/>
          <w:sz w:val="52"/>
          <w:szCs w:val="52"/>
        </w:rPr>
        <w:t xml:space="preserve">and Procurement </w:t>
      </w:r>
      <w:r w:rsidRPr="00AB14C7">
        <w:rPr>
          <w:rFonts w:ascii="Aptos Display" w:hAnsi="Aptos Display"/>
          <w:b/>
          <w:color w:val="1F4E79" w:themeColor="accent1" w:themeShade="80"/>
          <w:sz w:val="52"/>
          <w:szCs w:val="52"/>
        </w:rPr>
        <w:t>Strategy</w:t>
      </w:r>
    </w:p>
    <w:p w14:paraId="389F274E" w14:textId="77777777" w:rsidR="00822238" w:rsidRPr="00AB14C7" w:rsidRDefault="00822238" w:rsidP="00324A79">
      <w:pPr>
        <w:autoSpaceDE w:val="0"/>
        <w:autoSpaceDN w:val="0"/>
        <w:adjustRightInd w:val="0"/>
        <w:spacing w:line="276" w:lineRule="auto"/>
        <w:rPr>
          <w:rFonts w:ascii="Aptos Display" w:hAnsi="Aptos Display" w:cs="Arial"/>
          <w:b/>
          <w:color w:val="002060"/>
          <w:sz w:val="52"/>
        </w:rPr>
      </w:pPr>
    </w:p>
    <w:p w14:paraId="3839EA21" w14:textId="3E41F4E1" w:rsidR="00D84A33" w:rsidRPr="00324A79" w:rsidRDefault="00144BC2" w:rsidP="00C90AB2">
      <w:pPr>
        <w:autoSpaceDE w:val="0"/>
        <w:autoSpaceDN w:val="0"/>
        <w:adjustRightInd w:val="0"/>
        <w:spacing w:line="276" w:lineRule="auto"/>
        <w:rPr>
          <w:rFonts w:ascii="Aptos" w:hAnsi="Aptos"/>
          <w:color w:val="1F4E79" w:themeColor="accent1" w:themeShade="80"/>
        </w:rPr>
      </w:pPr>
      <w:r w:rsidRPr="00AB14C7">
        <w:rPr>
          <w:rFonts w:ascii="Aptos Display" w:hAnsi="Aptos Display"/>
          <w:b/>
          <w:color w:val="1F4E79" w:themeColor="accent1" w:themeShade="80"/>
          <w:sz w:val="52"/>
          <w:szCs w:val="52"/>
        </w:rPr>
        <w:t>2025</w:t>
      </w:r>
      <w:r w:rsidR="00467DAB" w:rsidRPr="00AB14C7">
        <w:rPr>
          <w:rFonts w:ascii="Aptos Display" w:hAnsi="Aptos Display"/>
          <w:b/>
          <w:color w:val="1F4E79" w:themeColor="accent1" w:themeShade="80"/>
          <w:sz w:val="52"/>
          <w:szCs w:val="52"/>
        </w:rPr>
        <w:t xml:space="preserve"> </w:t>
      </w:r>
      <w:r w:rsidRPr="00AB14C7">
        <w:rPr>
          <w:rFonts w:ascii="Aptos Display" w:hAnsi="Aptos Display"/>
          <w:b/>
          <w:color w:val="1F4E79" w:themeColor="accent1" w:themeShade="80"/>
          <w:sz w:val="52"/>
          <w:szCs w:val="52"/>
        </w:rPr>
        <w:t>-</w:t>
      </w:r>
      <w:r w:rsidR="00467DAB" w:rsidRPr="00AB14C7">
        <w:rPr>
          <w:rFonts w:ascii="Aptos Display" w:hAnsi="Aptos Display"/>
          <w:b/>
          <w:color w:val="1F4E79" w:themeColor="accent1" w:themeShade="80"/>
          <w:sz w:val="52"/>
          <w:szCs w:val="52"/>
        </w:rPr>
        <w:t xml:space="preserve"> </w:t>
      </w:r>
      <w:r w:rsidRPr="00AB14C7">
        <w:rPr>
          <w:rFonts w:ascii="Aptos Display" w:hAnsi="Aptos Display"/>
          <w:b/>
          <w:color w:val="1F4E79" w:themeColor="accent1" w:themeShade="80"/>
          <w:sz w:val="52"/>
          <w:szCs w:val="52"/>
        </w:rPr>
        <w:t>2030</w:t>
      </w:r>
    </w:p>
    <w:p w14:paraId="20D7D3D3" w14:textId="1A236030" w:rsidR="00D84A33" w:rsidRPr="00324A79" w:rsidRDefault="00397E98" w:rsidP="00324A79">
      <w:pPr>
        <w:spacing w:line="276" w:lineRule="auto"/>
        <w:rPr>
          <w:rFonts w:ascii="Aptos" w:hAnsi="Aptos"/>
          <w:b/>
          <w:bCs/>
          <w:color w:val="1F4E79" w:themeColor="accent1" w:themeShade="80"/>
        </w:rPr>
      </w:pPr>
      <w:r w:rsidRPr="00324A79">
        <w:rPr>
          <w:rFonts w:ascii="Aptos" w:hAnsi="Aptos"/>
          <w:b/>
          <w:bCs/>
          <w:color w:val="1F4E79" w:themeColor="accent1" w:themeShade="80"/>
        </w:rPr>
        <w:t>Version Control</w:t>
      </w:r>
    </w:p>
    <w:tbl>
      <w:tblPr>
        <w:tblpPr w:leftFromText="180" w:rightFromText="180" w:vertAnchor="text" w:horzAnchor="margin"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8"/>
        <w:gridCol w:w="1356"/>
        <w:gridCol w:w="1736"/>
        <w:gridCol w:w="4626"/>
      </w:tblGrid>
      <w:tr w:rsidR="00324A79" w:rsidRPr="00324A79" w14:paraId="1A5A1ACA" w14:textId="77777777" w:rsidTr="00656170">
        <w:tc>
          <w:tcPr>
            <w:tcW w:w="1298" w:type="dxa"/>
            <w:shd w:val="clear" w:color="auto" w:fill="0070C0"/>
            <w:vAlign w:val="center"/>
          </w:tcPr>
          <w:p w14:paraId="12E60558" w14:textId="5EAF5E60" w:rsidR="00D159DA" w:rsidRPr="00324A79" w:rsidRDefault="00D159DA" w:rsidP="00324A79">
            <w:pPr>
              <w:spacing w:before="120" w:line="276" w:lineRule="auto"/>
              <w:rPr>
                <w:rFonts w:ascii="Aptos" w:hAnsi="Aptos"/>
                <w:b/>
                <w:color w:val="1F4E79" w:themeColor="accent1" w:themeShade="80"/>
              </w:rPr>
            </w:pPr>
            <w:r w:rsidRPr="00324A79">
              <w:rPr>
                <w:rFonts w:ascii="Aptos" w:hAnsi="Aptos"/>
                <w:b/>
                <w:color w:val="1F4E79" w:themeColor="accent1" w:themeShade="80"/>
              </w:rPr>
              <w:t>Version</w:t>
            </w:r>
          </w:p>
        </w:tc>
        <w:tc>
          <w:tcPr>
            <w:tcW w:w="1356" w:type="dxa"/>
            <w:shd w:val="clear" w:color="auto" w:fill="0070C0"/>
            <w:vAlign w:val="center"/>
          </w:tcPr>
          <w:p w14:paraId="1D67C395" w14:textId="77777777" w:rsidR="00D159DA" w:rsidRPr="00324A79" w:rsidRDefault="00D159DA" w:rsidP="00324A79">
            <w:pPr>
              <w:spacing w:before="120" w:line="276" w:lineRule="auto"/>
              <w:rPr>
                <w:rFonts w:ascii="Aptos" w:hAnsi="Aptos"/>
                <w:b/>
                <w:color w:val="1F4E79" w:themeColor="accent1" w:themeShade="80"/>
              </w:rPr>
            </w:pPr>
            <w:r w:rsidRPr="00324A79">
              <w:rPr>
                <w:rFonts w:ascii="Aptos" w:hAnsi="Aptos"/>
                <w:b/>
                <w:color w:val="1F4E79" w:themeColor="accent1" w:themeShade="80"/>
              </w:rPr>
              <w:t>Date</w:t>
            </w:r>
          </w:p>
        </w:tc>
        <w:tc>
          <w:tcPr>
            <w:tcW w:w="1736" w:type="dxa"/>
            <w:shd w:val="clear" w:color="auto" w:fill="0070C0"/>
            <w:vAlign w:val="center"/>
          </w:tcPr>
          <w:p w14:paraId="30C6F0F7" w14:textId="77777777" w:rsidR="00D159DA" w:rsidRPr="00324A79" w:rsidRDefault="00D159DA" w:rsidP="00324A79">
            <w:pPr>
              <w:spacing w:before="120" w:line="276" w:lineRule="auto"/>
              <w:rPr>
                <w:rFonts w:ascii="Aptos" w:hAnsi="Aptos"/>
                <w:b/>
                <w:color w:val="1F4E79" w:themeColor="accent1" w:themeShade="80"/>
              </w:rPr>
            </w:pPr>
            <w:r w:rsidRPr="00324A79">
              <w:rPr>
                <w:rFonts w:ascii="Aptos" w:hAnsi="Aptos"/>
                <w:b/>
                <w:color w:val="1F4E79" w:themeColor="accent1" w:themeShade="80"/>
              </w:rPr>
              <w:t>Author</w:t>
            </w:r>
          </w:p>
        </w:tc>
        <w:tc>
          <w:tcPr>
            <w:tcW w:w="4626" w:type="dxa"/>
            <w:shd w:val="clear" w:color="auto" w:fill="0070C0"/>
            <w:vAlign w:val="center"/>
          </w:tcPr>
          <w:p w14:paraId="5B16F24B" w14:textId="77777777" w:rsidR="00D159DA" w:rsidRPr="00324A79" w:rsidRDefault="00D159DA" w:rsidP="00324A79">
            <w:pPr>
              <w:spacing w:before="120" w:line="276" w:lineRule="auto"/>
              <w:rPr>
                <w:rFonts w:ascii="Aptos" w:hAnsi="Aptos"/>
                <w:b/>
                <w:color w:val="1F4E79" w:themeColor="accent1" w:themeShade="80"/>
              </w:rPr>
            </w:pPr>
            <w:r w:rsidRPr="00324A79">
              <w:rPr>
                <w:rFonts w:ascii="Aptos" w:hAnsi="Aptos"/>
                <w:b/>
                <w:color w:val="1F4E79" w:themeColor="accent1" w:themeShade="80"/>
              </w:rPr>
              <w:t>Comment</w:t>
            </w:r>
          </w:p>
        </w:tc>
      </w:tr>
      <w:tr w:rsidR="00324A79" w:rsidRPr="00324A79" w14:paraId="2F75A328" w14:textId="77777777" w:rsidTr="00656170">
        <w:tc>
          <w:tcPr>
            <w:tcW w:w="1298" w:type="dxa"/>
          </w:tcPr>
          <w:p w14:paraId="0DC26E4F" w14:textId="3B59F0D0" w:rsidR="00D159DA" w:rsidRPr="00324A79" w:rsidRDefault="00D159DA" w:rsidP="00324A79">
            <w:pPr>
              <w:spacing w:after="0" w:line="276" w:lineRule="auto"/>
              <w:rPr>
                <w:rFonts w:ascii="Aptos" w:hAnsi="Aptos"/>
                <w:color w:val="1F4E79" w:themeColor="accent1" w:themeShade="80"/>
              </w:rPr>
            </w:pPr>
            <w:r w:rsidRPr="00324A79">
              <w:rPr>
                <w:rFonts w:ascii="Aptos" w:hAnsi="Aptos" w:cs="Calibri"/>
                <w:color w:val="1F4E79" w:themeColor="accent1" w:themeShade="80"/>
              </w:rPr>
              <w:t>V</w:t>
            </w:r>
            <w:r w:rsidR="00AC6E9F" w:rsidRPr="00324A79">
              <w:rPr>
                <w:rFonts w:ascii="Aptos" w:hAnsi="Aptos" w:cs="Calibri"/>
                <w:color w:val="1F4E79" w:themeColor="accent1" w:themeShade="80"/>
              </w:rPr>
              <w:t>1.</w:t>
            </w:r>
            <w:r w:rsidR="00656170">
              <w:rPr>
                <w:rFonts w:ascii="Aptos" w:hAnsi="Aptos" w:cs="Calibri"/>
                <w:color w:val="1F4E79" w:themeColor="accent1" w:themeShade="80"/>
              </w:rPr>
              <w:t>1</w:t>
            </w:r>
          </w:p>
        </w:tc>
        <w:tc>
          <w:tcPr>
            <w:tcW w:w="1356" w:type="dxa"/>
          </w:tcPr>
          <w:p w14:paraId="770E85A4" w14:textId="02654860" w:rsidR="00D159DA" w:rsidRPr="00324A79" w:rsidRDefault="00AB14C7" w:rsidP="00324A79">
            <w:pPr>
              <w:spacing w:after="0" w:line="276" w:lineRule="auto"/>
              <w:rPr>
                <w:rFonts w:ascii="Aptos" w:hAnsi="Aptos"/>
                <w:color w:val="1F4E79" w:themeColor="accent1" w:themeShade="80"/>
              </w:rPr>
            </w:pPr>
            <w:r>
              <w:rPr>
                <w:rFonts w:ascii="Aptos" w:hAnsi="Aptos"/>
                <w:color w:val="1F4E79" w:themeColor="accent1" w:themeShade="80"/>
              </w:rPr>
              <w:t>140425</w:t>
            </w:r>
          </w:p>
        </w:tc>
        <w:tc>
          <w:tcPr>
            <w:tcW w:w="1736" w:type="dxa"/>
          </w:tcPr>
          <w:p w14:paraId="0329E695" w14:textId="529E5D65" w:rsidR="00D159DA" w:rsidRPr="00324A79" w:rsidRDefault="00656170" w:rsidP="00324A79">
            <w:pPr>
              <w:spacing w:after="0" w:line="276" w:lineRule="auto"/>
              <w:rPr>
                <w:rFonts w:ascii="Aptos" w:hAnsi="Aptos"/>
                <w:color w:val="1F4E79" w:themeColor="accent1" w:themeShade="80"/>
              </w:rPr>
            </w:pPr>
            <w:r>
              <w:rPr>
                <w:rFonts w:ascii="Aptos" w:hAnsi="Aptos"/>
                <w:color w:val="1F4E79" w:themeColor="accent1" w:themeShade="80"/>
              </w:rPr>
              <w:t>Sian Freeman</w:t>
            </w:r>
          </w:p>
        </w:tc>
        <w:tc>
          <w:tcPr>
            <w:tcW w:w="4626" w:type="dxa"/>
          </w:tcPr>
          <w:p w14:paraId="797F9B4C" w14:textId="7DBEE5F7" w:rsidR="00D159DA" w:rsidRPr="00324A79" w:rsidRDefault="00581587" w:rsidP="00324A79">
            <w:pPr>
              <w:spacing w:after="0" w:line="276" w:lineRule="auto"/>
              <w:rPr>
                <w:rFonts w:ascii="Aptos" w:hAnsi="Aptos"/>
                <w:color w:val="1F4E79" w:themeColor="accent1" w:themeShade="80"/>
              </w:rPr>
            </w:pPr>
            <w:r>
              <w:rPr>
                <w:rFonts w:ascii="Aptos" w:hAnsi="Aptos"/>
                <w:color w:val="1F4E79" w:themeColor="accent1" w:themeShade="80"/>
              </w:rPr>
              <w:t>Draft version subject to sign off by Umar Hussain</w:t>
            </w:r>
            <w:r w:rsidR="00D82024">
              <w:rPr>
                <w:rFonts w:ascii="Aptos" w:hAnsi="Aptos"/>
                <w:color w:val="1F4E79" w:themeColor="accent1" w:themeShade="80"/>
              </w:rPr>
              <w:t>, CFO</w:t>
            </w:r>
          </w:p>
        </w:tc>
      </w:tr>
      <w:tr w:rsidR="00324A79" w:rsidRPr="00324A79" w14:paraId="740C9DA4" w14:textId="77777777" w:rsidTr="00656170">
        <w:tc>
          <w:tcPr>
            <w:tcW w:w="1298" w:type="dxa"/>
          </w:tcPr>
          <w:p w14:paraId="4F00F957" w14:textId="21836513" w:rsidR="00D159DA" w:rsidRPr="00324A79" w:rsidRDefault="009B391C" w:rsidP="00324A79">
            <w:pPr>
              <w:spacing w:after="0" w:line="276" w:lineRule="auto"/>
              <w:rPr>
                <w:rFonts w:ascii="Aptos" w:hAnsi="Aptos"/>
                <w:color w:val="1F4E79" w:themeColor="accent1" w:themeShade="80"/>
              </w:rPr>
            </w:pPr>
            <w:r>
              <w:rPr>
                <w:rFonts w:ascii="Aptos" w:hAnsi="Aptos"/>
                <w:color w:val="1F4E79" w:themeColor="accent1" w:themeShade="80"/>
              </w:rPr>
              <w:t>V1.2</w:t>
            </w:r>
          </w:p>
        </w:tc>
        <w:tc>
          <w:tcPr>
            <w:tcW w:w="1356" w:type="dxa"/>
          </w:tcPr>
          <w:p w14:paraId="736A6734" w14:textId="08BEEE15" w:rsidR="00D159DA" w:rsidRPr="00324A79" w:rsidRDefault="00D82024" w:rsidP="00324A79">
            <w:pPr>
              <w:spacing w:after="0" w:line="276" w:lineRule="auto"/>
              <w:rPr>
                <w:rFonts w:ascii="Aptos" w:hAnsi="Aptos"/>
                <w:color w:val="1F4E79" w:themeColor="accent1" w:themeShade="80"/>
              </w:rPr>
            </w:pPr>
            <w:r>
              <w:rPr>
                <w:rFonts w:ascii="Aptos" w:hAnsi="Aptos"/>
                <w:color w:val="1F4E79" w:themeColor="accent1" w:themeShade="80"/>
              </w:rPr>
              <w:t>0205</w:t>
            </w:r>
            <w:r w:rsidR="009B391C">
              <w:rPr>
                <w:rFonts w:ascii="Aptos" w:hAnsi="Aptos"/>
                <w:color w:val="1F4E79" w:themeColor="accent1" w:themeShade="80"/>
              </w:rPr>
              <w:t>25</w:t>
            </w:r>
          </w:p>
        </w:tc>
        <w:tc>
          <w:tcPr>
            <w:tcW w:w="1736" w:type="dxa"/>
          </w:tcPr>
          <w:p w14:paraId="5406259C" w14:textId="1D31C674" w:rsidR="00D159DA" w:rsidRPr="00324A79" w:rsidRDefault="009B391C" w:rsidP="00324A79">
            <w:pPr>
              <w:spacing w:after="0" w:line="276" w:lineRule="auto"/>
              <w:rPr>
                <w:rFonts w:ascii="Aptos" w:hAnsi="Aptos"/>
                <w:color w:val="1F4E79" w:themeColor="accent1" w:themeShade="80"/>
              </w:rPr>
            </w:pPr>
            <w:r>
              <w:rPr>
                <w:rFonts w:ascii="Aptos" w:hAnsi="Aptos"/>
                <w:color w:val="1F4E79" w:themeColor="accent1" w:themeShade="80"/>
              </w:rPr>
              <w:t>Sian Freeman</w:t>
            </w:r>
          </w:p>
        </w:tc>
        <w:tc>
          <w:tcPr>
            <w:tcW w:w="4626" w:type="dxa"/>
          </w:tcPr>
          <w:p w14:paraId="3EC9817B" w14:textId="77777777" w:rsidR="00D159DA" w:rsidRDefault="00720FE6" w:rsidP="00324A79">
            <w:pPr>
              <w:spacing w:after="0" w:line="276" w:lineRule="auto"/>
              <w:rPr>
                <w:rFonts w:ascii="Aptos" w:hAnsi="Aptos"/>
                <w:color w:val="1F4E79" w:themeColor="accent1" w:themeShade="80"/>
              </w:rPr>
            </w:pPr>
            <w:r>
              <w:rPr>
                <w:rFonts w:ascii="Aptos" w:hAnsi="Aptos"/>
                <w:color w:val="1F4E79" w:themeColor="accent1" w:themeShade="80"/>
              </w:rPr>
              <w:t xml:space="preserve">Revision to include further DPP </w:t>
            </w:r>
            <w:r w:rsidRPr="001A7926">
              <w:rPr>
                <w:rFonts w:ascii="Aptos" w:hAnsi="Aptos"/>
                <w:color w:val="1F4E79" w:themeColor="accent1" w:themeShade="80"/>
              </w:rPr>
              <w:t xml:space="preserve">information and </w:t>
            </w:r>
            <w:r w:rsidR="001A7926" w:rsidRPr="001A7926">
              <w:rPr>
                <w:rFonts w:ascii="Aptos" w:hAnsi="Aptos"/>
                <w:color w:val="1F4E79" w:themeColor="accent1" w:themeShade="80"/>
              </w:rPr>
              <w:t xml:space="preserve">SWP &amp; Gwent </w:t>
            </w:r>
            <w:r w:rsidRPr="001A7926">
              <w:rPr>
                <w:rFonts w:ascii="Aptos" w:hAnsi="Aptos"/>
                <w:color w:val="1F4E79" w:themeColor="accent1" w:themeShade="80"/>
              </w:rPr>
              <w:t>2024-25 spend figures</w:t>
            </w:r>
            <w:r w:rsidR="00D82024">
              <w:rPr>
                <w:rFonts w:ascii="Aptos" w:hAnsi="Aptos"/>
                <w:color w:val="1F4E79" w:themeColor="accent1" w:themeShade="80"/>
              </w:rPr>
              <w:t>.</w:t>
            </w:r>
          </w:p>
          <w:p w14:paraId="0ADDA4EC" w14:textId="0F35BA13" w:rsidR="00D82024" w:rsidRPr="00324A79" w:rsidRDefault="00D82024" w:rsidP="00324A79">
            <w:pPr>
              <w:spacing w:after="0" w:line="276" w:lineRule="auto"/>
              <w:rPr>
                <w:rFonts w:ascii="Aptos" w:hAnsi="Aptos"/>
                <w:color w:val="1F4E79" w:themeColor="accent1" w:themeShade="80"/>
              </w:rPr>
            </w:pPr>
            <w:r>
              <w:rPr>
                <w:rFonts w:ascii="Aptos" w:hAnsi="Aptos"/>
                <w:color w:val="1F4E79" w:themeColor="accent1" w:themeShade="80"/>
              </w:rPr>
              <w:t>This draft is subject to approval by South Wales CFO and Gwent ACC (Organisation)</w:t>
            </w:r>
          </w:p>
        </w:tc>
      </w:tr>
      <w:tr w:rsidR="00C457BE" w:rsidRPr="00324A79" w14:paraId="2BCC6A30" w14:textId="77777777" w:rsidTr="00656170">
        <w:tc>
          <w:tcPr>
            <w:tcW w:w="1298" w:type="dxa"/>
          </w:tcPr>
          <w:p w14:paraId="6C7C14F3" w14:textId="57F34BA6" w:rsidR="00C457BE" w:rsidRDefault="00C457BE" w:rsidP="00324A79">
            <w:pPr>
              <w:spacing w:after="0" w:line="276" w:lineRule="auto"/>
              <w:rPr>
                <w:rFonts w:ascii="Aptos" w:hAnsi="Aptos"/>
                <w:color w:val="1F4E79" w:themeColor="accent1" w:themeShade="80"/>
              </w:rPr>
            </w:pPr>
            <w:r>
              <w:rPr>
                <w:rFonts w:ascii="Aptos" w:hAnsi="Aptos"/>
                <w:color w:val="1F4E79" w:themeColor="accent1" w:themeShade="80"/>
              </w:rPr>
              <w:t>V1.3</w:t>
            </w:r>
          </w:p>
        </w:tc>
        <w:tc>
          <w:tcPr>
            <w:tcW w:w="1356" w:type="dxa"/>
          </w:tcPr>
          <w:p w14:paraId="6F3CA449" w14:textId="4047B328" w:rsidR="00C457BE" w:rsidRDefault="00C457BE" w:rsidP="00324A79">
            <w:pPr>
              <w:spacing w:after="0" w:line="276" w:lineRule="auto"/>
              <w:rPr>
                <w:rFonts w:ascii="Aptos" w:hAnsi="Aptos"/>
                <w:color w:val="1F4E79" w:themeColor="accent1" w:themeShade="80"/>
              </w:rPr>
            </w:pPr>
            <w:r>
              <w:rPr>
                <w:rFonts w:ascii="Aptos" w:hAnsi="Aptos"/>
                <w:color w:val="1F4E79" w:themeColor="accent1" w:themeShade="80"/>
              </w:rPr>
              <w:t>060525</w:t>
            </w:r>
          </w:p>
        </w:tc>
        <w:tc>
          <w:tcPr>
            <w:tcW w:w="1736" w:type="dxa"/>
          </w:tcPr>
          <w:p w14:paraId="04778806" w14:textId="4C4B450F" w:rsidR="00C457BE" w:rsidRDefault="00C457BE" w:rsidP="00324A79">
            <w:pPr>
              <w:spacing w:after="0" w:line="276" w:lineRule="auto"/>
              <w:rPr>
                <w:rFonts w:ascii="Aptos" w:hAnsi="Aptos"/>
                <w:color w:val="1F4E79" w:themeColor="accent1" w:themeShade="80"/>
              </w:rPr>
            </w:pPr>
            <w:r>
              <w:rPr>
                <w:rFonts w:ascii="Aptos" w:hAnsi="Aptos"/>
                <w:color w:val="1F4E79" w:themeColor="accent1" w:themeShade="80"/>
              </w:rPr>
              <w:t>Sian Freeman</w:t>
            </w:r>
          </w:p>
        </w:tc>
        <w:tc>
          <w:tcPr>
            <w:tcW w:w="4626" w:type="dxa"/>
          </w:tcPr>
          <w:p w14:paraId="78A9F943" w14:textId="6A680A0C" w:rsidR="00C457BE" w:rsidRDefault="00C457BE" w:rsidP="00324A79">
            <w:pPr>
              <w:spacing w:after="0" w:line="276" w:lineRule="auto"/>
              <w:rPr>
                <w:rFonts w:ascii="Aptos" w:hAnsi="Aptos"/>
                <w:color w:val="1F4E79" w:themeColor="accent1" w:themeShade="80"/>
              </w:rPr>
            </w:pPr>
            <w:r>
              <w:rPr>
                <w:rFonts w:ascii="Aptos" w:hAnsi="Aptos"/>
                <w:color w:val="1F4E79" w:themeColor="accent1" w:themeShade="80"/>
              </w:rPr>
              <w:t xml:space="preserve">Addition of reference </w:t>
            </w:r>
            <w:r w:rsidR="00E54266">
              <w:rPr>
                <w:rFonts w:ascii="Aptos" w:hAnsi="Aptos"/>
                <w:color w:val="1F4E79" w:themeColor="accent1" w:themeShade="80"/>
              </w:rPr>
              <w:t>to ICT</w:t>
            </w:r>
            <w:r>
              <w:rPr>
                <w:rFonts w:ascii="Aptos" w:hAnsi="Aptos"/>
                <w:color w:val="1F4E79" w:themeColor="accent1" w:themeShade="80"/>
              </w:rPr>
              <w:t xml:space="preserve"> Procurement </w:t>
            </w:r>
          </w:p>
        </w:tc>
      </w:tr>
      <w:tr w:rsidR="00835943" w:rsidRPr="00324A79" w14:paraId="5F4C58FB" w14:textId="77777777" w:rsidTr="00656170">
        <w:tc>
          <w:tcPr>
            <w:tcW w:w="1298" w:type="dxa"/>
          </w:tcPr>
          <w:p w14:paraId="527A93CA" w14:textId="73CA5AC5" w:rsidR="00835943" w:rsidRDefault="00835943" w:rsidP="00324A79">
            <w:pPr>
              <w:spacing w:after="0" w:line="276" w:lineRule="auto"/>
              <w:rPr>
                <w:rFonts w:ascii="Aptos" w:hAnsi="Aptos"/>
                <w:color w:val="1F4E79" w:themeColor="accent1" w:themeShade="80"/>
              </w:rPr>
            </w:pPr>
            <w:r>
              <w:rPr>
                <w:rFonts w:ascii="Aptos" w:hAnsi="Aptos"/>
                <w:color w:val="1F4E79" w:themeColor="accent1" w:themeShade="80"/>
              </w:rPr>
              <w:t>V1.4</w:t>
            </w:r>
          </w:p>
        </w:tc>
        <w:tc>
          <w:tcPr>
            <w:tcW w:w="1356" w:type="dxa"/>
          </w:tcPr>
          <w:p w14:paraId="438482A0" w14:textId="5E7E25BB" w:rsidR="00835943" w:rsidRDefault="005C007A" w:rsidP="00324A79">
            <w:pPr>
              <w:spacing w:after="0" w:line="276" w:lineRule="auto"/>
              <w:rPr>
                <w:rFonts w:ascii="Aptos" w:hAnsi="Aptos"/>
                <w:color w:val="1F4E79" w:themeColor="accent1" w:themeShade="80"/>
              </w:rPr>
            </w:pPr>
            <w:r>
              <w:rPr>
                <w:rFonts w:ascii="Aptos" w:hAnsi="Aptos"/>
                <w:color w:val="1F4E79" w:themeColor="accent1" w:themeShade="80"/>
              </w:rPr>
              <w:t>1</w:t>
            </w:r>
            <w:r w:rsidR="00835943">
              <w:rPr>
                <w:rFonts w:ascii="Aptos" w:hAnsi="Aptos"/>
                <w:color w:val="1F4E79" w:themeColor="accent1" w:themeShade="80"/>
              </w:rPr>
              <w:t>60725</w:t>
            </w:r>
          </w:p>
        </w:tc>
        <w:tc>
          <w:tcPr>
            <w:tcW w:w="1736" w:type="dxa"/>
          </w:tcPr>
          <w:p w14:paraId="4D941096" w14:textId="175B8158" w:rsidR="00835943" w:rsidRDefault="00835943" w:rsidP="00324A79">
            <w:pPr>
              <w:spacing w:after="0" w:line="276" w:lineRule="auto"/>
              <w:rPr>
                <w:rFonts w:ascii="Aptos" w:hAnsi="Aptos"/>
                <w:color w:val="1F4E79" w:themeColor="accent1" w:themeShade="80"/>
              </w:rPr>
            </w:pPr>
            <w:r>
              <w:rPr>
                <w:rFonts w:ascii="Aptos" w:hAnsi="Aptos"/>
                <w:color w:val="1F4E79" w:themeColor="accent1" w:themeShade="80"/>
              </w:rPr>
              <w:t>Sian Freeman</w:t>
            </w:r>
          </w:p>
        </w:tc>
        <w:tc>
          <w:tcPr>
            <w:tcW w:w="4626" w:type="dxa"/>
          </w:tcPr>
          <w:p w14:paraId="444D29E0" w14:textId="2C864EAC" w:rsidR="00835943" w:rsidRDefault="00835943" w:rsidP="00324A79">
            <w:pPr>
              <w:spacing w:after="0" w:line="276" w:lineRule="auto"/>
              <w:rPr>
                <w:rFonts w:ascii="Aptos" w:hAnsi="Aptos"/>
                <w:color w:val="1F4E79" w:themeColor="accent1" w:themeShade="80"/>
              </w:rPr>
            </w:pPr>
            <w:r>
              <w:rPr>
                <w:rFonts w:ascii="Aptos" w:hAnsi="Aptos"/>
                <w:color w:val="1F4E79" w:themeColor="accent1" w:themeShade="80"/>
              </w:rPr>
              <w:t>3 Force collaborative spend percentage updated</w:t>
            </w:r>
          </w:p>
        </w:tc>
      </w:tr>
      <w:tr w:rsidR="00C90AB2" w:rsidRPr="00324A79" w14:paraId="60C12C1D" w14:textId="77777777" w:rsidTr="00656170">
        <w:tc>
          <w:tcPr>
            <w:tcW w:w="1298" w:type="dxa"/>
          </w:tcPr>
          <w:p w14:paraId="68DC4A53" w14:textId="20BD0227" w:rsidR="00C90AB2" w:rsidRDefault="00C90AB2" w:rsidP="00324A79">
            <w:pPr>
              <w:spacing w:after="0" w:line="276" w:lineRule="auto"/>
              <w:rPr>
                <w:rFonts w:ascii="Aptos" w:hAnsi="Aptos"/>
                <w:color w:val="1F4E79" w:themeColor="accent1" w:themeShade="80"/>
              </w:rPr>
            </w:pPr>
            <w:r>
              <w:rPr>
                <w:rFonts w:ascii="Aptos" w:hAnsi="Aptos"/>
                <w:color w:val="1F4E79" w:themeColor="accent1" w:themeShade="80"/>
              </w:rPr>
              <w:t>V1.5</w:t>
            </w:r>
          </w:p>
        </w:tc>
        <w:tc>
          <w:tcPr>
            <w:tcW w:w="1356" w:type="dxa"/>
          </w:tcPr>
          <w:p w14:paraId="661C4B3C" w14:textId="69349C04" w:rsidR="00C90AB2" w:rsidRDefault="00C90AB2" w:rsidP="00324A79">
            <w:pPr>
              <w:spacing w:after="0" w:line="276" w:lineRule="auto"/>
              <w:rPr>
                <w:rFonts w:ascii="Aptos" w:hAnsi="Aptos"/>
                <w:color w:val="1F4E79" w:themeColor="accent1" w:themeShade="80"/>
              </w:rPr>
            </w:pPr>
            <w:r>
              <w:rPr>
                <w:rFonts w:ascii="Aptos" w:hAnsi="Aptos"/>
                <w:color w:val="1F4E79" w:themeColor="accent1" w:themeShade="80"/>
              </w:rPr>
              <w:t>210825</w:t>
            </w:r>
          </w:p>
        </w:tc>
        <w:tc>
          <w:tcPr>
            <w:tcW w:w="1736" w:type="dxa"/>
          </w:tcPr>
          <w:p w14:paraId="667F2B04" w14:textId="51BC6142" w:rsidR="00C90AB2" w:rsidRDefault="00C90AB2" w:rsidP="00324A79">
            <w:pPr>
              <w:spacing w:after="0" w:line="276" w:lineRule="auto"/>
              <w:rPr>
                <w:rFonts w:ascii="Aptos" w:hAnsi="Aptos"/>
                <w:color w:val="1F4E79" w:themeColor="accent1" w:themeShade="80"/>
              </w:rPr>
            </w:pPr>
            <w:r>
              <w:rPr>
                <w:rFonts w:ascii="Aptos" w:hAnsi="Aptos"/>
                <w:color w:val="1F4E79" w:themeColor="accent1" w:themeShade="80"/>
              </w:rPr>
              <w:t>Sian Freeman</w:t>
            </w:r>
          </w:p>
        </w:tc>
        <w:tc>
          <w:tcPr>
            <w:tcW w:w="4626" w:type="dxa"/>
          </w:tcPr>
          <w:p w14:paraId="37A219B6" w14:textId="494A1CB2" w:rsidR="00C90AB2" w:rsidRDefault="00C90AB2" w:rsidP="00324A79">
            <w:pPr>
              <w:spacing w:after="0" w:line="276" w:lineRule="auto"/>
              <w:rPr>
                <w:rFonts w:ascii="Aptos" w:hAnsi="Aptos"/>
                <w:color w:val="1F4E79" w:themeColor="accent1" w:themeShade="80"/>
              </w:rPr>
            </w:pPr>
            <w:r>
              <w:rPr>
                <w:rFonts w:ascii="Aptos" w:hAnsi="Aptos"/>
                <w:color w:val="1F4E79" w:themeColor="accent1" w:themeShade="80"/>
              </w:rPr>
              <w:t xml:space="preserve">Amendments </w:t>
            </w:r>
            <w:r w:rsidR="00C543BC">
              <w:rPr>
                <w:rFonts w:ascii="Aptos" w:hAnsi="Aptos"/>
                <w:color w:val="1F4E79" w:themeColor="accent1" w:themeShade="80"/>
              </w:rPr>
              <w:t>made following</w:t>
            </w:r>
            <w:r>
              <w:rPr>
                <w:rFonts w:ascii="Aptos" w:hAnsi="Aptos"/>
                <w:color w:val="1F4E79" w:themeColor="accent1" w:themeShade="80"/>
              </w:rPr>
              <w:t xml:space="preserve"> review and approval by U Hussain, </w:t>
            </w:r>
            <w:r w:rsidR="00C543BC">
              <w:rPr>
                <w:rFonts w:ascii="Aptos" w:hAnsi="Aptos"/>
                <w:color w:val="1F4E79" w:themeColor="accent1" w:themeShade="80"/>
              </w:rPr>
              <w:t xml:space="preserve">SWP </w:t>
            </w:r>
            <w:r>
              <w:rPr>
                <w:rFonts w:ascii="Aptos" w:hAnsi="Aptos"/>
                <w:color w:val="1F4E79" w:themeColor="accent1" w:themeShade="80"/>
              </w:rPr>
              <w:t>CFO</w:t>
            </w:r>
          </w:p>
        </w:tc>
      </w:tr>
    </w:tbl>
    <w:p w14:paraId="50DEDE16" w14:textId="77777777" w:rsidR="002777C8" w:rsidRDefault="002777C8" w:rsidP="00324A79">
      <w:pPr>
        <w:spacing w:line="276" w:lineRule="auto"/>
        <w:rPr>
          <w:rFonts w:ascii="Aptos" w:hAnsi="Aptos" w:cs="Calibri"/>
          <w:b/>
          <w:color w:val="1F4E79" w:themeColor="accent1" w:themeShade="80"/>
          <w:sz w:val="32"/>
          <w:szCs w:val="32"/>
        </w:rPr>
      </w:pPr>
    </w:p>
    <w:p w14:paraId="70DC5A83" w14:textId="77777777" w:rsidR="00AB14C7" w:rsidRDefault="00AB14C7" w:rsidP="00324A79">
      <w:pPr>
        <w:spacing w:line="276" w:lineRule="auto"/>
        <w:rPr>
          <w:rFonts w:ascii="Aptos" w:hAnsi="Aptos" w:cs="Calibri"/>
          <w:b/>
          <w:color w:val="1F4E79" w:themeColor="accent1" w:themeShade="80"/>
          <w:sz w:val="32"/>
          <w:szCs w:val="32"/>
        </w:rPr>
      </w:pPr>
    </w:p>
    <w:p w14:paraId="6897EE13" w14:textId="209569C1" w:rsidR="009A25E7" w:rsidRPr="00530954" w:rsidRDefault="006E4E21" w:rsidP="00324A79">
      <w:pPr>
        <w:spacing w:line="276" w:lineRule="auto"/>
        <w:rPr>
          <w:rFonts w:ascii="Aptos" w:hAnsi="Aptos"/>
          <w:b/>
          <w:color w:val="1F4E79" w:themeColor="accent1" w:themeShade="80"/>
          <w:sz w:val="36"/>
          <w:szCs w:val="36"/>
        </w:rPr>
      </w:pPr>
      <w:r w:rsidRPr="00530954">
        <w:rPr>
          <w:rFonts w:ascii="Aptos" w:hAnsi="Aptos"/>
          <w:b/>
          <w:color w:val="1F4E79" w:themeColor="accent1" w:themeShade="80"/>
          <w:sz w:val="36"/>
          <w:szCs w:val="36"/>
        </w:rPr>
        <w:t>Table of Contents</w:t>
      </w:r>
    </w:p>
    <w:p w14:paraId="078D10F4" w14:textId="21B2FB3C" w:rsidR="00D84A33" w:rsidRPr="00234531" w:rsidRDefault="00324A79" w:rsidP="00530954">
      <w:pPr>
        <w:pStyle w:val="ListParagraph"/>
        <w:numPr>
          <w:ilvl w:val="0"/>
          <w:numId w:val="16"/>
        </w:numPr>
        <w:spacing w:line="360" w:lineRule="auto"/>
        <w:rPr>
          <w:rFonts w:ascii="Aptos" w:hAnsi="Aptos"/>
          <w:b/>
          <w:bCs/>
          <w:noProof/>
          <w:color w:val="0070C0"/>
          <w:sz w:val="32"/>
          <w:szCs w:val="32"/>
        </w:rPr>
      </w:pPr>
      <w:bookmarkStart w:id="1" w:name="_Hlk186804478"/>
      <w:r w:rsidRPr="00234531">
        <w:rPr>
          <w:rFonts w:ascii="Aptos" w:hAnsi="Aptos"/>
          <w:b/>
          <w:bCs/>
          <w:noProof/>
          <w:color w:val="0070C0"/>
          <w:sz w:val="32"/>
          <w:szCs w:val="32"/>
        </w:rPr>
        <w:t>Introduction</w:t>
      </w:r>
    </w:p>
    <w:p w14:paraId="7F4A15F4" w14:textId="77777777" w:rsidR="00822238" w:rsidRPr="00B076F9" w:rsidRDefault="00822238" w:rsidP="00530954">
      <w:pPr>
        <w:pStyle w:val="ListParagraph"/>
        <w:numPr>
          <w:ilvl w:val="0"/>
          <w:numId w:val="36"/>
        </w:numPr>
        <w:spacing w:line="276" w:lineRule="auto"/>
        <w:rPr>
          <w:rFonts w:ascii="Aptos" w:hAnsi="Aptos"/>
          <w:bCs/>
          <w:color w:val="1F4E79" w:themeColor="accent1" w:themeShade="80"/>
          <w:sz w:val="28"/>
          <w:szCs w:val="28"/>
        </w:rPr>
      </w:pPr>
      <w:r w:rsidRPr="00B076F9">
        <w:rPr>
          <w:rFonts w:ascii="Aptos" w:hAnsi="Aptos"/>
          <w:bCs/>
          <w:color w:val="1F4E79" w:themeColor="accent1" w:themeShade="80"/>
          <w:sz w:val="28"/>
          <w:szCs w:val="28"/>
        </w:rPr>
        <w:t>Success of the three Force Procurement Collaboration to date</w:t>
      </w:r>
    </w:p>
    <w:p w14:paraId="6EABD04D" w14:textId="50631F45" w:rsidR="00656170" w:rsidRPr="00B076F9" w:rsidRDefault="00822238" w:rsidP="00530954">
      <w:pPr>
        <w:pStyle w:val="ListParagraph"/>
        <w:numPr>
          <w:ilvl w:val="0"/>
          <w:numId w:val="36"/>
        </w:numPr>
        <w:spacing w:before="240" w:line="276" w:lineRule="auto"/>
        <w:rPr>
          <w:rFonts w:ascii="Aptos" w:hAnsi="Aptos"/>
          <w:bCs/>
          <w:color w:val="1F4E79" w:themeColor="accent1" w:themeShade="80"/>
          <w:sz w:val="28"/>
          <w:szCs w:val="28"/>
        </w:rPr>
      </w:pPr>
      <w:r w:rsidRPr="00B076F9">
        <w:rPr>
          <w:rFonts w:ascii="Aptos" w:hAnsi="Aptos"/>
          <w:bCs/>
          <w:color w:val="1F4E79" w:themeColor="accent1" w:themeShade="80"/>
          <w:sz w:val="28"/>
          <w:szCs w:val="28"/>
        </w:rPr>
        <w:t xml:space="preserve">Looking Forward </w:t>
      </w:r>
      <w:r w:rsidR="00BF0CCB" w:rsidRPr="00B076F9">
        <w:rPr>
          <w:rFonts w:ascii="Aptos" w:hAnsi="Aptos"/>
          <w:bCs/>
          <w:color w:val="1F4E79" w:themeColor="accent1" w:themeShade="80"/>
          <w:sz w:val="28"/>
          <w:szCs w:val="28"/>
        </w:rPr>
        <w:t>2025-2030</w:t>
      </w:r>
    </w:p>
    <w:p w14:paraId="5561F7C6" w14:textId="77777777" w:rsidR="00324A79" w:rsidRPr="00B076F9" w:rsidRDefault="00324A79" w:rsidP="00A12427">
      <w:pPr>
        <w:pStyle w:val="TOC1"/>
      </w:pPr>
      <w:r w:rsidRPr="00B076F9">
        <w:t>Why Procurement Matters</w:t>
      </w:r>
    </w:p>
    <w:p w14:paraId="73371DD2" w14:textId="1F648AC3" w:rsidR="00644ABA" w:rsidRPr="00B076F9" w:rsidRDefault="00644ABA" w:rsidP="00A12427">
      <w:pPr>
        <w:pStyle w:val="TOC1"/>
      </w:pPr>
      <w:r w:rsidRPr="00B076F9">
        <w:t>Our Mission</w:t>
      </w:r>
    </w:p>
    <w:p w14:paraId="54C74C41" w14:textId="471A41FA" w:rsidR="00324A79" w:rsidRPr="00B076F9" w:rsidRDefault="00324A79" w:rsidP="00A12427">
      <w:pPr>
        <w:pStyle w:val="TOC1"/>
      </w:pPr>
      <w:r w:rsidRPr="00B076F9">
        <w:t>Informing Our Strategy</w:t>
      </w:r>
    </w:p>
    <w:p w14:paraId="03F7B92C" w14:textId="77777777" w:rsidR="00656170" w:rsidRPr="00530954" w:rsidRDefault="00324A79" w:rsidP="00530954">
      <w:pPr>
        <w:pStyle w:val="ListParagraph"/>
        <w:numPr>
          <w:ilvl w:val="0"/>
          <w:numId w:val="36"/>
        </w:numPr>
        <w:spacing w:line="276" w:lineRule="auto"/>
        <w:rPr>
          <w:rFonts w:ascii="Aptos" w:hAnsi="Aptos"/>
          <w:bCs/>
          <w:color w:val="1F4E79" w:themeColor="accent1" w:themeShade="80"/>
          <w:sz w:val="28"/>
          <w:szCs w:val="28"/>
        </w:rPr>
      </w:pPr>
      <w:r w:rsidRPr="00530954">
        <w:rPr>
          <w:rFonts w:ascii="Aptos" w:hAnsi="Aptos"/>
          <w:bCs/>
          <w:color w:val="1F4E79" w:themeColor="accent1" w:themeShade="80"/>
          <w:sz w:val="28"/>
          <w:szCs w:val="28"/>
        </w:rPr>
        <w:t xml:space="preserve">The National Procurement Policy Statement  </w:t>
      </w:r>
    </w:p>
    <w:p w14:paraId="6902FBBC" w14:textId="76BB2141" w:rsidR="00324A79" w:rsidRPr="00530954" w:rsidRDefault="00324A79" w:rsidP="00530954">
      <w:pPr>
        <w:pStyle w:val="ListParagraph"/>
        <w:numPr>
          <w:ilvl w:val="0"/>
          <w:numId w:val="36"/>
        </w:numPr>
        <w:spacing w:line="276" w:lineRule="auto"/>
        <w:rPr>
          <w:rFonts w:ascii="Aptos" w:hAnsi="Aptos"/>
          <w:bCs/>
          <w:color w:val="1F4E79" w:themeColor="accent1" w:themeShade="80"/>
          <w:sz w:val="28"/>
          <w:szCs w:val="28"/>
        </w:rPr>
      </w:pPr>
      <w:r w:rsidRPr="00530954">
        <w:rPr>
          <w:rFonts w:ascii="Aptos" w:hAnsi="Aptos"/>
          <w:bCs/>
          <w:color w:val="1F4E79" w:themeColor="accent1" w:themeShade="80"/>
          <w:sz w:val="28"/>
          <w:szCs w:val="28"/>
        </w:rPr>
        <w:t>Procurement Reform</w:t>
      </w:r>
    </w:p>
    <w:p w14:paraId="70628E61" w14:textId="6ABC814F" w:rsidR="00324A79" w:rsidRPr="00530954" w:rsidRDefault="00E01DDE" w:rsidP="00530954">
      <w:pPr>
        <w:pStyle w:val="ListParagraph"/>
        <w:numPr>
          <w:ilvl w:val="0"/>
          <w:numId w:val="36"/>
        </w:numPr>
        <w:spacing w:line="276" w:lineRule="auto"/>
        <w:rPr>
          <w:rFonts w:ascii="Aptos" w:hAnsi="Aptos"/>
          <w:bCs/>
          <w:color w:val="1F4E79" w:themeColor="accent1" w:themeShade="80"/>
          <w:sz w:val="28"/>
          <w:szCs w:val="28"/>
        </w:rPr>
      </w:pPr>
      <w:r w:rsidRPr="00530954">
        <w:rPr>
          <w:rFonts w:ascii="Aptos" w:hAnsi="Aptos"/>
          <w:bCs/>
          <w:color w:val="1F4E79" w:themeColor="accent1" w:themeShade="80"/>
          <w:sz w:val="28"/>
          <w:szCs w:val="28"/>
        </w:rPr>
        <w:t xml:space="preserve">Green and </w:t>
      </w:r>
      <w:r w:rsidR="00324A79" w:rsidRPr="00530954">
        <w:rPr>
          <w:rFonts w:ascii="Aptos" w:hAnsi="Aptos"/>
          <w:bCs/>
          <w:color w:val="1F4E79" w:themeColor="accent1" w:themeShade="80"/>
          <w:sz w:val="28"/>
          <w:szCs w:val="28"/>
        </w:rPr>
        <w:t>Sustainab</w:t>
      </w:r>
      <w:r w:rsidRPr="00530954">
        <w:rPr>
          <w:rFonts w:ascii="Aptos" w:hAnsi="Aptos"/>
          <w:bCs/>
          <w:color w:val="1F4E79" w:themeColor="accent1" w:themeShade="80"/>
          <w:sz w:val="28"/>
          <w:szCs w:val="28"/>
        </w:rPr>
        <w:t>le</w:t>
      </w:r>
      <w:r w:rsidR="00324A79" w:rsidRPr="00530954">
        <w:rPr>
          <w:rFonts w:ascii="Aptos" w:hAnsi="Aptos"/>
          <w:bCs/>
          <w:color w:val="1F4E79" w:themeColor="accent1" w:themeShade="80"/>
          <w:sz w:val="28"/>
          <w:szCs w:val="28"/>
        </w:rPr>
        <w:t xml:space="preserve"> </w:t>
      </w:r>
    </w:p>
    <w:p w14:paraId="0A5E91E2" w14:textId="04A9357A" w:rsidR="00644ABA" w:rsidRPr="00530954" w:rsidRDefault="00644ABA" w:rsidP="00530954">
      <w:pPr>
        <w:pStyle w:val="ListParagraph"/>
        <w:numPr>
          <w:ilvl w:val="0"/>
          <w:numId w:val="36"/>
        </w:numPr>
        <w:spacing w:line="276" w:lineRule="auto"/>
        <w:rPr>
          <w:rFonts w:ascii="Aptos" w:hAnsi="Aptos"/>
          <w:bCs/>
          <w:color w:val="1F4E79" w:themeColor="accent1" w:themeShade="80"/>
          <w:sz w:val="28"/>
          <w:szCs w:val="28"/>
        </w:rPr>
      </w:pPr>
      <w:r w:rsidRPr="00530954">
        <w:rPr>
          <w:rFonts w:ascii="Aptos" w:hAnsi="Aptos"/>
          <w:bCs/>
          <w:color w:val="1F4E79" w:themeColor="accent1" w:themeShade="80"/>
          <w:sz w:val="28"/>
          <w:szCs w:val="28"/>
        </w:rPr>
        <w:t>Policing Policy Drivers</w:t>
      </w:r>
    </w:p>
    <w:p w14:paraId="2EEC4CCF" w14:textId="77777777" w:rsidR="00644ABA" w:rsidRPr="00B076F9" w:rsidRDefault="00644ABA" w:rsidP="00A12427">
      <w:pPr>
        <w:pStyle w:val="TOC1"/>
      </w:pPr>
      <w:r w:rsidRPr="00B076F9">
        <w:t>Delivering Value throughout the Procurement Lifecycle</w:t>
      </w:r>
    </w:p>
    <w:p w14:paraId="20D7A84F" w14:textId="0E8CBA4C" w:rsidR="00D84A33" w:rsidRPr="00B076F9" w:rsidRDefault="005215EB" w:rsidP="00A12427">
      <w:pPr>
        <w:pStyle w:val="TOC1"/>
      </w:pPr>
      <w:r w:rsidRPr="00B076F9">
        <w:t>Strategic Goals</w:t>
      </w:r>
      <w:r w:rsidR="004B6C8C" w:rsidRPr="00B076F9">
        <w:t xml:space="preserve"> and how we will achieve them</w:t>
      </w:r>
    </w:p>
    <w:p w14:paraId="13CDFD19" w14:textId="77777777" w:rsidR="00644ABA" w:rsidRPr="00530954" w:rsidRDefault="0069307F" w:rsidP="00530954">
      <w:pPr>
        <w:pStyle w:val="ListParagraph"/>
        <w:numPr>
          <w:ilvl w:val="0"/>
          <w:numId w:val="36"/>
        </w:numPr>
        <w:spacing w:line="276" w:lineRule="auto"/>
        <w:rPr>
          <w:rFonts w:ascii="Aptos" w:hAnsi="Aptos"/>
          <w:bCs/>
          <w:color w:val="1F4E79" w:themeColor="accent1" w:themeShade="80"/>
          <w:sz w:val="28"/>
          <w:szCs w:val="28"/>
        </w:rPr>
      </w:pPr>
      <w:r w:rsidRPr="00530954">
        <w:rPr>
          <w:rFonts w:ascii="Aptos" w:hAnsi="Aptos"/>
          <w:bCs/>
          <w:color w:val="1F4E79" w:themeColor="accent1" w:themeShade="80"/>
          <w:sz w:val="28"/>
          <w:szCs w:val="28"/>
        </w:rPr>
        <w:t>Maximise Commercial Benefits and Collaboration</w:t>
      </w:r>
    </w:p>
    <w:p w14:paraId="72C75207" w14:textId="14B58C24" w:rsidR="0069307F" w:rsidRPr="00530954" w:rsidRDefault="0069307F" w:rsidP="00530954">
      <w:pPr>
        <w:pStyle w:val="ListParagraph"/>
        <w:numPr>
          <w:ilvl w:val="0"/>
          <w:numId w:val="36"/>
        </w:numPr>
        <w:spacing w:line="276" w:lineRule="auto"/>
        <w:rPr>
          <w:rFonts w:ascii="Aptos" w:hAnsi="Aptos"/>
          <w:bCs/>
          <w:color w:val="1F4E79" w:themeColor="accent1" w:themeShade="80"/>
          <w:sz w:val="28"/>
          <w:szCs w:val="28"/>
        </w:rPr>
      </w:pPr>
      <w:r w:rsidRPr="00530954">
        <w:rPr>
          <w:rFonts w:ascii="Aptos" w:hAnsi="Aptos"/>
          <w:bCs/>
          <w:color w:val="1F4E79" w:themeColor="accent1" w:themeShade="80"/>
          <w:sz w:val="28"/>
          <w:szCs w:val="28"/>
        </w:rPr>
        <w:t>Build Commercial Skills and Capability</w:t>
      </w:r>
    </w:p>
    <w:p w14:paraId="09DDCCB2" w14:textId="77777777" w:rsidR="0069307F" w:rsidRPr="00530954" w:rsidRDefault="0069307F" w:rsidP="00530954">
      <w:pPr>
        <w:pStyle w:val="ListParagraph"/>
        <w:numPr>
          <w:ilvl w:val="0"/>
          <w:numId w:val="36"/>
        </w:numPr>
        <w:spacing w:line="276" w:lineRule="auto"/>
        <w:rPr>
          <w:rFonts w:ascii="Aptos" w:hAnsi="Aptos"/>
          <w:bCs/>
          <w:color w:val="1F4E79" w:themeColor="accent1" w:themeShade="80"/>
          <w:sz w:val="28"/>
          <w:szCs w:val="28"/>
        </w:rPr>
      </w:pPr>
      <w:r w:rsidRPr="00530954">
        <w:rPr>
          <w:rFonts w:ascii="Aptos" w:hAnsi="Aptos"/>
          <w:bCs/>
          <w:color w:val="1F4E79" w:themeColor="accent1" w:themeShade="80"/>
          <w:sz w:val="28"/>
          <w:szCs w:val="28"/>
        </w:rPr>
        <w:t>Support Business in our Communities</w:t>
      </w:r>
    </w:p>
    <w:p w14:paraId="019ADED9" w14:textId="77777777" w:rsidR="0069307F" w:rsidRPr="00530954" w:rsidRDefault="0069307F" w:rsidP="00530954">
      <w:pPr>
        <w:pStyle w:val="ListParagraph"/>
        <w:numPr>
          <w:ilvl w:val="0"/>
          <w:numId w:val="36"/>
        </w:numPr>
        <w:spacing w:line="276" w:lineRule="auto"/>
        <w:rPr>
          <w:rFonts w:ascii="Aptos" w:hAnsi="Aptos"/>
          <w:bCs/>
          <w:color w:val="1F4E79" w:themeColor="accent1" w:themeShade="80"/>
          <w:sz w:val="28"/>
          <w:szCs w:val="28"/>
        </w:rPr>
      </w:pPr>
      <w:r w:rsidRPr="00530954">
        <w:rPr>
          <w:rFonts w:ascii="Aptos" w:hAnsi="Aptos"/>
          <w:bCs/>
          <w:color w:val="1F4E79" w:themeColor="accent1" w:themeShade="80"/>
          <w:sz w:val="28"/>
          <w:szCs w:val="28"/>
        </w:rPr>
        <w:t xml:space="preserve">Deliver Sustainability and Responsible Procurement </w:t>
      </w:r>
    </w:p>
    <w:p w14:paraId="26395C69" w14:textId="4D3CABAB" w:rsidR="0069307F" w:rsidRPr="00530954" w:rsidRDefault="0069307F" w:rsidP="00530954">
      <w:pPr>
        <w:pStyle w:val="ListParagraph"/>
        <w:numPr>
          <w:ilvl w:val="0"/>
          <w:numId w:val="36"/>
        </w:numPr>
        <w:spacing w:line="276" w:lineRule="auto"/>
        <w:rPr>
          <w:rFonts w:ascii="Aptos" w:hAnsi="Aptos"/>
          <w:bCs/>
          <w:color w:val="1F4E79" w:themeColor="accent1" w:themeShade="80"/>
          <w:sz w:val="28"/>
          <w:szCs w:val="28"/>
        </w:rPr>
      </w:pPr>
      <w:r w:rsidRPr="00530954">
        <w:rPr>
          <w:rFonts w:ascii="Aptos" w:hAnsi="Aptos"/>
          <w:bCs/>
          <w:color w:val="1F4E79" w:themeColor="accent1" w:themeShade="80"/>
          <w:sz w:val="28"/>
          <w:szCs w:val="28"/>
        </w:rPr>
        <w:t>Social Value</w:t>
      </w:r>
    </w:p>
    <w:p w14:paraId="34C6073A" w14:textId="4A65030A" w:rsidR="0069307F" w:rsidRPr="00530954" w:rsidRDefault="0069307F" w:rsidP="00530954">
      <w:pPr>
        <w:pStyle w:val="ListParagraph"/>
        <w:numPr>
          <w:ilvl w:val="0"/>
          <w:numId w:val="36"/>
        </w:numPr>
        <w:spacing w:line="276" w:lineRule="auto"/>
        <w:rPr>
          <w:rFonts w:ascii="Aptos" w:hAnsi="Aptos"/>
          <w:bCs/>
          <w:color w:val="1F4E79" w:themeColor="accent1" w:themeShade="80"/>
          <w:sz w:val="28"/>
          <w:szCs w:val="28"/>
        </w:rPr>
      </w:pPr>
      <w:r w:rsidRPr="00530954">
        <w:rPr>
          <w:rFonts w:ascii="Aptos" w:hAnsi="Aptos"/>
          <w:bCs/>
          <w:color w:val="1F4E79" w:themeColor="accent1" w:themeShade="80"/>
          <w:sz w:val="28"/>
          <w:szCs w:val="28"/>
        </w:rPr>
        <w:t>Ethical Supply Chains</w:t>
      </w:r>
    </w:p>
    <w:p w14:paraId="5F2314FE" w14:textId="77777777" w:rsidR="0069307F" w:rsidRPr="00530954" w:rsidRDefault="0069307F" w:rsidP="00530954">
      <w:pPr>
        <w:pStyle w:val="ListParagraph"/>
        <w:numPr>
          <w:ilvl w:val="0"/>
          <w:numId w:val="36"/>
        </w:numPr>
        <w:spacing w:line="276" w:lineRule="auto"/>
        <w:rPr>
          <w:rFonts w:ascii="Aptos" w:hAnsi="Aptos"/>
          <w:bCs/>
          <w:color w:val="1F4E79" w:themeColor="accent1" w:themeShade="80"/>
          <w:sz w:val="28"/>
          <w:szCs w:val="28"/>
        </w:rPr>
      </w:pPr>
      <w:r w:rsidRPr="00530954">
        <w:rPr>
          <w:rFonts w:ascii="Aptos" w:hAnsi="Aptos"/>
          <w:bCs/>
          <w:color w:val="1F4E79" w:themeColor="accent1" w:themeShade="80"/>
          <w:sz w:val="28"/>
          <w:szCs w:val="28"/>
        </w:rPr>
        <w:t>Ensuring legal compliance and transparent governance</w:t>
      </w:r>
    </w:p>
    <w:p w14:paraId="3B0E672F" w14:textId="77777777" w:rsidR="004B6C8C" w:rsidRPr="00B076F9" w:rsidRDefault="005215EB" w:rsidP="00A12427">
      <w:pPr>
        <w:pStyle w:val="TOC1"/>
      </w:pPr>
      <w:r w:rsidRPr="00B076F9">
        <w:t>Key Enabler</w:t>
      </w:r>
      <w:r w:rsidR="004B6C8C" w:rsidRPr="00B076F9">
        <w:t>s</w:t>
      </w:r>
    </w:p>
    <w:p w14:paraId="03E7ACAD" w14:textId="77777777" w:rsidR="00530954" w:rsidRPr="00530954" w:rsidRDefault="00644ABA" w:rsidP="00530954">
      <w:pPr>
        <w:pStyle w:val="ListParagraph"/>
        <w:numPr>
          <w:ilvl w:val="0"/>
          <w:numId w:val="36"/>
        </w:numPr>
        <w:spacing w:line="276" w:lineRule="auto"/>
        <w:rPr>
          <w:rFonts w:ascii="Aptos" w:hAnsi="Aptos"/>
          <w:bCs/>
          <w:color w:val="1F4E79" w:themeColor="accent1" w:themeShade="80"/>
          <w:sz w:val="28"/>
          <w:szCs w:val="28"/>
        </w:rPr>
      </w:pPr>
      <w:r w:rsidRPr="00530954">
        <w:rPr>
          <w:rFonts w:ascii="Aptos" w:hAnsi="Aptos"/>
          <w:bCs/>
          <w:color w:val="1F4E79" w:themeColor="accent1" w:themeShade="80"/>
          <w:sz w:val="28"/>
          <w:szCs w:val="28"/>
        </w:rPr>
        <w:t>People, Process, Culture, Technology, Collaboration and Information</w:t>
      </w:r>
    </w:p>
    <w:p w14:paraId="2365A652" w14:textId="3F88F339" w:rsidR="00644ABA" w:rsidRPr="00530954" w:rsidRDefault="00644ABA" w:rsidP="00530954">
      <w:pPr>
        <w:pStyle w:val="ListParagraph"/>
        <w:numPr>
          <w:ilvl w:val="0"/>
          <w:numId w:val="36"/>
        </w:numPr>
        <w:spacing w:line="276" w:lineRule="auto"/>
        <w:rPr>
          <w:rFonts w:ascii="Aptos" w:hAnsi="Aptos"/>
          <w:bCs/>
          <w:color w:val="1F4E79" w:themeColor="accent1" w:themeShade="80"/>
          <w:sz w:val="28"/>
          <w:szCs w:val="28"/>
        </w:rPr>
      </w:pPr>
      <w:r w:rsidRPr="00530954">
        <w:rPr>
          <w:rFonts w:ascii="Aptos" w:hAnsi="Aptos"/>
          <w:bCs/>
          <w:color w:val="1F4E79" w:themeColor="accent1" w:themeShade="80"/>
          <w:sz w:val="28"/>
          <w:szCs w:val="28"/>
        </w:rPr>
        <w:t>Collaboration</w:t>
      </w:r>
    </w:p>
    <w:p w14:paraId="46CD8967" w14:textId="5B6EB79C" w:rsidR="002777C8" w:rsidRPr="00530954" w:rsidRDefault="004B6C8C" w:rsidP="00A12427">
      <w:pPr>
        <w:pStyle w:val="TOC1"/>
        <w:rPr>
          <w:lang w:eastAsia="en-GB"/>
        </w:rPr>
      </w:pPr>
      <w:r w:rsidRPr="00530954">
        <w:t>Measuring and Monitoring Performance</w:t>
      </w:r>
      <w:r w:rsidR="002777C8" w:rsidRPr="00530954">
        <w:rPr>
          <w:lang w:eastAsia="en-GB"/>
        </w:rPr>
        <w:br w:type="page"/>
      </w:r>
    </w:p>
    <w:bookmarkEnd w:id="1"/>
    <w:p w14:paraId="16D7F553" w14:textId="11677BA8" w:rsidR="00552FB2" w:rsidRPr="00A12427" w:rsidRDefault="00E10353" w:rsidP="00A12427">
      <w:pPr>
        <w:pStyle w:val="TOC1"/>
        <w:numPr>
          <w:ilvl w:val="0"/>
          <w:numId w:val="39"/>
        </w:numPr>
      </w:pPr>
      <w:r w:rsidRPr="00A12427">
        <w:lastRenderedPageBreak/>
        <w:t>Introduction</w:t>
      </w:r>
    </w:p>
    <w:p w14:paraId="75EB2CCB" w14:textId="77777777" w:rsidR="009D20B3" w:rsidRPr="00324A79" w:rsidRDefault="009D20B3" w:rsidP="00324A79">
      <w:pPr>
        <w:pStyle w:val="ListParagraph"/>
        <w:spacing w:line="276" w:lineRule="auto"/>
        <w:ind w:left="360"/>
        <w:rPr>
          <w:rFonts w:ascii="Aptos" w:hAnsi="Aptos" w:cstheme="minorHAnsi"/>
          <w:color w:val="1F4E79" w:themeColor="accent1" w:themeShade="80"/>
        </w:rPr>
      </w:pPr>
    </w:p>
    <w:p w14:paraId="5A225810" w14:textId="16A0EA7D" w:rsidR="009D20B3" w:rsidRPr="00B750AD" w:rsidRDefault="009D20B3" w:rsidP="00503AD3">
      <w:pPr>
        <w:spacing w:line="276" w:lineRule="auto"/>
        <w:ind w:left="247"/>
        <w:rPr>
          <w:rFonts w:ascii="Aptos" w:hAnsi="Aptos" w:cstheme="minorHAnsi"/>
          <w:color w:val="1F4E79" w:themeColor="accent1" w:themeShade="80"/>
          <w:sz w:val="22"/>
          <w:szCs w:val="22"/>
        </w:rPr>
      </w:pPr>
      <w:r w:rsidRPr="00B750AD">
        <w:rPr>
          <w:rFonts w:ascii="Aptos" w:hAnsi="Aptos" w:cstheme="minorHAnsi"/>
          <w:color w:val="1F4E79" w:themeColor="accent1" w:themeShade="80"/>
          <w:sz w:val="22"/>
          <w:szCs w:val="22"/>
        </w:rPr>
        <w:t>This Com</w:t>
      </w:r>
      <w:r w:rsidR="002D18D5" w:rsidRPr="00B750AD">
        <w:rPr>
          <w:rFonts w:ascii="Aptos" w:hAnsi="Aptos" w:cstheme="minorHAnsi"/>
          <w:color w:val="1F4E79" w:themeColor="accent1" w:themeShade="80"/>
          <w:sz w:val="22"/>
          <w:szCs w:val="22"/>
        </w:rPr>
        <w:t xml:space="preserve">mercial </w:t>
      </w:r>
      <w:r w:rsidR="00F078B5" w:rsidRPr="00B750AD">
        <w:rPr>
          <w:rFonts w:ascii="Aptos" w:hAnsi="Aptos" w:cstheme="minorHAnsi"/>
          <w:color w:val="1F4E79" w:themeColor="accent1" w:themeShade="80"/>
          <w:sz w:val="22"/>
          <w:szCs w:val="22"/>
        </w:rPr>
        <w:t xml:space="preserve">and Procurement </w:t>
      </w:r>
      <w:r w:rsidR="002D18D5" w:rsidRPr="00B750AD">
        <w:rPr>
          <w:rFonts w:ascii="Aptos" w:hAnsi="Aptos" w:cstheme="minorHAnsi"/>
          <w:color w:val="1F4E79" w:themeColor="accent1" w:themeShade="80"/>
          <w:sz w:val="22"/>
          <w:szCs w:val="22"/>
        </w:rPr>
        <w:t>Strategy 202</w:t>
      </w:r>
      <w:r w:rsidR="005238EE" w:rsidRPr="00B750AD">
        <w:rPr>
          <w:rFonts w:ascii="Aptos" w:hAnsi="Aptos" w:cstheme="minorHAnsi"/>
          <w:color w:val="1F4E79" w:themeColor="accent1" w:themeShade="80"/>
          <w:sz w:val="22"/>
          <w:szCs w:val="22"/>
        </w:rPr>
        <w:t xml:space="preserve">5-2030 </w:t>
      </w:r>
      <w:r w:rsidR="00A2555E" w:rsidRPr="00B750AD">
        <w:rPr>
          <w:rFonts w:ascii="Aptos" w:hAnsi="Aptos" w:cstheme="minorHAnsi"/>
          <w:color w:val="1F4E79" w:themeColor="accent1" w:themeShade="80"/>
          <w:sz w:val="22"/>
          <w:szCs w:val="22"/>
        </w:rPr>
        <w:t>builds upon</w:t>
      </w:r>
      <w:r w:rsidR="005238EE" w:rsidRPr="00B750AD">
        <w:rPr>
          <w:rFonts w:ascii="Aptos" w:hAnsi="Aptos" w:cstheme="minorHAnsi"/>
          <w:color w:val="1F4E79" w:themeColor="accent1" w:themeShade="80"/>
          <w:sz w:val="22"/>
          <w:szCs w:val="22"/>
        </w:rPr>
        <w:t xml:space="preserve"> </w:t>
      </w:r>
      <w:r w:rsidRPr="00B750AD">
        <w:rPr>
          <w:rFonts w:ascii="Aptos" w:hAnsi="Aptos" w:cstheme="minorHAnsi"/>
          <w:color w:val="1F4E79" w:themeColor="accent1" w:themeShade="80"/>
          <w:sz w:val="22"/>
          <w:szCs w:val="22"/>
        </w:rPr>
        <w:t>the Procurement Strategy to 202</w:t>
      </w:r>
      <w:r w:rsidR="005238EE" w:rsidRPr="00B750AD">
        <w:rPr>
          <w:rFonts w:ascii="Aptos" w:hAnsi="Aptos" w:cstheme="minorHAnsi"/>
          <w:color w:val="1F4E79" w:themeColor="accent1" w:themeShade="80"/>
          <w:sz w:val="22"/>
          <w:szCs w:val="22"/>
        </w:rPr>
        <w:t>5</w:t>
      </w:r>
      <w:r w:rsidRPr="00B750AD">
        <w:rPr>
          <w:rFonts w:ascii="Aptos" w:hAnsi="Aptos" w:cstheme="minorHAnsi"/>
          <w:color w:val="1F4E79" w:themeColor="accent1" w:themeShade="80"/>
          <w:sz w:val="22"/>
          <w:szCs w:val="22"/>
        </w:rPr>
        <w:t xml:space="preserve"> for the three police forces of South Wales, Gwent and Dyfed-Powys</w:t>
      </w:r>
      <w:r w:rsidR="00B711A2" w:rsidRPr="00B750AD">
        <w:rPr>
          <w:rFonts w:ascii="Aptos" w:hAnsi="Aptos" w:cstheme="minorHAnsi"/>
          <w:color w:val="1F4E79" w:themeColor="accent1" w:themeShade="80"/>
          <w:sz w:val="22"/>
          <w:szCs w:val="22"/>
        </w:rPr>
        <w:t xml:space="preserve">.  </w:t>
      </w:r>
    </w:p>
    <w:p w14:paraId="30701E01" w14:textId="77777777" w:rsidR="005238EE" w:rsidRPr="00B750AD" w:rsidRDefault="005238EE" w:rsidP="00324A79">
      <w:pPr>
        <w:pStyle w:val="NormalWeb"/>
        <w:spacing w:before="0" w:beforeAutospacing="0" w:after="0" w:afterAutospacing="0" w:line="276" w:lineRule="auto"/>
        <w:rPr>
          <w:rFonts w:ascii="Aptos" w:hAnsi="Aptos" w:cstheme="minorHAnsi"/>
          <w:bCs/>
          <w:color w:val="1F4E79" w:themeColor="accent1" w:themeShade="80"/>
          <w:sz w:val="22"/>
          <w:szCs w:val="22"/>
          <w:lang w:eastAsia="en-US"/>
        </w:rPr>
      </w:pPr>
    </w:p>
    <w:p w14:paraId="55BD4382" w14:textId="67F6DE51" w:rsidR="00F34593" w:rsidRPr="00B750AD" w:rsidRDefault="00F34593" w:rsidP="00324A79">
      <w:pPr>
        <w:pStyle w:val="FrontCoverSubtitle"/>
        <w:framePr w:hSpace="0" w:wrap="auto" w:vAnchor="margin" w:hAnchor="text" w:yAlign="inline"/>
        <w:spacing w:line="276" w:lineRule="auto"/>
        <w:ind w:left="284" w:right="416" w:hanging="37"/>
        <w:jc w:val="both"/>
        <w:rPr>
          <w:rFonts w:ascii="Aptos" w:eastAsia="Times New Roman" w:hAnsi="Aptos" w:cstheme="minorHAnsi"/>
          <w:b w:val="0"/>
          <w:bCs/>
          <w:color w:val="1F4E79" w:themeColor="accent1" w:themeShade="80"/>
          <w:sz w:val="22"/>
          <w:szCs w:val="22"/>
        </w:rPr>
      </w:pPr>
      <w:r w:rsidRPr="00B750AD">
        <w:rPr>
          <w:rFonts w:ascii="Aptos" w:eastAsia="Times New Roman" w:hAnsi="Aptos" w:cstheme="minorHAnsi"/>
          <w:b w:val="0"/>
          <w:bCs/>
          <w:color w:val="1F4E79" w:themeColor="accent1" w:themeShade="80"/>
          <w:sz w:val="22"/>
          <w:szCs w:val="22"/>
        </w:rPr>
        <w:t xml:space="preserve">The three forces have collaborated in the </w:t>
      </w:r>
      <w:r w:rsidR="009C0D46" w:rsidRPr="00B750AD">
        <w:rPr>
          <w:rFonts w:ascii="Aptos" w:eastAsia="Times New Roman" w:hAnsi="Aptos" w:cstheme="minorHAnsi"/>
          <w:b w:val="0"/>
          <w:bCs/>
          <w:color w:val="1F4E79" w:themeColor="accent1" w:themeShade="80"/>
          <w:sz w:val="22"/>
          <w:szCs w:val="22"/>
        </w:rPr>
        <w:t>procurement of</w:t>
      </w:r>
      <w:r w:rsidRPr="00B750AD">
        <w:rPr>
          <w:rFonts w:ascii="Aptos" w:eastAsia="Times New Roman" w:hAnsi="Aptos" w:cstheme="minorHAnsi"/>
          <w:b w:val="0"/>
          <w:bCs/>
          <w:color w:val="1F4E79" w:themeColor="accent1" w:themeShade="80"/>
          <w:sz w:val="22"/>
          <w:szCs w:val="22"/>
        </w:rPr>
        <w:t xml:space="preserve"> key goods and services for over a decade.  In 2020, South Wales Police and Gwent Police established a Joint Commercial and Procurement Services unit and </w:t>
      </w:r>
      <w:r w:rsidR="00A2555E" w:rsidRPr="00B750AD">
        <w:rPr>
          <w:rFonts w:ascii="Aptos" w:eastAsia="Times New Roman" w:hAnsi="Aptos" w:cstheme="minorHAnsi"/>
          <w:b w:val="0"/>
          <w:bCs/>
          <w:color w:val="1F4E79" w:themeColor="accent1" w:themeShade="80"/>
          <w:sz w:val="22"/>
          <w:szCs w:val="22"/>
        </w:rPr>
        <w:t xml:space="preserve">has </w:t>
      </w:r>
      <w:r w:rsidRPr="00B750AD">
        <w:rPr>
          <w:rFonts w:ascii="Aptos" w:eastAsia="Times New Roman" w:hAnsi="Aptos" w:cstheme="minorHAnsi"/>
          <w:b w:val="0"/>
          <w:bCs/>
          <w:color w:val="1F4E79" w:themeColor="accent1" w:themeShade="80"/>
          <w:sz w:val="22"/>
          <w:szCs w:val="22"/>
        </w:rPr>
        <w:t>continued to collaborate with Dyfed-Powys Police (DPP) on several key contracts</w:t>
      </w:r>
      <w:r w:rsidR="00A2555E" w:rsidRPr="00B750AD">
        <w:rPr>
          <w:rFonts w:ascii="Aptos" w:eastAsia="Times New Roman" w:hAnsi="Aptos" w:cstheme="minorHAnsi"/>
          <w:b w:val="0"/>
          <w:bCs/>
          <w:color w:val="1F4E79" w:themeColor="accent1" w:themeShade="80"/>
          <w:sz w:val="22"/>
          <w:szCs w:val="22"/>
        </w:rPr>
        <w:t xml:space="preserve"> as well as</w:t>
      </w:r>
      <w:r w:rsidRPr="00B750AD">
        <w:rPr>
          <w:rFonts w:ascii="Aptos" w:eastAsia="Times New Roman" w:hAnsi="Aptos" w:cstheme="minorHAnsi"/>
          <w:b w:val="0"/>
          <w:bCs/>
          <w:color w:val="1F4E79" w:themeColor="accent1" w:themeShade="80"/>
          <w:sz w:val="22"/>
          <w:szCs w:val="22"/>
        </w:rPr>
        <w:t xml:space="preserve"> sharing work on ethical supply chains and sustainability activity, to make best use of the limited procurement resource within the Southern Wales Forces. The joint unit adopted a hybrid approach to realise the many benefits of a best practice category management approach but maintaining informal category specialisms and flexibility within a relatively small team. </w:t>
      </w:r>
      <w:r w:rsidR="00A2555E" w:rsidRPr="00B750AD">
        <w:rPr>
          <w:rFonts w:ascii="Aptos" w:eastAsia="Times New Roman" w:hAnsi="Aptos" w:cstheme="minorHAnsi"/>
          <w:b w:val="0"/>
          <w:bCs/>
          <w:color w:val="1F4E79" w:themeColor="accent1" w:themeShade="80"/>
          <w:sz w:val="22"/>
          <w:szCs w:val="22"/>
        </w:rPr>
        <w:t xml:space="preserve">However, this has developed positively with the </w:t>
      </w:r>
      <w:r w:rsidRPr="00B750AD">
        <w:rPr>
          <w:rFonts w:ascii="Aptos" w:eastAsia="Times New Roman" w:hAnsi="Aptos" w:cstheme="minorHAnsi"/>
          <w:b w:val="0"/>
          <w:bCs/>
          <w:color w:val="1F4E79" w:themeColor="accent1" w:themeShade="80"/>
          <w:sz w:val="22"/>
          <w:szCs w:val="22"/>
        </w:rPr>
        <w:t>growth of focus on the contract management phase of the commercial lifecycle</w:t>
      </w:r>
      <w:r w:rsidR="00875F1B" w:rsidRPr="00B750AD">
        <w:rPr>
          <w:rFonts w:ascii="Aptos" w:eastAsia="Times New Roman" w:hAnsi="Aptos" w:cstheme="minorHAnsi"/>
          <w:b w:val="0"/>
          <w:bCs/>
          <w:color w:val="1F4E79" w:themeColor="accent1" w:themeShade="80"/>
          <w:sz w:val="22"/>
          <w:szCs w:val="22"/>
        </w:rPr>
        <w:t xml:space="preserve"> and growing our own talent. </w:t>
      </w:r>
    </w:p>
    <w:p w14:paraId="0B0186D9" w14:textId="77777777" w:rsidR="005238EE" w:rsidRPr="00324A79" w:rsidRDefault="005238EE" w:rsidP="00324A79">
      <w:pPr>
        <w:pStyle w:val="FrontCoverSubtitle"/>
        <w:framePr w:hSpace="0" w:wrap="auto" w:vAnchor="margin" w:hAnchor="text" w:yAlign="inline"/>
        <w:spacing w:line="276" w:lineRule="auto"/>
        <w:ind w:left="567" w:right="416" w:hanging="142"/>
        <w:jc w:val="both"/>
        <w:rPr>
          <w:rFonts w:ascii="Aptos" w:eastAsia="Times New Roman" w:hAnsi="Aptos" w:cstheme="minorHAnsi"/>
          <w:b w:val="0"/>
          <w:bCs/>
          <w:color w:val="1F4E79" w:themeColor="accent1" w:themeShade="80"/>
          <w:sz w:val="22"/>
          <w:szCs w:val="22"/>
        </w:rPr>
      </w:pPr>
    </w:p>
    <w:p w14:paraId="6059CAED" w14:textId="77777777" w:rsidR="00E0537C" w:rsidRPr="00B076F9" w:rsidRDefault="00E0537C" w:rsidP="00324A79">
      <w:pPr>
        <w:spacing w:line="276" w:lineRule="auto"/>
        <w:rPr>
          <w:rFonts w:ascii="Aptos" w:hAnsi="Aptos"/>
          <w:b/>
          <w:color w:val="0070C0"/>
          <w:sz w:val="28"/>
          <w:szCs w:val="28"/>
        </w:rPr>
      </w:pPr>
      <w:r w:rsidRPr="00B076F9">
        <w:rPr>
          <w:rFonts w:ascii="Aptos" w:hAnsi="Aptos"/>
          <w:b/>
          <w:color w:val="0070C0"/>
          <w:sz w:val="28"/>
          <w:szCs w:val="28"/>
        </w:rPr>
        <w:t>Success of the three Force Procurement Collaboration to date</w:t>
      </w:r>
    </w:p>
    <w:p w14:paraId="323DD461" w14:textId="77777777" w:rsidR="0027511D" w:rsidRPr="00324A79" w:rsidRDefault="0027511D" w:rsidP="00324A79">
      <w:pPr>
        <w:pStyle w:val="ListParagraph"/>
        <w:spacing w:line="276" w:lineRule="auto"/>
        <w:rPr>
          <w:rFonts w:ascii="Aptos" w:hAnsi="Aptos" w:cs="Calibri"/>
          <w:color w:val="1F4E79" w:themeColor="accent1" w:themeShade="80"/>
          <w:sz w:val="22"/>
          <w:szCs w:val="22"/>
        </w:rPr>
      </w:pPr>
    </w:p>
    <w:p w14:paraId="17C68238" w14:textId="2CAEF3C6" w:rsidR="00E827C9" w:rsidRPr="00324A79" w:rsidRDefault="006A5C10" w:rsidP="00324A79">
      <w:pPr>
        <w:pStyle w:val="ListParagraph"/>
        <w:numPr>
          <w:ilvl w:val="0"/>
          <w:numId w:val="1"/>
        </w:numPr>
        <w:spacing w:line="276" w:lineRule="auto"/>
        <w:rPr>
          <w:rFonts w:ascii="Aptos" w:eastAsiaTheme="minorHAnsi" w:hAnsi="Aptos" w:cstheme="minorHAnsi"/>
          <w:color w:val="1F4E79" w:themeColor="accent1" w:themeShade="80"/>
          <w:sz w:val="22"/>
          <w:szCs w:val="22"/>
        </w:rPr>
      </w:pPr>
      <w:r>
        <w:rPr>
          <w:rFonts w:ascii="Aptos" w:hAnsi="Aptos" w:cstheme="minorHAnsi"/>
          <w:color w:val="1F4E79" w:themeColor="accent1" w:themeShade="80"/>
          <w:sz w:val="22"/>
          <w:szCs w:val="22"/>
        </w:rPr>
        <w:t>7</w:t>
      </w:r>
      <w:r w:rsidR="008F65E9">
        <w:rPr>
          <w:rFonts w:ascii="Aptos" w:hAnsi="Aptos" w:cstheme="minorHAnsi"/>
          <w:color w:val="1F4E79" w:themeColor="accent1" w:themeShade="80"/>
          <w:sz w:val="22"/>
          <w:szCs w:val="22"/>
        </w:rPr>
        <w:t>4</w:t>
      </w:r>
      <w:r w:rsidR="00E827C9" w:rsidRPr="00324A79">
        <w:rPr>
          <w:rFonts w:ascii="Aptos" w:hAnsi="Aptos" w:cstheme="minorHAnsi"/>
          <w:color w:val="1F4E79" w:themeColor="accent1" w:themeShade="80"/>
          <w:sz w:val="22"/>
          <w:szCs w:val="22"/>
        </w:rPr>
        <w:t xml:space="preserve">% </w:t>
      </w:r>
      <w:r w:rsidR="00E827C9" w:rsidRPr="00324A79">
        <w:rPr>
          <w:rFonts w:ascii="Aptos" w:eastAsiaTheme="minorHAnsi" w:hAnsi="Aptos" w:cstheme="minorHAnsi"/>
          <w:color w:val="1F4E79" w:themeColor="accent1" w:themeShade="80"/>
          <w:sz w:val="22"/>
          <w:szCs w:val="22"/>
        </w:rPr>
        <w:t>of £1</w:t>
      </w:r>
      <w:r>
        <w:rPr>
          <w:rFonts w:ascii="Aptos" w:eastAsiaTheme="minorHAnsi" w:hAnsi="Aptos" w:cstheme="minorHAnsi"/>
          <w:color w:val="1F4E79" w:themeColor="accent1" w:themeShade="80"/>
          <w:sz w:val="22"/>
          <w:szCs w:val="22"/>
        </w:rPr>
        <w:t>5</w:t>
      </w:r>
      <w:r w:rsidR="00835943">
        <w:rPr>
          <w:rFonts w:ascii="Aptos" w:eastAsiaTheme="minorHAnsi" w:hAnsi="Aptos" w:cstheme="minorHAnsi"/>
          <w:color w:val="1F4E79" w:themeColor="accent1" w:themeShade="80"/>
          <w:sz w:val="22"/>
          <w:szCs w:val="22"/>
        </w:rPr>
        <w:t>9.7</w:t>
      </w:r>
      <w:r w:rsidR="00E827C9" w:rsidRPr="00324A79">
        <w:rPr>
          <w:rFonts w:ascii="Aptos" w:eastAsiaTheme="minorHAnsi" w:hAnsi="Aptos" w:cstheme="minorHAnsi"/>
          <w:color w:val="1F4E79" w:themeColor="accent1" w:themeShade="80"/>
          <w:sz w:val="22"/>
          <w:szCs w:val="22"/>
        </w:rPr>
        <w:t xml:space="preserve"> million spent by the three forces on goods, works and services in </w:t>
      </w:r>
      <w:r w:rsidR="000F5ABE" w:rsidRPr="00324A79">
        <w:rPr>
          <w:rFonts w:ascii="Aptos" w:eastAsiaTheme="minorHAnsi" w:hAnsi="Aptos" w:cstheme="minorHAnsi"/>
          <w:color w:val="1F4E79" w:themeColor="accent1" w:themeShade="80"/>
          <w:sz w:val="22"/>
          <w:szCs w:val="22"/>
        </w:rPr>
        <w:t>202</w:t>
      </w:r>
      <w:r>
        <w:rPr>
          <w:rFonts w:ascii="Aptos" w:eastAsiaTheme="minorHAnsi" w:hAnsi="Aptos" w:cstheme="minorHAnsi"/>
          <w:color w:val="1F4E79" w:themeColor="accent1" w:themeShade="80"/>
          <w:sz w:val="22"/>
          <w:szCs w:val="22"/>
        </w:rPr>
        <w:t>4</w:t>
      </w:r>
      <w:r w:rsidR="000F5ABE" w:rsidRPr="00324A79">
        <w:rPr>
          <w:rFonts w:ascii="Aptos" w:eastAsiaTheme="minorHAnsi" w:hAnsi="Aptos" w:cstheme="minorHAnsi"/>
          <w:color w:val="1F4E79" w:themeColor="accent1" w:themeShade="80"/>
          <w:sz w:val="22"/>
          <w:szCs w:val="22"/>
        </w:rPr>
        <w:t>-202</w:t>
      </w:r>
      <w:r>
        <w:rPr>
          <w:rFonts w:ascii="Aptos" w:eastAsiaTheme="minorHAnsi" w:hAnsi="Aptos" w:cstheme="minorHAnsi"/>
          <w:color w:val="1F4E79" w:themeColor="accent1" w:themeShade="80"/>
          <w:sz w:val="22"/>
          <w:szCs w:val="22"/>
        </w:rPr>
        <w:t>5</w:t>
      </w:r>
      <w:r w:rsidR="00E827C9" w:rsidRPr="00324A79">
        <w:rPr>
          <w:rFonts w:ascii="Aptos" w:eastAsiaTheme="minorHAnsi" w:hAnsi="Aptos" w:cstheme="minorHAnsi"/>
          <w:color w:val="1F4E79" w:themeColor="accent1" w:themeShade="80"/>
          <w:sz w:val="22"/>
          <w:szCs w:val="22"/>
        </w:rPr>
        <w:t xml:space="preserve"> was spent collaboratively. </w:t>
      </w:r>
    </w:p>
    <w:p w14:paraId="28C3BA78" w14:textId="06F1FDCD" w:rsidR="00E827C9" w:rsidRPr="00324A79" w:rsidRDefault="00E827C9" w:rsidP="00324A79">
      <w:pPr>
        <w:pStyle w:val="ListParagraph"/>
        <w:numPr>
          <w:ilvl w:val="0"/>
          <w:numId w:val="1"/>
        </w:numPr>
        <w:spacing w:line="276" w:lineRule="auto"/>
        <w:rPr>
          <w:rFonts w:ascii="Aptos" w:eastAsiaTheme="minorHAnsi" w:hAnsi="Aptos" w:cstheme="minorHAnsi"/>
          <w:color w:val="1F4E79" w:themeColor="accent1" w:themeShade="80"/>
          <w:sz w:val="22"/>
          <w:szCs w:val="22"/>
        </w:rPr>
      </w:pPr>
      <w:r w:rsidRPr="00324A79">
        <w:rPr>
          <w:rFonts w:ascii="Aptos" w:eastAsiaTheme="minorHAnsi" w:hAnsi="Aptos" w:cstheme="minorHAnsi"/>
          <w:color w:val="1F4E79" w:themeColor="accent1" w:themeShade="80"/>
          <w:sz w:val="22"/>
          <w:szCs w:val="22"/>
        </w:rPr>
        <w:t>The three forces have together delivered over £2</w:t>
      </w:r>
      <w:r w:rsidR="006A5C10">
        <w:rPr>
          <w:rFonts w:ascii="Aptos" w:eastAsiaTheme="minorHAnsi" w:hAnsi="Aptos" w:cstheme="minorHAnsi"/>
          <w:color w:val="1F4E79" w:themeColor="accent1" w:themeShade="80"/>
          <w:sz w:val="22"/>
          <w:szCs w:val="22"/>
        </w:rPr>
        <w:t>5.7</w:t>
      </w:r>
      <w:r w:rsidRPr="00324A79">
        <w:rPr>
          <w:rFonts w:ascii="Aptos" w:eastAsiaTheme="minorHAnsi" w:hAnsi="Aptos" w:cstheme="minorHAnsi"/>
          <w:color w:val="1F4E79" w:themeColor="accent1" w:themeShade="80"/>
          <w:sz w:val="22"/>
          <w:szCs w:val="22"/>
        </w:rPr>
        <w:t xml:space="preserve"> million of procurement related savings during the last five years, of which £2</w:t>
      </w:r>
      <w:r w:rsidR="006A5C10">
        <w:rPr>
          <w:rFonts w:ascii="Aptos" w:eastAsiaTheme="minorHAnsi" w:hAnsi="Aptos" w:cstheme="minorHAnsi"/>
          <w:color w:val="1F4E79" w:themeColor="accent1" w:themeShade="80"/>
          <w:sz w:val="22"/>
          <w:szCs w:val="22"/>
        </w:rPr>
        <w:t>2</w:t>
      </w:r>
      <w:r w:rsidRPr="00324A79">
        <w:rPr>
          <w:rFonts w:ascii="Aptos" w:eastAsiaTheme="minorHAnsi" w:hAnsi="Aptos" w:cstheme="minorHAnsi"/>
          <w:color w:val="1F4E79" w:themeColor="accent1" w:themeShade="80"/>
          <w:sz w:val="22"/>
          <w:szCs w:val="22"/>
        </w:rPr>
        <w:t xml:space="preserve">.7 million was cashable. </w:t>
      </w:r>
    </w:p>
    <w:p w14:paraId="47B77E6D" w14:textId="1A33AF4D" w:rsidR="00353074" w:rsidRPr="00324A79" w:rsidRDefault="00AD6625" w:rsidP="00324A79">
      <w:pPr>
        <w:pStyle w:val="ListParagraph"/>
        <w:numPr>
          <w:ilvl w:val="0"/>
          <w:numId w:val="1"/>
        </w:numPr>
        <w:spacing w:line="276" w:lineRule="auto"/>
        <w:rPr>
          <w:rFonts w:ascii="Aptos" w:eastAsiaTheme="minorHAnsi" w:hAnsi="Aptos" w:cstheme="minorHAnsi"/>
          <w:color w:val="1F4E79" w:themeColor="accent1" w:themeShade="80"/>
          <w:sz w:val="22"/>
          <w:szCs w:val="22"/>
        </w:rPr>
      </w:pPr>
      <w:r w:rsidRPr="00324A79">
        <w:rPr>
          <w:rFonts w:ascii="Aptos" w:eastAsiaTheme="minorHAnsi" w:hAnsi="Aptos" w:cstheme="minorHAnsi"/>
          <w:color w:val="1F4E79" w:themeColor="accent1" w:themeShade="80"/>
          <w:sz w:val="22"/>
          <w:szCs w:val="22"/>
        </w:rPr>
        <w:t>Key processes are aligned</w:t>
      </w:r>
      <w:r w:rsidR="00AA191A" w:rsidRPr="00324A79">
        <w:rPr>
          <w:rFonts w:ascii="Aptos" w:eastAsiaTheme="minorHAnsi" w:hAnsi="Aptos" w:cstheme="minorHAnsi"/>
          <w:color w:val="1F4E79" w:themeColor="accent1" w:themeShade="80"/>
          <w:sz w:val="22"/>
          <w:szCs w:val="22"/>
        </w:rPr>
        <w:t xml:space="preserve"> - t</w:t>
      </w:r>
      <w:r w:rsidR="00353074" w:rsidRPr="00324A79">
        <w:rPr>
          <w:rFonts w:ascii="Aptos" w:eastAsiaTheme="minorHAnsi" w:hAnsi="Aptos" w:cstheme="minorHAnsi"/>
          <w:color w:val="1F4E79" w:themeColor="accent1" w:themeShade="80"/>
          <w:sz w:val="22"/>
          <w:szCs w:val="22"/>
        </w:rPr>
        <w:t>he development of standardised procurement documents, processes, terms and best practice have increased efficiency, improved the experience for suppliers and ensured our compliance with regular changes in the procurement regulations.</w:t>
      </w:r>
    </w:p>
    <w:p w14:paraId="31D59675" w14:textId="7A9BB53D" w:rsidR="00962A46" w:rsidRPr="00EA208A" w:rsidRDefault="00D65DDA" w:rsidP="00EA208A">
      <w:pPr>
        <w:pStyle w:val="ListParagraph"/>
        <w:numPr>
          <w:ilvl w:val="0"/>
          <w:numId w:val="1"/>
        </w:numPr>
        <w:spacing w:line="276" w:lineRule="auto"/>
        <w:rPr>
          <w:rFonts w:ascii="Aptos" w:eastAsiaTheme="minorHAnsi" w:hAnsi="Aptos" w:cstheme="minorHAnsi"/>
          <w:color w:val="1F4E79" w:themeColor="accent1" w:themeShade="80"/>
          <w:sz w:val="22"/>
          <w:szCs w:val="22"/>
        </w:rPr>
      </w:pPr>
      <w:r w:rsidRPr="00324A79">
        <w:rPr>
          <w:rFonts w:ascii="Aptos" w:eastAsiaTheme="minorHAnsi" w:hAnsi="Aptos" w:cstheme="minorHAnsi"/>
          <w:color w:val="1F4E79" w:themeColor="accent1" w:themeShade="80"/>
          <w:sz w:val="22"/>
          <w:szCs w:val="22"/>
        </w:rPr>
        <w:t xml:space="preserve">Joint working such as our </w:t>
      </w:r>
      <w:r w:rsidR="00EA208A">
        <w:rPr>
          <w:rFonts w:ascii="Aptos" w:eastAsiaTheme="minorHAnsi" w:hAnsi="Aptos" w:cstheme="minorHAnsi"/>
          <w:color w:val="1F4E79" w:themeColor="accent1" w:themeShade="80"/>
          <w:sz w:val="22"/>
          <w:szCs w:val="22"/>
        </w:rPr>
        <w:t>undertaking</w:t>
      </w:r>
      <w:r w:rsidRPr="00324A79">
        <w:rPr>
          <w:rFonts w:ascii="Aptos" w:eastAsiaTheme="minorHAnsi" w:hAnsi="Aptos" w:cstheme="minorHAnsi"/>
          <w:color w:val="1F4E79" w:themeColor="accent1" w:themeShade="80"/>
          <w:sz w:val="22"/>
          <w:szCs w:val="22"/>
        </w:rPr>
        <w:t xml:space="preserve"> to provide assurance of ethical supply chains, progress towards net zero and the delivery of social value through our contracts</w:t>
      </w:r>
      <w:r w:rsidR="00EA208A">
        <w:rPr>
          <w:rFonts w:ascii="Aptos" w:eastAsiaTheme="minorHAnsi" w:hAnsi="Aptos" w:cstheme="minorHAnsi"/>
          <w:color w:val="1F4E79" w:themeColor="accent1" w:themeShade="80"/>
          <w:sz w:val="22"/>
          <w:szCs w:val="22"/>
        </w:rPr>
        <w:t xml:space="preserve">. </w:t>
      </w:r>
      <w:r w:rsidR="00962A46" w:rsidRPr="00EA208A">
        <w:rPr>
          <w:rFonts w:ascii="Aptos" w:eastAsiaTheme="minorHAnsi" w:hAnsi="Aptos" w:cstheme="minorHAnsi"/>
          <w:color w:val="1F4E79" w:themeColor="accent1" w:themeShade="80"/>
          <w:sz w:val="22"/>
          <w:szCs w:val="22"/>
        </w:rPr>
        <w:t xml:space="preserve">In December 2024, we </w:t>
      </w:r>
      <w:r w:rsidR="00E66FFD">
        <w:rPr>
          <w:rFonts w:ascii="Aptos" w:eastAsiaTheme="minorHAnsi" w:hAnsi="Aptos" w:cstheme="minorHAnsi"/>
          <w:color w:val="1F4E79" w:themeColor="accent1" w:themeShade="80"/>
          <w:sz w:val="22"/>
          <w:szCs w:val="22"/>
        </w:rPr>
        <w:t>achieved</w:t>
      </w:r>
      <w:r w:rsidR="00962A46" w:rsidRPr="00EA208A">
        <w:rPr>
          <w:rFonts w:ascii="Aptos" w:eastAsiaTheme="minorHAnsi" w:hAnsi="Aptos" w:cstheme="minorHAnsi"/>
          <w:color w:val="1F4E79" w:themeColor="accent1" w:themeShade="80"/>
          <w:sz w:val="22"/>
          <w:szCs w:val="22"/>
        </w:rPr>
        <w:t xml:space="preserve"> our target to assess the top 100 suppliers across South Wales and Gwent by 2025</w:t>
      </w:r>
      <w:r w:rsidR="00EA208A" w:rsidRPr="00EA208A">
        <w:rPr>
          <w:rFonts w:ascii="Aptos" w:eastAsiaTheme="minorHAnsi" w:hAnsi="Aptos" w:cstheme="minorHAnsi"/>
          <w:color w:val="1F4E79" w:themeColor="accent1" w:themeShade="80"/>
          <w:sz w:val="22"/>
          <w:szCs w:val="22"/>
        </w:rPr>
        <w:t xml:space="preserve"> </w:t>
      </w:r>
      <w:r w:rsidR="00EA208A">
        <w:rPr>
          <w:rFonts w:ascii="Aptos" w:eastAsiaTheme="minorHAnsi" w:hAnsi="Aptos" w:cstheme="minorHAnsi"/>
          <w:color w:val="1F4E79" w:themeColor="accent1" w:themeShade="80"/>
          <w:sz w:val="22"/>
          <w:szCs w:val="22"/>
        </w:rPr>
        <w:t>to assure</w:t>
      </w:r>
      <w:r w:rsidR="00EA208A" w:rsidRPr="00EA208A">
        <w:rPr>
          <w:rFonts w:ascii="Aptos" w:eastAsiaTheme="minorHAnsi" w:hAnsi="Aptos" w:cstheme="minorHAnsi"/>
          <w:color w:val="1F4E79" w:themeColor="accent1" w:themeShade="80"/>
          <w:sz w:val="22"/>
          <w:szCs w:val="22"/>
        </w:rPr>
        <w:t xml:space="preserve"> ethical employment in our supply chains. </w:t>
      </w:r>
      <w:r w:rsidR="00962A46" w:rsidRPr="00EA208A">
        <w:rPr>
          <w:rFonts w:ascii="Aptos" w:eastAsiaTheme="minorHAnsi" w:hAnsi="Aptos" w:cstheme="minorHAnsi"/>
          <w:color w:val="1F4E79" w:themeColor="accent1" w:themeShade="80"/>
          <w:sz w:val="22"/>
          <w:szCs w:val="22"/>
        </w:rPr>
        <w:t xml:space="preserve"> </w:t>
      </w:r>
      <w:bookmarkStart w:id="2" w:name="_Hlk206426399"/>
      <w:r w:rsidR="00AA658A" w:rsidRPr="00AA658A">
        <w:rPr>
          <w:rFonts w:ascii="Aptos" w:eastAsiaTheme="minorHAnsi" w:hAnsi="Aptos" w:cstheme="minorHAnsi"/>
          <w:color w:val="1F4E79" w:themeColor="accent1" w:themeShade="80"/>
          <w:sz w:val="22"/>
          <w:szCs w:val="22"/>
        </w:rPr>
        <w:t>The annual turnover of these 100 suppliers exceeds £55</w:t>
      </w:r>
      <w:bookmarkEnd w:id="2"/>
      <w:r w:rsidR="00AA658A" w:rsidRPr="00AA658A">
        <w:rPr>
          <w:rFonts w:ascii="Aptos" w:eastAsiaTheme="minorHAnsi" w:hAnsi="Aptos" w:cstheme="minorHAnsi"/>
          <w:color w:val="1F4E79" w:themeColor="accent1" w:themeShade="80"/>
          <w:sz w:val="22"/>
          <w:szCs w:val="22"/>
        </w:rPr>
        <w:t xml:space="preserve"> billion which illustrates the impact of Welsh Policing on ethical procurement.</w:t>
      </w:r>
    </w:p>
    <w:p w14:paraId="0E3E3A30" w14:textId="5C5F82CD" w:rsidR="000F5ABE" w:rsidRPr="00324A79" w:rsidRDefault="000F5ABE" w:rsidP="00324A79">
      <w:pPr>
        <w:pStyle w:val="ListParagraph"/>
        <w:numPr>
          <w:ilvl w:val="0"/>
          <w:numId w:val="1"/>
        </w:numPr>
        <w:spacing w:before="100" w:beforeAutospacing="1" w:line="276" w:lineRule="auto"/>
        <w:rPr>
          <w:rFonts w:ascii="Aptos" w:eastAsiaTheme="minorHAnsi" w:hAnsi="Aptos" w:cstheme="minorHAnsi"/>
          <w:color w:val="1F4E79" w:themeColor="accent1" w:themeShade="80"/>
          <w:sz w:val="22"/>
          <w:szCs w:val="22"/>
        </w:rPr>
      </w:pPr>
      <w:r w:rsidRPr="00324A79">
        <w:rPr>
          <w:rFonts w:ascii="Aptos" w:eastAsiaTheme="minorHAnsi" w:hAnsi="Aptos" w:cstheme="minorHAnsi"/>
          <w:color w:val="1F4E79" w:themeColor="accent1" w:themeShade="80"/>
          <w:sz w:val="22"/>
          <w:szCs w:val="22"/>
        </w:rPr>
        <w:t>S</w:t>
      </w:r>
      <w:r w:rsidR="00D65DDA" w:rsidRPr="00324A79">
        <w:rPr>
          <w:rFonts w:ascii="Aptos" w:eastAsiaTheme="minorHAnsi" w:hAnsi="Aptos" w:cstheme="minorHAnsi"/>
          <w:color w:val="1F4E79" w:themeColor="accent1" w:themeShade="80"/>
          <w:sz w:val="22"/>
          <w:szCs w:val="22"/>
        </w:rPr>
        <w:t>uccessful collaborat</w:t>
      </w:r>
      <w:r w:rsidRPr="00324A79">
        <w:rPr>
          <w:rFonts w:ascii="Aptos" w:eastAsiaTheme="minorHAnsi" w:hAnsi="Aptos" w:cstheme="minorHAnsi"/>
          <w:color w:val="1F4E79" w:themeColor="accent1" w:themeShade="80"/>
          <w:sz w:val="22"/>
          <w:szCs w:val="22"/>
        </w:rPr>
        <w:t>ion</w:t>
      </w:r>
      <w:r w:rsidR="00D65DDA" w:rsidRPr="00324A79">
        <w:rPr>
          <w:rFonts w:ascii="Aptos" w:eastAsiaTheme="minorHAnsi" w:hAnsi="Aptos" w:cstheme="minorHAnsi"/>
          <w:color w:val="1F4E79" w:themeColor="accent1" w:themeShade="80"/>
          <w:sz w:val="22"/>
          <w:szCs w:val="22"/>
        </w:rPr>
        <w:t xml:space="preserve"> on a range of key contracts including </w:t>
      </w:r>
      <w:r w:rsidRPr="00324A79">
        <w:rPr>
          <w:rFonts w:ascii="Aptos" w:eastAsiaTheme="minorHAnsi" w:hAnsi="Aptos" w:cstheme="minorHAnsi"/>
          <w:color w:val="1F4E79" w:themeColor="accent1" w:themeShade="80"/>
          <w:sz w:val="22"/>
          <w:szCs w:val="22"/>
        </w:rPr>
        <w:t xml:space="preserve">Forensic Medical Services </w:t>
      </w:r>
      <w:r w:rsidR="00D65DDA" w:rsidRPr="00324A79">
        <w:rPr>
          <w:rFonts w:ascii="Aptos" w:eastAsiaTheme="minorHAnsi" w:hAnsi="Aptos" w:cstheme="minorHAnsi"/>
          <w:color w:val="1F4E79" w:themeColor="accent1" w:themeShade="80"/>
          <w:sz w:val="22"/>
          <w:szCs w:val="22"/>
        </w:rPr>
        <w:t xml:space="preserve">and SARC Services, Appropriate Adult Services, </w:t>
      </w:r>
      <w:r w:rsidR="00D65DDA" w:rsidRPr="00EA208A">
        <w:rPr>
          <w:rFonts w:ascii="Aptos" w:eastAsiaTheme="minorHAnsi" w:hAnsi="Aptos" w:cstheme="minorHAnsi"/>
          <w:color w:val="1F4E79" w:themeColor="accent1" w:themeShade="80"/>
          <w:sz w:val="22"/>
          <w:szCs w:val="22"/>
        </w:rPr>
        <w:t xml:space="preserve">Police Officer Apprenticeships, Forensic Pathology Services, Police Officer Pensions, </w:t>
      </w:r>
      <w:r w:rsidR="00325176">
        <w:rPr>
          <w:rFonts w:ascii="Aptos" w:eastAsiaTheme="minorHAnsi" w:hAnsi="Aptos" w:cstheme="minorHAnsi"/>
          <w:color w:val="1F4E79" w:themeColor="accent1" w:themeShade="80"/>
          <w:sz w:val="22"/>
          <w:szCs w:val="22"/>
        </w:rPr>
        <w:t xml:space="preserve">Vehicle Recovery Services, </w:t>
      </w:r>
      <w:r w:rsidR="00D65DDA" w:rsidRPr="00EA208A">
        <w:rPr>
          <w:rFonts w:ascii="Aptos" w:eastAsiaTheme="minorHAnsi" w:hAnsi="Aptos" w:cstheme="minorHAnsi"/>
          <w:color w:val="1F4E79" w:themeColor="accent1" w:themeShade="80"/>
          <w:sz w:val="22"/>
          <w:szCs w:val="22"/>
        </w:rPr>
        <w:t>Laundry Services and I</w:t>
      </w:r>
      <w:r w:rsidRPr="00EA208A">
        <w:rPr>
          <w:rFonts w:ascii="Aptos" w:eastAsiaTheme="minorHAnsi" w:hAnsi="Aptos" w:cstheme="minorHAnsi"/>
          <w:color w:val="1F4E79" w:themeColor="accent1" w:themeShade="80"/>
          <w:sz w:val="22"/>
          <w:szCs w:val="22"/>
        </w:rPr>
        <w:t>ndependent</w:t>
      </w:r>
      <w:r w:rsidRPr="00324A79">
        <w:rPr>
          <w:rFonts w:ascii="Aptos" w:eastAsiaTheme="minorHAnsi" w:hAnsi="Aptos"/>
          <w:color w:val="1F4E79" w:themeColor="accent1" w:themeShade="80"/>
          <w:sz w:val="22"/>
          <w:szCs w:val="22"/>
        </w:rPr>
        <w:t xml:space="preserve"> Sexual Violence Advisors.</w:t>
      </w:r>
    </w:p>
    <w:p w14:paraId="69A9ABAF" w14:textId="42318ED6" w:rsidR="00E827C9" w:rsidRPr="005215EB" w:rsidRDefault="00353074" w:rsidP="000D09CA">
      <w:pPr>
        <w:pStyle w:val="ListParagraph"/>
        <w:numPr>
          <w:ilvl w:val="0"/>
          <w:numId w:val="1"/>
        </w:numPr>
        <w:spacing w:line="276" w:lineRule="auto"/>
        <w:rPr>
          <w:rFonts w:ascii="Aptos" w:eastAsiaTheme="minorHAnsi" w:hAnsi="Aptos" w:cstheme="minorHAnsi"/>
          <w:color w:val="1F4E79" w:themeColor="accent1" w:themeShade="80"/>
          <w:sz w:val="22"/>
          <w:szCs w:val="22"/>
        </w:rPr>
      </w:pPr>
      <w:r w:rsidRPr="00324A79">
        <w:rPr>
          <w:rFonts w:ascii="Aptos" w:eastAsiaTheme="minorHAnsi" w:hAnsi="Aptos" w:cstheme="minorHAnsi"/>
          <w:color w:val="1F4E79" w:themeColor="accent1" w:themeShade="80"/>
          <w:sz w:val="22"/>
          <w:szCs w:val="22"/>
        </w:rPr>
        <w:t xml:space="preserve">Whilst North Wales </w:t>
      </w:r>
      <w:r w:rsidR="00641664">
        <w:rPr>
          <w:rFonts w:ascii="Aptos" w:eastAsiaTheme="minorHAnsi" w:hAnsi="Aptos" w:cstheme="minorHAnsi"/>
          <w:color w:val="1F4E79" w:themeColor="accent1" w:themeShade="80"/>
          <w:sz w:val="22"/>
          <w:szCs w:val="22"/>
        </w:rPr>
        <w:t xml:space="preserve">Police (NWP) </w:t>
      </w:r>
      <w:r w:rsidR="00E827C9" w:rsidRPr="00324A79">
        <w:rPr>
          <w:rFonts w:ascii="Aptos" w:eastAsiaTheme="minorHAnsi" w:hAnsi="Aptos" w:cstheme="minorHAnsi"/>
          <w:color w:val="1F4E79" w:themeColor="accent1" w:themeShade="80"/>
          <w:sz w:val="22"/>
          <w:szCs w:val="22"/>
        </w:rPr>
        <w:t xml:space="preserve">continues to sit outside the core remit of the southern forces’ procurement collaboration, work with North Wales has been beneficial across a number of areas. </w:t>
      </w:r>
      <w:r w:rsidR="00E827C9" w:rsidRPr="000D09CA">
        <w:rPr>
          <w:rFonts w:ascii="Aptos" w:eastAsiaTheme="minorHAnsi" w:hAnsi="Aptos" w:cstheme="minorHAnsi"/>
          <w:color w:val="1F4E79" w:themeColor="accent1" w:themeShade="80"/>
          <w:sz w:val="22"/>
          <w:szCs w:val="22"/>
        </w:rPr>
        <w:t xml:space="preserve">NWP continues to remain sighted on the national work being done by the Southern Forces Procurement collaboration through </w:t>
      </w:r>
      <w:r w:rsidR="000F5ABE" w:rsidRPr="000D09CA">
        <w:rPr>
          <w:rFonts w:ascii="Aptos" w:eastAsiaTheme="minorHAnsi" w:hAnsi="Aptos" w:cstheme="minorHAnsi"/>
          <w:color w:val="1F4E79" w:themeColor="accent1" w:themeShade="80"/>
          <w:sz w:val="22"/>
          <w:szCs w:val="22"/>
        </w:rPr>
        <w:t xml:space="preserve">the </w:t>
      </w:r>
      <w:r w:rsidR="00E827C9" w:rsidRPr="000D09CA">
        <w:rPr>
          <w:rFonts w:ascii="Aptos" w:eastAsiaTheme="minorHAnsi" w:hAnsi="Aptos" w:cstheme="minorHAnsi"/>
          <w:color w:val="1F4E79" w:themeColor="accent1" w:themeShade="80"/>
          <w:sz w:val="22"/>
          <w:szCs w:val="22"/>
        </w:rPr>
        <w:t>Finance Joint Assurance Group and other forums which helps to ensure it is up to date on the work and good practice taking place within the southern forces.</w:t>
      </w:r>
    </w:p>
    <w:p w14:paraId="7B45F552" w14:textId="0CC46C14" w:rsidR="005215EB" w:rsidRDefault="000D09CA" w:rsidP="000D09CA">
      <w:pPr>
        <w:pStyle w:val="ListParagraph"/>
        <w:numPr>
          <w:ilvl w:val="0"/>
          <w:numId w:val="1"/>
        </w:numPr>
        <w:spacing w:line="276" w:lineRule="auto"/>
        <w:rPr>
          <w:rFonts w:ascii="Aptos" w:eastAsiaTheme="minorHAnsi" w:hAnsi="Aptos" w:cstheme="minorHAnsi"/>
          <w:color w:val="1F4E79" w:themeColor="accent1" w:themeShade="80"/>
          <w:sz w:val="22"/>
          <w:szCs w:val="22"/>
        </w:rPr>
      </w:pPr>
      <w:r w:rsidRPr="000D09CA">
        <w:rPr>
          <w:rFonts w:ascii="Aptos" w:eastAsiaTheme="minorHAnsi" w:hAnsi="Aptos" w:cstheme="minorHAnsi"/>
          <w:color w:val="1F4E79" w:themeColor="accent1" w:themeShade="80"/>
          <w:sz w:val="22"/>
          <w:szCs w:val="22"/>
        </w:rPr>
        <w:t xml:space="preserve">The </w:t>
      </w:r>
      <w:r w:rsidR="005215EB" w:rsidRPr="000D09CA">
        <w:rPr>
          <w:rFonts w:ascii="Aptos" w:eastAsiaTheme="minorHAnsi" w:hAnsi="Aptos" w:cstheme="minorHAnsi"/>
          <w:color w:val="1F4E79" w:themeColor="accent1" w:themeShade="80"/>
          <w:sz w:val="22"/>
          <w:szCs w:val="22"/>
        </w:rPr>
        <w:t xml:space="preserve">contract management </w:t>
      </w:r>
      <w:r w:rsidRPr="000D09CA">
        <w:rPr>
          <w:rFonts w:ascii="Aptos" w:eastAsiaTheme="minorHAnsi" w:hAnsi="Aptos" w:cstheme="minorHAnsi"/>
          <w:color w:val="1F4E79" w:themeColor="accent1" w:themeShade="80"/>
          <w:sz w:val="22"/>
          <w:szCs w:val="22"/>
        </w:rPr>
        <w:t>phase o</w:t>
      </w:r>
      <w:r w:rsidR="005215EB" w:rsidRPr="000D09CA">
        <w:rPr>
          <w:rFonts w:ascii="Aptos" w:eastAsiaTheme="minorHAnsi" w:hAnsi="Aptos" w:cstheme="minorHAnsi"/>
          <w:color w:val="1F4E79" w:themeColor="accent1" w:themeShade="80"/>
          <w:sz w:val="22"/>
          <w:szCs w:val="22"/>
        </w:rPr>
        <w:t xml:space="preserve">f the commercial lifecycle is </w:t>
      </w:r>
      <w:r>
        <w:rPr>
          <w:rFonts w:ascii="Aptos" w:eastAsiaTheme="minorHAnsi" w:hAnsi="Aptos" w:cstheme="minorHAnsi"/>
          <w:color w:val="1F4E79" w:themeColor="accent1" w:themeShade="80"/>
          <w:sz w:val="22"/>
          <w:szCs w:val="22"/>
        </w:rPr>
        <w:t>now</w:t>
      </w:r>
      <w:r w:rsidR="005215EB" w:rsidRPr="000D09CA">
        <w:rPr>
          <w:rFonts w:ascii="Aptos" w:eastAsiaTheme="minorHAnsi" w:hAnsi="Aptos" w:cstheme="minorHAnsi"/>
          <w:color w:val="1F4E79" w:themeColor="accent1" w:themeShade="80"/>
          <w:sz w:val="22"/>
          <w:szCs w:val="22"/>
        </w:rPr>
        <w:t xml:space="preserve"> as prominent as the procure phase. </w:t>
      </w:r>
      <w:r w:rsidRPr="000D09CA">
        <w:rPr>
          <w:rFonts w:ascii="Aptos" w:eastAsiaTheme="minorHAnsi" w:hAnsi="Aptos" w:cstheme="minorHAnsi"/>
          <w:color w:val="1F4E79" w:themeColor="accent1" w:themeShade="80"/>
          <w:sz w:val="22"/>
          <w:szCs w:val="22"/>
        </w:rPr>
        <w:t xml:space="preserve">We </w:t>
      </w:r>
      <w:r w:rsidR="00E66FFD">
        <w:rPr>
          <w:rFonts w:ascii="Aptos" w:eastAsiaTheme="minorHAnsi" w:hAnsi="Aptos" w:cstheme="minorHAnsi"/>
          <w:color w:val="1F4E79" w:themeColor="accent1" w:themeShade="80"/>
          <w:sz w:val="22"/>
          <w:szCs w:val="22"/>
        </w:rPr>
        <w:t>have increased</w:t>
      </w:r>
      <w:r w:rsidRPr="000D09CA">
        <w:rPr>
          <w:rFonts w:ascii="Aptos" w:eastAsiaTheme="minorHAnsi" w:hAnsi="Aptos" w:cstheme="minorHAnsi"/>
          <w:color w:val="1F4E79" w:themeColor="accent1" w:themeShade="80"/>
          <w:sz w:val="22"/>
          <w:szCs w:val="22"/>
        </w:rPr>
        <w:t xml:space="preserve"> the number of contract management officers due to the benefits </w:t>
      </w:r>
      <w:r>
        <w:rPr>
          <w:rFonts w:ascii="Aptos" w:eastAsiaTheme="minorHAnsi" w:hAnsi="Aptos" w:cstheme="minorHAnsi"/>
          <w:color w:val="1F4E79" w:themeColor="accent1" w:themeShade="80"/>
          <w:sz w:val="22"/>
          <w:szCs w:val="22"/>
        </w:rPr>
        <w:t xml:space="preserve">realised through these </w:t>
      </w:r>
      <w:r w:rsidRPr="000D09CA">
        <w:rPr>
          <w:rFonts w:ascii="Aptos" w:eastAsiaTheme="minorHAnsi" w:hAnsi="Aptos" w:cstheme="minorHAnsi"/>
          <w:color w:val="1F4E79" w:themeColor="accent1" w:themeShade="80"/>
          <w:sz w:val="22"/>
          <w:szCs w:val="22"/>
        </w:rPr>
        <w:t>dedicated role</w:t>
      </w:r>
      <w:r>
        <w:rPr>
          <w:rFonts w:ascii="Aptos" w:eastAsiaTheme="minorHAnsi" w:hAnsi="Aptos" w:cstheme="minorHAnsi"/>
          <w:color w:val="1F4E79" w:themeColor="accent1" w:themeShade="80"/>
          <w:sz w:val="22"/>
          <w:szCs w:val="22"/>
        </w:rPr>
        <w:t>s</w:t>
      </w:r>
      <w:r w:rsidRPr="000D09CA">
        <w:rPr>
          <w:rFonts w:ascii="Aptos" w:eastAsiaTheme="minorHAnsi" w:hAnsi="Aptos" w:cstheme="minorHAnsi"/>
          <w:color w:val="1F4E79" w:themeColor="accent1" w:themeShade="80"/>
          <w:sz w:val="22"/>
          <w:szCs w:val="22"/>
        </w:rPr>
        <w:t xml:space="preserve"> and the need to deliver best value from our high value, complex ‘gold’ rated contracts. </w:t>
      </w:r>
    </w:p>
    <w:p w14:paraId="31670BDA" w14:textId="77777777" w:rsidR="00A2555E" w:rsidRDefault="00A2555E" w:rsidP="00A2555E">
      <w:pPr>
        <w:pStyle w:val="ListParagraph"/>
        <w:spacing w:line="276" w:lineRule="auto"/>
        <w:rPr>
          <w:rFonts w:ascii="Aptos" w:eastAsiaTheme="minorHAnsi" w:hAnsi="Aptos" w:cstheme="minorHAnsi"/>
          <w:color w:val="1F4E79" w:themeColor="accent1" w:themeShade="80"/>
          <w:sz w:val="22"/>
          <w:szCs w:val="22"/>
        </w:rPr>
      </w:pPr>
    </w:p>
    <w:p w14:paraId="522D2123" w14:textId="2D50D158" w:rsidR="004F425A" w:rsidRPr="00B076F9" w:rsidRDefault="00A2555E" w:rsidP="00B076F9">
      <w:pPr>
        <w:spacing w:line="276" w:lineRule="auto"/>
        <w:rPr>
          <w:rFonts w:ascii="Aptos" w:eastAsiaTheme="minorHAnsi" w:hAnsi="Aptos" w:cstheme="minorHAnsi"/>
          <w:color w:val="1F4E79" w:themeColor="accent1" w:themeShade="80"/>
          <w:sz w:val="24"/>
          <w:szCs w:val="24"/>
        </w:rPr>
      </w:pPr>
      <w:r w:rsidRPr="00B076F9">
        <w:rPr>
          <w:rFonts w:ascii="Aptos" w:hAnsi="Aptos"/>
          <w:b/>
          <w:color w:val="0070C0"/>
          <w:sz w:val="28"/>
          <w:szCs w:val="28"/>
        </w:rPr>
        <w:t>Looking Forward 2025-2030</w:t>
      </w:r>
    </w:p>
    <w:p w14:paraId="5406BFE6" w14:textId="1B8B8DF5" w:rsidR="00A2555E" w:rsidRPr="00B750AD" w:rsidRDefault="00962A46" w:rsidP="004F425A">
      <w:pPr>
        <w:pStyle w:val="ListParagraph"/>
        <w:spacing w:line="276" w:lineRule="auto"/>
        <w:rPr>
          <w:rFonts w:ascii="Aptos" w:eastAsiaTheme="minorHAnsi" w:hAnsi="Aptos" w:cstheme="minorHAnsi"/>
          <w:color w:val="2F5496" w:themeColor="accent5" w:themeShade="BF"/>
          <w:sz w:val="22"/>
          <w:szCs w:val="22"/>
        </w:rPr>
      </w:pPr>
      <w:r w:rsidRPr="00B750AD">
        <w:rPr>
          <w:rFonts w:ascii="Aptos" w:eastAsiaTheme="minorHAnsi" w:hAnsi="Aptos" w:cstheme="minorHAnsi"/>
          <w:color w:val="1F4E79" w:themeColor="accent1" w:themeShade="80"/>
          <w:sz w:val="22"/>
          <w:szCs w:val="22"/>
        </w:rPr>
        <w:t xml:space="preserve">Over the next five years, our procurement strategy will </w:t>
      </w:r>
      <w:r w:rsidR="00EA208A" w:rsidRPr="00B750AD">
        <w:rPr>
          <w:rFonts w:ascii="Aptos" w:eastAsiaTheme="minorHAnsi" w:hAnsi="Aptos" w:cstheme="minorHAnsi"/>
          <w:color w:val="1F4E79" w:themeColor="accent1" w:themeShade="80"/>
          <w:sz w:val="22"/>
          <w:szCs w:val="22"/>
        </w:rPr>
        <w:t xml:space="preserve">continue to </w:t>
      </w:r>
      <w:r w:rsidRPr="00B750AD">
        <w:rPr>
          <w:rFonts w:ascii="Aptos" w:eastAsiaTheme="minorHAnsi" w:hAnsi="Aptos" w:cstheme="minorHAnsi"/>
          <w:color w:val="1F4E79" w:themeColor="accent1" w:themeShade="80"/>
          <w:sz w:val="22"/>
          <w:szCs w:val="22"/>
        </w:rPr>
        <w:t xml:space="preserve">focus on </w:t>
      </w:r>
      <w:r w:rsidR="00EA208A" w:rsidRPr="00B750AD">
        <w:rPr>
          <w:rFonts w:ascii="Aptos" w:eastAsiaTheme="minorHAnsi" w:hAnsi="Aptos" w:cstheme="minorHAnsi"/>
          <w:color w:val="1F4E79" w:themeColor="accent1" w:themeShade="80"/>
          <w:sz w:val="22"/>
          <w:szCs w:val="22"/>
        </w:rPr>
        <w:t xml:space="preserve">the </w:t>
      </w:r>
      <w:r w:rsidRPr="00B750AD">
        <w:rPr>
          <w:rFonts w:ascii="Aptos" w:eastAsiaTheme="minorHAnsi" w:hAnsi="Aptos" w:cstheme="minorHAnsi"/>
          <w:color w:val="1F4E79" w:themeColor="accent1" w:themeShade="80"/>
          <w:sz w:val="22"/>
          <w:szCs w:val="22"/>
        </w:rPr>
        <w:t xml:space="preserve">delivery </w:t>
      </w:r>
      <w:r w:rsidR="00EA208A" w:rsidRPr="00B750AD">
        <w:rPr>
          <w:rFonts w:ascii="Aptos" w:eastAsiaTheme="minorHAnsi" w:hAnsi="Aptos" w:cstheme="minorHAnsi"/>
          <w:color w:val="1F4E79" w:themeColor="accent1" w:themeShade="80"/>
          <w:sz w:val="22"/>
          <w:szCs w:val="22"/>
        </w:rPr>
        <w:t xml:space="preserve">of best </w:t>
      </w:r>
      <w:r w:rsidRPr="00B750AD">
        <w:rPr>
          <w:rFonts w:ascii="Aptos" w:eastAsiaTheme="minorHAnsi" w:hAnsi="Aptos" w:cstheme="minorHAnsi"/>
          <w:color w:val="1F4E79" w:themeColor="accent1" w:themeShade="80"/>
          <w:sz w:val="22"/>
          <w:szCs w:val="22"/>
        </w:rPr>
        <w:t xml:space="preserve">value for the public purse but with an increased emphasis on social value, </w:t>
      </w:r>
      <w:r w:rsidRPr="00B750AD">
        <w:rPr>
          <w:rFonts w:ascii="Aptos" w:eastAsiaTheme="minorHAnsi" w:hAnsi="Aptos" w:cstheme="minorHAnsi"/>
          <w:color w:val="2F5496" w:themeColor="accent5" w:themeShade="BF"/>
          <w:sz w:val="22"/>
          <w:szCs w:val="22"/>
        </w:rPr>
        <w:t xml:space="preserve">sustainability, fostering innovation and building stronger relationships to support the priorities of the </w:t>
      </w:r>
      <w:r w:rsidR="00EA208A" w:rsidRPr="00B750AD">
        <w:rPr>
          <w:rFonts w:ascii="Aptos" w:eastAsiaTheme="minorHAnsi" w:hAnsi="Aptos" w:cstheme="minorHAnsi"/>
          <w:color w:val="2F5496" w:themeColor="accent5" w:themeShade="BF"/>
          <w:sz w:val="22"/>
          <w:szCs w:val="22"/>
        </w:rPr>
        <w:t>three F</w:t>
      </w:r>
      <w:r w:rsidRPr="00B750AD">
        <w:rPr>
          <w:rFonts w:ascii="Aptos" w:eastAsiaTheme="minorHAnsi" w:hAnsi="Aptos" w:cstheme="minorHAnsi"/>
          <w:color w:val="2F5496" w:themeColor="accent5" w:themeShade="BF"/>
          <w:sz w:val="22"/>
          <w:szCs w:val="22"/>
        </w:rPr>
        <w:t xml:space="preserve">orces. </w:t>
      </w:r>
    </w:p>
    <w:p w14:paraId="4ABD460D" w14:textId="58E5461F" w:rsidR="00B22B42" w:rsidRPr="00B750AD" w:rsidRDefault="00D60137" w:rsidP="00006689">
      <w:pPr>
        <w:spacing w:line="276" w:lineRule="auto"/>
        <w:ind w:left="720"/>
        <w:rPr>
          <w:rFonts w:ascii="Aptos" w:hAnsi="Aptos"/>
          <w:color w:val="1F4E79" w:themeColor="accent1" w:themeShade="80"/>
          <w:sz w:val="22"/>
          <w:szCs w:val="22"/>
        </w:rPr>
      </w:pPr>
      <w:r w:rsidRPr="00CF3153">
        <w:rPr>
          <w:rFonts w:ascii="Aptos" w:eastAsiaTheme="minorHAnsi" w:hAnsi="Aptos" w:cstheme="minorHAnsi"/>
          <w:noProof/>
          <w:color w:val="1F4E79" w:themeColor="accent1" w:themeShade="80"/>
          <w:sz w:val="22"/>
          <w:szCs w:val="22"/>
        </w:rPr>
        <w:drawing>
          <wp:anchor distT="0" distB="0" distL="114300" distR="114300" simplePos="0" relativeHeight="251676672" behindDoc="1" locked="0" layoutInCell="1" allowOverlap="1" wp14:anchorId="4AC18D45" wp14:editId="0951D376">
            <wp:simplePos x="0" y="0"/>
            <wp:positionH relativeFrom="column">
              <wp:posOffset>166370</wp:posOffset>
            </wp:positionH>
            <wp:positionV relativeFrom="paragraph">
              <wp:posOffset>153670</wp:posOffset>
            </wp:positionV>
            <wp:extent cx="3140075" cy="2827655"/>
            <wp:effectExtent l="0" t="0" r="3175" b="0"/>
            <wp:wrapTight wrapText="bothSides">
              <wp:wrapPolygon edited="0">
                <wp:start x="0" y="0"/>
                <wp:lineTo x="0" y="21391"/>
                <wp:lineTo x="21491" y="21391"/>
                <wp:lineTo x="21491" y="0"/>
                <wp:lineTo x="0" y="0"/>
              </wp:wrapPolygon>
            </wp:wrapTight>
            <wp:docPr id="1125963221" name="Picture 1" descr="A diagram of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63221" name="Picture 1" descr="A diagram of a document"/>
                    <pic:cNvPicPr/>
                  </pic:nvPicPr>
                  <pic:blipFill>
                    <a:blip r:embed="rId13">
                      <a:extLst>
                        <a:ext uri="{28A0092B-C50C-407E-A947-70E740481C1C}">
                          <a14:useLocalDpi xmlns:a14="http://schemas.microsoft.com/office/drawing/2010/main" val="0"/>
                        </a:ext>
                      </a:extLst>
                    </a:blip>
                    <a:stretch>
                      <a:fillRect/>
                    </a:stretch>
                  </pic:blipFill>
                  <pic:spPr>
                    <a:xfrm>
                      <a:off x="0" y="0"/>
                      <a:ext cx="3140075" cy="2827655"/>
                    </a:xfrm>
                    <a:prstGeom prst="rect">
                      <a:avLst/>
                    </a:prstGeom>
                  </pic:spPr>
                </pic:pic>
              </a:graphicData>
            </a:graphic>
            <wp14:sizeRelH relativeFrom="margin">
              <wp14:pctWidth>0</wp14:pctWidth>
            </wp14:sizeRelH>
            <wp14:sizeRelV relativeFrom="margin">
              <wp14:pctHeight>0</wp14:pctHeight>
            </wp14:sizeRelV>
          </wp:anchor>
        </w:drawing>
      </w:r>
      <w:r w:rsidR="00CF3153">
        <w:rPr>
          <w:rFonts w:ascii="Aptos" w:hAnsi="Aptos"/>
          <w:color w:val="1F4E79" w:themeColor="accent1" w:themeShade="80"/>
          <w:sz w:val="22"/>
          <w:szCs w:val="22"/>
        </w:rPr>
        <w:t xml:space="preserve"> </w:t>
      </w:r>
    </w:p>
    <w:p w14:paraId="3984F8B3" w14:textId="53FCFDBC" w:rsidR="00CF3153" w:rsidRDefault="00AC77CC" w:rsidP="004F425A">
      <w:pPr>
        <w:pStyle w:val="ListParagraph"/>
        <w:spacing w:line="276" w:lineRule="auto"/>
        <w:rPr>
          <w:rFonts w:ascii="Aptos" w:eastAsiaTheme="minorHAnsi" w:hAnsi="Aptos" w:cstheme="minorHAnsi"/>
          <w:color w:val="1F4E79" w:themeColor="accent1" w:themeShade="80"/>
          <w:sz w:val="22"/>
          <w:szCs w:val="22"/>
        </w:rPr>
      </w:pPr>
      <w:bookmarkStart w:id="3" w:name="_Hlk194659607"/>
      <w:r w:rsidRPr="00B750AD">
        <w:rPr>
          <w:rFonts w:ascii="Aptos" w:eastAsiaTheme="minorHAnsi" w:hAnsi="Aptos" w:cstheme="minorHAnsi"/>
          <w:color w:val="1F4E79" w:themeColor="accent1" w:themeShade="80"/>
          <w:sz w:val="22"/>
          <w:szCs w:val="22"/>
        </w:rPr>
        <w:t xml:space="preserve">The Procurement Act </w:t>
      </w:r>
      <w:r w:rsidR="005E6306">
        <w:rPr>
          <w:rFonts w:ascii="Aptos" w:eastAsiaTheme="minorHAnsi" w:hAnsi="Aptos" w:cstheme="minorHAnsi"/>
          <w:color w:val="1F4E79" w:themeColor="accent1" w:themeShade="80"/>
          <w:sz w:val="22"/>
          <w:szCs w:val="22"/>
        </w:rPr>
        <w:t>2023 went live on 24</w:t>
      </w:r>
      <w:r w:rsidR="005E6306" w:rsidRPr="005E6306">
        <w:rPr>
          <w:rFonts w:ascii="Aptos" w:eastAsiaTheme="minorHAnsi" w:hAnsi="Aptos" w:cstheme="minorHAnsi"/>
          <w:color w:val="1F4E79" w:themeColor="accent1" w:themeShade="80"/>
          <w:sz w:val="22"/>
          <w:szCs w:val="22"/>
          <w:vertAlign w:val="superscript"/>
        </w:rPr>
        <w:t>th</w:t>
      </w:r>
      <w:r w:rsidR="005E6306">
        <w:rPr>
          <w:rFonts w:ascii="Aptos" w:eastAsiaTheme="minorHAnsi" w:hAnsi="Aptos" w:cstheme="minorHAnsi"/>
          <w:color w:val="1F4E79" w:themeColor="accent1" w:themeShade="80"/>
          <w:sz w:val="22"/>
          <w:szCs w:val="22"/>
        </w:rPr>
        <w:t xml:space="preserve"> February 2025 and </w:t>
      </w:r>
      <w:r w:rsidRPr="00B750AD">
        <w:rPr>
          <w:rFonts w:ascii="Aptos" w:eastAsiaTheme="minorHAnsi" w:hAnsi="Aptos" w:cstheme="minorHAnsi"/>
          <w:color w:val="1F4E79" w:themeColor="accent1" w:themeShade="80"/>
          <w:sz w:val="22"/>
          <w:szCs w:val="22"/>
        </w:rPr>
        <w:t>will impact our procurement strategy, with a greater emphasis on transparency, social value</w:t>
      </w:r>
      <w:r w:rsidR="008121A0" w:rsidRPr="00B750AD">
        <w:rPr>
          <w:rFonts w:ascii="Aptos" w:eastAsiaTheme="minorHAnsi" w:hAnsi="Aptos" w:cstheme="minorHAnsi"/>
          <w:color w:val="1F4E79" w:themeColor="accent1" w:themeShade="80"/>
          <w:sz w:val="22"/>
          <w:szCs w:val="22"/>
        </w:rPr>
        <w:t xml:space="preserve">, enhanced supplier management, a focus on engaging SME and local suppliers and </w:t>
      </w:r>
      <w:r w:rsidR="00E66FFD">
        <w:rPr>
          <w:rFonts w:ascii="Aptos" w:eastAsiaTheme="minorHAnsi" w:hAnsi="Aptos" w:cstheme="minorHAnsi"/>
          <w:color w:val="1F4E79" w:themeColor="accent1" w:themeShade="80"/>
          <w:sz w:val="22"/>
          <w:szCs w:val="22"/>
        </w:rPr>
        <w:t xml:space="preserve">the introduction of </w:t>
      </w:r>
      <w:r w:rsidR="008121A0" w:rsidRPr="00B750AD">
        <w:rPr>
          <w:rFonts w:ascii="Aptos" w:eastAsiaTheme="minorHAnsi" w:hAnsi="Aptos" w:cstheme="minorHAnsi"/>
          <w:color w:val="1F4E79" w:themeColor="accent1" w:themeShade="80"/>
          <w:sz w:val="22"/>
          <w:szCs w:val="22"/>
        </w:rPr>
        <w:t xml:space="preserve">new processes. </w:t>
      </w:r>
    </w:p>
    <w:p w14:paraId="5DE50F4A" w14:textId="148E6E09" w:rsidR="00CF3153" w:rsidRDefault="00CF3153" w:rsidP="004F425A">
      <w:pPr>
        <w:pStyle w:val="ListParagraph"/>
        <w:spacing w:line="276" w:lineRule="auto"/>
        <w:rPr>
          <w:rFonts w:ascii="Aptos" w:eastAsiaTheme="minorHAnsi" w:hAnsi="Aptos" w:cstheme="minorHAnsi"/>
          <w:color w:val="1F4E79" w:themeColor="accent1" w:themeShade="80"/>
          <w:sz w:val="22"/>
          <w:szCs w:val="22"/>
        </w:rPr>
      </w:pPr>
    </w:p>
    <w:p w14:paraId="3AE14C18" w14:textId="2DB482D0" w:rsidR="00AC77CC" w:rsidRDefault="00B22B42" w:rsidP="004F425A">
      <w:pPr>
        <w:pStyle w:val="ListParagraph"/>
        <w:spacing w:line="276" w:lineRule="auto"/>
        <w:rPr>
          <w:rFonts w:ascii="Aptos" w:eastAsiaTheme="minorHAnsi" w:hAnsi="Aptos" w:cstheme="minorHAnsi"/>
          <w:color w:val="1F4E79" w:themeColor="accent1" w:themeShade="80"/>
          <w:sz w:val="22"/>
          <w:szCs w:val="22"/>
        </w:rPr>
      </w:pPr>
      <w:r w:rsidRPr="00B750AD">
        <w:rPr>
          <w:rFonts w:ascii="Aptos" w:eastAsiaTheme="minorHAnsi" w:hAnsi="Aptos" w:cstheme="minorHAnsi"/>
          <w:color w:val="1F4E79" w:themeColor="accent1" w:themeShade="80"/>
          <w:sz w:val="22"/>
          <w:szCs w:val="22"/>
        </w:rPr>
        <w:t>The Act se</w:t>
      </w:r>
      <w:r w:rsidR="00AC77CC" w:rsidRPr="00B750AD">
        <w:rPr>
          <w:rFonts w:ascii="Aptos" w:eastAsiaTheme="minorHAnsi" w:hAnsi="Aptos" w:cstheme="minorHAnsi"/>
          <w:color w:val="1F4E79" w:themeColor="accent1" w:themeShade="80"/>
          <w:sz w:val="22"/>
          <w:szCs w:val="22"/>
        </w:rPr>
        <w:t xml:space="preserve">eks to strengthen public trust, enhance service delivery and contribute to broader social and economic objectives. </w:t>
      </w:r>
      <w:r w:rsidR="00CF3153">
        <w:rPr>
          <w:rFonts w:ascii="Aptos" w:eastAsiaTheme="minorHAnsi" w:hAnsi="Aptos" w:cstheme="minorHAnsi"/>
          <w:color w:val="1F4E79" w:themeColor="accent1" w:themeShade="80"/>
          <w:sz w:val="22"/>
          <w:szCs w:val="22"/>
        </w:rPr>
        <w:t xml:space="preserve">The statutory requirement to share information by publishing a range of notices increases the level of transparency and scrutiny. </w:t>
      </w:r>
      <w:r w:rsidRPr="00B750AD">
        <w:rPr>
          <w:rFonts w:ascii="Aptos" w:eastAsiaTheme="minorHAnsi" w:hAnsi="Aptos" w:cstheme="minorHAnsi"/>
          <w:color w:val="1F4E79" w:themeColor="accent1" w:themeShade="80"/>
          <w:sz w:val="22"/>
          <w:szCs w:val="22"/>
        </w:rPr>
        <w:t xml:space="preserve">We will publish a procurement pipeline in line with the requirements of the Procurement Act. </w:t>
      </w:r>
      <w:r w:rsidR="00CF3153">
        <w:rPr>
          <w:rFonts w:ascii="Aptos" w:eastAsiaTheme="minorHAnsi" w:hAnsi="Aptos" w:cstheme="minorHAnsi"/>
          <w:color w:val="1F4E79" w:themeColor="accent1" w:themeShade="80"/>
          <w:sz w:val="22"/>
          <w:szCs w:val="22"/>
        </w:rPr>
        <w:t>The overriding duty</w:t>
      </w:r>
      <w:r w:rsidR="005E6306">
        <w:rPr>
          <w:rFonts w:ascii="Aptos" w:eastAsiaTheme="minorHAnsi" w:hAnsi="Aptos" w:cstheme="minorHAnsi"/>
          <w:color w:val="1F4E79" w:themeColor="accent1" w:themeShade="80"/>
          <w:sz w:val="22"/>
          <w:szCs w:val="22"/>
        </w:rPr>
        <w:t xml:space="preserve"> to deliver value for money remains the primary </w:t>
      </w:r>
      <w:r w:rsidR="00DE7327">
        <w:rPr>
          <w:rFonts w:ascii="Aptos" w:eastAsiaTheme="minorHAnsi" w:hAnsi="Aptos" w:cstheme="minorHAnsi"/>
          <w:color w:val="1F4E79" w:themeColor="accent1" w:themeShade="80"/>
          <w:sz w:val="22"/>
          <w:szCs w:val="22"/>
        </w:rPr>
        <w:t>focus</w:t>
      </w:r>
      <w:r w:rsidR="005E6306">
        <w:rPr>
          <w:rFonts w:ascii="Aptos" w:eastAsiaTheme="minorHAnsi" w:hAnsi="Aptos" w:cstheme="minorHAnsi"/>
          <w:color w:val="1F4E79" w:themeColor="accent1" w:themeShade="80"/>
          <w:sz w:val="22"/>
          <w:szCs w:val="22"/>
        </w:rPr>
        <w:t xml:space="preserve"> and acting with integrity is embedded as </w:t>
      </w:r>
      <w:r w:rsidR="00DE7327">
        <w:rPr>
          <w:rFonts w:ascii="Aptos" w:eastAsiaTheme="minorHAnsi" w:hAnsi="Aptos" w:cstheme="minorHAnsi"/>
          <w:color w:val="1F4E79" w:themeColor="accent1" w:themeShade="80"/>
          <w:sz w:val="22"/>
          <w:szCs w:val="22"/>
        </w:rPr>
        <w:t xml:space="preserve">a </w:t>
      </w:r>
      <w:r w:rsidR="005E6306">
        <w:rPr>
          <w:rFonts w:ascii="Aptos" w:eastAsiaTheme="minorHAnsi" w:hAnsi="Aptos" w:cstheme="minorHAnsi"/>
          <w:color w:val="1F4E79" w:themeColor="accent1" w:themeShade="80"/>
          <w:sz w:val="22"/>
          <w:szCs w:val="22"/>
        </w:rPr>
        <w:t xml:space="preserve">core value in </w:t>
      </w:r>
      <w:r w:rsidR="00DE7327">
        <w:rPr>
          <w:rFonts w:ascii="Aptos" w:eastAsiaTheme="minorHAnsi" w:hAnsi="Aptos" w:cstheme="minorHAnsi"/>
          <w:color w:val="1F4E79" w:themeColor="accent1" w:themeShade="80"/>
          <w:sz w:val="22"/>
          <w:szCs w:val="22"/>
        </w:rPr>
        <w:t xml:space="preserve">both </w:t>
      </w:r>
      <w:r w:rsidR="005E6306">
        <w:rPr>
          <w:rFonts w:ascii="Aptos" w:eastAsiaTheme="minorHAnsi" w:hAnsi="Aptos" w:cstheme="minorHAnsi"/>
          <w:color w:val="1F4E79" w:themeColor="accent1" w:themeShade="80"/>
          <w:sz w:val="22"/>
          <w:szCs w:val="22"/>
        </w:rPr>
        <w:t>policing</w:t>
      </w:r>
      <w:r w:rsidR="00DE7327">
        <w:rPr>
          <w:rFonts w:ascii="Aptos" w:eastAsiaTheme="minorHAnsi" w:hAnsi="Aptos" w:cstheme="minorHAnsi"/>
          <w:color w:val="1F4E79" w:themeColor="accent1" w:themeShade="80"/>
          <w:sz w:val="22"/>
          <w:szCs w:val="22"/>
        </w:rPr>
        <w:t xml:space="preserve"> and procurement</w:t>
      </w:r>
      <w:bookmarkEnd w:id="3"/>
      <w:r w:rsidR="00DE7327">
        <w:rPr>
          <w:rFonts w:ascii="Aptos" w:eastAsiaTheme="minorHAnsi" w:hAnsi="Aptos" w:cstheme="minorHAnsi"/>
          <w:color w:val="1F4E79" w:themeColor="accent1" w:themeShade="80"/>
          <w:sz w:val="22"/>
          <w:szCs w:val="22"/>
        </w:rPr>
        <w:t xml:space="preserve">. </w:t>
      </w:r>
    </w:p>
    <w:p w14:paraId="6A1961D5" w14:textId="3E729106" w:rsidR="005E6306" w:rsidRDefault="005E6306" w:rsidP="004F425A">
      <w:pPr>
        <w:pStyle w:val="ListParagraph"/>
        <w:spacing w:line="276" w:lineRule="auto"/>
        <w:rPr>
          <w:rFonts w:ascii="Aptos" w:eastAsiaTheme="minorHAnsi" w:hAnsi="Aptos" w:cstheme="minorHAnsi"/>
          <w:color w:val="1F4E79" w:themeColor="accent1" w:themeShade="80"/>
          <w:sz w:val="22"/>
          <w:szCs w:val="22"/>
        </w:rPr>
      </w:pPr>
    </w:p>
    <w:p w14:paraId="09A11892" w14:textId="0E4580FD" w:rsidR="00FD5CA3" w:rsidRPr="00B750AD" w:rsidRDefault="00FD5CA3" w:rsidP="00FD5CA3">
      <w:pPr>
        <w:pStyle w:val="ListParagraph"/>
        <w:spacing w:line="276" w:lineRule="auto"/>
        <w:rPr>
          <w:rFonts w:ascii="Aptos" w:eastAsiaTheme="minorHAnsi" w:hAnsi="Aptos" w:cstheme="minorHAnsi"/>
          <w:color w:val="2F5496" w:themeColor="accent5" w:themeShade="BF"/>
          <w:sz w:val="22"/>
          <w:szCs w:val="22"/>
        </w:rPr>
      </w:pPr>
      <w:r w:rsidRPr="00B750AD">
        <w:rPr>
          <w:rFonts w:ascii="Aptos" w:eastAsiaTheme="minorHAnsi" w:hAnsi="Aptos" w:cstheme="minorHAnsi"/>
          <w:color w:val="2F5496" w:themeColor="accent5" w:themeShade="BF"/>
          <w:sz w:val="22"/>
          <w:szCs w:val="22"/>
        </w:rPr>
        <w:t xml:space="preserve">By prioritising ethical sourcing and working with suppliers who share our commitment to environmental and social responsibility, we aim to reduce our carbon footprint and to a develop a supply chain that delivers benefits for their business and our communities. We will encourage suppliers to </w:t>
      </w:r>
      <w:r>
        <w:rPr>
          <w:rFonts w:ascii="Aptos" w:eastAsiaTheme="minorHAnsi" w:hAnsi="Aptos" w:cstheme="minorHAnsi"/>
          <w:color w:val="2F5496" w:themeColor="accent5" w:themeShade="BF"/>
          <w:sz w:val="22"/>
          <w:szCs w:val="22"/>
        </w:rPr>
        <w:t xml:space="preserve">actively work to tackle modern slavery and human rights violations, bribery, fraud and corruption and their </w:t>
      </w:r>
      <w:r w:rsidRPr="00B750AD">
        <w:rPr>
          <w:rFonts w:ascii="Aptos" w:eastAsiaTheme="minorHAnsi" w:hAnsi="Aptos" w:cstheme="minorHAnsi"/>
          <w:color w:val="2F5496" w:themeColor="accent5" w:themeShade="BF"/>
          <w:sz w:val="22"/>
          <w:szCs w:val="22"/>
        </w:rPr>
        <w:t>environmental</w:t>
      </w:r>
      <w:r>
        <w:rPr>
          <w:rFonts w:ascii="Aptos" w:eastAsiaTheme="minorHAnsi" w:hAnsi="Aptos" w:cstheme="minorHAnsi"/>
          <w:color w:val="2F5496" w:themeColor="accent5" w:themeShade="BF"/>
          <w:sz w:val="22"/>
          <w:szCs w:val="22"/>
        </w:rPr>
        <w:t xml:space="preserve"> impact, as well as stamping out late payment of invoices in their supply chains.  </w:t>
      </w:r>
      <w:r w:rsidRPr="00B750AD">
        <w:rPr>
          <w:rFonts w:ascii="Aptos" w:eastAsiaTheme="minorHAnsi" w:hAnsi="Aptos" w:cstheme="minorHAnsi"/>
          <w:color w:val="2F5496" w:themeColor="accent5" w:themeShade="BF"/>
          <w:sz w:val="22"/>
          <w:szCs w:val="22"/>
        </w:rPr>
        <w:t xml:space="preserve"> </w:t>
      </w:r>
      <w:r>
        <w:rPr>
          <w:rFonts w:ascii="Aptos" w:eastAsiaTheme="minorHAnsi" w:hAnsi="Aptos" w:cstheme="minorHAnsi"/>
          <w:color w:val="2F5496" w:themeColor="accent5" w:themeShade="BF"/>
          <w:sz w:val="22"/>
          <w:szCs w:val="22"/>
        </w:rPr>
        <w:t xml:space="preserve">We will build on the work to deliver social value through our contracts to date and </w:t>
      </w:r>
      <w:r w:rsidR="00E45DD8">
        <w:rPr>
          <w:rFonts w:ascii="Aptos" w:eastAsiaTheme="minorHAnsi" w:hAnsi="Aptos" w:cstheme="minorHAnsi"/>
          <w:color w:val="2F5496" w:themeColor="accent5" w:themeShade="BF"/>
          <w:sz w:val="22"/>
          <w:szCs w:val="22"/>
        </w:rPr>
        <w:t>expect our</w:t>
      </w:r>
      <w:r>
        <w:rPr>
          <w:rFonts w:ascii="Aptos" w:eastAsiaTheme="minorHAnsi" w:hAnsi="Aptos" w:cstheme="minorHAnsi"/>
          <w:color w:val="2F5496" w:themeColor="accent5" w:themeShade="BF"/>
          <w:sz w:val="22"/>
          <w:szCs w:val="22"/>
        </w:rPr>
        <w:t xml:space="preserve"> suppliers to </w:t>
      </w:r>
      <w:r w:rsidRPr="00B750AD">
        <w:rPr>
          <w:rFonts w:ascii="Aptos" w:eastAsiaTheme="minorHAnsi" w:hAnsi="Aptos" w:cstheme="minorHAnsi"/>
          <w:color w:val="2F5496" w:themeColor="accent5" w:themeShade="BF"/>
          <w:sz w:val="22"/>
          <w:szCs w:val="22"/>
        </w:rPr>
        <w:t>identify where they already have a positive social value impact and where they could do more.</w:t>
      </w:r>
      <w:r>
        <w:rPr>
          <w:rFonts w:ascii="Aptos" w:eastAsiaTheme="minorHAnsi" w:hAnsi="Aptos" w:cstheme="minorHAnsi"/>
          <w:color w:val="2F5496" w:themeColor="accent5" w:themeShade="BF"/>
          <w:sz w:val="22"/>
          <w:szCs w:val="22"/>
        </w:rPr>
        <w:t xml:space="preserve"> We will track this using </w:t>
      </w:r>
      <w:r w:rsidR="00E66FFD">
        <w:rPr>
          <w:rFonts w:ascii="Aptos" w:eastAsiaTheme="minorHAnsi" w:hAnsi="Aptos" w:cstheme="minorHAnsi"/>
          <w:color w:val="2F5496" w:themeColor="accent5" w:themeShade="BF"/>
          <w:sz w:val="22"/>
          <w:szCs w:val="22"/>
        </w:rPr>
        <w:t>a</w:t>
      </w:r>
      <w:r>
        <w:rPr>
          <w:rFonts w:ascii="Aptos" w:eastAsiaTheme="minorHAnsi" w:hAnsi="Aptos" w:cstheme="minorHAnsi"/>
          <w:color w:val="2F5496" w:themeColor="accent5" w:themeShade="BF"/>
          <w:sz w:val="22"/>
          <w:szCs w:val="22"/>
        </w:rPr>
        <w:t xml:space="preserve"> Social Value Register.</w:t>
      </w:r>
    </w:p>
    <w:p w14:paraId="7A116D75" w14:textId="77777777" w:rsidR="00FD5CA3" w:rsidRDefault="00FD5CA3" w:rsidP="004F425A">
      <w:pPr>
        <w:pStyle w:val="ListParagraph"/>
        <w:spacing w:line="276" w:lineRule="auto"/>
        <w:rPr>
          <w:rFonts w:ascii="Aptos" w:eastAsiaTheme="minorHAnsi" w:hAnsi="Aptos" w:cstheme="minorHAnsi"/>
          <w:color w:val="1F4E79" w:themeColor="accent1" w:themeShade="80"/>
          <w:sz w:val="22"/>
          <w:szCs w:val="22"/>
        </w:rPr>
      </w:pPr>
    </w:p>
    <w:p w14:paraId="7D93A87B" w14:textId="05398163" w:rsidR="00FD5CA3" w:rsidRPr="00B750AD" w:rsidRDefault="00FD5CA3" w:rsidP="004F425A">
      <w:pPr>
        <w:pStyle w:val="ListParagraph"/>
        <w:spacing w:line="276" w:lineRule="auto"/>
        <w:rPr>
          <w:rFonts w:ascii="Aptos" w:eastAsiaTheme="minorHAnsi" w:hAnsi="Aptos" w:cstheme="minorHAnsi"/>
          <w:color w:val="1F4E79" w:themeColor="accent1" w:themeShade="80"/>
          <w:sz w:val="22"/>
          <w:szCs w:val="22"/>
        </w:rPr>
      </w:pPr>
      <w:r w:rsidRPr="00B750AD">
        <w:rPr>
          <w:rFonts w:ascii="Aptos" w:hAnsi="Aptos" w:cstheme="minorHAnsi"/>
          <w:color w:val="1F4E79" w:themeColor="accent1" w:themeShade="80"/>
          <w:sz w:val="22"/>
          <w:szCs w:val="22"/>
        </w:rPr>
        <w:t xml:space="preserve">We will continue to invest in our staff </w:t>
      </w:r>
      <w:r w:rsidRPr="00B750AD">
        <w:rPr>
          <w:rFonts w:ascii="Aptos" w:hAnsi="Aptos"/>
          <w:color w:val="1F4E79" w:themeColor="accent1" w:themeShade="80"/>
          <w:sz w:val="22"/>
          <w:szCs w:val="22"/>
        </w:rPr>
        <w:t xml:space="preserve">with a focus on growing our own talent, </w:t>
      </w:r>
      <w:r w:rsidRPr="00B750AD">
        <w:rPr>
          <w:rFonts w:ascii="Aptos" w:hAnsi="Aptos" w:cstheme="minorHAnsi"/>
          <w:color w:val="1F4E79" w:themeColor="accent1" w:themeShade="80"/>
          <w:sz w:val="22"/>
          <w:szCs w:val="22"/>
        </w:rPr>
        <w:t xml:space="preserve">as our team is integral to our ongoing progress and </w:t>
      </w:r>
      <w:r w:rsidR="008D2C9C">
        <w:rPr>
          <w:rFonts w:ascii="Aptos" w:hAnsi="Aptos" w:cstheme="minorHAnsi"/>
          <w:color w:val="1F4E79" w:themeColor="accent1" w:themeShade="80"/>
          <w:sz w:val="22"/>
          <w:szCs w:val="22"/>
        </w:rPr>
        <w:t xml:space="preserve">our ability to ensure the right commercial capability and standards are in place to procure and manage contracts effectively. </w:t>
      </w:r>
      <w:r w:rsidRPr="00B750AD">
        <w:rPr>
          <w:rFonts w:ascii="Aptos" w:hAnsi="Aptos" w:cstheme="minorHAnsi"/>
          <w:color w:val="1F4E79" w:themeColor="accent1" w:themeShade="80"/>
          <w:sz w:val="22"/>
          <w:szCs w:val="22"/>
        </w:rPr>
        <w:t xml:space="preserve"> We will b</w:t>
      </w:r>
      <w:r w:rsidRPr="00B750AD">
        <w:rPr>
          <w:rFonts w:ascii="Aptos" w:hAnsi="Aptos"/>
          <w:color w:val="1F4E79" w:themeColor="accent1" w:themeShade="80"/>
          <w:sz w:val="22"/>
          <w:szCs w:val="22"/>
        </w:rPr>
        <w:t>uild commercial skills and capability and invest in digital technology to deliver further efficiency, transparency and compliance, supplier management and a simplified supplier experience.</w:t>
      </w:r>
      <w:r>
        <w:rPr>
          <w:rFonts w:ascii="Aptos" w:hAnsi="Aptos"/>
          <w:color w:val="1F4E79" w:themeColor="accent1" w:themeShade="80"/>
          <w:sz w:val="22"/>
          <w:szCs w:val="22"/>
        </w:rPr>
        <w:t xml:space="preserve"> We have been successful in securing a procurement graduate position with the successful candidate commencing in September 202</w:t>
      </w:r>
      <w:r w:rsidR="008D2C9C">
        <w:rPr>
          <w:rFonts w:ascii="Aptos" w:hAnsi="Aptos"/>
          <w:color w:val="1F4E79" w:themeColor="accent1" w:themeShade="80"/>
          <w:sz w:val="22"/>
          <w:szCs w:val="22"/>
        </w:rPr>
        <w:t xml:space="preserve">5. </w:t>
      </w:r>
    </w:p>
    <w:p w14:paraId="2D723CF1" w14:textId="77777777" w:rsidR="00937BF4" w:rsidRPr="00B750AD" w:rsidRDefault="00937BF4" w:rsidP="004F425A">
      <w:pPr>
        <w:pStyle w:val="ListParagraph"/>
        <w:spacing w:line="276" w:lineRule="auto"/>
        <w:rPr>
          <w:rFonts w:ascii="Aptos" w:eastAsiaTheme="minorHAnsi" w:hAnsi="Aptos" w:cstheme="minorHAnsi"/>
          <w:color w:val="1F4E79" w:themeColor="accent1" w:themeShade="80"/>
          <w:sz w:val="22"/>
          <w:szCs w:val="22"/>
        </w:rPr>
      </w:pPr>
    </w:p>
    <w:p w14:paraId="0A13BEED" w14:textId="60CF42D4" w:rsidR="00937BF4" w:rsidRDefault="00937BF4" w:rsidP="00AB14C7">
      <w:pPr>
        <w:pStyle w:val="ListParagraph"/>
        <w:spacing w:line="276" w:lineRule="auto"/>
        <w:ind w:left="284"/>
        <w:rPr>
          <w:rFonts w:ascii="Aptos" w:eastAsiaTheme="minorHAnsi" w:hAnsi="Aptos" w:cstheme="minorHAnsi"/>
          <w:color w:val="1F4E79" w:themeColor="accent1" w:themeShade="80"/>
          <w:sz w:val="22"/>
          <w:szCs w:val="22"/>
        </w:rPr>
      </w:pPr>
      <w:r w:rsidRPr="00B750AD">
        <w:rPr>
          <w:rFonts w:ascii="Aptos" w:eastAsiaTheme="minorHAnsi" w:hAnsi="Aptos" w:cstheme="minorHAnsi"/>
          <w:color w:val="1F4E79" w:themeColor="accent1" w:themeShade="80"/>
          <w:sz w:val="22"/>
          <w:szCs w:val="22"/>
        </w:rPr>
        <w:t xml:space="preserve">Continuous improvement is deeply ingrained within the procurement function and change is considered a constant. There is a strong commitment to actively apply lessons learned to drive enhancements based on our experience and changes in legislation and best practice. </w:t>
      </w:r>
    </w:p>
    <w:p w14:paraId="6361A9D1" w14:textId="77777777" w:rsidR="00FA633B" w:rsidRPr="00B750AD" w:rsidRDefault="00FA633B" w:rsidP="004F425A">
      <w:pPr>
        <w:pStyle w:val="ListParagraph"/>
        <w:spacing w:line="276" w:lineRule="auto"/>
        <w:rPr>
          <w:rFonts w:ascii="Aptos" w:eastAsiaTheme="minorHAnsi" w:hAnsi="Aptos" w:cstheme="minorHAnsi"/>
          <w:color w:val="1F4E79" w:themeColor="accent1" w:themeShade="80"/>
          <w:sz w:val="22"/>
          <w:szCs w:val="22"/>
        </w:rPr>
      </w:pPr>
    </w:p>
    <w:p w14:paraId="4327D240" w14:textId="45E14CA4" w:rsidR="00E10353" w:rsidRPr="00B076F9" w:rsidRDefault="00E10353" w:rsidP="00A12427">
      <w:pPr>
        <w:pStyle w:val="TOC1"/>
      </w:pPr>
      <w:r w:rsidRPr="00B076F9">
        <w:t>Why Procurement Matters</w:t>
      </w:r>
    </w:p>
    <w:p w14:paraId="3BD370C2" w14:textId="77777777" w:rsidR="00CC295E" w:rsidRPr="00324A79" w:rsidRDefault="00CC295E" w:rsidP="00AB14C7">
      <w:pPr>
        <w:pStyle w:val="NormalWeb"/>
        <w:spacing w:before="0" w:beforeAutospacing="0" w:after="0" w:afterAutospacing="0" w:line="276" w:lineRule="auto"/>
        <w:ind w:left="567" w:hanging="283"/>
        <w:rPr>
          <w:rFonts w:ascii="Aptos" w:hAnsi="Aptos" w:cstheme="minorHAnsi"/>
          <w:color w:val="1F4E79" w:themeColor="accent1" w:themeShade="80"/>
          <w:sz w:val="22"/>
          <w:szCs w:val="22"/>
        </w:rPr>
      </w:pPr>
      <w:r w:rsidRPr="00324A79">
        <w:rPr>
          <w:rFonts w:ascii="Aptos" w:hAnsi="Aptos" w:cstheme="minorHAnsi"/>
          <w:color w:val="1F4E79" w:themeColor="accent1" w:themeShade="80"/>
          <w:sz w:val="22"/>
          <w:szCs w:val="22"/>
        </w:rPr>
        <w:t xml:space="preserve">CIPS (Chartered Institute of Procurement and Supply) defines procurement activity as: </w:t>
      </w:r>
    </w:p>
    <w:p w14:paraId="39999FD7" w14:textId="77777777" w:rsidR="00CC295E" w:rsidRPr="00324A79" w:rsidRDefault="00CC295E" w:rsidP="00AB14C7">
      <w:pPr>
        <w:pStyle w:val="NormalWeb"/>
        <w:spacing w:before="0" w:beforeAutospacing="0" w:after="0" w:afterAutospacing="0" w:line="276" w:lineRule="auto"/>
        <w:ind w:left="567" w:hanging="283"/>
        <w:rPr>
          <w:rFonts w:ascii="Aptos" w:hAnsi="Aptos" w:cstheme="minorHAnsi"/>
          <w:color w:val="1F4E79" w:themeColor="accent1" w:themeShade="80"/>
          <w:sz w:val="22"/>
          <w:szCs w:val="22"/>
        </w:rPr>
      </w:pPr>
    </w:p>
    <w:p w14:paraId="5595BB05" w14:textId="77777777" w:rsidR="00CC295E" w:rsidRPr="00324A79" w:rsidRDefault="00CC295E" w:rsidP="00AB14C7">
      <w:pPr>
        <w:pStyle w:val="NormalWeb"/>
        <w:spacing w:before="0" w:beforeAutospacing="0" w:after="0" w:afterAutospacing="0" w:line="276" w:lineRule="auto"/>
        <w:ind w:left="284"/>
        <w:rPr>
          <w:rFonts w:ascii="Aptos" w:hAnsi="Aptos" w:cstheme="minorHAnsi"/>
          <w:color w:val="1F4E79" w:themeColor="accent1" w:themeShade="80"/>
          <w:sz w:val="22"/>
          <w:szCs w:val="22"/>
        </w:rPr>
      </w:pPr>
      <w:r w:rsidRPr="00324A79">
        <w:rPr>
          <w:rFonts w:ascii="Aptos" w:hAnsi="Aptos" w:cstheme="minorHAnsi"/>
          <w:color w:val="1F4E79" w:themeColor="accent1" w:themeShade="80"/>
          <w:sz w:val="22"/>
          <w:szCs w:val="22"/>
        </w:rPr>
        <w:t>“The activity overseeing the steps of the procurement cycle, such as market analysis, sourcing, negotiation, contracting and supplier relationship management for goods, works and services, covering both acquisitions from third parties and in-house providers. The process spans the whole procurement cycle from the identification of needs, through to the end of a services contract or the end of the useful life of an asset. It involves options appraisal and the critical “make or buy” decision.”</w:t>
      </w:r>
    </w:p>
    <w:p w14:paraId="7D8E22B3" w14:textId="77777777" w:rsidR="00315D65" w:rsidRPr="00324A79" w:rsidRDefault="00315D65" w:rsidP="00AB14C7">
      <w:pPr>
        <w:pStyle w:val="FrontCoverSubtitle"/>
        <w:framePr w:hSpace="0" w:wrap="auto" w:vAnchor="margin" w:hAnchor="text" w:yAlign="inline"/>
        <w:spacing w:line="276" w:lineRule="auto"/>
        <w:ind w:left="567" w:right="416" w:hanging="283"/>
        <w:jc w:val="both"/>
        <w:rPr>
          <w:rFonts w:ascii="Aptos" w:eastAsia="Times New Roman" w:hAnsi="Aptos" w:cstheme="minorHAnsi"/>
          <w:b w:val="0"/>
          <w:color w:val="1F4E79" w:themeColor="accent1" w:themeShade="80"/>
          <w:sz w:val="22"/>
          <w:szCs w:val="22"/>
          <w:lang w:eastAsia="en-GB"/>
        </w:rPr>
      </w:pPr>
    </w:p>
    <w:p w14:paraId="40986363" w14:textId="646A9DFC" w:rsidR="00181EDD" w:rsidRPr="002D5303" w:rsidRDefault="006A5C10" w:rsidP="00AB14C7">
      <w:pPr>
        <w:pStyle w:val="FrontCoverSubtitle"/>
        <w:framePr w:hSpace="0" w:wrap="auto" w:vAnchor="margin" w:hAnchor="text" w:yAlign="inline"/>
        <w:spacing w:line="276" w:lineRule="auto"/>
        <w:ind w:left="284" w:right="416"/>
        <w:jc w:val="both"/>
        <w:rPr>
          <w:rFonts w:ascii="Aptos" w:eastAsia="Times New Roman" w:hAnsi="Aptos" w:cstheme="minorHAnsi"/>
          <w:b w:val="0"/>
          <w:color w:val="1F4E79" w:themeColor="accent1" w:themeShade="80"/>
          <w:sz w:val="22"/>
          <w:szCs w:val="22"/>
          <w:lang w:eastAsia="en-GB"/>
        </w:rPr>
      </w:pPr>
      <w:r w:rsidRPr="002D5303">
        <w:rPr>
          <w:rFonts w:ascii="Aptos" w:eastAsia="Times New Roman" w:hAnsi="Aptos" w:cstheme="minorHAnsi"/>
          <w:b w:val="0"/>
          <w:color w:val="1F4E79" w:themeColor="accent1" w:themeShade="80"/>
          <w:sz w:val="22"/>
          <w:szCs w:val="22"/>
          <w:lang w:eastAsia="en-GB"/>
        </w:rPr>
        <w:t xml:space="preserve">Expenditure on goods, services and works across the </w:t>
      </w:r>
      <w:r w:rsidR="00E10353" w:rsidRPr="002D5303">
        <w:rPr>
          <w:rFonts w:ascii="Aptos" w:eastAsia="Times New Roman" w:hAnsi="Aptos" w:cstheme="minorHAnsi"/>
          <w:b w:val="0"/>
          <w:color w:val="1F4E79" w:themeColor="accent1" w:themeShade="80"/>
          <w:sz w:val="22"/>
          <w:szCs w:val="22"/>
          <w:lang w:eastAsia="en-GB"/>
        </w:rPr>
        <w:t xml:space="preserve">three Southern Wales Forces </w:t>
      </w:r>
      <w:r w:rsidRPr="008F65E9">
        <w:rPr>
          <w:rFonts w:ascii="Aptos" w:eastAsia="Times New Roman" w:hAnsi="Aptos" w:cstheme="minorHAnsi"/>
          <w:b w:val="0"/>
          <w:color w:val="1F4E79" w:themeColor="accent1" w:themeShade="80"/>
          <w:sz w:val="22"/>
          <w:szCs w:val="22"/>
          <w:lang w:eastAsia="en-GB"/>
        </w:rPr>
        <w:t>exceeds £15</w:t>
      </w:r>
      <w:r w:rsidR="008F65E9" w:rsidRPr="008F65E9">
        <w:rPr>
          <w:rFonts w:ascii="Aptos" w:eastAsia="Times New Roman" w:hAnsi="Aptos" w:cstheme="minorHAnsi"/>
          <w:b w:val="0"/>
          <w:color w:val="1F4E79" w:themeColor="accent1" w:themeShade="80"/>
          <w:sz w:val="22"/>
          <w:szCs w:val="22"/>
          <w:lang w:eastAsia="en-GB"/>
        </w:rPr>
        <w:t>9 m</w:t>
      </w:r>
      <w:r w:rsidR="00E10353" w:rsidRPr="008F65E9">
        <w:rPr>
          <w:rFonts w:ascii="Aptos" w:eastAsia="Times New Roman" w:hAnsi="Aptos" w:cstheme="minorHAnsi"/>
          <w:b w:val="0"/>
          <w:color w:val="1F4E79" w:themeColor="accent1" w:themeShade="80"/>
          <w:sz w:val="22"/>
          <w:szCs w:val="22"/>
          <w:lang w:eastAsia="en-GB"/>
        </w:rPr>
        <w:t>illion</w:t>
      </w:r>
      <w:r w:rsidR="00315828" w:rsidRPr="008F65E9">
        <w:rPr>
          <w:rFonts w:ascii="Aptos" w:eastAsia="Times New Roman" w:hAnsi="Aptos" w:cstheme="minorHAnsi"/>
          <w:b w:val="0"/>
          <w:color w:val="1F4E79" w:themeColor="accent1" w:themeShade="80"/>
          <w:sz w:val="22"/>
          <w:szCs w:val="22"/>
          <w:lang w:eastAsia="en-GB"/>
        </w:rPr>
        <w:t>.</w:t>
      </w:r>
      <w:r w:rsidR="00315828" w:rsidRPr="002D5303">
        <w:rPr>
          <w:rFonts w:ascii="Aptos" w:eastAsia="Times New Roman" w:hAnsi="Aptos" w:cstheme="minorHAnsi"/>
          <w:b w:val="0"/>
          <w:color w:val="1F4E79" w:themeColor="accent1" w:themeShade="80"/>
          <w:sz w:val="22"/>
          <w:szCs w:val="22"/>
          <w:lang w:eastAsia="en-GB"/>
        </w:rPr>
        <w:t xml:space="preserve"> </w:t>
      </w:r>
      <w:r w:rsidRPr="002D5303">
        <w:rPr>
          <w:rFonts w:ascii="Aptos" w:eastAsia="Times New Roman" w:hAnsi="Aptos" w:cstheme="minorHAnsi"/>
          <w:b w:val="0"/>
          <w:color w:val="1F4E79" w:themeColor="accent1" w:themeShade="80"/>
          <w:sz w:val="22"/>
          <w:szCs w:val="22"/>
          <w:lang w:eastAsia="en-GB"/>
        </w:rPr>
        <w:t xml:space="preserve"> </w:t>
      </w:r>
      <w:r w:rsidR="002D5303" w:rsidRPr="002D5303">
        <w:rPr>
          <w:rFonts w:ascii="Aptos" w:eastAsia="Times New Roman" w:hAnsi="Aptos" w:cstheme="minorHAnsi"/>
          <w:b w:val="0"/>
          <w:color w:val="1F4E79" w:themeColor="accent1" w:themeShade="80"/>
          <w:sz w:val="22"/>
          <w:szCs w:val="22"/>
          <w:lang w:eastAsia="en-GB"/>
        </w:rPr>
        <w:t>Whilst the</w:t>
      </w:r>
      <w:r w:rsidR="00315828" w:rsidRPr="002D5303">
        <w:rPr>
          <w:rFonts w:ascii="Aptos" w:eastAsia="Times New Roman" w:hAnsi="Aptos" w:cstheme="minorHAnsi"/>
          <w:b w:val="0"/>
          <w:color w:val="1F4E79" w:themeColor="accent1" w:themeShade="80"/>
          <w:sz w:val="22"/>
          <w:szCs w:val="22"/>
          <w:lang w:eastAsia="en-GB"/>
        </w:rPr>
        <w:t xml:space="preserve"> forces purchase from over 3000</w:t>
      </w:r>
      <w:r w:rsidR="00E10353" w:rsidRPr="002D5303">
        <w:rPr>
          <w:rFonts w:ascii="Aptos" w:eastAsia="Times New Roman" w:hAnsi="Aptos" w:cstheme="minorHAnsi"/>
          <w:b w:val="0"/>
          <w:color w:val="1F4E79" w:themeColor="accent1" w:themeShade="80"/>
          <w:sz w:val="22"/>
          <w:szCs w:val="22"/>
          <w:lang w:eastAsia="en-GB"/>
        </w:rPr>
        <w:t xml:space="preserve"> suppliers</w:t>
      </w:r>
      <w:r w:rsidR="002D5303" w:rsidRPr="002D5303">
        <w:rPr>
          <w:rFonts w:ascii="Aptos" w:eastAsia="Times New Roman" w:hAnsi="Aptos" w:cstheme="minorHAnsi"/>
          <w:b w:val="0"/>
          <w:color w:val="1F4E79" w:themeColor="accent1" w:themeShade="80"/>
          <w:sz w:val="22"/>
          <w:szCs w:val="22"/>
          <w:lang w:eastAsia="en-GB"/>
        </w:rPr>
        <w:t xml:space="preserve">, </w:t>
      </w:r>
      <w:r w:rsidR="00315828" w:rsidRPr="002D5303">
        <w:rPr>
          <w:rFonts w:ascii="Aptos" w:eastAsia="Times New Roman" w:hAnsi="Aptos" w:cstheme="minorHAnsi"/>
          <w:b w:val="0"/>
          <w:color w:val="1F4E79" w:themeColor="accent1" w:themeShade="80"/>
          <w:sz w:val="22"/>
          <w:szCs w:val="22"/>
          <w:lang w:eastAsia="en-GB"/>
        </w:rPr>
        <w:t>over 50%</w:t>
      </w:r>
      <w:r w:rsidR="002D5303" w:rsidRPr="002D5303">
        <w:rPr>
          <w:rFonts w:ascii="Aptos" w:eastAsia="Times New Roman" w:hAnsi="Aptos" w:cstheme="minorHAnsi"/>
          <w:b w:val="0"/>
          <w:color w:val="1F4E79" w:themeColor="accent1" w:themeShade="80"/>
          <w:sz w:val="22"/>
          <w:szCs w:val="22"/>
          <w:lang w:eastAsia="en-GB"/>
        </w:rPr>
        <w:t xml:space="preserve"> of spend is</w:t>
      </w:r>
      <w:r w:rsidR="00315828" w:rsidRPr="002D5303">
        <w:rPr>
          <w:rFonts w:ascii="Aptos" w:eastAsia="Times New Roman" w:hAnsi="Aptos" w:cstheme="minorHAnsi"/>
          <w:b w:val="0"/>
          <w:color w:val="1F4E79" w:themeColor="accent1" w:themeShade="80"/>
          <w:sz w:val="22"/>
          <w:szCs w:val="22"/>
          <w:lang w:eastAsia="en-GB"/>
        </w:rPr>
        <w:t xml:space="preserve"> with approximately 20 suppliers</w:t>
      </w:r>
      <w:r w:rsidR="002D5303" w:rsidRPr="002D5303">
        <w:rPr>
          <w:rFonts w:ascii="Aptos" w:eastAsia="Times New Roman" w:hAnsi="Aptos" w:cstheme="minorHAnsi"/>
          <w:b w:val="0"/>
          <w:color w:val="1F4E79" w:themeColor="accent1" w:themeShade="80"/>
          <w:sz w:val="22"/>
          <w:szCs w:val="22"/>
          <w:lang w:eastAsia="en-GB"/>
        </w:rPr>
        <w:t>, highlighting the importance of effective contract management</w:t>
      </w:r>
      <w:r w:rsidR="00E10353" w:rsidRPr="002D5303">
        <w:rPr>
          <w:rFonts w:ascii="Aptos" w:eastAsia="Times New Roman" w:hAnsi="Aptos" w:cstheme="minorHAnsi"/>
          <w:b w:val="0"/>
          <w:color w:val="1F4E79" w:themeColor="accent1" w:themeShade="80"/>
          <w:sz w:val="22"/>
          <w:szCs w:val="22"/>
          <w:lang w:eastAsia="en-GB"/>
        </w:rPr>
        <w:t xml:space="preserve">. </w:t>
      </w:r>
      <w:r w:rsidRPr="002D5303">
        <w:rPr>
          <w:rFonts w:ascii="Aptos" w:eastAsia="Times New Roman" w:hAnsi="Aptos" w:cstheme="minorHAnsi"/>
          <w:b w:val="0"/>
          <w:color w:val="1F4E79" w:themeColor="accent1" w:themeShade="80"/>
          <w:sz w:val="22"/>
          <w:szCs w:val="22"/>
          <w:lang w:eastAsia="en-GB"/>
        </w:rPr>
        <w:t>Approximately 7</w:t>
      </w:r>
      <w:r w:rsidR="008F65E9">
        <w:rPr>
          <w:rFonts w:ascii="Aptos" w:eastAsia="Times New Roman" w:hAnsi="Aptos" w:cstheme="minorHAnsi"/>
          <w:b w:val="0"/>
          <w:color w:val="1F4E79" w:themeColor="accent1" w:themeShade="80"/>
          <w:sz w:val="22"/>
          <w:szCs w:val="22"/>
          <w:lang w:eastAsia="en-GB"/>
        </w:rPr>
        <w:t>4</w:t>
      </w:r>
      <w:r w:rsidRPr="002D5303">
        <w:rPr>
          <w:rFonts w:ascii="Aptos" w:eastAsia="Times New Roman" w:hAnsi="Aptos" w:cstheme="minorHAnsi"/>
          <w:b w:val="0"/>
          <w:color w:val="1F4E79" w:themeColor="accent1" w:themeShade="80"/>
          <w:sz w:val="22"/>
          <w:szCs w:val="22"/>
          <w:lang w:eastAsia="en-GB"/>
        </w:rPr>
        <w:t>%</w:t>
      </w:r>
      <w:r w:rsidR="00E10353" w:rsidRPr="002D5303">
        <w:rPr>
          <w:rFonts w:ascii="Aptos" w:eastAsia="Times New Roman" w:hAnsi="Aptos" w:cstheme="minorHAnsi"/>
          <w:b w:val="0"/>
          <w:color w:val="1F4E79" w:themeColor="accent1" w:themeShade="80"/>
          <w:sz w:val="22"/>
          <w:szCs w:val="22"/>
          <w:lang w:eastAsia="en-GB"/>
        </w:rPr>
        <w:t xml:space="preserve"> of </w:t>
      </w:r>
      <w:r w:rsidR="008F65E9">
        <w:rPr>
          <w:rFonts w:ascii="Aptos" w:eastAsia="Times New Roman" w:hAnsi="Aptos" w:cstheme="minorHAnsi"/>
          <w:b w:val="0"/>
          <w:color w:val="1F4E79" w:themeColor="accent1" w:themeShade="80"/>
          <w:sz w:val="22"/>
          <w:szCs w:val="22"/>
          <w:lang w:eastAsia="en-GB"/>
        </w:rPr>
        <w:t>the three force</w:t>
      </w:r>
      <w:r w:rsidR="00E10353" w:rsidRPr="002D5303">
        <w:rPr>
          <w:rFonts w:ascii="Aptos" w:eastAsia="Times New Roman" w:hAnsi="Aptos" w:cstheme="minorHAnsi"/>
          <w:b w:val="0"/>
          <w:color w:val="1F4E79" w:themeColor="accent1" w:themeShade="80"/>
          <w:sz w:val="22"/>
          <w:szCs w:val="22"/>
          <w:lang w:eastAsia="en-GB"/>
        </w:rPr>
        <w:t xml:space="preserve"> spend </w:t>
      </w:r>
      <w:r w:rsidRPr="002D5303">
        <w:rPr>
          <w:rFonts w:ascii="Aptos" w:eastAsia="Times New Roman" w:hAnsi="Aptos" w:cstheme="minorHAnsi"/>
          <w:b w:val="0"/>
          <w:color w:val="1F4E79" w:themeColor="accent1" w:themeShade="80"/>
          <w:sz w:val="22"/>
          <w:szCs w:val="22"/>
          <w:lang w:eastAsia="en-GB"/>
        </w:rPr>
        <w:t>is</w:t>
      </w:r>
      <w:r w:rsidR="00E10353" w:rsidRPr="002D5303">
        <w:rPr>
          <w:rFonts w:ascii="Aptos" w:eastAsia="Times New Roman" w:hAnsi="Aptos" w:cstheme="minorHAnsi"/>
          <w:b w:val="0"/>
          <w:color w:val="1F4E79" w:themeColor="accent1" w:themeShade="80"/>
          <w:sz w:val="22"/>
          <w:szCs w:val="22"/>
          <w:lang w:eastAsia="en-GB"/>
        </w:rPr>
        <w:t xml:space="preserve"> </w:t>
      </w:r>
      <w:r w:rsidR="002D5303" w:rsidRPr="002D5303">
        <w:rPr>
          <w:rFonts w:ascii="Aptos" w:eastAsia="Times New Roman" w:hAnsi="Aptos" w:cstheme="minorHAnsi"/>
          <w:b w:val="0"/>
          <w:color w:val="1F4E79" w:themeColor="accent1" w:themeShade="80"/>
          <w:sz w:val="22"/>
          <w:szCs w:val="22"/>
          <w:lang w:eastAsia="en-GB"/>
        </w:rPr>
        <w:t xml:space="preserve">spent </w:t>
      </w:r>
      <w:r w:rsidR="00E10353" w:rsidRPr="002D5303">
        <w:rPr>
          <w:rFonts w:ascii="Aptos" w:eastAsia="Times New Roman" w:hAnsi="Aptos" w:cstheme="minorHAnsi"/>
          <w:b w:val="0"/>
          <w:color w:val="1F4E79" w:themeColor="accent1" w:themeShade="80"/>
          <w:sz w:val="22"/>
          <w:szCs w:val="22"/>
          <w:lang w:eastAsia="en-GB"/>
        </w:rPr>
        <w:t>collaborative</w:t>
      </w:r>
      <w:r w:rsidR="002D5303" w:rsidRPr="002D5303">
        <w:rPr>
          <w:rFonts w:ascii="Aptos" w:eastAsia="Times New Roman" w:hAnsi="Aptos" w:cstheme="minorHAnsi"/>
          <w:b w:val="0"/>
          <w:color w:val="1F4E79" w:themeColor="accent1" w:themeShade="80"/>
          <w:sz w:val="22"/>
          <w:szCs w:val="22"/>
          <w:lang w:eastAsia="en-GB"/>
        </w:rPr>
        <w:t>ly</w:t>
      </w:r>
      <w:r w:rsidR="00E10353" w:rsidRPr="002D5303">
        <w:rPr>
          <w:rFonts w:ascii="Aptos" w:eastAsia="Times New Roman" w:hAnsi="Aptos" w:cstheme="minorHAnsi"/>
          <w:b w:val="0"/>
          <w:color w:val="1F4E79" w:themeColor="accent1" w:themeShade="80"/>
          <w:sz w:val="22"/>
          <w:szCs w:val="22"/>
          <w:lang w:eastAsia="en-GB"/>
        </w:rPr>
        <w:t>.</w:t>
      </w:r>
      <w:r w:rsidR="00181EDD" w:rsidRPr="002D5303">
        <w:rPr>
          <w:rFonts w:ascii="Aptos" w:eastAsia="Times New Roman" w:hAnsi="Aptos" w:cstheme="minorHAnsi"/>
          <w:b w:val="0"/>
          <w:color w:val="1F4E79" w:themeColor="accent1" w:themeShade="80"/>
          <w:sz w:val="22"/>
          <w:szCs w:val="22"/>
          <w:lang w:eastAsia="en-GB"/>
        </w:rPr>
        <w:t xml:space="preserve"> </w:t>
      </w:r>
    </w:p>
    <w:p w14:paraId="1DF5F737" w14:textId="5BA192B6" w:rsidR="00181EDD" w:rsidRDefault="00E10353" w:rsidP="00AB14C7">
      <w:pPr>
        <w:pStyle w:val="FrontCoverSubtitle"/>
        <w:framePr w:hSpace="0" w:wrap="auto" w:vAnchor="margin" w:hAnchor="text" w:yAlign="inline"/>
        <w:spacing w:line="276" w:lineRule="auto"/>
        <w:ind w:left="284" w:right="416"/>
        <w:jc w:val="both"/>
        <w:rPr>
          <w:rFonts w:ascii="Aptos" w:eastAsia="Times New Roman" w:hAnsi="Aptos" w:cstheme="minorHAnsi"/>
          <w:b w:val="0"/>
          <w:color w:val="1F4E79" w:themeColor="accent1" w:themeShade="80"/>
          <w:sz w:val="22"/>
          <w:szCs w:val="22"/>
          <w:lang w:eastAsia="en-GB"/>
        </w:rPr>
      </w:pPr>
      <w:r w:rsidRPr="002D5303">
        <w:rPr>
          <w:rFonts w:ascii="Aptos" w:eastAsia="Times New Roman" w:hAnsi="Aptos" w:cstheme="minorHAnsi"/>
          <w:b w:val="0"/>
          <w:color w:val="1F4E79" w:themeColor="accent1" w:themeShade="80"/>
          <w:sz w:val="22"/>
          <w:szCs w:val="22"/>
          <w:lang w:eastAsia="en-GB"/>
        </w:rPr>
        <w:t xml:space="preserve">In addition to </w:t>
      </w:r>
      <w:r w:rsidR="00181EDD" w:rsidRPr="002D5303">
        <w:rPr>
          <w:rFonts w:ascii="Aptos" w:eastAsia="Times New Roman" w:hAnsi="Aptos" w:cstheme="minorHAnsi"/>
          <w:b w:val="0"/>
          <w:color w:val="1F4E79" w:themeColor="accent1" w:themeShade="80"/>
          <w:sz w:val="22"/>
          <w:szCs w:val="22"/>
          <w:lang w:eastAsia="en-GB"/>
        </w:rPr>
        <w:t>placing value for money,</w:t>
      </w:r>
      <w:r w:rsidR="00181EDD" w:rsidRPr="00324A79">
        <w:rPr>
          <w:rFonts w:ascii="Aptos" w:eastAsia="Times New Roman" w:hAnsi="Aptos" w:cstheme="minorHAnsi"/>
          <w:b w:val="0"/>
          <w:color w:val="1F4E79" w:themeColor="accent1" w:themeShade="80"/>
          <w:sz w:val="22"/>
          <w:szCs w:val="22"/>
          <w:lang w:eastAsia="en-GB"/>
        </w:rPr>
        <w:t xml:space="preserve"> public benefit, transparency and integrity at the heart of our procurement, procurement is increasingly seen as an agent for the delivery of a number of local </w:t>
      </w:r>
      <w:r w:rsidR="00181EDD" w:rsidRPr="00E45DD8">
        <w:rPr>
          <w:rFonts w:ascii="Aptos" w:eastAsia="Times New Roman" w:hAnsi="Aptos" w:cstheme="minorHAnsi"/>
          <w:b w:val="0"/>
          <w:color w:val="1F4E79" w:themeColor="accent1" w:themeShade="80"/>
          <w:sz w:val="22"/>
          <w:szCs w:val="22"/>
          <w:lang w:eastAsia="en-GB"/>
        </w:rPr>
        <w:t xml:space="preserve">and national priorities. </w:t>
      </w:r>
      <w:r w:rsidR="00875F1B" w:rsidRPr="00E45DD8">
        <w:rPr>
          <w:rFonts w:ascii="Aptos" w:eastAsia="Times New Roman" w:hAnsi="Aptos" w:cstheme="minorHAnsi"/>
          <w:b w:val="0"/>
          <w:color w:val="1F4E79" w:themeColor="accent1" w:themeShade="80"/>
          <w:sz w:val="22"/>
          <w:szCs w:val="22"/>
          <w:lang w:eastAsia="en-GB"/>
        </w:rPr>
        <w:t>T</w:t>
      </w:r>
      <w:r w:rsidR="00D44BEB">
        <w:rPr>
          <w:rFonts w:ascii="Aptos" w:eastAsia="Times New Roman" w:hAnsi="Aptos" w:cstheme="minorHAnsi"/>
          <w:b w:val="0"/>
          <w:color w:val="1F4E79" w:themeColor="accent1" w:themeShade="80"/>
          <w:sz w:val="22"/>
          <w:szCs w:val="22"/>
          <w:lang w:eastAsia="en-GB"/>
        </w:rPr>
        <w:t>he N</w:t>
      </w:r>
      <w:r w:rsidR="00D60137">
        <w:rPr>
          <w:rFonts w:ascii="Aptos" w:eastAsia="Times New Roman" w:hAnsi="Aptos" w:cstheme="minorHAnsi"/>
          <w:b w:val="0"/>
          <w:color w:val="1F4E79" w:themeColor="accent1" w:themeShade="80"/>
          <w:sz w:val="22"/>
          <w:szCs w:val="22"/>
          <w:lang w:eastAsia="en-GB"/>
        </w:rPr>
        <w:t>ational Procurement Policy Statement</w:t>
      </w:r>
      <w:r w:rsidR="00875F1B" w:rsidRPr="00E45DD8">
        <w:rPr>
          <w:rFonts w:ascii="Aptos" w:eastAsia="Times New Roman" w:hAnsi="Aptos" w:cstheme="minorHAnsi"/>
          <w:b w:val="0"/>
          <w:color w:val="1F4E79" w:themeColor="accent1" w:themeShade="80"/>
          <w:sz w:val="22"/>
          <w:szCs w:val="22"/>
          <w:lang w:eastAsia="en-GB"/>
        </w:rPr>
        <w:t xml:space="preserve"> reinforces</w:t>
      </w:r>
      <w:r w:rsidR="00875F1B">
        <w:rPr>
          <w:rFonts w:ascii="Aptos" w:eastAsia="Times New Roman" w:hAnsi="Aptos" w:cstheme="minorHAnsi"/>
          <w:b w:val="0"/>
          <w:color w:val="1F4E79" w:themeColor="accent1" w:themeShade="80"/>
          <w:sz w:val="22"/>
          <w:szCs w:val="22"/>
          <w:lang w:eastAsia="en-GB"/>
        </w:rPr>
        <w:t xml:space="preserve"> a focus on</w:t>
      </w:r>
      <w:r w:rsidR="00181EDD" w:rsidRPr="00324A79">
        <w:rPr>
          <w:rFonts w:ascii="Aptos" w:eastAsia="Times New Roman" w:hAnsi="Aptos" w:cstheme="minorHAnsi"/>
          <w:b w:val="0"/>
          <w:color w:val="1F4E79" w:themeColor="accent1" w:themeShade="80"/>
          <w:sz w:val="22"/>
          <w:szCs w:val="22"/>
          <w:lang w:eastAsia="en-GB"/>
        </w:rPr>
        <w:t xml:space="preserve"> decarbonisation, support for local businesses and communities</w:t>
      </w:r>
      <w:r w:rsidR="00875F1B">
        <w:rPr>
          <w:rFonts w:ascii="Aptos" w:eastAsia="Times New Roman" w:hAnsi="Aptos" w:cstheme="minorHAnsi"/>
          <w:b w:val="0"/>
          <w:color w:val="1F4E79" w:themeColor="accent1" w:themeShade="80"/>
          <w:sz w:val="22"/>
          <w:szCs w:val="22"/>
          <w:lang w:eastAsia="en-GB"/>
        </w:rPr>
        <w:t>, small business</w:t>
      </w:r>
      <w:r w:rsidR="00181EDD" w:rsidRPr="00324A79">
        <w:rPr>
          <w:rFonts w:ascii="Aptos" w:eastAsia="Times New Roman" w:hAnsi="Aptos" w:cstheme="minorHAnsi"/>
          <w:b w:val="0"/>
          <w:color w:val="1F4E79" w:themeColor="accent1" w:themeShade="80"/>
          <w:sz w:val="22"/>
          <w:szCs w:val="22"/>
          <w:lang w:eastAsia="en-GB"/>
        </w:rPr>
        <w:t xml:space="preserve"> and taking a broader view of what can be achieved through our contracts, such as relevant social and environmental outcomes.</w:t>
      </w:r>
      <w:r w:rsidR="00875F1B">
        <w:rPr>
          <w:rFonts w:ascii="Aptos" w:eastAsia="Times New Roman" w:hAnsi="Aptos" w:cstheme="minorHAnsi"/>
          <w:b w:val="0"/>
          <w:color w:val="1F4E79" w:themeColor="accent1" w:themeShade="80"/>
          <w:sz w:val="22"/>
          <w:szCs w:val="22"/>
          <w:lang w:eastAsia="en-GB"/>
        </w:rPr>
        <w:t xml:space="preserve"> </w:t>
      </w:r>
    </w:p>
    <w:p w14:paraId="015CC329" w14:textId="77777777" w:rsidR="000D09CA" w:rsidRDefault="000D09CA" w:rsidP="00324A79">
      <w:pPr>
        <w:pStyle w:val="FrontCoverSubtitle"/>
        <w:framePr w:hSpace="0" w:wrap="auto" w:vAnchor="margin" w:hAnchor="text" w:yAlign="inline"/>
        <w:spacing w:line="276" w:lineRule="auto"/>
        <w:ind w:left="567" w:right="416"/>
        <w:jc w:val="both"/>
        <w:rPr>
          <w:rFonts w:ascii="Aptos" w:eastAsia="Times New Roman" w:hAnsi="Aptos" w:cstheme="minorHAnsi"/>
          <w:b w:val="0"/>
          <w:color w:val="1F4E79" w:themeColor="accent1" w:themeShade="80"/>
          <w:sz w:val="22"/>
          <w:szCs w:val="22"/>
          <w:lang w:eastAsia="en-GB"/>
        </w:rPr>
      </w:pPr>
    </w:p>
    <w:p w14:paraId="456E3C9A" w14:textId="11E42190" w:rsidR="000D09CA" w:rsidRPr="00B750AD" w:rsidRDefault="00AB14C7" w:rsidP="00AB14C7">
      <w:pPr>
        <w:pStyle w:val="FrontCoverSubtitle"/>
        <w:framePr w:hSpace="0" w:wrap="auto" w:vAnchor="margin" w:hAnchor="text" w:yAlign="inline"/>
        <w:spacing w:line="276" w:lineRule="auto"/>
        <w:ind w:right="416"/>
        <w:jc w:val="both"/>
        <w:rPr>
          <w:rFonts w:ascii="Aptos" w:eastAsia="Times New Roman" w:hAnsi="Aptos" w:cstheme="minorHAnsi"/>
          <w:b w:val="0"/>
          <w:color w:val="1F4E79" w:themeColor="accent1" w:themeShade="80"/>
          <w:sz w:val="22"/>
          <w:szCs w:val="22"/>
          <w:lang w:eastAsia="en-GB"/>
        </w:rPr>
      </w:pPr>
      <w:r>
        <w:rPr>
          <w:rFonts w:ascii="Aptos" w:eastAsia="Times New Roman" w:hAnsi="Aptos" w:cstheme="minorHAnsi"/>
          <w:b w:val="0"/>
          <w:color w:val="1F4E79" w:themeColor="accent1" w:themeShade="80"/>
          <w:sz w:val="22"/>
          <w:szCs w:val="22"/>
          <w:lang w:eastAsia="en-GB"/>
        </w:rPr>
        <w:t xml:space="preserve">       </w:t>
      </w:r>
      <w:r w:rsidR="00641664" w:rsidRPr="00B750AD">
        <w:rPr>
          <w:rFonts w:ascii="Aptos" w:eastAsia="Times New Roman" w:hAnsi="Aptos" w:cstheme="minorHAnsi"/>
          <w:b w:val="0"/>
          <w:color w:val="1F4E79" w:themeColor="accent1" w:themeShade="80"/>
          <w:sz w:val="22"/>
          <w:szCs w:val="22"/>
          <w:lang w:eastAsia="en-GB"/>
        </w:rPr>
        <w:t xml:space="preserve">In addition, effective </w:t>
      </w:r>
      <w:r w:rsidR="000D09CA" w:rsidRPr="00B750AD">
        <w:rPr>
          <w:rFonts w:ascii="Aptos" w:eastAsia="Times New Roman" w:hAnsi="Aptos" w:cstheme="minorHAnsi"/>
          <w:b w:val="0"/>
          <w:color w:val="1F4E79" w:themeColor="accent1" w:themeShade="80"/>
          <w:sz w:val="22"/>
          <w:szCs w:val="22"/>
          <w:lang w:eastAsia="en-GB"/>
        </w:rPr>
        <w:t xml:space="preserve">procurement processes </w:t>
      </w:r>
      <w:r w:rsidR="00641664" w:rsidRPr="00B750AD">
        <w:rPr>
          <w:rFonts w:ascii="Aptos" w:eastAsia="Times New Roman" w:hAnsi="Aptos" w:cstheme="minorHAnsi"/>
          <w:b w:val="0"/>
          <w:color w:val="1F4E79" w:themeColor="accent1" w:themeShade="80"/>
          <w:sz w:val="22"/>
          <w:szCs w:val="22"/>
          <w:lang w:eastAsia="en-GB"/>
        </w:rPr>
        <w:t>matter because</w:t>
      </w:r>
      <w:r w:rsidR="000D09CA" w:rsidRPr="00B750AD">
        <w:rPr>
          <w:rFonts w:ascii="Aptos" w:eastAsia="Times New Roman" w:hAnsi="Aptos" w:cstheme="minorHAnsi"/>
          <w:b w:val="0"/>
          <w:color w:val="1F4E79" w:themeColor="accent1" w:themeShade="80"/>
          <w:sz w:val="22"/>
          <w:szCs w:val="22"/>
          <w:lang w:eastAsia="en-GB"/>
        </w:rPr>
        <w:t>:</w:t>
      </w:r>
    </w:p>
    <w:p w14:paraId="4451D695" w14:textId="77777777" w:rsidR="000D09CA" w:rsidRPr="00B750AD" w:rsidRDefault="000D09CA" w:rsidP="000D09CA">
      <w:pPr>
        <w:pStyle w:val="FrontCoverSubtitle"/>
        <w:framePr w:hSpace="0" w:wrap="auto" w:vAnchor="margin" w:hAnchor="text" w:yAlign="inline"/>
        <w:spacing w:line="276" w:lineRule="auto"/>
        <w:jc w:val="both"/>
        <w:rPr>
          <w:rFonts w:ascii="Aptos" w:hAnsi="Aptos" w:cstheme="minorHAnsi"/>
          <w:b w:val="0"/>
          <w:color w:val="1F4E79" w:themeColor="accent1" w:themeShade="80"/>
          <w:sz w:val="22"/>
          <w:szCs w:val="22"/>
        </w:rPr>
      </w:pPr>
    </w:p>
    <w:p w14:paraId="12A1EAC6" w14:textId="77777777" w:rsidR="000D09CA" w:rsidRPr="00B750AD" w:rsidRDefault="000D09CA" w:rsidP="00A84F7E">
      <w:pPr>
        <w:numPr>
          <w:ilvl w:val="0"/>
          <w:numId w:val="15"/>
        </w:numPr>
        <w:spacing w:after="240" w:line="276" w:lineRule="auto"/>
        <w:jc w:val="both"/>
        <w:rPr>
          <w:rFonts w:ascii="Aptos" w:hAnsi="Aptos" w:cs="Arial"/>
          <w:color w:val="1F4E79" w:themeColor="accent1" w:themeShade="80"/>
          <w:sz w:val="22"/>
          <w:szCs w:val="22"/>
        </w:rPr>
      </w:pPr>
      <w:r w:rsidRPr="00B750AD">
        <w:rPr>
          <w:rFonts w:ascii="Aptos" w:hAnsi="Aptos" w:cs="Arial"/>
          <w:color w:val="1F4E79" w:themeColor="accent1" w:themeShade="80"/>
          <w:sz w:val="22"/>
          <w:szCs w:val="22"/>
        </w:rPr>
        <w:t xml:space="preserve">The forces deliver a wide range of services that have a fundamental impact on the lives of communities. </w:t>
      </w:r>
    </w:p>
    <w:p w14:paraId="68B85CD5" w14:textId="756F0D9F" w:rsidR="000D09CA" w:rsidRPr="00B750AD" w:rsidRDefault="000D09CA" w:rsidP="00A84F7E">
      <w:pPr>
        <w:numPr>
          <w:ilvl w:val="0"/>
          <w:numId w:val="15"/>
        </w:numPr>
        <w:spacing w:after="240" w:line="276" w:lineRule="auto"/>
        <w:jc w:val="both"/>
        <w:rPr>
          <w:rFonts w:ascii="Aptos" w:hAnsi="Aptos" w:cs="Arial"/>
          <w:color w:val="1F4E79" w:themeColor="accent1" w:themeShade="80"/>
          <w:sz w:val="22"/>
          <w:szCs w:val="22"/>
        </w:rPr>
      </w:pPr>
      <w:r w:rsidRPr="00B750AD">
        <w:rPr>
          <w:rFonts w:ascii="Aptos" w:hAnsi="Aptos" w:cs="Arial"/>
          <w:color w:val="1F4E79" w:themeColor="accent1" w:themeShade="80"/>
          <w:sz w:val="22"/>
          <w:szCs w:val="22"/>
        </w:rPr>
        <w:t xml:space="preserve">We must </w:t>
      </w:r>
      <w:r w:rsidR="00875F1B" w:rsidRPr="00B750AD">
        <w:rPr>
          <w:rFonts w:ascii="Aptos" w:hAnsi="Aptos" w:cs="Arial"/>
          <w:color w:val="1F4E79" w:themeColor="accent1" w:themeShade="80"/>
          <w:sz w:val="22"/>
          <w:szCs w:val="22"/>
        </w:rPr>
        <w:t xml:space="preserve">have confidence </w:t>
      </w:r>
      <w:r w:rsidRPr="00B750AD">
        <w:rPr>
          <w:rFonts w:ascii="Aptos" w:hAnsi="Aptos" w:cs="Arial"/>
          <w:color w:val="1F4E79" w:themeColor="accent1" w:themeShade="80"/>
          <w:sz w:val="22"/>
          <w:szCs w:val="22"/>
        </w:rPr>
        <w:t>that we are buying goods and services that enhance, not detract from, that quality of life.</w:t>
      </w:r>
    </w:p>
    <w:p w14:paraId="03CE4C59" w14:textId="381D214B" w:rsidR="000D09CA" w:rsidRPr="00B750AD" w:rsidRDefault="000D09CA" w:rsidP="00A84F7E">
      <w:pPr>
        <w:numPr>
          <w:ilvl w:val="0"/>
          <w:numId w:val="15"/>
        </w:numPr>
        <w:spacing w:before="100" w:beforeAutospacing="1" w:line="276" w:lineRule="auto"/>
        <w:ind w:right="57"/>
        <w:jc w:val="both"/>
        <w:rPr>
          <w:rFonts w:ascii="Aptos" w:hAnsi="Aptos" w:cs="Arial"/>
          <w:color w:val="1F4E79" w:themeColor="accent1" w:themeShade="80"/>
          <w:sz w:val="22"/>
          <w:szCs w:val="22"/>
        </w:rPr>
      </w:pPr>
      <w:r w:rsidRPr="00B750AD">
        <w:rPr>
          <w:rFonts w:ascii="Aptos" w:hAnsi="Aptos" w:cs="Arial"/>
          <w:color w:val="1F4E79" w:themeColor="accent1" w:themeShade="80"/>
          <w:sz w:val="22"/>
          <w:szCs w:val="22"/>
        </w:rPr>
        <w:t xml:space="preserve">We must understand who we are trading with and be </w:t>
      </w:r>
      <w:r w:rsidR="00641664" w:rsidRPr="00B750AD">
        <w:rPr>
          <w:rFonts w:ascii="Aptos" w:hAnsi="Aptos" w:cs="Arial"/>
          <w:color w:val="1F4E79" w:themeColor="accent1" w:themeShade="80"/>
          <w:sz w:val="22"/>
          <w:szCs w:val="22"/>
        </w:rPr>
        <w:t>confident</w:t>
      </w:r>
      <w:r w:rsidRPr="00B750AD">
        <w:rPr>
          <w:rFonts w:ascii="Aptos" w:hAnsi="Aptos" w:cs="Arial"/>
          <w:color w:val="1F4E79" w:themeColor="accent1" w:themeShade="80"/>
          <w:sz w:val="22"/>
          <w:szCs w:val="22"/>
        </w:rPr>
        <w:t xml:space="preserve"> that by trading with that company any risks are reduced.</w:t>
      </w:r>
    </w:p>
    <w:p w14:paraId="1C539434" w14:textId="06531FED" w:rsidR="000D09CA" w:rsidRPr="00B750AD" w:rsidRDefault="00CC295E" w:rsidP="00A84F7E">
      <w:pPr>
        <w:numPr>
          <w:ilvl w:val="0"/>
          <w:numId w:val="15"/>
        </w:numPr>
        <w:spacing w:before="100" w:beforeAutospacing="1" w:line="276" w:lineRule="auto"/>
        <w:ind w:right="57"/>
        <w:jc w:val="both"/>
        <w:rPr>
          <w:rFonts w:ascii="Aptos" w:hAnsi="Aptos" w:cs="Arial"/>
          <w:color w:val="1F4E79" w:themeColor="accent1" w:themeShade="80"/>
          <w:sz w:val="22"/>
          <w:szCs w:val="22"/>
        </w:rPr>
      </w:pPr>
      <w:r w:rsidRPr="00B750AD">
        <w:rPr>
          <w:rFonts w:ascii="Aptos" w:hAnsi="Aptos" w:cs="Arial"/>
          <w:color w:val="1F4E79" w:themeColor="accent1" w:themeShade="80"/>
          <w:sz w:val="22"/>
          <w:szCs w:val="22"/>
        </w:rPr>
        <w:t>We hav</w:t>
      </w:r>
      <w:r w:rsidR="000D09CA" w:rsidRPr="00B750AD">
        <w:rPr>
          <w:rFonts w:ascii="Aptos" w:hAnsi="Aptos" w:cs="Arial"/>
          <w:color w:val="1F4E79" w:themeColor="accent1" w:themeShade="80"/>
          <w:sz w:val="22"/>
          <w:szCs w:val="22"/>
        </w:rPr>
        <w:t>e a</w:t>
      </w:r>
      <w:r w:rsidRPr="00B750AD">
        <w:rPr>
          <w:rFonts w:ascii="Aptos" w:hAnsi="Aptos" w:cs="Arial"/>
          <w:color w:val="1F4E79" w:themeColor="accent1" w:themeShade="80"/>
          <w:sz w:val="22"/>
          <w:szCs w:val="22"/>
        </w:rPr>
        <w:t xml:space="preserve">n </w:t>
      </w:r>
      <w:r w:rsidR="000D09CA" w:rsidRPr="00B750AD">
        <w:rPr>
          <w:rFonts w:ascii="Aptos" w:hAnsi="Aptos" w:cs="Arial"/>
          <w:color w:val="1F4E79" w:themeColor="accent1" w:themeShade="80"/>
          <w:sz w:val="22"/>
          <w:szCs w:val="22"/>
        </w:rPr>
        <w:t xml:space="preserve">obligation to ensure that </w:t>
      </w:r>
      <w:r w:rsidR="00641664" w:rsidRPr="00B750AD">
        <w:rPr>
          <w:rFonts w:ascii="Aptos" w:hAnsi="Aptos" w:cs="Arial"/>
          <w:color w:val="1F4E79" w:themeColor="accent1" w:themeShade="80"/>
          <w:sz w:val="22"/>
          <w:szCs w:val="22"/>
        </w:rPr>
        <w:t xml:space="preserve">our </w:t>
      </w:r>
      <w:r w:rsidR="000D09CA" w:rsidRPr="00B750AD">
        <w:rPr>
          <w:rFonts w:ascii="Aptos" w:hAnsi="Aptos" w:cs="Arial"/>
          <w:color w:val="1F4E79" w:themeColor="accent1" w:themeShade="80"/>
          <w:sz w:val="22"/>
          <w:szCs w:val="22"/>
        </w:rPr>
        <w:t xml:space="preserve">procurement processes are open, transparent and give equal treatment to everyone. </w:t>
      </w:r>
    </w:p>
    <w:p w14:paraId="4D694643" w14:textId="03CFBE93" w:rsidR="000D09CA" w:rsidRPr="00B750AD" w:rsidRDefault="00641664" w:rsidP="00A84F7E">
      <w:pPr>
        <w:numPr>
          <w:ilvl w:val="0"/>
          <w:numId w:val="15"/>
        </w:numPr>
        <w:spacing w:before="100" w:beforeAutospacing="1" w:line="276" w:lineRule="auto"/>
        <w:ind w:right="57"/>
        <w:jc w:val="both"/>
        <w:rPr>
          <w:rFonts w:ascii="Aptos" w:hAnsi="Aptos" w:cs="Arial"/>
          <w:color w:val="1F4E79" w:themeColor="accent1" w:themeShade="80"/>
          <w:sz w:val="22"/>
          <w:szCs w:val="22"/>
        </w:rPr>
      </w:pPr>
      <w:r w:rsidRPr="00B750AD">
        <w:rPr>
          <w:rFonts w:ascii="Aptos" w:hAnsi="Aptos" w:cs="Arial"/>
          <w:color w:val="1F4E79" w:themeColor="accent1" w:themeShade="80"/>
          <w:sz w:val="22"/>
          <w:szCs w:val="22"/>
        </w:rPr>
        <w:t>We have</w:t>
      </w:r>
      <w:r w:rsidR="000D09CA" w:rsidRPr="00B750AD">
        <w:rPr>
          <w:rFonts w:ascii="Aptos" w:hAnsi="Aptos" w:cs="Arial"/>
          <w:color w:val="1F4E79" w:themeColor="accent1" w:themeShade="80"/>
          <w:sz w:val="22"/>
          <w:szCs w:val="22"/>
        </w:rPr>
        <w:t xml:space="preserve"> a duty to promote free and fair competition in the market. </w:t>
      </w:r>
    </w:p>
    <w:p w14:paraId="6B7F9DAD" w14:textId="3BA04D61" w:rsidR="00FB2AED" w:rsidRPr="00B750AD" w:rsidRDefault="009E38FD" w:rsidP="00A84F7E">
      <w:pPr>
        <w:pStyle w:val="FrontCoverSubtitle"/>
        <w:framePr w:hSpace="0" w:wrap="auto" w:vAnchor="margin" w:hAnchor="text" w:yAlign="inline"/>
        <w:numPr>
          <w:ilvl w:val="0"/>
          <w:numId w:val="15"/>
        </w:numPr>
        <w:rPr>
          <w:rFonts w:ascii="Aptos" w:hAnsi="Aptos" w:cs="Arial"/>
          <w:b w:val="0"/>
          <w:color w:val="1F4E79" w:themeColor="accent1" w:themeShade="80"/>
          <w:sz w:val="22"/>
          <w:szCs w:val="22"/>
        </w:rPr>
      </w:pPr>
      <w:r w:rsidRPr="00B750AD">
        <w:rPr>
          <w:rFonts w:ascii="Aptos" w:hAnsi="Aptos" w:cs="Arial"/>
          <w:b w:val="0"/>
          <w:color w:val="1F4E79" w:themeColor="accent1" w:themeShade="80"/>
          <w:sz w:val="22"/>
          <w:szCs w:val="22"/>
        </w:rPr>
        <w:t>E</w:t>
      </w:r>
      <w:r w:rsidR="00FB2AED" w:rsidRPr="00B750AD">
        <w:rPr>
          <w:rFonts w:ascii="Aptos" w:hAnsi="Aptos" w:cs="Arial"/>
          <w:b w:val="0"/>
          <w:color w:val="1F4E79" w:themeColor="accent1" w:themeShade="80"/>
          <w:sz w:val="22"/>
          <w:szCs w:val="22"/>
        </w:rPr>
        <w:t xml:space="preserve">stablishing effective contract management arrangements from the commencement of </w:t>
      </w:r>
      <w:r w:rsidR="00641664" w:rsidRPr="00B750AD">
        <w:rPr>
          <w:rFonts w:ascii="Aptos" w:hAnsi="Aptos" w:cs="Arial"/>
          <w:b w:val="0"/>
          <w:color w:val="1F4E79" w:themeColor="accent1" w:themeShade="80"/>
          <w:sz w:val="22"/>
          <w:szCs w:val="22"/>
        </w:rPr>
        <w:t>a</w:t>
      </w:r>
      <w:r w:rsidR="00FB2AED" w:rsidRPr="00B750AD">
        <w:rPr>
          <w:rFonts w:ascii="Aptos" w:hAnsi="Aptos" w:cs="Arial"/>
          <w:b w:val="0"/>
          <w:color w:val="1F4E79" w:themeColor="accent1" w:themeShade="80"/>
          <w:sz w:val="22"/>
          <w:szCs w:val="22"/>
        </w:rPr>
        <w:t xml:space="preserve"> contract</w:t>
      </w:r>
      <w:r w:rsidR="00641664" w:rsidRPr="00B750AD">
        <w:rPr>
          <w:rFonts w:ascii="Aptos" w:hAnsi="Aptos" w:cs="Arial"/>
          <w:b w:val="0"/>
          <w:color w:val="1F4E79" w:themeColor="accent1" w:themeShade="80"/>
          <w:sz w:val="22"/>
          <w:szCs w:val="22"/>
        </w:rPr>
        <w:t xml:space="preserve"> and </w:t>
      </w:r>
      <w:r w:rsidR="00641664" w:rsidRPr="00E45DD8">
        <w:rPr>
          <w:rFonts w:ascii="Aptos" w:hAnsi="Aptos" w:cs="Arial"/>
          <w:b w:val="0"/>
          <w:color w:val="1F4E79" w:themeColor="accent1" w:themeShade="80"/>
          <w:sz w:val="22"/>
          <w:szCs w:val="22"/>
        </w:rPr>
        <w:t xml:space="preserve">throughout its life, is the only way </w:t>
      </w:r>
      <w:r w:rsidRPr="00E45DD8">
        <w:rPr>
          <w:rFonts w:ascii="Aptos" w:hAnsi="Aptos" w:cs="Arial"/>
          <w:b w:val="0"/>
          <w:color w:val="1F4E79" w:themeColor="accent1" w:themeShade="80"/>
          <w:sz w:val="22"/>
          <w:szCs w:val="22"/>
        </w:rPr>
        <w:t>to</w:t>
      </w:r>
      <w:r w:rsidR="00641664" w:rsidRPr="00E45DD8">
        <w:rPr>
          <w:rFonts w:ascii="Aptos" w:hAnsi="Aptos" w:cs="Arial"/>
          <w:b w:val="0"/>
          <w:color w:val="1F4E79" w:themeColor="accent1" w:themeShade="80"/>
          <w:sz w:val="22"/>
          <w:szCs w:val="22"/>
        </w:rPr>
        <w:t xml:space="preserve"> deliver best value from our procurement</w:t>
      </w:r>
      <w:r w:rsidR="00FB2AED" w:rsidRPr="00E45DD8">
        <w:rPr>
          <w:rFonts w:ascii="Aptos" w:hAnsi="Aptos" w:cs="Arial"/>
          <w:b w:val="0"/>
          <w:color w:val="1F4E79" w:themeColor="accent1" w:themeShade="80"/>
          <w:sz w:val="22"/>
          <w:szCs w:val="22"/>
        </w:rPr>
        <w:t xml:space="preserve">.  The Procurement Act </w:t>
      </w:r>
      <w:r w:rsidR="00875F1B" w:rsidRPr="00E45DD8">
        <w:rPr>
          <w:rFonts w:ascii="Aptos" w:hAnsi="Aptos" w:cs="Arial"/>
          <w:b w:val="0"/>
          <w:color w:val="1F4E79" w:themeColor="accent1" w:themeShade="80"/>
          <w:sz w:val="22"/>
          <w:szCs w:val="22"/>
        </w:rPr>
        <w:t xml:space="preserve">2023 </w:t>
      </w:r>
      <w:r w:rsidR="00FB2AED" w:rsidRPr="00E45DD8">
        <w:rPr>
          <w:rFonts w:ascii="Aptos" w:hAnsi="Aptos" w:cs="Arial"/>
          <w:b w:val="0"/>
          <w:color w:val="1F4E79" w:themeColor="accent1" w:themeShade="80"/>
          <w:sz w:val="22"/>
          <w:szCs w:val="22"/>
        </w:rPr>
        <w:t>bring</w:t>
      </w:r>
      <w:r w:rsidR="00E45DD8" w:rsidRPr="00E45DD8">
        <w:rPr>
          <w:rFonts w:ascii="Aptos" w:hAnsi="Aptos" w:cs="Arial"/>
          <w:b w:val="0"/>
          <w:color w:val="1F4E79" w:themeColor="accent1" w:themeShade="80"/>
          <w:sz w:val="22"/>
          <w:szCs w:val="22"/>
        </w:rPr>
        <w:t>s</w:t>
      </w:r>
      <w:r w:rsidR="00FB2AED" w:rsidRPr="00E45DD8">
        <w:rPr>
          <w:rFonts w:ascii="Aptos" w:hAnsi="Aptos" w:cs="Arial"/>
          <w:b w:val="0"/>
          <w:color w:val="1F4E79" w:themeColor="accent1" w:themeShade="80"/>
          <w:sz w:val="22"/>
          <w:szCs w:val="22"/>
        </w:rPr>
        <w:t xml:space="preserve"> additional demands to this stage of the procurement lifecycle</w:t>
      </w:r>
      <w:r w:rsidR="00E45DD8" w:rsidRPr="00E45DD8">
        <w:rPr>
          <w:rFonts w:ascii="Aptos" w:hAnsi="Aptos" w:cs="Arial"/>
          <w:b w:val="0"/>
          <w:color w:val="1F4E79" w:themeColor="accent1" w:themeShade="80"/>
          <w:sz w:val="22"/>
          <w:szCs w:val="22"/>
        </w:rPr>
        <w:t xml:space="preserve"> but the increased scrutiny</w:t>
      </w:r>
      <w:r w:rsidR="00E45DD8">
        <w:rPr>
          <w:rFonts w:ascii="Aptos" w:hAnsi="Aptos" w:cs="Arial"/>
          <w:b w:val="0"/>
          <w:color w:val="1F4E79" w:themeColor="accent1" w:themeShade="80"/>
          <w:sz w:val="22"/>
          <w:szCs w:val="22"/>
        </w:rPr>
        <w:t xml:space="preserve"> should be positive for the market, the public and for effective suppliers. </w:t>
      </w:r>
    </w:p>
    <w:p w14:paraId="44A292F0" w14:textId="77777777" w:rsidR="000D09CA" w:rsidRPr="00324A79" w:rsidRDefault="000D09CA" w:rsidP="00324A79">
      <w:pPr>
        <w:pStyle w:val="FrontCoverSubtitle"/>
        <w:framePr w:hSpace="0" w:wrap="auto" w:vAnchor="margin" w:hAnchor="text" w:yAlign="inline"/>
        <w:spacing w:line="276" w:lineRule="auto"/>
        <w:ind w:left="567" w:right="416"/>
        <w:jc w:val="both"/>
        <w:rPr>
          <w:rFonts w:ascii="Aptos" w:eastAsia="Times New Roman" w:hAnsi="Aptos" w:cstheme="minorHAnsi"/>
          <w:b w:val="0"/>
          <w:color w:val="1F4E79" w:themeColor="accent1" w:themeShade="80"/>
          <w:sz w:val="22"/>
          <w:szCs w:val="22"/>
          <w:lang w:eastAsia="en-GB"/>
        </w:rPr>
      </w:pPr>
    </w:p>
    <w:p w14:paraId="1A0ADC2A" w14:textId="0977CF19" w:rsidR="000D09CA" w:rsidRDefault="006B09FF" w:rsidP="00AB14C7">
      <w:pPr>
        <w:pStyle w:val="FrontCoverSubtitle"/>
        <w:framePr w:hSpace="0" w:wrap="auto" w:vAnchor="margin" w:hAnchor="text" w:yAlign="inline"/>
        <w:spacing w:line="276" w:lineRule="auto"/>
        <w:ind w:left="142" w:right="416"/>
        <w:jc w:val="both"/>
        <w:rPr>
          <w:rFonts w:ascii="Aptos" w:hAnsi="Aptos" w:cstheme="minorHAnsi"/>
          <w:b w:val="0"/>
          <w:color w:val="1F4E79" w:themeColor="accent1" w:themeShade="80"/>
          <w:sz w:val="22"/>
          <w:szCs w:val="22"/>
        </w:rPr>
      </w:pPr>
      <w:r w:rsidRPr="00CC295E">
        <w:rPr>
          <w:rFonts w:ascii="Aptos" w:eastAsia="Times New Roman" w:hAnsi="Aptos" w:cstheme="minorHAnsi"/>
          <w:bCs/>
          <w:color w:val="1F4E79" w:themeColor="accent1" w:themeShade="80"/>
          <w:sz w:val="22"/>
          <w:szCs w:val="22"/>
          <w:lang w:eastAsia="en-GB"/>
        </w:rPr>
        <w:t>This Strategy set</w:t>
      </w:r>
      <w:r w:rsidR="00CC295E">
        <w:rPr>
          <w:rFonts w:ascii="Aptos" w:eastAsia="Times New Roman" w:hAnsi="Aptos" w:cstheme="minorHAnsi"/>
          <w:bCs/>
          <w:color w:val="1F4E79" w:themeColor="accent1" w:themeShade="80"/>
          <w:sz w:val="22"/>
          <w:szCs w:val="22"/>
          <w:lang w:eastAsia="en-GB"/>
        </w:rPr>
        <w:t>s</w:t>
      </w:r>
      <w:r w:rsidRPr="00CC295E">
        <w:rPr>
          <w:rFonts w:ascii="Aptos" w:eastAsia="Times New Roman" w:hAnsi="Aptos" w:cstheme="minorHAnsi"/>
          <w:bCs/>
          <w:color w:val="1F4E79" w:themeColor="accent1" w:themeShade="80"/>
          <w:sz w:val="22"/>
          <w:szCs w:val="22"/>
          <w:lang w:eastAsia="en-GB"/>
        </w:rPr>
        <w:t xml:space="preserve"> out what the Forces will do to adopt a continuous improvement approach to managing our procurement activity</w:t>
      </w:r>
      <w:r w:rsidR="00CC295E">
        <w:rPr>
          <w:rFonts w:ascii="Aptos" w:eastAsia="Times New Roman" w:hAnsi="Aptos" w:cstheme="minorHAnsi"/>
          <w:bCs/>
          <w:color w:val="1F4E79" w:themeColor="accent1" w:themeShade="80"/>
          <w:sz w:val="22"/>
          <w:szCs w:val="22"/>
          <w:lang w:eastAsia="en-GB"/>
        </w:rPr>
        <w:t>,</w:t>
      </w:r>
      <w:r w:rsidRPr="00CC295E">
        <w:rPr>
          <w:rFonts w:ascii="Aptos" w:eastAsia="Times New Roman" w:hAnsi="Aptos" w:cstheme="minorHAnsi"/>
          <w:bCs/>
          <w:color w:val="1F4E79" w:themeColor="accent1" w:themeShade="80"/>
          <w:sz w:val="22"/>
          <w:szCs w:val="22"/>
          <w:lang w:eastAsia="en-GB"/>
        </w:rPr>
        <w:t xml:space="preserve"> to support delivery of </w:t>
      </w:r>
      <w:r w:rsidR="00E75E60">
        <w:rPr>
          <w:rFonts w:ascii="Aptos" w:eastAsia="Times New Roman" w:hAnsi="Aptos" w:cstheme="minorHAnsi"/>
          <w:bCs/>
          <w:color w:val="1F4E79" w:themeColor="accent1" w:themeShade="80"/>
          <w:sz w:val="22"/>
          <w:szCs w:val="22"/>
          <w:lang w:eastAsia="en-GB"/>
        </w:rPr>
        <w:t>our</w:t>
      </w:r>
      <w:r w:rsidR="00CC295E" w:rsidRPr="00CC295E">
        <w:rPr>
          <w:rFonts w:ascii="Aptos" w:eastAsia="Times New Roman" w:hAnsi="Aptos" w:cstheme="minorHAnsi"/>
          <w:bCs/>
          <w:color w:val="1F4E79" w:themeColor="accent1" w:themeShade="80"/>
          <w:sz w:val="22"/>
          <w:szCs w:val="22"/>
          <w:lang w:eastAsia="en-GB"/>
        </w:rPr>
        <w:t xml:space="preserve"> local and national priorities, </w:t>
      </w:r>
      <w:r w:rsidRPr="00CC295E">
        <w:rPr>
          <w:rFonts w:ascii="Aptos" w:eastAsia="Times New Roman" w:hAnsi="Aptos" w:cstheme="minorHAnsi"/>
          <w:bCs/>
          <w:color w:val="1F4E79" w:themeColor="accent1" w:themeShade="80"/>
          <w:sz w:val="22"/>
          <w:szCs w:val="22"/>
          <w:lang w:eastAsia="en-GB"/>
        </w:rPr>
        <w:t>alongside our duty to deliver value for money for the public purse.</w:t>
      </w:r>
    </w:p>
    <w:p w14:paraId="60BE2B6B" w14:textId="77777777" w:rsidR="000D09CA" w:rsidRDefault="000D09CA" w:rsidP="00324A79">
      <w:pPr>
        <w:pStyle w:val="FrontCoverSubtitle"/>
        <w:framePr w:hSpace="0" w:wrap="auto" w:vAnchor="margin" w:hAnchor="text" w:yAlign="inline"/>
        <w:spacing w:line="276" w:lineRule="auto"/>
        <w:jc w:val="both"/>
        <w:rPr>
          <w:rFonts w:ascii="Aptos" w:hAnsi="Aptos" w:cstheme="minorHAnsi"/>
          <w:b w:val="0"/>
          <w:color w:val="1F4E79" w:themeColor="accent1" w:themeShade="80"/>
          <w:sz w:val="22"/>
          <w:szCs w:val="22"/>
        </w:rPr>
      </w:pPr>
    </w:p>
    <w:p w14:paraId="20CC8C5A" w14:textId="7B4EB079" w:rsidR="004764A3" w:rsidRPr="00B076F9" w:rsidRDefault="004764A3" w:rsidP="00A12427">
      <w:pPr>
        <w:pStyle w:val="TOC1"/>
        <w:rPr>
          <w:rFonts w:cs="Calibri"/>
        </w:rPr>
      </w:pPr>
      <w:r w:rsidRPr="00B076F9">
        <w:t>Our Mission</w:t>
      </w:r>
    </w:p>
    <w:p w14:paraId="62312F76" w14:textId="77777777" w:rsidR="004764A3" w:rsidRPr="00553255" w:rsidRDefault="004764A3" w:rsidP="004764A3">
      <w:pPr>
        <w:pStyle w:val="NormalWeb"/>
        <w:spacing w:before="0" w:beforeAutospacing="0" w:after="0" w:afterAutospacing="0" w:line="276" w:lineRule="auto"/>
        <w:rPr>
          <w:rFonts w:ascii="Aptos" w:hAnsi="Aptos" w:cs="Calibri"/>
          <w:color w:val="1F4E79" w:themeColor="accent1" w:themeShade="80"/>
          <w:sz w:val="22"/>
          <w:szCs w:val="22"/>
        </w:rPr>
      </w:pPr>
      <w:bookmarkStart w:id="4" w:name="_Hlk194655695"/>
      <w:r w:rsidRPr="00553255">
        <w:rPr>
          <w:rFonts w:ascii="Aptos" w:hAnsi="Aptos" w:cs="Calibri"/>
          <w:b/>
          <w:bCs/>
          <w:color w:val="1F4E79" w:themeColor="accent1" w:themeShade="80"/>
          <w:sz w:val="22"/>
          <w:szCs w:val="22"/>
        </w:rPr>
        <w:t>To provide a transparent procurement service that benefits suppliers, clients, stakeholders and the public purse through innovative continuous improvement, commercial expertise and best practice</w:t>
      </w:r>
      <w:r w:rsidRPr="00553255">
        <w:rPr>
          <w:rFonts w:ascii="Aptos" w:hAnsi="Aptos" w:cs="Calibri"/>
          <w:color w:val="1F4E79" w:themeColor="accent1" w:themeShade="80"/>
          <w:sz w:val="22"/>
          <w:szCs w:val="22"/>
        </w:rPr>
        <w:t>.</w:t>
      </w:r>
    </w:p>
    <w:bookmarkEnd w:id="4"/>
    <w:p w14:paraId="13F6A8BF" w14:textId="77777777" w:rsidR="004764A3" w:rsidRPr="00A75938" w:rsidRDefault="004764A3" w:rsidP="004764A3">
      <w:pPr>
        <w:pStyle w:val="NormalWeb"/>
        <w:spacing w:before="0" w:beforeAutospacing="0" w:after="0" w:afterAutospacing="0" w:line="276" w:lineRule="auto"/>
        <w:rPr>
          <w:rFonts w:ascii="Aptos" w:hAnsi="Aptos" w:cs="Calibri"/>
          <w:i/>
          <w:iCs/>
          <w:color w:val="1F4E79" w:themeColor="accent1" w:themeShade="80"/>
          <w:sz w:val="22"/>
          <w:szCs w:val="22"/>
        </w:rPr>
      </w:pPr>
    </w:p>
    <w:p w14:paraId="78B469EB" w14:textId="77777777" w:rsidR="004764A3" w:rsidRPr="00A75938" w:rsidRDefault="004764A3" w:rsidP="004764A3">
      <w:pPr>
        <w:spacing w:line="276" w:lineRule="auto"/>
        <w:rPr>
          <w:rFonts w:ascii="Aptos" w:hAnsi="Aptos" w:cstheme="minorHAnsi"/>
          <w:bCs/>
          <w:color w:val="1F4E79" w:themeColor="accent1" w:themeShade="80"/>
          <w:sz w:val="22"/>
          <w:szCs w:val="22"/>
        </w:rPr>
      </w:pPr>
      <w:r w:rsidRPr="00A75938">
        <w:rPr>
          <w:rFonts w:ascii="Aptos" w:hAnsi="Aptos" w:cstheme="minorHAnsi"/>
          <w:bCs/>
          <w:color w:val="1F4E79" w:themeColor="accent1" w:themeShade="80"/>
          <w:sz w:val="22"/>
          <w:szCs w:val="22"/>
        </w:rPr>
        <w:t xml:space="preserve">Value for money is paramount in fulfilling our commitment to taxpayers and delivering public services efficiently. We will place value for money at the forefront of our procurement activities which means optimising the use of public funds by balancing effectiveness, efficiency and economy over the life cycle of a product, service or works to achieve the intended outcomes of the procurement. </w:t>
      </w:r>
    </w:p>
    <w:p w14:paraId="3C5067F7" w14:textId="05DA0CEE" w:rsidR="004764A3" w:rsidRPr="00A75938" w:rsidRDefault="004764A3" w:rsidP="004764A3">
      <w:pPr>
        <w:spacing w:line="276" w:lineRule="auto"/>
        <w:rPr>
          <w:rFonts w:ascii="Aptos" w:hAnsi="Aptos" w:cstheme="minorHAnsi"/>
          <w:bCs/>
          <w:color w:val="1F4E79" w:themeColor="accent1" w:themeShade="80"/>
          <w:sz w:val="22"/>
          <w:szCs w:val="22"/>
        </w:rPr>
      </w:pPr>
      <w:r w:rsidRPr="00A75938">
        <w:rPr>
          <w:rFonts w:ascii="Aptos" w:hAnsi="Aptos" w:cstheme="minorHAnsi"/>
          <w:bCs/>
          <w:color w:val="1F4E79" w:themeColor="accent1" w:themeShade="80"/>
          <w:sz w:val="22"/>
          <w:szCs w:val="22"/>
        </w:rPr>
        <w:t xml:space="preserve">This report’s introduction describes the collaboration across the Southern Wales Forces, in particular the establishment of a joint commercial and procurement services </w:t>
      </w:r>
      <w:r w:rsidR="00BD7EC2">
        <w:rPr>
          <w:rFonts w:ascii="Aptos" w:hAnsi="Aptos" w:cstheme="minorHAnsi"/>
          <w:bCs/>
          <w:color w:val="1F4E79" w:themeColor="accent1" w:themeShade="80"/>
          <w:sz w:val="22"/>
          <w:szCs w:val="22"/>
        </w:rPr>
        <w:t xml:space="preserve">unit </w:t>
      </w:r>
      <w:r w:rsidRPr="00A75938">
        <w:rPr>
          <w:rFonts w:ascii="Aptos" w:hAnsi="Aptos" w:cstheme="minorHAnsi"/>
          <w:bCs/>
          <w:color w:val="1F4E79" w:themeColor="accent1" w:themeShade="80"/>
          <w:sz w:val="22"/>
          <w:szCs w:val="22"/>
        </w:rPr>
        <w:t>across South Wales and Gwent Forces.</w:t>
      </w:r>
    </w:p>
    <w:p w14:paraId="07735DA7" w14:textId="0369B9B0" w:rsidR="00553255" w:rsidRDefault="004764A3" w:rsidP="004764A3">
      <w:pPr>
        <w:spacing w:before="120" w:after="0" w:line="276" w:lineRule="auto"/>
        <w:rPr>
          <w:rFonts w:ascii="Aptos" w:hAnsi="Aptos" w:cs="Calibri"/>
          <w:color w:val="1F4E79" w:themeColor="accent1" w:themeShade="80"/>
          <w:sz w:val="22"/>
          <w:szCs w:val="22"/>
        </w:rPr>
      </w:pPr>
      <w:r w:rsidRPr="00A75938">
        <w:rPr>
          <w:rFonts w:ascii="Aptos" w:hAnsi="Aptos" w:cstheme="minorHAnsi"/>
          <w:bCs/>
          <w:color w:val="1F4E79" w:themeColor="accent1" w:themeShade="80"/>
          <w:sz w:val="22"/>
          <w:szCs w:val="22"/>
        </w:rPr>
        <w:t xml:space="preserve">This </w:t>
      </w:r>
      <w:r w:rsidRPr="00A75938">
        <w:rPr>
          <w:rFonts w:ascii="Aptos" w:hAnsi="Aptos"/>
          <w:color w:val="1F4E79" w:themeColor="accent1" w:themeShade="80"/>
          <w:sz w:val="22"/>
          <w:szCs w:val="22"/>
        </w:rPr>
        <w:t>strategy links the objectives of the Forces with commercial goals</w:t>
      </w:r>
      <w:r w:rsidR="00E81B39">
        <w:rPr>
          <w:rFonts w:ascii="Aptos" w:hAnsi="Aptos"/>
          <w:color w:val="1F4E79" w:themeColor="accent1" w:themeShade="80"/>
          <w:sz w:val="22"/>
          <w:szCs w:val="22"/>
        </w:rPr>
        <w:t xml:space="preserve"> to meet financial challenges</w:t>
      </w:r>
      <w:r w:rsidRPr="00A75938">
        <w:rPr>
          <w:rFonts w:ascii="Aptos" w:hAnsi="Aptos"/>
          <w:color w:val="1F4E79" w:themeColor="accent1" w:themeShade="80"/>
          <w:sz w:val="22"/>
          <w:szCs w:val="22"/>
        </w:rPr>
        <w:t xml:space="preserve">, recognising the responsibilities Commercial and Procurement have in </w:t>
      </w:r>
      <w:r w:rsidRPr="009233E6">
        <w:rPr>
          <w:rFonts w:ascii="Aptos" w:hAnsi="Aptos"/>
          <w:color w:val="1F4E79" w:themeColor="accent1" w:themeShade="80"/>
          <w:sz w:val="22"/>
          <w:szCs w:val="22"/>
        </w:rPr>
        <w:t>collaborating with internal and external partners and working in a fair and transparent manner. This is fundamental to achieving best value for both the organisation</w:t>
      </w:r>
      <w:r w:rsidR="00E81B39">
        <w:rPr>
          <w:rFonts w:ascii="Aptos" w:hAnsi="Aptos"/>
          <w:color w:val="1F4E79" w:themeColor="accent1" w:themeShade="80"/>
          <w:sz w:val="22"/>
          <w:szCs w:val="22"/>
        </w:rPr>
        <w:t xml:space="preserve"> </w:t>
      </w:r>
      <w:r w:rsidRPr="009233E6">
        <w:rPr>
          <w:rFonts w:ascii="Aptos" w:hAnsi="Aptos"/>
          <w:color w:val="1F4E79" w:themeColor="accent1" w:themeShade="80"/>
          <w:sz w:val="22"/>
          <w:szCs w:val="22"/>
        </w:rPr>
        <w:t>and the supply chain and supports the Police and Crime Commissioners and Chief Constables in their overall approach to the delivery of operational policing.</w:t>
      </w:r>
      <w:r w:rsidRPr="009233E6">
        <w:rPr>
          <w:rFonts w:ascii="Aptos" w:hAnsi="Aptos"/>
          <w:bCs/>
          <w:color w:val="1F4E79" w:themeColor="accent1" w:themeShade="80"/>
          <w:sz w:val="22"/>
          <w:szCs w:val="22"/>
        </w:rPr>
        <w:t xml:space="preserve"> Objectives within our Police</w:t>
      </w:r>
      <w:r w:rsidR="00F03454" w:rsidRPr="009233E6">
        <w:rPr>
          <w:rFonts w:ascii="Aptos" w:hAnsi="Aptos"/>
          <w:bCs/>
          <w:color w:val="1F4E79" w:themeColor="accent1" w:themeShade="80"/>
          <w:sz w:val="22"/>
          <w:szCs w:val="22"/>
        </w:rPr>
        <w:t xml:space="preserve">, </w:t>
      </w:r>
      <w:r w:rsidRPr="009233E6">
        <w:rPr>
          <w:rFonts w:ascii="Aptos" w:hAnsi="Aptos"/>
          <w:bCs/>
          <w:color w:val="1F4E79" w:themeColor="accent1" w:themeShade="80"/>
          <w:sz w:val="22"/>
          <w:szCs w:val="22"/>
        </w:rPr>
        <w:t xml:space="preserve">Crime </w:t>
      </w:r>
      <w:r w:rsidR="00F03454" w:rsidRPr="009233E6">
        <w:rPr>
          <w:rFonts w:ascii="Aptos" w:hAnsi="Aptos"/>
          <w:bCs/>
          <w:color w:val="1F4E79" w:themeColor="accent1" w:themeShade="80"/>
          <w:sz w:val="22"/>
          <w:szCs w:val="22"/>
        </w:rPr>
        <w:t xml:space="preserve">and Justice </w:t>
      </w:r>
      <w:r w:rsidRPr="009233E6">
        <w:rPr>
          <w:rFonts w:ascii="Aptos" w:hAnsi="Aptos"/>
          <w:bCs/>
          <w:color w:val="1F4E79" w:themeColor="accent1" w:themeShade="80"/>
          <w:sz w:val="22"/>
          <w:szCs w:val="22"/>
        </w:rPr>
        <w:t xml:space="preserve">Plans include </w:t>
      </w:r>
      <w:r w:rsidR="00F03454" w:rsidRPr="009233E6">
        <w:rPr>
          <w:rFonts w:ascii="Aptos" w:hAnsi="Aptos"/>
          <w:bCs/>
          <w:color w:val="1F4E79" w:themeColor="accent1" w:themeShade="80"/>
          <w:sz w:val="22"/>
          <w:szCs w:val="22"/>
        </w:rPr>
        <w:t xml:space="preserve">demonstrating </w:t>
      </w:r>
      <w:r w:rsidR="00B42543" w:rsidRPr="009233E6">
        <w:rPr>
          <w:rFonts w:ascii="Aptos" w:hAnsi="Aptos"/>
          <w:bCs/>
          <w:color w:val="1F4E79" w:themeColor="accent1" w:themeShade="80"/>
          <w:sz w:val="22"/>
          <w:szCs w:val="22"/>
        </w:rPr>
        <w:t xml:space="preserve">and delivering </w:t>
      </w:r>
      <w:r w:rsidR="00F03454" w:rsidRPr="009233E6">
        <w:rPr>
          <w:rFonts w:ascii="Aptos" w:hAnsi="Aptos"/>
          <w:bCs/>
          <w:color w:val="1F4E79" w:themeColor="accent1" w:themeShade="80"/>
          <w:sz w:val="22"/>
          <w:szCs w:val="22"/>
        </w:rPr>
        <w:t xml:space="preserve">value for money and social return on investment, </w:t>
      </w:r>
      <w:r w:rsidR="00B42543" w:rsidRPr="009233E6">
        <w:rPr>
          <w:rFonts w:ascii="Aptos" w:hAnsi="Aptos"/>
          <w:bCs/>
          <w:color w:val="1F4E79" w:themeColor="accent1" w:themeShade="80"/>
          <w:sz w:val="22"/>
          <w:szCs w:val="22"/>
        </w:rPr>
        <w:t>optimising</w:t>
      </w:r>
      <w:r w:rsidR="00F03454" w:rsidRPr="009233E6">
        <w:rPr>
          <w:rFonts w:ascii="Aptos" w:hAnsi="Aptos"/>
          <w:bCs/>
          <w:color w:val="1F4E79" w:themeColor="accent1" w:themeShade="80"/>
          <w:sz w:val="22"/>
          <w:szCs w:val="22"/>
        </w:rPr>
        <w:t xml:space="preserve"> the organisation’s use of</w:t>
      </w:r>
      <w:r w:rsidRPr="009233E6">
        <w:rPr>
          <w:rFonts w:ascii="Aptos" w:hAnsi="Aptos"/>
          <w:bCs/>
          <w:color w:val="1F4E79" w:themeColor="accent1" w:themeShade="80"/>
          <w:sz w:val="22"/>
          <w:szCs w:val="22"/>
        </w:rPr>
        <w:t xml:space="preserve"> resources, buying local</w:t>
      </w:r>
      <w:r w:rsidR="009233E6">
        <w:rPr>
          <w:rFonts w:ascii="Aptos" w:hAnsi="Aptos"/>
          <w:bCs/>
          <w:color w:val="1F4E79" w:themeColor="accent1" w:themeShade="80"/>
          <w:sz w:val="22"/>
          <w:szCs w:val="22"/>
        </w:rPr>
        <w:t xml:space="preserve"> to benefit our communities,</w:t>
      </w:r>
      <w:r w:rsidR="00B42543" w:rsidRPr="009233E6">
        <w:rPr>
          <w:rFonts w:ascii="Aptos" w:hAnsi="Aptos"/>
          <w:bCs/>
          <w:color w:val="1F4E79" w:themeColor="accent1" w:themeShade="80"/>
          <w:sz w:val="22"/>
          <w:szCs w:val="22"/>
        </w:rPr>
        <w:t xml:space="preserve"> working in collaboration with partners and police collaborations, lowering our carbon footprint and improving workforce sustainability</w:t>
      </w:r>
      <w:r w:rsidR="009233E6">
        <w:rPr>
          <w:rFonts w:ascii="Aptos" w:hAnsi="Aptos"/>
          <w:bCs/>
          <w:color w:val="1F4E79" w:themeColor="accent1" w:themeShade="80"/>
          <w:sz w:val="22"/>
          <w:szCs w:val="22"/>
        </w:rPr>
        <w:t xml:space="preserve">. </w:t>
      </w:r>
    </w:p>
    <w:p w14:paraId="781BE592" w14:textId="2447793F" w:rsidR="00553255" w:rsidRPr="00A75938" w:rsidRDefault="00E81B39" w:rsidP="004764A3">
      <w:pPr>
        <w:spacing w:before="120" w:after="0" w:line="276" w:lineRule="auto"/>
        <w:rPr>
          <w:rFonts w:ascii="Aptos" w:hAnsi="Aptos" w:cs="Calibri"/>
          <w:color w:val="1F4E79" w:themeColor="accent1" w:themeShade="80"/>
          <w:sz w:val="22"/>
          <w:szCs w:val="22"/>
        </w:rPr>
      </w:pPr>
      <w:r>
        <w:rPr>
          <w:rFonts w:eastAsiaTheme="minorHAnsi"/>
          <w:noProof/>
        </w:rPr>
        <w:drawing>
          <wp:anchor distT="0" distB="0" distL="114300" distR="114300" simplePos="0" relativeHeight="251678720" behindDoc="1" locked="0" layoutInCell="1" allowOverlap="1" wp14:anchorId="3A772BE6" wp14:editId="43C64C9C">
            <wp:simplePos x="0" y="0"/>
            <wp:positionH relativeFrom="column">
              <wp:posOffset>2844325</wp:posOffset>
            </wp:positionH>
            <wp:positionV relativeFrom="paragraph">
              <wp:posOffset>91831</wp:posOffset>
            </wp:positionV>
            <wp:extent cx="3611245" cy="2404745"/>
            <wp:effectExtent l="0" t="0" r="0" b="0"/>
            <wp:wrapSquare wrapText="bothSides"/>
            <wp:docPr id="180112758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p>
    <w:p w14:paraId="3DFB31B1" w14:textId="69740DEF" w:rsidR="00553255" w:rsidRPr="00553255" w:rsidRDefault="00315D65" w:rsidP="00A12427">
      <w:pPr>
        <w:pStyle w:val="TOC1"/>
      </w:pPr>
      <w:r w:rsidRPr="00B750AD">
        <w:t>Informing our Strategy</w:t>
      </w:r>
    </w:p>
    <w:p w14:paraId="14CE272D" w14:textId="2748883A" w:rsidR="00315D65" w:rsidRPr="00B076F9" w:rsidRDefault="00315D65" w:rsidP="00324A79">
      <w:pPr>
        <w:spacing w:line="276" w:lineRule="auto"/>
        <w:rPr>
          <w:rFonts w:ascii="Aptos" w:eastAsia="Times New Roman" w:hAnsi="Aptos" w:cs="Calibri"/>
          <w:b/>
          <w:color w:val="1F4E79" w:themeColor="accent1" w:themeShade="80"/>
          <w:sz w:val="28"/>
          <w:szCs w:val="28"/>
          <w:lang w:eastAsia="en-GB"/>
        </w:rPr>
      </w:pPr>
      <w:r w:rsidRPr="00CC084A">
        <w:rPr>
          <w:rFonts w:ascii="Aptos" w:eastAsia="Times New Roman" w:hAnsi="Aptos" w:cs="Calibri"/>
          <w:b/>
          <w:color w:val="1F4E79" w:themeColor="accent1" w:themeShade="80"/>
          <w:sz w:val="28"/>
          <w:szCs w:val="28"/>
          <w:lang w:eastAsia="en-GB"/>
        </w:rPr>
        <w:t xml:space="preserve">The National Procurement Policy Statement  </w:t>
      </w:r>
    </w:p>
    <w:p w14:paraId="133122D4" w14:textId="4EC7B6C6" w:rsidR="00CC084A" w:rsidRDefault="003659E9" w:rsidP="00CC084A">
      <w:pPr>
        <w:spacing w:line="276" w:lineRule="auto"/>
        <w:rPr>
          <w:rFonts w:ascii="Aptos" w:eastAsiaTheme="minorHAnsi" w:hAnsi="Aptos" w:cstheme="minorHAnsi"/>
          <w:color w:val="1F4E79" w:themeColor="accent1" w:themeShade="80"/>
          <w:sz w:val="22"/>
          <w:szCs w:val="22"/>
        </w:rPr>
      </w:pPr>
      <w:r>
        <w:rPr>
          <w:rFonts w:ascii="Aptos" w:eastAsiaTheme="minorHAnsi" w:hAnsi="Aptos" w:cstheme="minorHAnsi"/>
          <w:color w:val="1F4E79" w:themeColor="accent1" w:themeShade="80"/>
          <w:sz w:val="22"/>
          <w:szCs w:val="22"/>
        </w:rPr>
        <w:t>T</w:t>
      </w:r>
      <w:r w:rsidR="00CC084A" w:rsidRPr="00CC084A">
        <w:rPr>
          <w:rFonts w:ascii="Aptos" w:eastAsiaTheme="minorHAnsi" w:hAnsi="Aptos" w:cstheme="minorHAnsi"/>
          <w:color w:val="1F4E79" w:themeColor="accent1" w:themeShade="80"/>
          <w:sz w:val="22"/>
          <w:szCs w:val="22"/>
        </w:rPr>
        <w:t>he Government set</w:t>
      </w:r>
      <w:r w:rsidR="00BD7EC2">
        <w:rPr>
          <w:rFonts w:ascii="Aptos" w:eastAsiaTheme="minorHAnsi" w:hAnsi="Aptos" w:cstheme="minorHAnsi"/>
          <w:color w:val="1F4E79" w:themeColor="accent1" w:themeShade="80"/>
          <w:sz w:val="22"/>
          <w:szCs w:val="22"/>
        </w:rPr>
        <w:t>s</w:t>
      </w:r>
      <w:r w:rsidR="00CC084A" w:rsidRPr="00CC084A">
        <w:rPr>
          <w:rFonts w:ascii="Aptos" w:eastAsiaTheme="minorHAnsi" w:hAnsi="Aptos" w:cstheme="minorHAnsi"/>
          <w:color w:val="1F4E79" w:themeColor="accent1" w:themeShade="80"/>
          <w:sz w:val="22"/>
          <w:szCs w:val="22"/>
        </w:rPr>
        <w:t xml:space="preserve"> out the strategic priorities for public procurement in the UK in the National Procurement Policy Statement (NPPS)</w:t>
      </w:r>
      <w:r>
        <w:rPr>
          <w:rFonts w:ascii="Aptos" w:eastAsiaTheme="minorHAnsi" w:hAnsi="Aptos" w:cstheme="minorHAnsi"/>
          <w:color w:val="1F4E79" w:themeColor="accent1" w:themeShade="80"/>
          <w:sz w:val="22"/>
          <w:szCs w:val="22"/>
        </w:rPr>
        <w:t>, as summarised</w:t>
      </w:r>
      <w:r w:rsidRPr="00CC084A">
        <w:rPr>
          <w:rFonts w:ascii="Aptos" w:eastAsiaTheme="minorHAnsi" w:hAnsi="Aptos" w:cstheme="minorHAnsi"/>
          <w:color w:val="1F4E79" w:themeColor="accent1" w:themeShade="80"/>
          <w:sz w:val="22"/>
          <w:szCs w:val="22"/>
        </w:rPr>
        <w:t xml:space="preserve"> in this </w:t>
      </w:r>
      <w:r>
        <w:rPr>
          <w:rFonts w:ascii="Aptos" w:eastAsiaTheme="minorHAnsi" w:hAnsi="Aptos" w:cstheme="minorHAnsi"/>
          <w:color w:val="1F4E79" w:themeColor="accent1" w:themeShade="80"/>
          <w:sz w:val="22"/>
          <w:szCs w:val="22"/>
        </w:rPr>
        <w:t>diagram</w:t>
      </w:r>
      <w:r w:rsidR="00CC084A" w:rsidRPr="00CC084A">
        <w:rPr>
          <w:rFonts w:ascii="Aptos" w:eastAsiaTheme="minorHAnsi" w:hAnsi="Aptos" w:cstheme="minorHAnsi"/>
          <w:color w:val="1F4E79" w:themeColor="accent1" w:themeShade="80"/>
          <w:sz w:val="22"/>
          <w:szCs w:val="22"/>
        </w:rPr>
        <w:t>. The NPPS came into effect on 24</w:t>
      </w:r>
      <w:r w:rsidR="00CC084A" w:rsidRPr="00CC084A">
        <w:rPr>
          <w:rFonts w:ascii="Aptos" w:eastAsiaTheme="minorHAnsi" w:hAnsi="Aptos" w:cstheme="minorHAnsi"/>
          <w:color w:val="1F4E79" w:themeColor="accent1" w:themeShade="80"/>
          <w:sz w:val="22"/>
          <w:szCs w:val="22"/>
          <w:vertAlign w:val="superscript"/>
        </w:rPr>
        <w:t>th</w:t>
      </w:r>
      <w:r w:rsidR="00CC084A" w:rsidRPr="00CC084A">
        <w:rPr>
          <w:rFonts w:ascii="Aptos" w:eastAsiaTheme="minorHAnsi" w:hAnsi="Aptos" w:cstheme="minorHAnsi"/>
          <w:color w:val="1F4E79" w:themeColor="accent1" w:themeShade="80"/>
          <w:sz w:val="22"/>
          <w:szCs w:val="22"/>
        </w:rPr>
        <w:t xml:space="preserve"> February 2025 in accordance with the Act. The Statement guides contracting authorities on how to support these priorities in their procurement processes.</w:t>
      </w:r>
    </w:p>
    <w:p w14:paraId="2F575954" w14:textId="77777777" w:rsidR="00CC084A" w:rsidRPr="00A75938" w:rsidRDefault="00CC084A" w:rsidP="00CC084A">
      <w:pPr>
        <w:spacing w:line="276" w:lineRule="auto"/>
        <w:rPr>
          <w:rFonts w:ascii="Aptos" w:eastAsia="Times New Roman" w:hAnsi="Aptos" w:cs="Calibri"/>
          <w:bCs/>
          <w:color w:val="1F4E79" w:themeColor="accent1" w:themeShade="80"/>
          <w:sz w:val="22"/>
          <w:szCs w:val="22"/>
          <w:lang w:eastAsia="en-GB"/>
        </w:rPr>
      </w:pPr>
      <w:r w:rsidRPr="00A75938">
        <w:rPr>
          <w:rFonts w:ascii="Aptos" w:eastAsia="Times New Roman" w:hAnsi="Aptos" w:cs="Calibri"/>
          <w:bCs/>
          <w:color w:val="1F4E79" w:themeColor="accent1" w:themeShade="80"/>
          <w:sz w:val="22"/>
          <w:szCs w:val="22"/>
          <w:lang w:eastAsia="en-GB"/>
        </w:rPr>
        <w:t>The national priorities are familiar and therefore more of an evolution. They relate to value for money, social value, small and medium-sized enterprises, commercial and procurement delivery and skills and capability for procurement.</w:t>
      </w:r>
    </w:p>
    <w:p w14:paraId="3E9762EB" w14:textId="3ED2A362" w:rsidR="00CC084A" w:rsidRPr="00A75938" w:rsidRDefault="00CC084A" w:rsidP="00CC084A">
      <w:pPr>
        <w:spacing w:line="276" w:lineRule="auto"/>
        <w:rPr>
          <w:rFonts w:ascii="Aptos" w:eastAsia="Times New Roman" w:hAnsi="Aptos" w:cs="Calibri"/>
          <w:bCs/>
          <w:color w:val="1F4E79" w:themeColor="accent1" w:themeShade="80"/>
          <w:sz w:val="22"/>
          <w:szCs w:val="22"/>
          <w:lang w:eastAsia="en-GB"/>
        </w:rPr>
      </w:pPr>
      <w:r w:rsidRPr="00CC084A">
        <w:rPr>
          <w:rFonts w:ascii="Aptos" w:eastAsiaTheme="minorHAnsi" w:hAnsi="Aptos" w:cstheme="minorHAnsi"/>
          <w:color w:val="1F4E79" w:themeColor="accent1" w:themeShade="80"/>
          <w:sz w:val="22"/>
          <w:szCs w:val="22"/>
        </w:rPr>
        <w:t xml:space="preserve">As a contracting authority, we must have regard to this Statement and </w:t>
      </w:r>
      <w:r w:rsidR="003659E9">
        <w:rPr>
          <w:rFonts w:ascii="Aptos" w:eastAsiaTheme="minorHAnsi" w:hAnsi="Aptos" w:cstheme="minorHAnsi"/>
          <w:color w:val="1F4E79" w:themeColor="accent1" w:themeShade="80"/>
          <w:sz w:val="22"/>
          <w:szCs w:val="22"/>
        </w:rPr>
        <w:t>seek to</w:t>
      </w:r>
      <w:r w:rsidRPr="00CC084A">
        <w:rPr>
          <w:rFonts w:ascii="Aptos" w:eastAsiaTheme="minorHAnsi" w:hAnsi="Aptos" w:cstheme="minorHAnsi"/>
          <w:color w:val="1F4E79" w:themeColor="accent1" w:themeShade="80"/>
          <w:sz w:val="22"/>
          <w:szCs w:val="22"/>
        </w:rPr>
        <w:t xml:space="preserve"> drive economic growth and strengthen our supply chains by giving SMEs and VCSEs a fair opportunity to bid for our contracts, creating high quality jobs and championing innovation. </w:t>
      </w:r>
      <w:r>
        <w:rPr>
          <w:rFonts w:ascii="Aptos" w:eastAsiaTheme="minorHAnsi" w:hAnsi="Aptos" w:cstheme="minorHAnsi"/>
          <w:color w:val="1F4E79" w:themeColor="accent1" w:themeShade="80"/>
          <w:sz w:val="22"/>
          <w:szCs w:val="22"/>
        </w:rPr>
        <w:t>We will</w:t>
      </w:r>
      <w:r w:rsidRPr="00A75938">
        <w:rPr>
          <w:rFonts w:ascii="Aptos" w:hAnsi="Aptos" w:cs="Calibri"/>
          <w:color w:val="1F4E79" w:themeColor="accent1" w:themeShade="80"/>
          <w:sz w:val="22"/>
          <w:szCs w:val="22"/>
        </w:rPr>
        <w:t xml:space="preserve"> </w:t>
      </w:r>
      <w:r w:rsidRPr="00A75938">
        <w:rPr>
          <w:rFonts w:ascii="Aptos" w:eastAsia="Times New Roman" w:hAnsi="Aptos" w:cs="Calibri"/>
          <w:bCs/>
          <w:color w:val="1F4E79" w:themeColor="accent1" w:themeShade="80"/>
          <w:sz w:val="22"/>
          <w:szCs w:val="22"/>
          <w:lang w:eastAsia="en-GB"/>
        </w:rPr>
        <w:t xml:space="preserve">consider whether a procurement can contribute to achieving one or more of the policy </w:t>
      </w:r>
      <w:r>
        <w:rPr>
          <w:rFonts w:ascii="Aptos" w:eastAsia="Times New Roman" w:hAnsi="Aptos" w:cs="Calibri"/>
          <w:bCs/>
          <w:color w:val="1F4E79" w:themeColor="accent1" w:themeShade="80"/>
          <w:sz w:val="22"/>
          <w:szCs w:val="22"/>
          <w:lang w:eastAsia="en-GB"/>
        </w:rPr>
        <w:t xml:space="preserve">NPPS </w:t>
      </w:r>
      <w:r w:rsidR="003659E9" w:rsidRPr="00A75938">
        <w:rPr>
          <w:rFonts w:ascii="Aptos" w:eastAsia="Times New Roman" w:hAnsi="Aptos" w:cs="Calibri"/>
          <w:bCs/>
          <w:color w:val="1F4E79" w:themeColor="accent1" w:themeShade="80"/>
          <w:sz w:val="22"/>
          <w:szCs w:val="22"/>
          <w:lang w:eastAsia="en-GB"/>
        </w:rPr>
        <w:t>objectives in</w:t>
      </w:r>
      <w:r w:rsidRPr="00A75938">
        <w:rPr>
          <w:rFonts w:ascii="Aptos" w:eastAsia="Times New Roman" w:hAnsi="Aptos" w:cs="Calibri"/>
          <w:bCs/>
          <w:color w:val="1F4E79" w:themeColor="accent1" w:themeShade="80"/>
          <w:sz w:val="22"/>
          <w:szCs w:val="22"/>
          <w:lang w:eastAsia="en-GB"/>
        </w:rPr>
        <w:t xml:space="preserve"> a manner that is appropriate, proportionate and relevant and take steps to address this where possible. We will </w:t>
      </w:r>
      <w:r w:rsidR="003659E9">
        <w:rPr>
          <w:rFonts w:ascii="Aptos" w:eastAsia="Times New Roman" w:hAnsi="Aptos" w:cs="Calibri"/>
          <w:bCs/>
          <w:color w:val="1F4E79" w:themeColor="accent1" w:themeShade="80"/>
          <w:sz w:val="22"/>
          <w:szCs w:val="22"/>
          <w:lang w:eastAsia="en-GB"/>
        </w:rPr>
        <w:t>work</w:t>
      </w:r>
      <w:r w:rsidRPr="00A75938">
        <w:rPr>
          <w:rFonts w:ascii="Aptos" w:eastAsia="Times New Roman" w:hAnsi="Aptos" w:cs="Calibri"/>
          <w:bCs/>
          <w:color w:val="1F4E79" w:themeColor="accent1" w:themeShade="80"/>
          <w:sz w:val="22"/>
          <w:szCs w:val="22"/>
          <w:lang w:eastAsia="en-GB"/>
        </w:rPr>
        <w:t xml:space="preserve"> to optimise the use of public funds by balancing effectiveness, efficiency and economy over the lifecycle of a product, service or works to achieve the intended outcomes of the procurement. This includes wider socio-economic and environmental benefits and impacts.</w:t>
      </w:r>
    </w:p>
    <w:p w14:paraId="5F11DDF4" w14:textId="50BAA48A" w:rsidR="00CC084A" w:rsidRPr="00CC084A" w:rsidRDefault="00CC084A" w:rsidP="00CC084A">
      <w:pPr>
        <w:spacing w:line="276" w:lineRule="auto"/>
        <w:rPr>
          <w:rFonts w:ascii="Aptos" w:eastAsiaTheme="minorHAnsi" w:hAnsi="Aptos" w:cstheme="minorHAnsi"/>
          <w:color w:val="1F4E79" w:themeColor="accent1" w:themeShade="80"/>
          <w:sz w:val="22"/>
          <w:szCs w:val="22"/>
        </w:rPr>
      </w:pPr>
      <w:r w:rsidRPr="00CC084A">
        <w:rPr>
          <w:rFonts w:ascii="Aptos" w:eastAsiaTheme="minorHAnsi" w:hAnsi="Aptos" w:cstheme="minorHAnsi"/>
          <w:color w:val="1F4E79" w:themeColor="accent1" w:themeShade="80"/>
          <w:sz w:val="22"/>
          <w:szCs w:val="22"/>
        </w:rPr>
        <w:t>We frequently work in partnership across organisational boundaries and seek to collaborate in procurement. The very nature of the joint procurement unit supports this.</w:t>
      </w:r>
    </w:p>
    <w:p w14:paraId="47C696CD" w14:textId="77777777" w:rsidR="00CC084A" w:rsidRDefault="00CC084A" w:rsidP="00324A79">
      <w:pPr>
        <w:spacing w:line="276" w:lineRule="auto"/>
        <w:rPr>
          <w:rFonts w:ascii="Aptos" w:eastAsia="Times New Roman" w:hAnsi="Aptos" w:cs="Calibri"/>
          <w:b/>
          <w:color w:val="1F4E79" w:themeColor="accent1" w:themeShade="80"/>
          <w:sz w:val="28"/>
          <w:szCs w:val="28"/>
          <w:lang w:eastAsia="en-GB"/>
        </w:rPr>
      </w:pPr>
    </w:p>
    <w:p w14:paraId="22E8182F" w14:textId="450ABB77" w:rsidR="00315D65" w:rsidRPr="00B076F9" w:rsidRDefault="00315D65" w:rsidP="00324A79">
      <w:pPr>
        <w:spacing w:line="276" w:lineRule="auto"/>
        <w:rPr>
          <w:rFonts w:ascii="Aptos" w:eastAsia="Times New Roman" w:hAnsi="Aptos" w:cs="Calibri"/>
          <w:b/>
          <w:color w:val="1F4E79" w:themeColor="accent1" w:themeShade="80"/>
          <w:sz w:val="28"/>
          <w:szCs w:val="28"/>
          <w:lang w:eastAsia="en-GB"/>
        </w:rPr>
      </w:pPr>
      <w:r w:rsidRPr="00B076F9">
        <w:rPr>
          <w:rFonts w:ascii="Aptos" w:eastAsia="Times New Roman" w:hAnsi="Aptos" w:cs="Calibri"/>
          <w:b/>
          <w:color w:val="1F4E79" w:themeColor="accent1" w:themeShade="80"/>
          <w:sz w:val="28"/>
          <w:szCs w:val="28"/>
          <w:lang w:eastAsia="en-GB"/>
        </w:rPr>
        <w:t>Procurement Reform</w:t>
      </w:r>
    </w:p>
    <w:p w14:paraId="129CF87C" w14:textId="67FA527F" w:rsidR="00315D65" w:rsidRPr="00A75938" w:rsidRDefault="00315D65" w:rsidP="00324A79">
      <w:pPr>
        <w:spacing w:line="276" w:lineRule="auto"/>
        <w:rPr>
          <w:rFonts w:ascii="Aptos" w:eastAsia="Times New Roman" w:hAnsi="Aptos" w:cs="Calibri"/>
          <w:color w:val="1F4E79" w:themeColor="accent1" w:themeShade="80"/>
          <w:sz w:val="22"/>
          <w:szCs w:val="22"/>
          <w:lang w:eastAsia="en-GB"/>
        </w:rPr>
      </w:pPr>
      <w:r w:rsidRPr="00A75938">
        <w:rPr>
          <w:rFonts w:ascii="Aptos" w:hAnsi="Aptos" w:cstheme="minorHAnsi"/>
          <w:bCs/>
          <w:color w:val="1F4E79" w:themeColor="accent1" w:themeShade="80"/>
          <w:sz w:val="22"/>
          <w:szCs w:val="22"/>
        </w:rPr>
        <w:t xml:space="preserve">The Procurement Act 2023 (PA23) represents the most significant transformation to UK public procurement in a decade. It is designed to deliver a regime that is “quicker, simpler, more transparent and better able to meet the UK’s needs while remaining compliant with its international obligations.” </w:t>
      </w:r>
      <w:r w:rsidR="004A7FC8">
        <w:rPr>
          <w:rFonts w:ascii="Aptos" w:eastAsia="Times New Roman" w:hAnsi="Aptos" w:cs="Calibri"/>
          <w:color w:val="1F4E79" w:themeColor="accent1" w:themeShade="80"/>
          <w:sz w:val="22"/>
          <w:szCs w:val="22"/>
          <w:lang w:eastAsia="en-GB"/>
        </w:rPr>
        <w:t>It went live on</w:t>
      </w:r>
      <w:r w:rsidRPr="00A75938">
        <w:rPr>
          <w:rFonts w:ascii="Aptos" w:eastAsia="Times New Roman" w:hAnsi="Aptos" w:cs="Calibri"/>
          <w:color w:val="1F4E79" w:themeColor="accent1" w:themeShade="80"/>
          <w:sz w:val="22"/>
          <w:szCs w:val="22"/>
          <w:lang w:eastAsia="en-GB"/>
        </w:rPr>
        <w:t xml:space="preserve"> </w:t>
      </w:r>
      <w:r w:rsidR="00A65179" w:rsidRPr="00A75938">
        <w:rPr>
          <w:rFonts w:ascii="Aptos" w:eastAsia="Times New Roman" w:hAnsi="Aptos" w:cs="Calibri"/>
          <w:color w:val="1F4E79" w:themeColor="accent1" w:themeShade="80"/>
          <w:sz w:val="22"/>
          <w:szCs w:val="22"/>
          <w:lang w:eastAsia="en-GB"/>
        </w:rPr>
        <w:t>24</w:t>
      </w:r>
      <w:r w:rsidRPr="00A75938">
        <w:rPr>
          <w:rFonts w:ascii="Aptos" w:eastAsia="Times New Roman" w:hAnsi="Aptos" w:cs="Calibri"/>
          <w:color w:val="1F4E79" w:themeColor="accent1" w:themeShade="80"/>
          <w:sz w:val="22"/>
          <w:szCs w:val="22"/>
          <w:lang w:eastAsia="en-GB"/>
        </w:rPr>
        <w:t xml:space="preserve">th </w:t>
      </w:r>
      <w:r w:rsidR="00A65179" w:rsidRPr="00A75938">
        <w:rPr>
          <w:rFonts w:ascii="Aptos" w:eastAsia="Times New Roman" w:hAnsi="Aptos" w:cs="Calibri"/>
          <w:color w:val="1F4E79" w:themeColor="accent1" w:themeShade="80"/>
          <w:sz w:val="22"/>
          <w:szCs w:val="22"/>
          <w:lang w:eastAsia="en-GB"/>
        </w:rPr>
        <w:t>February</w:t>
      </w:r>
      <w:r w:rsidRPr="00A75938">
        <w:rPr>
          <w:rFonts w:ascii="Aptos" w:eastAsia="Times New Roman" w:hAnsi="Aptos" w:cs="Calibri"/>
          <w:color w:val="1F4E79" w:themeColor="accent1" w:themeShade="80"/>
          <w:sz w:val="22"/>
          <w:szCs w:val="22"/>
          <w:lang w:eastAsia="en-GB"/>
        </w:rPr>
        <w:t xml:space="preserve"> 2025. </w:t>
      </w:r>
    </w:p>
    <w:p w14:paraId="2AF55D14" w14:textId="275CEE63" w:rsidR="00315D65" w:rsidRPr="00A75938" w:rsidRDefault="00315D65" w:rsidP="00324A79">
      <w:pPr>
        <w:spacing w:line="276" w:lineRule="auto"/>
        <w:rPr>
          <w:rFonts w:ascii="Aptos" w:hAnsi="Aptos" w:cstheme="minorHAnsi"/>
          <w:bCs/>
          <w:color w:val="1F4E79" w:themeColor="accent1" w:themeShade="80"/>
          <w:sz w:val="22"/>
          <w:szCs w:val="22"/>
        </w:rPr>
      </w:pPr>
      <w:r w:rsidRPr="00A75938">
        <w:rPr>
          <w:rFonts w:ascii="Aptos" w:hAnsi="Aptos" w:cstheme="minorHAnsi"/>
          <w:bCs/>
          <w:color w:val="1F4E79" w:themeColor="accent1" w:themeShade="80"/>
          <w:sz w:val="22"/>
          <w:szCs w:val="22"/>
        </w:rPr>
        <w:t>The aims of the Act are to:</w:t>
      </w:r>
    </w:p>
    <w:p w14:paraId="22008C4D" w14:textId="77777777" w:rsidR="00315D65" w:rsidRPr="00A75938" w:rsidRDefault="00315D65" w:rsidP="00A84F7E">
      <w:pPr>
        <w:pStyle w:val="ListParagraph"/>
        <w:numPr>
          <w:ilvl w:val="0"/>
          <w:numId w:val="18"/>
        </w:numPr>
        <w:spacing w:line="276" w:lineRule="auto"/>
        <w:rPr>
          <w:rFonts w:ascii="Aptos" w:hAnsi="Aptos" w:cstheme="minorHAnsi"/>
          <w:bCs/>
          <w:color w:val="1F4E79" w:themeColor="accent1" w:themeShade="80"/>
          <w:sz w:val="22"/>
          <w:szCs w:val="22"/>
        </w:rPr>
      </w:pPr>
      <w:r w:rsidRPr="00A75938">
        <w:rPr>
          <w:rFonts w:ascii="Aptos" w:hAnsi="Aptos" w:cstheme="minorHAnsi"/>
          <w:bCs/>
          <w:color w:val="1F4E79" w:themeColor="accent1" w:themeShade="80"/>
          <w:sz w:val="22"/>
          <w:szCs w:val="22"/>
        </w:rPr>
        <w:t xml:space="preserve">embed transparency throughout the commercial lifecycle so that the spending of taxpayers’ money can be properly scrutinised. </w:t>
      </w:r>
    </w:p>
    <w:p w14:paraId="0A133D1E" w14:textId="77777777" w:rsidR="00315D65" w:rsidRPr="00A75938" w:rsidRDefault="00315D65" w:rsidP="00A84F7E">
      <w:pPr>
        <w:pStyle w:val="ListParagraph"/>
        <w:numPr>
          <w:ilvl w:val="0"/>
          <w:numId w:val="18"/>
        </w:numPr>
        <w:spacing w:line="276" w:lineRule="auto"/>
        <w:rPr>
          <w:rFonts w:ascii="Aptos" w:hAnsi="Aptos" w:cs="Calibri"/>
          <w:bCs/>
          <w:color w:val="1F4E79" w:themeColor="accent1" w:themeShade="80"/>
          <w:sz w:val="22"/>
          <w:szCs w:val="22"/>
        </w:rPr>
      </w:pPr>
      <w:r w:rsidRPr="00A75938">
        <w:rPr>
          <w:rFonts w:ascii="Aptos" w:hAnsi="Aptos" w:cstheme="minorHAnsi"/>
          <w:bCs/>
          <w:color w:val="1F4E79" w:themeColor="accent1" w:themeShade="80"/>
          <w:sz w:val="22"/>
          <w:szCs w:val="22"/>
        </w:rPr>
        <w:t>create more flexible procurement processes, aligned to the market, goods or service</w:t>
      </w:r>
    </w:p>
    <w:p w14:paraId="1F1C64E4" w14:textId="77777777" w:rsidR="00315D65" w:rsidRPr="00A75938" w:rsidRDefault="00315D65" w:rsidP="00A84F7E">
      <w:pPr>
        <w:pStyle w:val="ListParagraph"/>
        <w:numPr>
          <w:ilvl w:val="0"/>
          <w:numId w:val="18"/>
        </w:numPr>
        <w:spacing w:line="276" w:lineRule="auto"/>
        <w:rPr>
          <w:rFonts w:ascii="Aptos" w:hAnsi="Aptos" w:cs="Calibri"/>
          <w:bCs/>
          <w:color w:val="1F4E79" w:themeColor="accent1" w:themeShade="80"/>
          <w:sz w:val="22"/>
          <w:szCs w:val="22"/>
        </w:rPr>
      </w:pPr>
      <w:r w:rsidRPr="00A75938">
        <w:rPr>
          <w:rFonts w:ascii="Aptos" w:hAnsi="Aptos" w:cstheme="minorHAnsi"/>
          <w:bCs/>
          <w:color w:val="1F4E79" w:themeColor="accent1" w:themeShade="80"/>
          <w:sz w:val="22"/>
          <w:szCs w:val="22"/>
        </w:rPr>
        <w:t>help level the playing field for Small and Medium Sized Enterprises (SMEs) and Voluntary, Community and Social Enterprises</w:t>
      </w:r>
    </w:p>
    <w:p w14:paraId="1F575320" w14:textId="77777777" w:rsidR="00315D65" w:rsidRPr="00A75938" w:rsidRDefault="00315D65" w:rsidP="00A84F7E">
      <w:pPr>
        <w:pStyle w:val="ListParagraph"/>
        <w:numPr>
          <w:ilvl w:val="0"/>
          <w:numId w:val="18"/>
        </w:numPr>
        <w:spacing w:line="276" w:lineRule="auto"/>
        <w:rPr>
          <w:rFonts w:ascii="Aptos" w:hAnsi="Aptos" w:cs="Calibri"/>
          <w:bCs/>
          <w:color w:val="1F4E79" w:themeColor="accent1" w:themeShade="80"/>
          <w:sz w:val="22"/>
          <w:szCs w:val="22"/>
        </w:rPr>
      </w:pPr>
      <w:r w:rsidRPr="00A75938">
        <w:rPr>
          <w:rFonts w:ascii="Aptos" w:hAnsi="Aptos" w:cstheme="minorHAnsi"/>
          <w:bCs/>
          <w:color w:val="1F4E79" w:themeColor="accent1" w:themeShade="80"/>
          <w:sz w:val="22"/>
          <w:szCs w:val="22"/>
        </w:rPr>
        <w:t>strengthen provisions for prompt payments</w:t>
      </w:r>
    </w:p>
    <w:p w14:paraId="741CB35C" w14:textId="77777777" w:rsidR="00315D65" w:rsidRPr="00A75938" w:rsidRDefault="00315D65" w:rsidP="00A84F7E">
      <w:pPr>
        <w:pStyle w:val="ListParagraph"/>
        <w:numPr>
          <w:ilvl w:val="0"/>
          <w:numId w:val="18"/>
        </w:numPr>
        <w:spacing w:line="276" w:lineRule="auto"/>
        <w:rPr>
          <w:rFonts w:ascii="Aptos" w:hAnsi="Aptos" w:cs="Calibri"/>
          <w:bCs/>
          <w:color w:val="1F4E79" w:themeColor="accent1" w:themeShade="80"/>
          <w:sz w:val="22"/>
          <w:szCs w:val="22"/>
        </w:rPr>
      </w:pPr>
      <w:r w:rsidRPr="00A75938">
        <w:rPr>
          <w:rFonts w:ascii="Aptos" w:hAnsi="Aptos" w:cstheme="minorHAnsi"/>
          <w:bCs/>
          <w:color w:val="1F4E79" w:themeColor="accent1" w:themeShade="80"/>
          <w:sz w:val="22"/>
          <w:szCs w:val="22"/>
        </w:rPr>
        <w:t>create more flexible commercial frameworks, giving suppliers improved access</w:t>
      </w:r>
    </w:p>
    <w:p w14:paraId="0C19CE3B" w14:textId="77777777" w:rsidR="00315D65" w:rsidRPr="00A75938" w:rsidRDefault="00315D65" w:rsidP="00A84F7E">
      <w:pPr>
        <w:pStyle w:val="ListParagraph"/>
        <w:numPr>
          <w:ilvl w:val="0"/>
          <w:numId w:val="18"/>
        </w:numPr>
        <w:spacing w:line="276" w:lineRule="auto"/>
        <w:rPr>
          <w:rFonts w:ascii="Aptos" w:hAnsi="Aptos" w:cs="Calibri"/>
          <w:bCs/>
          <w:color w:val="1F4E79" w:themeColor="accent1" w:themeShade="80"/>
          <w:sz w:val="22"/>
          <w:szCs w:val="22"/>
        </w:rPr>
      </w:pPr>
      <w:r w:rsidRPr="00A75938">
        <w:rPr>
          <w:rFonts w:ascii="Aptos" w:hAnsi="Aptos" w:cstheme="minorHAnsi"/>
          <w:bCs/>
          <w:color w:val="1F4E79" w:themeColor="accent1" w:themeShade="80"/>
          <w:sz w:val="22"/>
          <w:szCs w:val="22"/>
        </w:rPr>
        <w:t>develop compliance and complaints processes and consideration of national security and debarment issues</w:t>
      </w:r>
    </w:p>
    <w:p w14:paraId="55096002" w14:textId="7FE5AEB6" w:rsidR="00315D65" w:rsidRPr="00A75938" w:rsidRDefault="00315D65" w:rsidP="00A84F7E">
      <w:pPr>
        <w:pStyle w:val="ListParagraph"/>
        <w:numPr>
          <w:ilvl w:val="0"/>
          <w:numId w:val="18"/>
        </w:numPr>
        <w:spacing w:line="276" w:lineRule="auto"/>
        <w:rPr>
          <w:rFonts w:ascii="Aptos" w:hAnsi="Aptos" w:cs="Calibri"/>
          <w:bCs/>
          <w:color w:val="1F4E79" w:themeColor="accent1" w:themeShade="80"/>
          <w:sz w:val="22"/>
          <w:szCs w:val="22"/>
        </w:rPr>
      </w:pPr>
      <w:r w:rsidRPr="00A75938">
        <w:rPr>
          <w:rFonts w:ascii="Aptos" w:hAnsi="Aptos" w:cstheme="minorHAnsi"/>
          <w:bCs/>
          <w:color w:val="1F4E79" w:themeColor="accent1" w:themeShade="80"/>
          <w:sz w:val="22"/>
          <w:szCs w:val="22"/>
        </w:rPr>
        <w:t>simplify the bidding process with a new central digital platform, so suppliers can register their details once, fi</w:t>
      </w:r>
      <w:r w:rsidR="00D373CE">
        <w:rPr>
          <w:rFonts w:ascii="Aptos" w:hAnsi="Aptos" w:cstheme="minorHAnsi"/>
          <w:bCs/>
          <w:color w:val="1F4E79" w:themeColor="accent1" w:themeShade="80"/>
          <w:sz w:val="22"/>
          <w:szCs w:val="22"/>
        </w:rPr>
        <w:t>n</w:t>
      </w:r>
      <w:r w:rsidRPr="00A75938">
        <w:rPr>
          <w:rFonts w:ascii="Aptos" w:hAnsi="Aptos" w:cstheme="minorHAnsi"/>
          <w:bCs/>
          <w:color w:val="1F4E79" w:themeColor="accent1" w:themeShade="80"/>
          <w:sz w:val="22"/>
          <w:szCs w:val="22"/>
        </w:rPr>
        <w:t>d a tender and see all opportunities in one place</w:t>
      </w:r>
    </w:p>
    <w:p w14:paraId="6F4705B9" w14:textId="40EF3100" w:rsidR="00315D65" w:rsidRDefault="00315D65" w:rsidP="00324A79">
      <w:pPr>
        <w:spacing w:line="276" w:lineRule="auto"/>
        <w:rPr>
          <w:rFonts w:ascii="Aptos" w:eastAsia="Times New Roman" w:hAnsi="Aptos" w:cs="Calibri"/>
          <w:bCs/>
          <w:color w:val="1F4E79" w:themeColor="accent1" w:themeShade="80"/>
          <w:sz w:val="24"/>
          <w:szCs w:val="24"/>
          <w:lang w:eastAsia="en-GB"/>
        </w:rPr>
      </w:pPr>
    </w:p>
    <w:p w14:paraId="0BDD5AF6" w14:textId="29A94310" w:rsidR="00315D65" w:rsidRPr="00B076F9" w:rsidRDefault="00E01DDE" w:rsidP="00324A79">
      <w:pPr>
        <w:spacing w:line="276" w:lineRule="auto"/>
        <w:rPr>
          <w:rFonts w:ascii="Aptos" w:eastAsia="Times New Roman" w:hAnsi="Aptos" w:cs="Calibri"/>
          <w:b/>
          <w:bCs/>
          <w:color w:val="1F4E79" w:themeColor="accent1" w:themeShade="80"/>
          <w:sz w:val="28"/>
          <w:szCs w:val="28"/>
          <w:lang w:eastAsia="en-GB"/>
        </w:rPr>
      </w:pPr>
      <w:r w:rsidRPr="00B076F9">
        <w:rPr>
          <w:rFonts w:ascii="Aptos" w:eastAsia="Times New Roman" w:hAnsi="Aptos" w:cs="Calibri"/>
          <w:b/>
          <w:bCs/>
          <w:color w:val="1F4E79" w:themeColor="accent1" w:themeShade="80"/>
          <w:sz w:val="28"/>
          <w:szCs w:val="28"/>
          <w:lang w:eastAsia="en-GB"/>
        </w:rPr>
        <w:t xml:space="preserve">Green and </w:t>
      </w:r>
      <w:r w:rsidR="00544432" w:rsidRPr="00B076F9">
        <w:rPr>
          <w:rFonts w:ascii="Aptos" w:eastAsia="Times New Roman" w:hAnsi="Aptos" w:cs="Calibri"/>
          <w:b/>
          <w:bCs/>
          <w:color w:val="1F4E79" w:themeColor="accent1" w:themeShade="80"/>
          <w:sz w:val="28"/>
          <w:szCs w:val="28"/>
          <w:lang w:eastAsia="en-GB"/>
        </w:rPr>
        <w:t>Sustainab</w:t>
      </w:r>
      <w:r w:rsidRPr="00B076F9">
        <w:rPr>
          <w:rFonts w:ascii="Aptos" w:eastAsia="Times New Roman" w:hAnsi="Aptos" w:cs="Calibri"/>
          <w:b/>
          <w:bCs/>
          <w:color w:val="1F4E79" w:themeColor="accent1" w:themeShade="80"/>
          <w:sz w:val="28"/>
          <w:szCs w:val="28"/>
          <w:lang w:eastAsia="en-GB"/>
        </w:rPr>
        <w:t>le</w:t>
      </w:r>
    </w:p>
    <w:p w14:paraId="4851B93C" w14:textId="1D82CA46" w:rsidR="00B53B50" w:rsidRPr="00A75938" w:rsidRDefault="00B53B50" w:rsidP="00324A79">
      <w:pPr>
        <w:spacing w:line="276" w:lineRule="auto"/>
        <w:rPr>
          <w:rFonts w:ascii="Aptos" w:eastAsia="Times New Roman" w:hAnsi="Aptos" w:cstheme="minorHAnsi"/>
          <w:bCs/>
          <w:color w:val="1F4E79" w:themeColor="accent1" w:themeShade="80"/>
          <w:sz w:val="22"/>
          <w:szCs w:val="18"/>
          <w:lang w:eastAsia="en-GB"/>
        </w:rPr>
      </w:pPr>
      <w:bookmarkStart w:id="5" w:name="_Hlk194667093"/>
      <w:r w:rsidRPr="00A75938">
        <w:rPr>
          <w:rFonts w:ascii="Aptos" w:eastAsia="Times New Roman" w:hAnsi="Aptos" w:cstheme="minorHAnsi"/>
          <w:bCs/>
          <w:color w:val="1F4E79" w:themeColor="accent1" w:themeShade="80"/>
          <w:sz w:val="22"/>
          <w:szCs w:val="18"/>
          <w:lang w:eastAsia="en-GB"/>
        </w:rPr>
        <w:t xml:space="preserve">The four Welsh forces have </w:t>
      </w:r>
      <w:r w:rsidR="002134C4">
        <w:rPr>
          <w:rFonts w:ascii="Aptos" w:eastAsia="Times New Roman" w:hAnsi="Aptos" w:cstheme="minorHAnsi"/>
          <w:bCs/>
          <w:color w:val="1F4E79" w:themeColor="accent1" w:themeShade="80"/>
          <w:sz w:val="22"/>
          <w:szCs w:val="18"/>
          <w:lang w:eastAsia="en-GB"/>
        </w:rPr>
        <w:t xml:space="preserve">developed </w:t>
      </w:r>
      <w:r w:rsidRPr="00A75938">
        <w:rPr>
          <w:rFonts w:ascii="Aptos" w:eastAsia="Times New Roman" w:hAnsi="Aptos" w:cstheme="minorHAnsi"/>
          <w:bCs/>
          <w:color w:val="1F4E79" w:themeColor="accent1" w:themeShade="80"/>
          <w:sz w:val="22"/>
          <w:szCs w:val="18"/>
          <w:lang w:eastAsia="en-GB"/>
        </w:rPr>
        <w:t xml:space="preserve">a </w:t>
      </w:r>
      <w:r w:rsidR="0029400D">
        <w:rPr>
          <w:rFonts w:ascii="Aptos" w:eastAsia="Times New Roman" w:hAnsi="Aptos" w:cstheme="minorHAnsi"/>
          <w:bCs/>
          <w:color w:val="1F4E79" w:themeColor="accent1" w:themeShade="80"/>
          <w:sz w:val="22"/>
          <w:szCs w:val="18"/>
          <w:lang w:eastAsia="en-GB"/>
        </w:rPr>
        <w:t>Sustainability &amp; Decarbonisation Strategy</w:t>
      </w:r>
      <w:r w:rsidRPr="00A75938">
        <w:rPr>
          <w:rFonts w:ascii="Aptos" w:eastAsia="Times New Roman" w:hAnsi="Aptos" w:cstheme="minorHAnsi"/>
          <w:bCs/>
          <w:color w:val="1F4E79" w:themeColor="accent1" w:themeShade="80"/>
          <w:sz w:val="22"/>
          <w:szCs w:val="18"/>
          <w:lang w:eastAsia="en-GB"/>
        </w:rPr>
        <w:t>, working towards the Welsh Government’s commitment to achieve net zero emissions by 20</w:t>
      </w:r>
      <w:r w:rsidR="0029400D">
        <w:rPr>
          <w:rFonts w:ascii="Aptos" w:eastAsia="Times New Roman" w:hAnsi="Aptos" w:cstheme="minorHAnsi"/>
          <w:bCs/>
          <w:color w:val="1F4E79" w:themeColor="accent1" w:themeShade="80"/>
          <w:sz w:val="22"/>
          <w:szCs w:val="18"/>
          <w:lang w:eastAsia="en-GB"/>
        </w:rPr>
        <w:t>3</w:t>
      </w:r>
      <w:r w:rsidRPr="00A75938">
        <w:rPr>
          <w:rFonts w:ascii="Aptos" w:eastAsia="Times New Roman" w:hAnsi="Aptos" w:cstheme="minorHAnsi"/>
          <w:bCs/>
          <w:color w:val="1F4E79" w:themeColor="accent1" w:themeShade="80"/>
          <w:sz w:val="22"/>
          <w:szCs w:val="18"/>
          <w:lang w:eastAsia="en-GB"/>
        </w:rPr>
        <w:t>0</w:t>
      </w:r>
      <w:r w:rsidR="0029400D">
        <w:rPr>
          <w:rFonts w:ascii="Aptos" w:eastAsia="Times New Roman" w:hAnsi="Aptos" w:cstheme="minorHAnsi"/>
          <w:bCs/>
          <w:color w:val="1F4E79" w:themeColor="accent1" w:themeShade="80"/>
          <w:sz w:val="22"/>
          <w:szCs w:val="18"/>
          <w:lang w:eastAsia="en-GB"/>
        </w:rPr>
        <w:t xml:space="preserve"> and </w:t>
      </w:r>
      <w:r w:rsidR="0029400D" w:rsidRPr="0029400D">
        <w:rPr>
          <w:rFonts w:ascii="Aptos" w:eastAsia="Times New Roman" w:hAnsi="Aptos" w:cstheme="minorHAnsi"/>
          <w:bCs/>
          <w:color w:val="1F4E79" w:themeColor="accent1" w:themeShade="80"/>
          <w:sz w:val="22"/>
          <w:szCs w:val="18"/>
          <w:lang w:eastAsia="en-GB"/>
        </w:rPr>
        <w:t>UK legislative</w:t>
      </w:r>
      <w:r w:rsidR="0029400D">
        <w:rPr>
          <w:rFonts w:ascii="Aptos" w:eastAsia="Times New Roman" w:hAnsi="Aptos" w:cstheme="minorHAnsi"/>
          <w:bCs/>
          <w:color w:val="1F4E79" w:themeColor="accent1" w:themeShade="80"/>
          <w:sz w:val="22"/>
          <w:szCs w:val="18"/>
          <w:lang w:eastAsia="en-GB"/>
        </w:rPr>
        <w:t xml:space="preserve"> </w:t>
      </w:r>
      <w:r w:rsidR="0029400D" w:rsidRPr="0029400D">
        <w:rPr>
          <w:rFonts w:ascii="Aptos" w:eastAsia="Times New Roman" w:hAnsi="Aptos" w:cstheme="minorHAnsi"/>
          <w:bCs/>
          <w:color w:val="1F4E79" w:themeColor="accent1" w:themeShade="80"/>
          <w:sz w:val="22"/>
          <w:szCs w:val="18"/>
          <w:lang w:eastAsia="en-GB"/>
        </w:rPr>
        <w:t>targets by 2050</w:t>
      </w:r>
      <w:r w:rsidR="0029400D">
        <w:rPr>
          <w:rFonts w:ascii="Aptos" w:eastAsia="Times New Roman" w:hAnsi="Aptos" w:cstheme="minorHAnsi"/>
          <w:bCs/>
          <w:color w:val="1F4E79" w:themeColor="accent1" w:themeShade="80"/>
          <w:sz w:val="22"/>
          <w:szCs w:val="18"/>
          <w:lang w:eastAsia="en-GB"/>
        </w:rPr>
        <w:t>.</w:t>
      </w:r>
    </w:p>
    <w:p w14:paraId="07AFB835" w14:textId="41CC96E5" w:rsidR="009F11B9" w:rsidRDefault="009F11B9" w:rsidP="009F11B9">
      <w:pPr>
        <w:spacing w:line="276" w:lineRule="auto"/>
        <w:rPr>
          <w:rFonts w:ascii="Aptos" w:eastAsia="Times New Roman" w:hAnsi="Aptos" w:cs="Calibri"/>
          <w:color w:val="1F4E79" w:themeColor="accent1" w:themeShade="80"/>
          <w:sz w:val="22"/>
          <w:szCs w:val="22"/>
          <w:lang w:eastAsia="en-GB"/>
        </w:rPr>
      </w:pPr>
      <w:r w:rsidRPr="00A75938">
        <w:rPr>
          <w:rFonts w:ascii="Aptos" w:eastAsia="Times New Roman" w:hAnsi="Aptos" w:cs="Calibri"/>
          <w:color w:val="1F4E79" w:themeColor="accent1" w:themeShade="80"/>
          <w:sz w:val="22"/>
          <w:szCs w:val="22"/>
          <w:lang w:eastAsia="en-GB"/>
        </w:rPr>
        <w:t xml:space="preserve">We have adopted the Bluelight Commercial Responsible Procurement Policy which focusses on the three main themes of </w:t>
      </w:r>
      <w:r w:rsidRPr="00A75938">
        <w:rPr>
          <w:rFonts w:ascii="Aptos" w:eastAsia="Times New Roman" w:hAnsi="Aptos" w:cs="Calibri"/>
          <w:b/>
          <w:bCs/>
          <w:color w:val="1F4E79" w:themeColor="accent1" w:themeShade="80"/>
          <w:sz w:val="22"/>
          <w:szCs w:val="22"/>
          <w:lang w:eastAsia="en-GB"/>
        </w:rPr>
        <w:t xml:space="preserve">People, Planet </w:t>
      </w:r>
      <w:r w:rsidRPr="00A75938">
        <w:rPr>
          <w:rFonts w:ascii="Aptos" w:eastAsia="Times New Roman" w:hAnsi="Aptos" w:cs="Calibri"/>
          <w:color w:val="1F4E79" w:themeColor="accent1" w:themeShade="80"/>
          <w:sz w:val="22"/>
          <w:szCs w:val="22"/>
          <w:lang w:eastAsia="en-GB"/>
        </w:rPr>
        <w:t>and</w:t>
      </w:r>
      <w:r w:rsidRPr="00A75938">
        <w:rPr>
          <w:rFonts w:ascii="Aptos" w:eastAsia="Times New Roman" w:hAnsi="Aptos" w:cs="Calibri"/>
          <w:b/>
          <w:bCs/>
          <w:color w:val="1F4E79" w:themeColor="accent1" w:themeShade="80"/>
          <w:sz w:val="22"/>
          <w:szCs w:val="22"/>
          <w:lang w:eastAsia="en-GB"/>
        </w:rPr>
        <w:t xml:space="preserve"> Purse</w:t>
      </w:r>
      <w:r w:rsidRPr="00A75938">
        <w:rPr>
          <w:rFonts w:ascii="Aptos" w:eastAsia="Times New Roman" w:hAnsi="Aptos" w:cs="Calibri"/>
          <w:color w:val="1F4E79" w:themeColor="accent1" w:themeShade="80"/>
          <w:sz w:val="22"/>
          <w:szCs w:val="22"/>
          <w:lang w:eastAsia="en-GB"/>
        </w:rPr>
        <w:t xml:space="preserve"> and we are working towards carbon net zero. </w:t>
      </w:r>
    </w:p>
    <w:p w14:paraId="56436DD0" w14:textId="4B1E0719" w:rsidR="004A7FC8" w:rsidRPr="00A75938" w:rsidRDefault="00D373CE" w:rsidP="009F11B9">
      <w:pPr>
        <w:spacing w:line="276" w:lineRule="auto"/>
        <w:rPr>
          <w:rFonts w:ascii="Aptos" w:eastAsia="Times New Roman" w:hAnsi="Aptos" w:cs="Calibri"/>
          <w:color w:val="1F4E79" w:themeColor="accent1" w:themeShade="80"/>
          <w:sz w:val="22"/>
          <w:szCs w:val="22"/>
          <w:lang w:eastAsia="en-GB"/>
        </w:rPr>
      </w:pPr>
      <w:r w:rsidRPr="004A7FC8">
        <w:rPr>
          <w:rFonts w:ascii="Aptos" w:eastAsia="Times New Roman" w:hAnsi="Aptos" w:cs="Calibri"/>
          <w:noProof/>
          <w:color w:val="1F4E79" w:themeColor="accent1" w:themeShade="80"/>
          <w:sz w:val="22"/>
          <w:szCs w:val="22"/>
          <w:lang w:eastAsia="en-GB"/>
        </w:rPr>
        <w:drawing>
          <wp:anchor distT="0" distB="0" distL="114300" distR="114300" simplePos="0" relativeHeight="251679744" behindDoc="1" locked="0" layoutInCell="1" allowOverlap="1" wp14:anchorId="467BD58A" wp14:editId="67FC71F3">
            <wp:simplePos x="0" y="0"/>
            <wp:positionH relativeFrom="column">
              <wp:posOffset>-104775</wp:posOffset>
            </wp:positionH>
            <wp:positionV relativeFrom="paragraph">
              <wp:posOffset>0</wp:posOffset>
            </wp:positionV>
            <wp:extent cx="1853319" cy="2054860"/>
            <wp:effectExtent l="0" t="0" r="0" b="2540"/>
            <wp:wrapSquare wrapText="bothSides"/>
            <wp:docPr id="2029339702" name="Picture 1" descr="A blue cover with several bad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339702" name="Picture 1" descr="A blue cover with several badges&#10;&#10;AI-generated content may be incorrect."/>
                    <pic:cNvPicPr/>
                  </pic:nvPicPr>
                  <pic:blipFill rotWithShape="1">
                    <a:blip r:embed="rId19" cstate="print">
                      <a:extLst>
                        <a:ext uri="{28A0092B-C50C-407E-A947-70E740481C1C}">
                          <a14:useLocalDpi xmlns:a14="http://schemas.microsoft.com/office/drawing/2010/main" val="0"/>
                        </a:ext>
                      </a:extLst>
                    </a:blip>
                    <a:srcRect b="5491"/>
                    <a:stretch/>
                  </pic:blipFill>
                  <pic:spPr bwMode="auto">
                    <a:xfrm>
                      <a:off x="0" y="0"/>
                      <a:ext cx="1857765" cy="2059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7FC8">
        <w:rPr>
          <w:rFonts w:ascii="Aptos" w:eastAsia="Times New Roman" w:hAnsi="Aptos" w:cs="Calibri"/>
          <w:color w:val="1F4E79" w:themeColor="accent1" w:themeShade="80"/>
          <w:sz w:val="22"/>
          <w:szCs w:val="22"/>
          <w:lang w:eastAsia="en-GB"/>
        </w:rPr>
        <w:t xml:space="preserve">We </w:t>
      </w:r>
      <w:r w:rsidR="00D96045">
        <w:rPr>
          <w:rFonts w:ascii="Aptos" w:eastAsia="Times New Roman" w:hAnsi="Aptos" w:cs="Calibri"/>
          <w:color w:val="1F4E79" w:themeColor="accent1" w:themeShade="80"/>
          <w:sz w:val="22"/>
          <w:szCs w:val="22"/>
          <w:lang w:eastAsia="en-GB"/>
        </w:rPr>
        <w:t xml:space="preserve">will </w:t>
      </w:r>
      <w:r w:rsidR="0029400D">
        <w:rPr>
          <w:rFonts w:ascii="Aptos" w:eastAsia="Times New Roman" w:hAnsi="Aptos" w:cs="Calibri"/>
          <w:color w:val="1F4E79" w:themeColor="accent1" w:themeShade="80"/>
          <w:sz w:val="22"/>
          <w:szCs w:val="22"/>
          <w:lang w:eastAsia="en-GB"/>
        </w:rPr>
        <w:t>play our part</w:t>
      </w:r>
      <w:r w:rsidR="00D96045">
        <w:rPr>
          <w:rFonts w:ascii="Aptos" w:eastAsia="Times New Roman" w:hAnsi="Aptos" w:cs="Calibri"/>
          <w:color w:val="1F4E79" w:themeColor="accent1" w:themeShade="80"/>
          <w:sz w:val="22"/>
          <w:szCs w:val="22"/>
          <w:lang w:eastAsia="en-GB"/>
        </w:rPr>
        <w:t xml:space="preserve"> to increase environmental sustainability by assessing suppliers’ commitments and actions to reduce</w:t>
      </w:r>
      <w:r w:rsidR="004A7FC8">
        <w:rPr>
          <w:rFonts w:ascii="Aptos" w:eastAsia="Times New Roman" w:hAnsi="Aptos" w:cs="Calibri"/>
          <w:color w:val="1F4E79" w:themeColor="accent1" w:themeShade="80"/>
          <w:sz w:val="22"/>
          <w:szCs w:val="22"/>
          <w:lang w:eastAsia="en-GB"/>
        </w:rPr>
        <w:t xml:space="preserve"> carbon emissions</w:t>
      </w:r>
      <w:r w:rsidR="00D96045">
        <w:rPr>
          <w:rFonts w:ascii="Aptos" w:eastAsia="Times New Roman" w:hAnsi="Aptos" w:cs="Calibri"/>
          <w:color w:val="1F4E79" w:themeColor="accent1" w:themeShade="80"/>
          <w:sz w:val="22"/>
          <w:szCs w:val="22"/>
          <w:lang w:eastAsia="en-GB"/>
        </w:rPr>
        <w:t xml:space="preserve"> and increase sustainable procurement in their supply chains</w:t>
      </w:r>
      <w:r w:rsidR="004A7FC8">
        <w:rPr>
          <w:rFonts w:ascii="Aptos" w:eastAsia="Times New Roman" w:hAnsi="Aptos" w:cs="Calibri"/>
          <w:color w:val="1F4E79" w:themeColor="accent1" w:themeShade="80"/>
          <w:sz w:val="22"/>
          <w:szCs w:val="22"/>
          <w:lang w:eastAsia="en-GB"/>
        </w:rPr>
        <w:t>. One of the commitments in the Police and Crime Plan is to spend money wisely, playing our part to protect the environment and support our people to provide the best possible policing in your community</w:t>
      </w:r>
      <w:r w:rsidR="004A7FC8" w:rsidRPr="004442B2">
        <w:rPr>
          <w:rFonts w:ascii="Aptos" w:eastAsia="Times New Roman" w:hAnsi="Aptos" w:cs="Calibri"/>
          <w:color w:val="1F4E79" w:themeColor="accent1" w:themeShade="80"/>
          <w:sz w:val="22"/>
          <w:szCs w:val="22"/>
          <w:lang w:eastAsia="en-GB"/>
        </w:rPr>
        <w:t>. We have a zero tolerance of modern slavery and all other forms of discrimination in our supply chains.</w:t>
      </w:r>
      <w:r w:rsidR="004A7FC8">
        <w:rPr>
          <w:rFonts w:ascii="Aptos" w:eastAsia="Times New Roman" w:hAnsi="Aptos" w:cs="Calibri"/>
          <w:color w:val="1F4E79" w:themeColor="accent1" w:themeShade="80"/>
          <w:sz w:val="22"/>
          <w:szCs w:val="22"/>
          <w:lang w:eastAsia="en-GB"/>
        </w:rPr>
        <w:t xml:space="preserve"> </w:t>
      </w:r>
    </w:p>
    <w:p w14:paraId="51F137F2" w14:textId="7294E816" w:rsidR="009F11B9" w:rsidRDefault="004442B2" w:rsidP="009F11B9">
      <w:pPr>
        <w:spacing w:line="276" w:lineRule="auto"/>
        <w:rPr>
          <w:rFonts w:ascii="Aptos" w:eastAsia="Times New Roman" w:hAnsi="Aptos" w:cs="Calibri"/>
          <w:color w:val="1F4E79" w:themeColor="accent1" w:themeShade="80"/>
          <w:sz w:val="22"/>
          <w:szCs w:val="22"/>
          <w:lang w:eastAsia="en-GB"/>
        </w:rPr>
      </w:pPr>
      <w:r>
        <w:rPr>
          <w:rFonts w:ascii="Aptos" w:eastAsia="Times New Roman" w:hAnsi="Aptos" w:cs="Calibri"/>
          <w:color w:val="1F4E79" w:themeColor="accent1" w:themeShade="80"/>
          <w:sz w:val="22"/>
          <w:szCs w:val="22"/>
          <w:lang w:eastAsia="en-GB"/>
        </w:rPr>
        <w:t>The Strategy commits to ensuring</w:t>
      </w:r>
      <w:r w:rsidR="00B53B50" w:rsidRPr="00A75938">
        <w:rPr>
          <w:rFonts w:ascii="Aptos" w:eastAsia="Times New Roman" w:hAnsi="Aptos" w:cs="Calibri"/>
          <w:color w:val="1F4E79" w:themeColor="accent1" w:themeShade="80"/>
          <w:sz w:val="22"/>
          <w:szCs w:val="22"/>
          <w:lang w:eastAsia="en-GB"/>
        </w:rPr>
        <w:t xml:space="preserve"> our estates, fleet and procurement functions pro-actively work to a common goal of achieving ambitious environmental and decarbonisation targets</w:t>
      </w:r>
      <w:r w:rsidR="009F11B9" w:rsidRPr="00A75938">
        <w:rPr>
          <w:rFonts w:ascii="Aptos" w:eastAsia="Times New Roman" w:hAnsi="Aptos" w:cs="Calibri"/>
          <w:color w:val="1F4E79" w:themeColor="accent1" w:themeShade="80"/>
          <w:sz w:val="22"/>
          <w:szCs w:val="22"/>
          <w:lang w:eastAsia="en-GB"/>
        </w:rPr>
        <w:t xml:space="preserve">. </w:t>
      </w:r>
      <w:r w:rsidR="004A7FC8">
        <w:rPr>
          <w:rFonts w:ascii="Aptos" w:eastAsia="Times New Roman" w:hAnsi="Aptos" w:cs="Calibri"/>
          <w:color w:val="1F4E79" w:themeColor="accent1" w:themeShade="80"/>
          <w:sz w:val="22"/>
          <w:szCs w:val="22"/>
          <w:lang w:eastAsia="en-GB"/>
        </w:rPr>
        <w:t xml:space="preserve"> </w:t>
      </w:r>
      <w:r w:rsidR="009F11B9" w:rsidRPr="00A75938">
        <w:rPr>
          <w:rFonts w:ascii="Aptos" w:eastAsia="Times New Roman" w:hAnsi="Aptos" w:cs="Calibri"/>
          <w:color w:val="1F4E79" w:themeColor="accent1" w:themeShade="80"/>
          <w:sz w:val="22"/>
          <w:szCs w:val="22"/>
          <w:lang w:eastAsia="en-GB"/>
        </w:rPr>
        <w:t xml:space="preserve">Further details are provided in the section </w:t>
      </w:r>
      <w:r w:rsidR="009F11B9" w:rsidRPr="004442B2">
        <w:rPr>
          <w:rFonts w:ascii="Aptos" w:eastAsia="Times New Roman" w:hAnsi="Aptos" w:cs="Calibri"/>
          <w:color w:val="1F4E79" w:themeColor="accent1" w:themeShade="80"/>
          <w:sz w:val="22"/>
          <w:szCs w:val="22"/>
          <w:lang w:eastAsia="en-GB"/>
        </w:rPr>
        <w:t xml:space="preserve">below </w:t>
      </w:r>
      <w:r>
        <w:rPr>
          <w:rFonts w:ascii="Aptos" w:eastAsia="Times New Roman" w:hAnsi="Aptos" w:cs="Calibri"/>
          <w:color w:val="1F4E79" w:themeColor="accent1" w:themeShade="80"/>
          <w:sz w:val="22"/>
          <w:szCs w:val="22"/>
          <w:lang w:eastAsia="en-GB"/>
        </w:rPr>
        <w:t>on</w:t>
      </w:r>
      <w:r w:rsidR="009F11B9" w:rsidRPr="004442B2">
        <w:rPr>
          <w:rFonts w:ascii="Aptos" w:eastAsia="Times New Roman" w:hAnsi="Aptos" w:cs="Calibri"/>
          <w:color w:val="1F4E79" w:themeColor="accent1" w:themeShade="80"/>
          <w:sz w:val="22"/>
          <w:szCs w:val="22"/>
          <w:lang w:eastAsia="en-GB"/>
        </w:rPr>
        <w:t xml:space="preserve"> our strategic goal to deliver sustainability and responsible procurement</w:t>
      </w:r>
      <w:r w:rsidR="004F425A" w:rsidRPr="004442B2">
        <w:rPr>
          <w:rFonts w:ascii="Aptos" w:eastAsia="Times New Roman" w:hAnsi="Aptos" w:cs="Calibri"/>
          <w:color w:val="1F4E79" w:themeColor="accent1" w:themeShade="80"/>
          <w:sz w:val="22"/>
          <w:szCs w:val="22"/>
          <w:lang w:eastAsia="en-GB"/>
        </w:rPr>
        <w:t>.</w:t>
      </w:r>
    </w:p>
    <w:p w14:paraId="74449534" w14:textId="4E366438" w:rsidR="00A37F59" w:rsidRDefault="00A37F59" w:rsidP="009F11B9">
      <w:pPr>
        <w:spacing w:line="276" w:lineRule="auto"/>
        <w:rPr>
          <w:rFonts w:ascii="Aptos" w:eastAsia="Times New Roman" w:hAnsi="Aptos" w:cs="Calibri"/>
          <w:b/>
          <w:bCs/>
          <w:color w:val="1F4E79" w:themeColor="accent1" w:themeShade="80"/>
          <w:sz w:val="28"/>
          <w:szCs w:val="28"/>
          <w:lang w:eastAsia="en-GB"/>
        </w:rPr>
      </w:pPr>
      <w:r w:rsidRPr="00A37F59">
        <w:rPr>
          <w:rFonts w:ascii="Aptos" w:eastAsia="Times New Roman" w:hAnsi="Aptos" w:cs="Calibri"/>
          <w:b/>
          <w:bCs/>
          <w:color w:val="1F4E79" w:themeColor="accent1" w:themeShade="80"/>
          <w:sz w:val="28"/>
          <w:szCs w:val="28"/>
          <w:lang w:eastAsia="en-GB"/>
        </w:rPr>
        <w:t>ICT Procurement</w:t>
      </w:r>
    </w:p>
    <w:p w14:paraId="0888A830" w14:textId="25D4F3A3" w:rsidR="00C457BE" w:rsidRDefault="00C457BE" w:rsidP="009F11B9">
      <w:pPr>
        <w:spacing w:line="276" w:lineRule="auto"/>
        <w:rPr>
          <w:rFonts w:ascii="Aptos" w:eastAsia="Times New Roman" w:hAnsi="Aptos" w:cs="Calibri"/>
          <w:color w:val="1F4E79" w:themeColor="accent1" w:themeShade="80"/>
          <w:sz w:val="22"/>
          <w:szCs w:val="22"/>
          <w:lang w:eastAsia="en-GB"/>
        </w:rPr>
      </w:pPr>
      <w:r w:rsidRPr="00C457BE">
        <w:rPr>
          <w:rFonts w:ascii="Aptos" w:eastAsia="Times New Roman" w:hAnsi="Aptos" w:cs="Calibri"/>
          <w:color w:val="1F4E79" w:themeColor="accent1" w:themeShade="80"/>
          <w:sz w:val="22"/>
          <w:szCs w:val="22"/>
          <w:lang w:eastAsia="en-GB"/>
        </w:rPr>
        <w:t xml:space="preserve">Gwent Police have taken the decision to exit the current arrangement with the Shared </w:t>
      </w:r>
      <w:r w:rsidR="009D3396" w:rsidRPr="00C457BE">
        <w:rPr>
          <w:rFonts w:ascii="Aptos" w:eastAsia="Times New Roman" w:hAnsi="Aptos" w:cs="Calibri"/>
          <w:color w:val="1F4E79" w:themeColor="accent1" w:themeShade="80"/>
          <w:sz w:val="22"/>
          <w:szCs w:val="22"/>
          <w:lang w:eastAsia="en-GB"/>
        </w:rPr>
        <w:t>Resource Service</w:t>
      </w:r>
      <w:r w:rsidRPr="00C457BE">
        <w:rPr>
          <w:rFonts w:ascii="Aptos" w:eastAsia="Times New Roman" w:hAnsi="Aptos" w:cs="Calibri"/>
          <w:color w:val="1F4E79" w:themeColor="accent1" w:themeShade="80"/>
          <w:sz w:val="22"/>
          <w:szCs w:val="22"/>
          <w:lang w:eastAsia="en-GB"/>
        </w:rPr>
        <w:t xml:space="preserve"> </w:t>
      </w:r>
      <w:r>
        <w:rPr>
          <w:rFonts w:ascii="Aptos" w:eastAsia="Times New Roman" w:hAnsi="Aptos" w:cs="Calibri"/>
          <w:color w:val="1F4E79" w:themeColor="accent1" w:themeShade="80"/>
          <w:sz w:val="22"/>
          <w:szCs w:val="22"/>
          <w:lang w:eastAsia="en-GB"/>
        </w:rPr>
        <w:t xml:space="preserve">(SRS) </w:t>
      </w:r>
      <w:r w:rsidRPr="00C457BE">
        <w:rPr>
          <w:rFonts w:ascii="Aptos" w:eastAsia="Times New Roman" w:hAnsi="Aptos" w:cs="Calibri"/>
          <w:color w:val="1F4E79" w:themeColor="accent1" w:themeShade="80"/>
          <w:sz w:val="22"/>
          <w:szCs w:val="22"/>
          <w:lang w:eastAsia="en-GB"/>
        </w:rPr>
        <w:t>as of 3rd July 2026</w:t>
      </w:r>
      <w:r>
        <w:rPr>
          <w:rFonts w:ascii="Aptos" w:eastAsia="Times New Roman" w:hAnsi="Aptos" w:cs="Calibri"/>
          <w:color w:val="1F4E79" w:themeColor="accent1" w:themeShade="80"/>
          <w:sz w:val="22"/>
          <w:szCs w:val="22"/>
          <w:lang w:eastAsia="en-GB"/>
        </w:rPr>
        <w:t xml:space="preserve"> when the memorandum of understanding expires.</w:t>
      </w:r>
      <w:r w:rsidRPr="00C457BE">
        <w:rPr>
          <w:rFonts w:ascii="Aptos" w:eastAsia="Times New Roman" w:hAnsi="Aptos" w:cs="Calibri"/>
          <w:color w:val="1F4E79" w:themeColor="accent1" w:themeShade="80"/>
          <w:sz w:val="22"/>
          <w:szCs w:val="22"/>
          <w:lang w:eastAsia="en-GB"/>
        </w:rPr>
        <w:t xml:space="preserve"> Th</w:t>
      </w:r>
      <w:r>
        <w:rPr>
          <w:rFonts w:ascii="Aptos" w:eastAsia="Times New Roman" w:hAnsi="Aptos" w:cs="Calibri"/>
          <w:color w:val="1F4E79" w:themeColor="accent1" w:themeShade="80"/>
          <w:sz w:val="22"/>
          <w:szCs w:val="22"/>
          <w:lang w:eastAsia="en-GB"/>
        </w:rPr>
        <w:t xml:space="preserve">e decision </w:t>
      </w:r>
      <w:r w:rsidRPr="00C457BE">
        <w:rPr>
          <w:rFonts w:ascii="Aptos" w:eastAsia="Times New Roman" w:hAnsi="Aptos" w:cs="Calibri"/>
          <w:color w:val="1F4E79" w:themeColor="accent1" w:themeShade="80"/>
          <w:sz w:val="22"/>
          <w:szCs w:val="22"/>
          <w:lang w:eastAsia="en-GB"/>
        </w:rPr>
        <w:t xml:space="preserve">was based on the vision of the remaining partners </w:t>
      </w:r>
      <w:r>
        <w:rPr>
          <w:rFonts w:ascii="Aptos" w:eastAsia="Times New Roman" w:hAnsi="Aptos" w:cs="Calibri"/>
          <w:color w:val="1F4E79" w:themeColor="accent1" w:themeShade="80"/>
          <w:sz w:val="22"/>
          <w:szCs w:val="22"/>
          <w:lang w:eastAsia="en-GB"/>
        </w:rPr>
        <w:t>t</w:t>
      </w:r>
      <w:r w:rsidRPr="00C457BE">
        <w:rPr>
          <w:rFonts w:ascii="Aptos" w:eastAsia="Times New Roman" w:hAnsi="Aptos" w:cs="Calibri"/>
          <w:color w:val="1F4E79" w:themeColor="accent1" w:themeShade="80"/>
          <w:sz w:val="22"/>
          <w:szCs w:val="22"/>
          <w:lang w:eastAsia="en-GB"/>
        </w:rPr>
        <w:t>o take advantage of cost recovery and revenue raising opportunities and establish a</w:t>
      </w:r>
      <w:r>
        <w:rPr>
          <w:rFonts w:ascii="Aptos" w:eastAsia="Times New Roman" w:hAnsi="Aptos" w:cs="Calibri"/>
          <w:color w:val="1F4E79" w:themeColor="accent1" w:themeShade="80"/>
          <w:sz w:val="22"/>
          <w:szCs w:val="22"/>
          <w:lang w:eastAsia="en-GB"/>
        </w:rPr>
        <w:t>n arrangement</w:t>
      </w:r>
      <w:r w:rsidRPr="00C457BE">
        <w:rPr>
          <w:rFonts w:ascii="Aptos" w:eastAsia="Times New Roman" w:hAnsi="Aptos" w:cs="Calibri"/>
          <w:color w:val="1F4E79" w:themeColor="accent1" w:themeShade="80"/>
          <w:sz w:val="22"/>
          <w:szCs w:val="22"/>
          <w:lang w:eastAsia="en-GB"/>
        </w:rPr>
        <w:t xml:space="preserve"> to allow them to market the SRS to customers from </w:t>
      </w:r>
      <w:r>
        <w:rPr>
          <w:rFonts w:ascii="Aptos" w:eastAsia="Times New Roman" w:hAnsi="Aptos" w:cs="Calibri"/>
          <w:color w:val="1F4E79" w:themeColor="accent1" w:themeShade="80"/>
          <w:sz w:val="22"/>
          <w:szCs w:val="22"/>
          <w:lang w:eastAsia="en-GB"/>
        </w:rPr>
        <w:t>other</w:t>
      </w:r>
      <w:r w:rsidRPr="00C457BE">
        <w:rPr>
          <w:rFonts w:ascii="Aptos" w:eastAsia="Times New Roman" w:hAnsi="Aptos" w:cs="Calibri"/>
          <w:color w:val="1F4E79" w:themeColor="accent1" w:themeShade="80"/>
          <w:sz w:val="22"/>
          <w:szCs w:val="22"/>
          <w:lang w:eastAsia="en-GB"/>
        </w:rPr>
        <w:t xml:space="preserve"> sector</w:t>
      </w:r>
      <w:r>
        <w:rPr>
          <w:rFonts w:ascii="Aptos" w:eastAsia="Times New Roman" w:hAnsi="Aptos" w:cs="Calibri"/>
          <w:color w:val="1F4E79" w:themeColor="accent1" w:themeShade="80"/>
          <w:sz w:val="22"/>
          <w:szCs w:val="22"/>
          <w:lang w:eastAsia="en-GB"/>
        </w:rPr>
        <w:t>s</w:t>
      </w:r>
      <w:r w:rsidR="009D3396">
        <w:rPr>
          <w:rFonts w:ascii="Aptos" w:eastAsia="Times New Roman" w:hAnsi="Aptos" w:cs="Calibri"/>
          <w:color w:val="1F4E79" w:themeColor="accent1" w:themeShade="80"/>
          <w:sz w:val="22"/>
          <w:szCs w:val="22"/>
          <w:lang w:eastAsia="en-GB"/>
        </w:rPr>
        <w:t xml:space="preserve"> but policing is not able to participate in the goal of income generation. This will impact the joint procurement unit as the management of the contracts by SRS for Gwent Police will transfer to Gwent Police and therefore to joint procurement. No procurement resource will transfer across so our </w:t>
      </w:r>
      <w:r w:rsidR="00D8253D">
        <w:rPr>
          <w:rFonts w:ascii="Aptos" w:eastAsia="Times New Roman" w:hAnsi="Aptos" w:cs="Calibri"/>
          <w:color w:val="1F4E79" w:themeColor="accent1" w:themeShade="80"/>
          <w:sz w:val="22"/>
          <w:szCs w:val="22"/>
          <w:lang w:eastAsia="en-GB"/>
        </w:rPr>
        <w:t>strategy includes</w:t>
      </w:r>
      <w:r w:rsidR="009D3396">
        <w:rPr>
          <w:rFonts w:ascii="Aptos" w:eastAsia="Times New Roman" w:hAnsi="Aptos" w:cs="Calibri"/>
          <w:color w:val="1F4E79" w:themeColor="accent1" w:themeShade="80"/>
          <w:sz w:val="22"/>
          <w:szCs w:val="22"/>
          <w:lang w:eastAsia="en-GB"/>
        </w:rPr>
        <w:t xml:space="preserve"> working to understand the requirement and how we will support this. </w:t>
      </w:r>
    </w:p>
    <w:p w14:paraId="2F3B9DD3" w14:textId="709388BD" w:rsidR="00D8253D" w:rsidRPr="00D8253D" w:rsidRDefault="00D8253D" w:rsidP="00D8253D">
      <w:pPr>
        <w:spacing w:line="276" w:lineRule="auto"/>
        <w:rPr>
          <w:rFonts w:ascii="Aptos" w:eastAsia="Times New Roman" w:hAnsi="Aptos" w:cs="Calibri"/>
          <w:color w:val="1F4E79" w:themeColor="accent1" w:themeShade="80"/>
          <w:sz w:val="22"/>
          <w:szCs w:val="22"/>
          <w:lang w:eastAsia="en-GB"/>
        </w:rPr>
      </w:pPr>
      <w:r>
        <w:rPr>
          <w:rFonts w:ascii="Aptos" w:eastAsia="Times New Roman" w:hAnsi="Aptos" w:cs="Calibri"/>
          <w:color w:val="1F4E79" w:themeColor="accent1" w:themeShade="80"/>
          <w:sz w:val="22"/>
          <w:szCs w:val="22"/>
          <w:lang w:eastAsia="en-GB"/>
        </w:rPr>
        <w:t>S</w:t>
      </w:r>
      <w:r w:rsidRPr="00D8253D">
        <w:rPr>
          <w:rFonts w:ascii="Aptos" w:eastAsia="Times New Roman" w:hAnsi="Aptos" w:cs="Calibri"/>
          <w:color w:val="1F4E79" w:themeColor="accent1" w:themeShade="80"/>
          <w:sz w:val="22"/>
          <w:szCs w:val="22"/>
          <w:lang w:eastAsia="en-GB"/>
        </w:rPr>
        <w:t>outh Wales Police and Gwent Police have agreed to create a new Joint Technology Service with an annual contracted services spend of £30</w:t>
      </w:r>
      <w:r w:rsidR="00A551D7">
        <w:rPr>
          <w:rFonts w:ascii="Aptos" w:eastAsia="Times New Roman" w:hAnsi="Aptos" w:cs="Calibri"/>
          <w:color w:val="1F4E79" w:themeColor="accent1" w:themeShade="80"/>
          <w:sz w:val="22"/>
          <w:szCs w:val="22"/>
          <w:lang w:eastAsia="en-GB"/>
        </w:rPr>
        <w:t xml:space="preserve"> million</w:t>
      </w:r>
      <w:r w:rsidRPr="00D8253D">
        <w:rPr>
          <w:rFonts w:ascii="Aptos" w:eastAsia="Times New Roman" w:hAnsi="Aptos" w:cs="Calibri"/>
          <w:color w:val="1F4E79" w:themeColor="accent1" w:themeShade="80"/>
          <w:sz w:val="22"/>
          <w:szCs w:val="22"/>
          <w:lang w:eastAsia="en-GB"/>
        </w:rPr>
        <w:t xml:space="preserve"> and procurement will play a key role in rationalising technology contracts for both forces. </w:t>
      </w:r>
    </w:p>
    <w:p w14:paraId="4F1C8C1D" w14:textId="77777777" w:rsidR="00D8253D" w:rsidRPr="00C457BE" w:rsidRDefault="00D8253D" w:rsidP="009F11B9">
      <w:pPr>
        <w:spacing w:line="276" w:lineRule="auto"/>
        <w:rPr>
          <w:rFonts w:ascii="Aptos" w:eastAsia="Times New Roman" w:hAnsi="Aptos" w:cs="Calibri"/>
          <w:color w:val="1F4E79" w:themeColor="accent1" w:themeShade="80"/>
          <w:sz w:val="22"/>
          <w:szCs w:val="22"/>
          <w:lang w:eastAsia="en-GB"/>
        </w:rPr>
      </w:pPr>
    </w:p>
    <w:bookmarkEnd w:id="5"/>
    <w:p w14:paraId="551BD01E" w14:textId="4852F3F9" w:rsidR="00B53B50" w:rsidRDefault="00B53B50" w:rsidP="00324A79">
      <w:pPr>
        <w:spacing w:line="276" w:lineRule="auto"/>
        <w:rPr>
          <w:rFonts w:ascii="Aptos" w:eastAsia="Times New Roman" w:hAnsi="Aptos" w:cstheme="minorHAnsi"/>
          <w:bCs/>
          <w:color w:val="1F4E79" w:themeColor="accent1" w:themeShade="80"/>
          <w:szCs w:val="16"/>
          <w:lang w:eastAsia="en-GB"/>
        </w:rPr>
      </w:pPr>
    </w:p>
    <w:p w14:paraId="5BD67AE5" w14:textId="719A51EC" w:rsidR="00323D6D" w:rsidRPr="00B076F9" w:rsidRDefault="00323D6D" w:rsidP="00323D6D">
      <w:pPr>
        <w:spacing w:line="276" w:lineRule="auto"/>
        <w:rPr>
          <w:rFonts w:ascii="Aptos" w:eastAsia="Times New Roman" w:hAnsi="Aptos" w:cs="Calibri"/>
          <w:b/>
          <w:bCs/>
          <w:color w:val="1F4E79" w:themeColor="accent1" w:themeShade="80"/>
          <w:sz w:val="28"/>
          <w:szCs w:val="28"/>
          <w:lang w:eastAsia="en-GB"/>
        </w:rPr>
      </w:pPr>
      <w:r w:rsidRPr="00B076F9">
        <w:rPr>
          <w:rFonts w:ascii="Aptos" w:eastAsia="Times New Roman" w:hAnsi="Aptos" w:cs="Calibri"/>
          <w:b/>
          <w:bCs/>
          <w:color w:val="1F4E79" w:themeColor="accent1" w:themeShade="80"/>
          <w:sz w:val="28"/>
          <w:szCs w:val="28"/>
          <w:lang w:eastAsia="en-GB"/>
        </w:rPr>
        <w:t xml:space="preserve">Policing Policy Drivers </w:t>
      </w:r>
    </w:p>
    <w:p w14:paraId="0899D150" w14:textId="77777777" w:rsidR="00323D6D" w:rsidRPr="00FF012D" w:rsidRDefault="00323D6D" w:rsidP="00323D6D">
      <w:pPr>
        <w:spacing w:line="276" w:lineRule="auto"/>
        <w:rPr>
          <w:rFonts w:ascii="Aptos" w:eastAsia="Times New Roman" w:hAnsi="Aptos" w:cs="Calibri"/>
          <w:b/>
          <w:bCs/>
          <w:color w:val="1F4E79" w:themeColor="accent1" w:themeShade="80"/>
          <w:sz w:val="24"/>
          <w:szCs w:val="24"/>
          <w:lang w:eastAsia="en-GB"/>
        </w:rPr>
      </w:pPr>
      <w:r w:rsidRPr="00FF012D">
        <w:rPr>
          <w:rFonts w:ascii="Aptos" w:eastAsia="Times New Roman" w:hAnsi="Aptos" w:cs="Calibri"/>
          <w:b/>
          <w:bCs/>
          <w:color w:val="1F4E79" w:themeColor="accent1" w:themeShade="80"/>
          <w:sz w:val="24"/>
          <w:szCs w:val="24"/>
          <w:lang w:eastAsia="en-GB"/>
        </w:rPr>
        <w:t>Policing Vision 2030</w:t>
      </w:r>
    </w:p>
    <w:p w14:paraId="0FFF8E7B" w14:textId="77777777" w:rsidR="00323D6D" w:rsidRPr="00A75938" w:rsidRDefault="00323D6D" w:rsidP="00323D6D">
      <w:pPr>
        <w:spacing w:line="276" w:lineRule="auto"/>
        <w:rPr>
          <w:rFonts w:ascii="Aptos" w:eastAsia="Times New Roman" w:hAnsi="Aptos" w:cs="Calibri"/>
          <w:color w:val="1F4E79" w:themeColor="accent1" w:themeShade="80"/>
          <w:sz w:val="22"/>
          <w:szCs w:val="22"/>
          <w:lang w:eastAsia="en-GB"/>
        </w:rPr>
      </w:pPr>
      <w:r w:rsidRPr="00A75938">
        <w:rPr>
          <w:rFonts w:ascii="Aptos" w:eastAsia="Times New Roman" w:hAnsi="Aptos" w:cs="Calibri"/>
          <w:color w:val="1F4E79" w:themeColor="accent1" w:themeShade="80"/>
          <w:sz w:val="22"/>
          <w:szCs w:val="22"/>
          <w:lang w:eastAsia="en-GB"/>
        </w:rPr>
        <w:t>Policing Vision 2030 builds on the successes of the Policing Vision 2025 to make transformative change across the whole of policing. The vision is where policing wants to be by 2030, to deliver a police service that is effective, inclusive and trusted by the communities it serves.</w:t>
      </w:r>
    </w:p>
    <w:p w14:paraId="5A09C2CC" w14:textId="77777777" w:rsidR="00323D6D" w:rsidRPr="00A75938" w:rsidRDefault="00323D6D" w:rsidP="00323D6D">
      <w:pPr>
        <w:spacing w:line="276" w:lineRule="auto"/>
        <w:rPr>
          <w:rFonts w:ascii="Aptos" w:eastAsia="Times New Roman" w:hAnsi="Aptos" w:cs="Calibri"/>
          <w:color w:val="1F4E79" w:themeColor="accent1" w:themeShade="80"/>
          <w:sz w:val="22"/>
          <w:szCs w:val="22"/>
          <w:lang w:eastAsia="en-GB"/>
        </w:rPr>
      </w:pPr>
      <w:r w:rsidRPr="00A75938">
        <w:rPr>
          <w:rFonts w:ascii="Aptos" w:eastAsia="Times New Roman" w:hAnsi="Aptos" w:cs="Calibri"/>
          <w:color w:val="1F4E79" w:themeColor="accent1" w:themeShade="80"/>
          <w:sz w:val="22"/>
          <w:szCs w:val="22"/>
          <w:lang w:eastAsia="en-GB"/>
        </w:rPr>
        <w:t>Vision Statement: By 2030, to be the most trusted and engaged policing service in the world working together to make communities safer and stronger.</w:t>
      </w:r>
    </w:p>
    <w:p w14:paraId="4382FC34" w14:textId="406F4346" w:rsidR="00323D6D" w:rsidRPr="00A75938" w:rsidRDefault="00323D6D" w:rsidP="00323D6D">
      <w:pPr>
        <w:spacing w:line="276" w:lineRule="auto"/>
        <w:rPr>
          <w:rFonts w:ascii="Aptos" w:eastAsia="Times New Roman" w:hAnsi="Aptos" w:cs="Calibri"/>
          <w:color w:val="1F4E79" w:themeColor="accent1" w:themeShade="80"/>
          <w:sz w:val="22"/>
          <w:szCs w:val="22"/>
          <w:lang w:eastAsia="en-GB"/>
        </w:rPr>
      </w:pPr>
      <w:r w:rsidRPr="00A75938">
        <w:rPr>
          <w:rFonts w:ascii="Aptos" w:eastAsia="Times New Roman" w:hAnsi="Aptos" w:cs="Calibri"/>
          <w:color w:val="1F4E79" w:themeColor="accent1" w:themeShade="80"/>
          <w:sz w:val="22"/>
          <w:szCs w:val="22"/>
          <w:lang w:eastAsia="en-GB"/>
        </w:rPr>
        <w:t>Pillar 5 of the Vision is to embed a culture of continuous improvement and innovation in policing. This includes a commitment to delivering a sustainable police service and delivering a more efficient and productive police service, delivering value for money and balancing opportunity and risk.</w:t>
      </w:r>
    </w:p>
    <w:p w14:paraId="3A5D5932" w14:textId="6672F27C" w:rsidR="00323D6D" w:rsidRPr="00A75938" w:rsidRDefault="00323D6D" w:rsidP="00323D6D">
      <w:pPr>
        <w:spacing w:line="276" w:lineRule="auto"/>
        <w:rPr>
          <w:rFonts w:ascii="Aptos" w:eastAsia="Times New Roman" w:hAnsi="Aptos" w:cs="Calibri"/>
          <w:color w:val="1F4E79" w:themeColor="accent1" w:themeShade="80"/>
          <w:sz w:val="22"/>
          <w:szCs w:val="22"/>
          <w:lang w:eastAsia="en-GB"/>
        </w:rPr>
      </w:pPr>
      <w:r w:rsidRPr="00FF012D">
        <w:rPr>
          <w:rFonts w:ascii="Aptos" w:eastAsia="Times New Roman" w:hAnsi="Aptos" w:cs="Calibri"/>
          <w:b/>
          <w:bCs/>
          <w:color w:val="1F4E79" w:themeColor="accent1" w:themeShade="80"/>
          <w:sz w:val="24"/>
          <w:szCs w:val="24"/>
          <w:lang w:eastAsia="en-GB"/>
        </w:rPr>
        <w:t xml:space="preserve">Bluelight Commercial </w:t>
      </w:r>
      <w:r w:rsidRPr="00FF012D">
        <w:rPr>
          <w:rFonts w:ascii="Aptos" w:eastAsia="Times New Roman" w:hAnsi="Aptos" w:cs="Calibri"/>
          <w:color w:val="1F4E79" w:themeColor="accent1" w:themeShade="80"/>
          <w:sz w:val="24"/>
          <w:szCs w:val="24"/>
          <w:lang w:eastAsia="en-GB"/>
        </w:rPr>
        <w:t>(BLC</w:t>
      </w:r>
      <w:r w:rsidRPr="00FF012D">
        <w:rPr>
          <w:rFonts w:ascii="Aptos" w:hAnsi="Aptos"/>
          <w:sz w:val="24"/>
          <w:szCs w:val="24"/>
        </w:rPr>
        <w:t>)</w:t>
      </w:r>
      <w:r w:rsidRPr="00A75938">
        <w:rPr>
          <w:rFonts w:ascii="Aptos" w:hAnsi="Aptos"/>
          <w:sz w:val="22"/>
          <w:szCs w:val="22"/>
        </w:rPr>
        <w:t xml:space="preserve"> </w:t>
      </w:r>
      <w:r w:rsidRPr="00A75938">
        <w:rPr>
          <w:rFonts w:ascii="Aptos" w:eastAsia="Times New Roman" w:hAnsi="Aptos" w:cs="Calibri"/>
          <w:color w:val="1F4E79" w:themeColor="accent1" w:themeShade="80"/>
          <w:sz w:val="22"/>
          <w:szCs w:val="22"/>
          <w:lang w:eastAsia="en-GB"/>
        </w:rPr>
        <w:t>works with blue light organisations</w:t>
      </w:r>
      <w:r w:rsidR="002D6155">
        <w:rPr>
          <w:rFonts w:ascii="Aptos" w:eastAsia="Times New Roman" w:hAnsi="Aptos" w:cs="Calibri"/>
          <w:color w:val="1F4E79" w:themeColor="accent1" w:themeShade="80"/>
          <w:sz w:val="22"/>
          <w:szCs w:val="22"/>
          <w:lang w:eastAsia="en-GB"/>
        </w:rPr>
        <w:t xml:space="preserve">, </w:t>
      </w:r>
      <w:r w:rsidR="00DD2C3C">
        <w:rPr>
          <w:rFonts w:ascii="Aptos" w:eastAsia="Times New Roman" w:hAnsi="Aptos" w:cs="Calibri"/>
          <w:color w:val="1F4E79" w:themeColor="accent1" w:themeShade="80"/>
          <w:sz w:val="22"/>
          <w:szCs w:val="22"/>
          <w:lang w:eastAsia="en-GB"/>
        </w:rPr>
        <w:t>including</w:t>
      </w:r>
      <w:r w:rsidR="002D6155">
        <w:rPr>
          <w:rFonts w:ascii="Aptos" w:eastAsia="Times New Roman" w:hAnsi="Aptos" w:cs="Calibri"/>
          <w:color w:val="1F4E79" w:themeColor="accent1" w:themeShade="80"/>
          <w:sz w:val="22"/>
          <w:szCs w:val="22"/>
          <w:lang w:eastAsia="en-GB"/>
        </w:rPr>
        <w:t xml:space="preserve"> the Welsh forces,</w:t>
      </w:r>
      <w:r w:rsidRPr="00A75938">
        <w:rPr>
          <w:rFonts w:ascii="Aptos" w:eastAsia="Times New Roman" w:hAnsi="Aptos" w:cs="Calibri"/>
          <w:color w:val="1F4E79" w:themeColor="accent1" w:themeShade="80"/>
          <w:sz w:val="22"/>
          <w:szCs w:val="22"/>
          <w:lang w:eastAsia="en-GB"/>
        </w:rPr>
        <w:t xml:space="preserve"> to help them transform their commercial services. Their commercial strategy embraces the spirit of regional partnership with a combined national strength. BLC works alongside regional forces, providing them with commercial intelligence, market insight and effective processes and tools. They work with local and national suppliers to ensure they are meeting the specific needs of blue light organisations in a responsible and sustainable way. This collaborative approach delivers commercial excellence and generates savings that are put back into front-line resources.</w:t>
      </w:r>
      <w:r w:rsidR="002D6155">
        <w:rPr>
          <w:rFonts w:ascii="Aptos" w:eastAsia="Times New Roman" w:hAnsi="Aptos" w:cs="Calibri"/>
          <w:color w:val="1F4E79" w:themeColor="accent1" w:themeShade="80"/>
          <w:sz w:val="22"/>
          <w:szCs w:val="22"/>
          <w:lang w:eastAsia="en-GB"/>
        </w:rPr>
        <w:t xml:space="preserve"> </w:t>
      </w:r>
    </w:p>
    <w:p w14:paraId="2A339D92" w14:textId="1B8584C5" w:rsidR="00323D6D" w:rsidRPr="00A75938" w:rsidRDefault="00323D6D" w:rsidP="00323D6D">
      <w:pPr>
        <w:spacing w:line="276" w:lineRule="auto"/>
        <w:rPr>
          <w:rFonts w:ascii="Aptos" w:eastAsia="Times New Roman" w:hAnsi="Aptos" w:cs="Calibri"/>
          <w:color w:val="1F4E79" w:themeColor="accent1" w:themeShade="80"/>
          <w:sz w:val="22"/>
          <w:szCs w:val="22"/>
          <w:lang w:eastAsia="en-GB"/>
        </w:rPr>
      </w:pPr>
      <w:r w:rsidRPr="00A75938">
        <w:rPr>
          <w:rFonts w:ascii="Aptos" w:eastAsia="Times New Roman" w:hAnsi="Aptos" w:cs="Calibri"/>
          <w:color w:val="1F4E79" w:themeColor="accent1" w:themeShade="80"/>
          <w:sz w:val="22"/>
          <w:szCs w:val="22"/>
          <w:lang w:eastAsia="en-GB"/>
        </w:rPr>
        <w:t>BLC’s focus is to deliver across three main areas:</w:t>
      </w:r>
    </w:p>
    <w:p w14:paraId="1930ABAE" w14:textId="77777777" w:rsidR="00323D6D" w:rsidRPr="00A834FC" w:rsidRDefault="00323D6D" w:rsidP="00E01DDE">
      <w:pPr>
        <w:spacing w:line="276" w:lineRule="auto"/>
        <w:jc w:val="center"/>
        <w:rPr>
          <w:rFonts w:ascii="Aptos" w:hAnsi="Aptos"/>
          <w:sz w:val="24"/>
          <w:szCs w:val="24"/>
        </w:rPr>
      </w:pPr>
      <w:r w:rsidRPr="00A834FC">
        <w:rPr>
          <w:rFonts w:ascii="Aptos" w:hAnsi="Aptos"/>
          <w:noProof/>
          <w:sz w:val="24"/>
          <w:szCs w:val="24"/>
        </w:rPr>
        <w:drawing>
          <wp:inline distT="0" distB="0" distL="0" distR="0" wp14:anchorId="0C0C27D0" wp14:editId="57977CBD">
            <wp:extent cx="4957011" cy="1823319"/>
            <wp:effectExtent l="0" t="0" r="0" b="5715"/>
            <wp:docPr id="16028408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88542" name="Picture 1" descr="A screenshot of a computer&#10;&#10;Description automatically generated"/>
                    <pic:cNvPicPr/>
                  </pic:nvPicPr>
                  <pic:blipFill>
                    <a:blip r:embed="rId20"/>
                    <a:stretch>
                      <a:fillRect/>
                    </a:stretch>
                  </pic:blipFill>
                  <pic:spPr>
                    <a:xfrm>
                      <a:off x="0" y="0"/>
                      <a:ext cx="4982771" cy="1832794"/>
                    </a:xfrm>
                    <a:prstGeom prst="rect">
                      <a:avLst/>
                    </a:prstGeom>
                  </pic:spPr>
                </pic:pic>
              </a:graphicData>
            </a:graphic>
          </wp:inline>
        </w:drawing>
      </w:r>
    </w:p>
    <w:p w14:paraId="060DCCFD" w14:textId="77777777" w:rsidR="00E01DDE" w:rsidRDefault="00E01DDE" w:rsidP="00323D6D">
      <w:pPr>
        <w:spacing w:line="276" w:lineRule="auto"/>
        <w:rPr>
          <w:rFonts w:ascii="Aptos" w:eastAsia="Times New Roman" w:hAnsi="Aptos" w:cs="Calibri"/>
          <w:b/>
          <w:bCs/>
          <w:color w:val="1F4E79" w:themeColor="accent1" w:themeShade="80"/>
          <w:sz w:val="24"/>
          <w:szCs w:val="24"/>
          <w:lang w:eastAsia="en-GB"/>
        </w:rPr>
      </w:pPr>
    </w:p>
    <w:p w14:paraId="4252A5A7" w14:textId="3279CF2D" w:rsidR="00323D6D" w:rsidRPr="00A75938" w:rsidRDefault="00323D6D" w:rsidP="00323D6D">
      <w:pPr>
        <w:spacing w:line="276" w:lineRule="auto"/>
        <w:rPr>
          <w:rFonts w:ascii="Aptos" w:eastAsia="Times New Roman" w:hAnsi="Aptos" w:cs="Calibri"/>
          <w:color w:val="1F4E79" w:themeColor="accent1" w:themeShade="80"/>
          <w:sz w:val="22"/>
          <w:szCs w:val="22"/>
          <w:lang w:eastAsia="en-GB"/>
        </w:rPr>
      </w:pPr>
      <w:r w:rsidRPr="00FF012D">
        <w:rPr>
          <w:rFonts w:ascii="Aptos" w:eastAsia="Times New Roman" w:hAnsi="Aptos" w:cs="Calibri"/>
          <w:b/>
          <w:bCs/>
          <w:color w:val="1F4E79" w:themeColor="accent1" w:themeShade="80"/>
          <w:sz w:val="24"/>
          <w:szCs w:val="24"/>
          <w:lang w:eastAsia="en-GB"/>
        </w:rPr>
        <w:t>The Southern Wales Police Forces Collaborative Commercial and Procurement Strategy, 2025-2030</w:t>
      </w:r>
      <w:r w:rsidRPr="00FF012D">
        <w:rPr>
          <w:rFonts w:ascii="Aptos" w:hAnsi="Aptos" w:cstheme="minorHAnsi"/>
          <w:sz w:val="24"/>
          <w:szCs w:val="28"/>
        </w:rPr>
        <w:t xml:space="preserve"> </w:t>
      </w:r>
      <w:r w:rsidRPr="00A75938">
        <w:rPr>
          <w:rFonts w:ascii="Aptos" w:eastAsia="Times New Roman" w:hAnsi="Aptos" w:cstheme="minorHAnsi"/>
          <w:bCs/>
          <w:sz w:val="22"/>
          <w:szCs w:val="22"/>
          <w:lang w:eastAsia="en-GB"/>
        </w:rPr>
        <w:t>s</w:t>
      </w:r>
      <w:r w:rsidRPr="00A75938">
        <w:rPr>
          <w:rFonts w:ascii="Aptos" w:eastAsia="Times New Roman" w:hAnsi="Aptos" w:cs="Calibri"/>
          <w:color w:val="1F4E79" w:themeColor="accent1" w:themeShade="80"/>
          <w:sz w:val="22"/>
          <w:szCs w:val="22"/>
          <w:lang w:eastAsia="en-GB"/>
        </w:rPr>
        <w:t>ets out what the Forces will do to adopt a continuous improvement approach to managing our procurement activity, to support delivery of our local and national priorities, alongside our duty to deliver value for money for the public purse. The Strategy confirms our increased focus on contract management as we have demonstrated this delivers tangible benefits and best value. We are committed to a sustainable procurement approach and understand there is significant work to be done to achieve environmental targets.</w:t>
      </w:r>
    </w:p>
    <w:p w14:paraId="28BC4709" w14:textId="7C1E5397" w:rsidR="00635994" w:rsidRDefault="004F425A" w:rsidP="00E01DDE">
      <w:pPr>
        <w:spacing w:line="276" w:lineRule="auto"/>
        <w:rPr>
          <w:rFonts w:ascii="Aptos" w:eastAsia="Times New Roman" w:hAnsi="Aptos" w:cs="Calibri"/>
          <w:color w:val="1F4E79" w:themeColor="accent1" w:themeShade="80"/>
          <w:sz w:val="22"/>
          <w:szCs w:val="22"/>
          <w:lang w:eastAsia="en-GB"/>
        </w:rPr>
      </w:pPr>
      <w:r w:rsidRPr="00A75938">
        <w:rPr>
          <w:rFonts w:ascii="Aptos" w:eastAsia="Times New Roman" w:hAnsi="Aptos" w:cs="Calibri"/>
          <w:color w:val="1F4E79" w:themeColor="accent1" w:themeShade="80"/>
          <w:sz w:val="22"/>
          <w:szCs w:val="22"/>
          <w:lang w:eastAsia="en-GB"/>
        </w:rPr>
        <w:t xml:space="preserve">The following sections detail our procurement objectives and how we will add value through our involvement throughout the procurement lifecycle and explains how we will measure our achievement. </w:t>
      </w:r>
    </w:p>
    <w:p w14:paraId="7E9B5980" w14:textId="77777777" w:rsidR="00AE2D8B" w:rsidRDefault="00AE2D8B" w:rsidP="00A12427">
      <w:pPr>
        <w:pStyle w:val="TOC1"/>
        <w:numPr>
          <w:ilvl w:val="0"/>
          <w:numId w:val="0"/>
        </w:numPr>
        <w:ind w:left="720"/>
      </w:pPr>
    </w:p>
    <w:p w14:paraId="2C0119BE" w14:textId="726DEFF4" w:rsidR="00E01DDE" w:rsidRPr="00B750AD" w:rsidRDefault="00635994" w:rsidP="00A12427">
      <w:pPr>
        <w:pStyle w:val="TOC1"/>
      </w:pPr>
      <w:r w:rsidRPr="00B750AD">
        <w:t>Delivering Value throughout the Procurement Lifecycle</w:t>
      </w:r>
    </w:p>
    <w:p w14:paraId="57718D03" w14:textId="77777777" w:rsidR="00E01DDE" w:rsidRPr="00E01DDE" w:rsidRDefault="00E01DDE" w:rsidP="00E01DDE">
      <w:pPr>
        <w:pStyle w:val="NormalWeb"/>
        <w:spacing w:before="0" w:beforeAutospacing="0" w:after="0" w:afterAutospacing="0" w:line="276" w:lineRule="auto"/>
        <w:ind w:left="360"/>
        <w:rPr>
          <w:rFonts w:ascii="Aptos" w:hAnsi="Aptos" w:cs="Calibri"/>
          <w:color w:val="1F4E79" w:themeColor="accent1" w:themeShade="80"/>
          <w:sz w:val="22"/>
          <w:szCs w:val="22"/>
        </w:rPr>
      </w:pPr>
    </w:p>
    <w:p w14:paraId="26D3B231" w14:textId="22B8F508" w:rsidR="00635994" w:rsidRPr="00A75938" w:rsidRDefault="00635994" w:rsidP="00E01DDE">
      <w:pPr>
        <w:pStyle w:val="NormalWeb"/>
        <w:spacing w:before="0" w:beforeAutospacing="0" w:after="0" w:afterAutospacing="0" w:line="276" w:lineRule="auto"/>
        <w:rPr>
          <w:rFonts w:ascii="Aptos" w:hAnsi="Aptos" w:cs="Calibri"/>
          <w:color w:val="1F4E79" w:themeColor="accent1" w:themeShade="80"/>
          <w:sz w:val="22"/>
          <w:szCs w:val="22"/>
        </w:rPr>
      </w:pPr>
      <w:r w:rsidRPr="00A75938">
        <w:rPr>
          <w:rFonts w:ascii="Aptos" w:hAnsi="Aptos" w:cs="Calibri"/>
          <w:color w:val="1F4E79" w:themeColor="accent1" w:themeShade="80"/>
          <w:sz w:val="22"/>
          <w:szCs w:val="22"/>
        </w:rPr>
        <w:t>We have demonstrated that best value can be better achieved where procurement play</w:t>
      </w:r>
      <w:r w:rsidR="00687692" w:rsidRPr="00A75938">
        <w:rPr>
          <w:rFonts w:ascii="Aptos" w:hAnsi="Aptos" w:cs="Calibri"/>
          <w:color w:val="1F4E79" w:themeColor="accent1" w:themeShade="80"/>
          <w:sz w:val="22"/>
          <w:szCs w:val="22"/>
        </w:rPr>
        <w:t>s</w:t>
      </w:r>
      <w:r w:rsidRPr="00A75938">
        <w:rPr>
          <w:rFonts w:ascii="Aptos" w:hAnsi="Aptos" w:cs="Calibri"/>
          <w:color w:val="1F4E79" w:themeColor="accent1" w:themeShade="80"/>
          <w:sz w:val="22"/>
          <w:szCs w:val="22"/>
        </w:rPr>
        <w:t xml:space="preserve"> a role at each stage of the procurement lifecycle</w:t>
      </w:r>
      <w:r w:rsidR="00687692" w:rsidRPr="00A75938">
        <w:rPr>
          <w:rFonts w:ascii="Aptos" w:hAnsi="Aptos" w:cs="Calibri"/>
          <w:color w:val="1F4E79" w:themeColor="accent1" w:themeShade="80"/>
          <w:sz w:val="22"/>
          <w:szCs w:val="22"/>
        </w:rPr>
        <w:t>, often supporting client departments and contract owners to deliver robust contract management.</w:t>
      </w:r>
    </w:p>
    <w:p w14:paraId="33BE656A" w14:textId="445C5C55" w:rsidR="00687692" w:rsidRPr="00A75938" w:rsidRDefault="00687692" w:rsidP="00635994">
      <w:pPr>
        <w:pStyle w:val="NormalWeb"/>
        <w:spacing w:before="0" w:beforeAutospacing="0" w:after="0" w:afterAutospacing="0" w:line="276" w:lineRule="auto"/>
        <w:ind w:left="720"/>
        <w:rPr>
          <w:rFonts w:ascii="Aptos" w:hAnsi="Aptos" w:cs="Calibri"/>
          <w:color w:val="1F4E79" w:themeColor="accent1" w:themeShade="80"/>
          <w:sz w:val="22"/>
          <w:szCs w:val="22"/>
        </w:rPr>
      </w:pPr>
    </w:p>
    <w:p w14:paraId="7A3F17CF" w14:textId="136AC26C" w:rsidR="00687692" w:rsidRPr="00A75938" w:rsidRDefault="00687692" w:rsidP="00FF012D">
      <w:pPr>
        <w:pStyle w:val="NormalWeb"/>
        <w:spacing w:before="0" w:beforeAutospacing="0" w:after="0" w:afterAutospacing="0" w:line="276" w:lineRule="auto"/>
        <w:rPr>
          <w:rFonts w:ascii="Aptos" w:hAnsi="Aptos" w:cs="Calibri"/>
          <w:color w:val="1F4E79" w:themeColor="accent1" w:themeShade="80"/>
          <w:sz w:val="22"/>
          <w:szCs w:val="22"/>
        </w:rPr>
      </w:pPr>
      <w:r w:rsidRPr="00A75938">
        <w:rPr>
          <w:rFonts w:ascii="Aptos" w:hAnsi="Aptos" w:cs="Calibri"/>
          <w:color w:val="1F4E79" w:themeColor="accent1" w:themeShade="80"/>
          <w:sz w:val="22"/>
          <w:szCs w:val="22"/>
        </w:rPr>
        <w:t>Examples of the way in which best value can be delivered include:</w:t>
      </w:r>
    </w:p>
    <w:p w14:paraId="62FCDC4F" w14:textId="01B16A6D" w:rsidR="00687692" w:rsidRPr="00A75938" w:rsidRDefault="009D603B" w:rsidP="00FF012D">
      <w:pPr>
        <w:pStyle w:val="NormalWeb"/>
        <w:numPr>
          <w:ilvl w:val="0"/>
          <w:numId w:val="31"/>
        </w:numPr>
        <w:spacing w:before="0" w:beforeAutospacing="0" w:after="0" w:afterAutospacing="0" w:line="276" w:lineRule="auto"/>
        <w:ind w:left="709"/>
        <w:rPr>
          <w:rFonts w:ascii="Aptos" w:hAnsi="Aptos" w:cs="Calibri"/>
          <w:color w:val="1F4E79" w:themeColor="accent1" w:themeShade="80"/>
          <w:sz w:val="22"/>
          <w:szCs w:val="22"/>
        </w:rPr>
      </w:pPr>
      <w:r w:rsidRPr="00A75938">
        <w:rPr>
          <w:rFonts w:ascii="Aptos" w:hAnsi="Aptos" w:cs="Calibri"/>
          <w:noProof/>
          <w:color w:val="1F4E79" w:themeColor="accent1" w:themeShade="80"/>
          <w:sz w:val="22"/>
          <w:szCs w:val="22"/>
        </w:rPr>
        <w:drawing>
          <wp:anchor distT="0" distB="0" distL="114300" distR="114300" simplePos="0" relativeHeight="251675648" behindDoc="1" locked="0" layoutInCell="1" allowOverlap="1" wp14:anchorId="0D81A4C7" wp14:editId="6689D0A6">
            <wp:simplePos x="0" y="0"/>
            <wp:positionH relativeFrom="column">
              <wp:posOffset>3328823</wp:posOffset>
            </wp:positionH>
            <wp:positionV relativeFrom="paragraph">
              <wp:posOffset>60095</wp:posOffset>
            </wp:positionV>
            <wp:extent cx="2917190" cy="2630170"/>
            <wp:effectExtent l="0" t="0" r="0" b="0"/>
            <wp:wrapSquare wrapText="bothSides"/>
            <wp:docPr id="603136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7190" cy="2630170"/>
                    </a:xfrm>
                    <a:prstGeom prst="rect">
                      <a:avLst/>
                    </a:prstGeom>
                    <a:noFill/>
                  </pic:spPr>
                </pic:pic>
              </a:graphicData>
            </a:graphic>
            <wp14:sizeRelH relativeFrom="margin">
              <wp14:pctWidth>0</wp14:pctWidth>
            </wp14:sizeRelH>
            <wp14:sizeRelV relativeFrom="margin">
              <wp14:pctHeight>0</wp14:pctHeight>
            </wp14:sizeRelV>
          </wp:anchor>
        </w:drawing>
      </w:r>
      <w:r w:rsidR="00A75938" w:rsidRPr="00A75938">
        <w:rPr>
          <w:rFonts w:ascii="Aptos" w:hAnsi="Aptos" w:cs="Calibri"/>
          <w:color w:val="1F4E79" w:themeColor="accent1" w:themeShade="80"/>
          <w:sz w:val="22"/>
          <w:szCs w:val="22"/>
        </w:rPr>
        <w:t>By focusing</w:t>
      </w:r>
      <w:r w:rsidR="00687692" w:rsidRPr="00A75938">
        <w:rPr>
          <w:rFonts w:ascii="Aptos" w:hAnsi="Aptos" w:cs="Calibri"/>
          <w:color w:val="1F4E79" w:themeColor="accent1" w:themeShade="80"/>
          <w:sz w:val="22"/>
          <w:szCs w:val="22"/>
        </w:rPr>
        <w:t xml:space="preserve"> on outcomes or outputs rather than inputs to encourage innovation and </w:t>
      </w:r>
      <w:r w:rsidR="00997DFA" w:rsidRPr="00A75938">
        <w:rPr>
          <w:rFonts w:ascii="Aptos" w:hAnsi="Aptos" w:cs="Calibri"/>
          <w:color w:val="1F4E79" w:themeColor="accent1" w:themeShade="80"/>
          <w:sz w:val="22"/>
          <w:szCs w:val="22"/>
        </w:rPr>
        <w:t>value-added</w:t>
      </w:r>
      <w:r w:rsidR="00687692" w:rsidRPr="00A75938">
        <w:rPr>
          <w:rFonts w:ascii="Aptos" w:hAnsi="Aptos" w:cs="Calibri"/>
          <w:color w:val="1F4E79" w:themeColor="accent1" w:themeShade="80"/>
          <w:sz w:val="22"/>
          <w:szCs w:val="22"/>
        </w:rPr>
        <w:t xml:space="preserve"> activities by suppliers and bidders.</w:t>
      </w:r>
    </w:p>
    <w:p w14:paraId="7148C432" w14:textId="69DCF7A6" w:rsidR="00481D6A" w:rsidRPr="00A75938" w:rsidRDefault="00481D6A" w:rsidP="00FF012D">
      <w:pPr>
        <w:pStyle w:val="NormalWeb"/>
        <w:numPr>
          <w:ilvl w:val="0"/>
          <w:numId w:val="31"/>
        </w:numPr>
        <w:spacing w:before="0" w:beforeAutospacing="0" w:after="0" w:afterAutospacing="0" w:line="276" w:lineRule="auto"/>
        <w:ind w:left="709"/>
        <w:rPr>
          <w:rFonts w:ascii="Aptos" w:hAnsi="Aptos" w:cs="Calibri"/>
          <w:color w:val="1F4E79" w:themeColor="accent1" w:themeShade="80"/>
          <w:sz w:val="22"/>
          <w:szCs w:val="22"/>
        </w:rPr>
      </w:pPr>
      <w:r w:rsidRPr="00A75938">
        <w:rPr>
          <w:rFonts w:ascii="Aptos" w:hAnsi="Aptos" w:cs="Calibri"/>
          <w:color w:val="1F4E79" w:themeColor="accent1" w:themeShade="80"/>
          <w:sz w:val="22"/>
          <w:szCs w:val="22"/>
        </w:rPr>
        <w:t>Conducting effective preliminary market engagement to inform the specification</w:t>
      </w:r>
    </w:p>
    <w:p w14:paraId="605F060B" w14:textId="584EF98A" w:rsidR="00687692" w:rsidRPr="00A75938" w:rsidRDefault="00687692" w:rsidP="00FF012D">
      <w:pPr>
        <w:pStyle w:val="NormalWeb"/>
        <w:numPr>
          <w:ilvl w:val="0"/>
          <w:numId w:val="31"/>
        </w:numPr>
        <w:spacing w:before="0" w:beforeAutospacing="0" w:after="0" w:afterAutospacing="0" w:line="276" w:lineRule="auto"/>
        <w:ind w:left="709"/>
        <w:rPr>
          <w:rFonts w:ascii="Aptos" w:hAnsi="Aptos" w:cs="Calibri"/>
          <w:color w:val="1F4E79" w:themeColor="accent1" w:themeShade="80"/>
          <w:sz w:val="22"/>
          <w:szCs w:val="22"/>
        </w:rPr>
      </w:pPr>
      <w:r w:rsidRPr="00A75938">
        <w:rPr>
          <w:rFonts w:ascii="Aptos" w:hAnsi="Aptos" w:cs="Calibri"/>
          <w:color w:val="1F4E79" w:themeColor="accent1" w:themeShade="80"/>
          <w:sz w:val="22"/>
          <w:szCs w:val="22"/>
        </w:rPr>
        <w:t>Structuring tenders to make them accessible to smaller businesses</w:t>
      </w:r>
    </w:p>
    <w:p w14:paraId="16BE8612" w14:textId="1D314828" w:rsidR="00687692" w:rsidRPr="00A75938" w:rsidRDefault="00687692" w:rsidP="00FF012D">
      <w:pPr>
        <w:pStyle w:val="NormalWeb"/>
        <w:numPr>
          <w:ilvl w:val="0"/>
          <w:numId w:val="31"/>
        </w:numPr>
        <w:spacing w:before="0" w:beforeAutospacing="0" w:after="0" w:afterAutospacing="0" w:line="276" w:lineRule="auto"/>
        <w:ind w:left="709"/>
        <w:rPr>
          <w:rFonts w:ascii="Aptos" w:hAnsi="Aptos" w:cs="Calibri"/>
          <w:color w:val="1F4E79" w:themeColor="accent1" w:themeShade="80"/>
          <w:sz w:val="22"/>
          <w:szCs w:val="22"/>
        </w:rPr>
      </w:pPr>
      <w:r w:rsidRPr="00A75938">
        <w:rPr>
          <w:rFonts w:ascii="Aptos" w:hAnsi="Aptos" w:cs="Calibri"/>
          <w:color w:val="1F4E79" w:themeColor="accent1" w:themeShade="80"/>
          <w:sz w:val="22"/>
          <w:szCs w:val="22"/>
        </w:rPr>
        <w:t xml:space="preserve">Through social value considerations </w:t>
      </w:r>
      <w:r w:rsidR="00481D6A" w:rsidRPr="00A75938">
        <w:rPr>
          <w:rFonts w:ascii="Aptos" w:hAnsi="Aptos" w:cs="Calibri"/>
          <w:color w:val="1F4E79" w:themeColor="accent1" w:themeShade="80"/>
          <w:sz w:val="22"/>
          <w:szCs w:val="22"/>
        </w:rPr>
        <w:t>as scored evaluation criteria in our tenders and ensuring value added commitments are delivered throughout the contract’s life</w:t>
      </w:r>
    </w:p>
    <w:p w14:paraId="378A359A" w14:textId="6E0AAB42" w:rsidR="00481D6A" w:rsidRPr="00A75938" w:rsidRDefault="00481D6A" w:rsidP="00FF012D">
      <w:pPr>
        <w:pStyle w:val="NormalWeb"/>
        <w:numPr>
          <w:ilvl w:val="0"/>
          <w:numId w:val="31"/>
        </w:numPr>
        <w:spacing w:before="0" w:beforeAutospacing="0" w:after="0" w:afterAutospacing="0" w:line="276" w:lineRule="auto"/>
        <w:ind w:left="709"/>
        <w:rPr>
          <w:rFonts w:ascii="Aptos" w:hAnsi="Aptos" w:cs="Calibri"/>
          <w:color w:val="1F4E79" w:themeColor="accent1" w:themeShade="80"/>
          <w:sz w:val="22"/>
          <w:szCs w:val="22"/>
        </w:rPr>
      </w:pPr>
      <w:r w:rsidRPr="00A75938">
        <w:rPr>
          <w:rFonts w:ascii="Aptos" w:hAnsi="Aptos" w:cs="Calibri"/>
          <w:color w:val="1F4E79" w:themeColor="accent1" w:themeShade="80"/>
          <w:sz w:val="22"/>
          <w:szCs w:val="22"/>
        </w:rPr>
        <w:t xml:space="preserve">Considering whole life cost </w:t>
      </w:r>
      <w:r w:rsidR="009D603B">
        <w:rPr>
          <w:rFonts w:ascii="Aptos" w:hAnsi="Aptos" w:cs="Calibri"/>
          <w:color w:val="1F4E79" w:themeColor="accent1" w:themeShade="80"/>
          <w:sz w:val="22"/>
          <w:szCs w:val="22"/>
        </w:rPr>
        <w:t>in the evaluation of tenders</w:t>
      </w:r>
    </w:p>
    <w:p w14:paraId="08B03A97" w14:textId="6EADA5B8" w:rsidR="00481D6A" w:rsidRPr="00A75938" w:rsidRDefault="00481D6A" w:rsidP="00FF012D">
      <w:pPr>
        <w:pStyle w:val="NormalWeb"/>
        <w:numPr>
          <w:ilvl w:val="0"/>
          <w:numId w:val="31"/>
        </w:numPr>
        <w:spacing w:before="0" w:beforeAutospacing="0" w:after="0" w:afterAutospacing="0" w:line="276" w:lineRule="auto"/>
        <w:ind w:left="709"/>
        <w:rPr>
          <w:rFonts w:ascii="Aptos" w:hAnsi="Aptos" w:cs="Calibri"/>
          <w:color w:val="1F4E79" w:themeColor="accent1" w:themeShade="80"/>
          <w:sz w:val="22"/>
          <w:szCs w:val="22"/>
        </w:rPr>
      </w:pPr>
      <w:r w:rsidRPr="00A75938">
        <w:rPr>
          <w:rFonts w:ascii="Aptos" w:hAnsi="Aptos" w:cs="Calibri"/>
          <w:color w:val="1F4E79" w:themeColor="accent1" w:themeShade="80"/>
          <w:sz w:val="22"/>
          <w:szCs w:val="22"/>
        </w:rPr>
        <w:t>Including sustainable and ethical supply chain requirements in our contracts</w:t>
      </w:r>
    </w:p>
    <w:p w14:paraId="512D0396" w14:textId="74E0E01D" w:rsidR="00635994" w:rsidRDefault="00481D6A" w:rsidP="00FF012D">
      <w:pPr>
        <w:pStyle w:val="NormalWeb"/>
        <w:numPr>
          <w:ilvl w:val="0"/>
          <w:numId w:val="31"/>
        </w:numPr>
        <w:spacing w:before="0" w:beforeAutospacing="0" w:after="0" w:afterAutospacing="0" w:line="276" w:lineRule="auto"/>
        <w:ind w:left="709"/>
        <w:rPr>
          <w:rFonts w:ascii="Aptos" w:hAnsi="Aptos" w:cs="Calibri"/>
          <w:color w:val="1F4E79" w:themeColor="accent1" w:themeShade="80"/>
          <w:sz w:val="22"/>
          <w:szCs w:val="22"/>
        </w:rPr>
      </w:pPr>
      <w:r w:rsidRPr="00A75938">
        <w:rPr>
          <w:rFonts w:ascii="Aptos" w:hAnsi="Aptos" w:cs="Calibri"/>
          <w:color w:val="1F4E79" w:themeColor="accent1" w:themeShade="80"/>
          <w:sz w:val="22"/>
          <w:szCs w:val="22"/>
        </w:rPr>
        <w:t>Contract management and user feedback from the current tender informs the specification for the replacement tender.</w:t>
      </w:r>
    </w:p>
    <w:p w14:paraId="7E658657" w14:textId="77777777" w:rsidR="00FA633B" w:rsidRPr="00A75938" w:rsidRDefault="00FA633B" w:rsidP="00FA633B">
      <w:pPr>
        <w:pStyle w:val="NormalWeb"/>
        <w:spacing w:before="0" w:beforeAutospacing="0" w:after="0" w:afterAutospacing="0" w:line="276" w:lineRule="auto"/>
        <w:ind w:left="1440"/>
        <w:rPr>
          <w:rFonts w:ascii="Aptos" w:hAnsi="Aptos" w:cs="Calibri"/>
          <w:color w:val="1F4E79" w:themeColor="accent1" w:themeShade="80"/>
          <w:sz w:val="22"/>
          <w:szCs w:val="22"/>
        </w:rPr>
      </w:pPr>
    </w:p>
    <w:p w14:paraId="79461DC6" w14:textId="77777777" w:rsidR="00A75938" w:rsidRPr="004F425A" w:rsidRDefault="00A75938" w:rsidP="00A75938">
      <w:pPr>
        <w:pStyle w:val="NormalWeb"/>
        <w:spacing w:before="0" w:beforeAutospacing="0" w:after="0" w:afterAutospacing="0" w:line="276" w:lineRule="auto"/>
        <w:ind w:left="1440"/>
        <w:rPr>
          <w:rFonts w:ascii="Aptos" w:hAnsi="Aptos" w:cs="Calibri"/>
          <w:color w:val="1F4E79" w:themeColor="accent1" w:themeShade="80"/>
          <w:sz w:val="22"/>
          <w:szCs w:val="22"/>
        </w:rPr>
      </w:pPr>
    </w:p>
    <w:p w14:paraId="00F7691E" w14:textId="49348995" w:rsidR="000F5ABE" w:rsidRPr="00B750AD" w:rsidRDefault="00D6609F" w:rsidP="00A12427">
      <w:pPr>
        <w:pStyle w:val="TOC1"/>
      </w:pPr>
      <w:r w:rsidRPr="00B750AD">
        <w:t>Strategic Goals</w:t>
      </w:r>
      <w:r w:rsidR="008E4BD8" w:rsidRPr="00B750AD">
        <w:t xml:space="preserve"> and How We Will Achieve Them</w:t>
      </w:r>
    </w:p>
    <w:p w14:paraId="1DB0C032" w14:textId="1F39AA6C" w:rsidR="00D6609F" w:rsidRDefault="00D6609F" w:rsidP="00324A79">
      <w:pPr>
        <w:pStyle w:val="NormalWeb"/>
        <w:spacing w:before="0" w:beforeAutospacing="0" w:after="0" w:afterAutospacing="0" w:line="276" w:lineRule="auto"/>
        <w:rPr>
          <w:rFonts w:ascii="Aptos" w:hAnsi="Aptos" w:cs="Calibri"/>
          <w:color w:val="1F4E79" w:themeColor="accent1" w:themeShade="80"/>
        </w:rPr>
      </w:pPr>
      <w:r w:rsidRPr="00324A79">
        <w:rPr>
          <w:rFonts w:ascii="Aptos" w:hAnsi="Aptos" w:cs="Calibri"/>
          <w:color w:val="1F4E79" w:themeColor="accent1" w:themeShade="80"/>
        </w:rPr>
        <w:t xml:space="preserve">We </w:t>
      </w:r>
      <w:r w:rsidR="00570DEB" w:rsidRPr="00324A79">
        <w:rPr>
          <w:rFonts w:ascii="Aptos" w:hAnsi="Aptos" w:cs="Calibri"/>
          <w:color w:val="1F4E79" w:themeColor="accent1" w:themeShade="80"/>
        </w:rPr>
        <w:t>will</w:t>
      </w:r>
      <w:r w:rsidRPr="00324A79">
        <w:rPr>
          <w:rFonts w:ascii="Aptos" w:hAnsi="Aptos" w:cs="Calibri"/>
          <w:color w:val="1F4E79" w:themeColor="accent1" w:themeShade="80"/>
        </w:rPr>
        <w:t xml:space="preserve"> deliver our </w:t>
      </w:r>
      <w:r w:rsidR="00FE0659">
        <w:rPr>
          <w:rFonts w:ascii="Aptos" w:hAnsi="Aptos" w:cs="Calibri"/>
          <w:color w:val="1F4E79" w:themeColor="accent1" w:themeShade="80"/>
        </w:rPr>
        <w:t>Mis</w:t>
      </w:r>
      <w:r w:rsidRPr="00324A79">
        <w:rPr>
          <w:rFonts w:ascii="Aptos" w:hAnsi="Aptos" w:cs="Calibri"/>
          <w:color w:val="1F4E79" w:themeColor="accent1" w:themeShade="80"/>
        </w:rPr>
        <w:t>sion through our strategic goals</w:t>
      </w:r>
      <w:r w:rsidR="004442B2">
        <w:rPr>
          <w:rFonts w:ascii="Aptos" w:hAnsi="Aptos" w:cs="Calibri"/>
          <w:color w:val="1F4E79" w:themeColor="accent1" w:themeShade="80"/>
        </w:rPr>
        <w:t>, which are</w:t>
      </w:r>
      <w:r w:rsidR="00FE0659">
        <w:rPr>
          <w:rFonts w:ascii="Aptos" w:hAnsi="Aptos" w:cs="Calibri"/>
          <w:color w:val="1F4E79" w:themeColor="accent1" w:themeShade="80"/>
        </w:rPr>
        <w:t xml:space="preserve"> to:</w:t>
      </w:r>
    </w:p>
    <w:p w14:paraId="6352D387" w14:textId="77777777" w:rsidR="00A65238" w:rsidRPr="00893CB7" w:rsidRDefault="00A65238" w:rsidP="00324A79">
      <w:pPr>
        <w:pStyle w:val="NormalWeb"/>
        <w:spacing w:before="0" w:beforeAutospacing="0" w:after="0" w:afterAutospacing="0" w:line="276" w:lineRule="auto"/>
        <w:rPr>
          <w:rFonts w:ascii="Aptos" w:hAnsi="Aptos" w:cs="Calibri"/>
          <w:strike/>
          <w:color w:val="1F4E79" w:themeColor="accent1" w:themeShade="80"/>
          <w:sz w:val="20"/>
          <w:szCs w:val="20"/>
        </w:rPr>
      </w:pPr>
    </w:p>
    <w:p w14:paraId="512EEA7B" w14:textId="2CD5CAF2" w:rsidR="00447E54" w:rsidRPr="00324A79" w:rsidRDefault="00A65238" w:rsidP="00E01DDE">
      <w:pPr>
        <w:pStyle w:val="NormalWeb"/>
        <w:spacing w:before="0" w:beforeAutospacing="0" w:after="0" w:afterAutospacing="0" w:line="276" w:lineRule="auto"/>
        <w:jc w:val="center"/>
        <w:rPr>
          <w:rFonts w:ascii="Aptos" w:hAnsi="Aptos" w:cs="Calibri"/>
          <w:color w:val="1F4E79" w:themeColor="accent1" w:themeShade="80"/>
          <w:sz w:val="22"/>
          <w:szCs w:val="22"/>
        </w:rPr>
      </w:pPr>
      <w:r>
        <w:rPr>
          <w:rFonts w:ascii="Aptos" w:hAnsi="Aptos" w:cs="Calibri"/>
          <w:noProof/>
          <w:color w:val="1F4E79" w:themeColor="accent1" w:themeShade="80"/>
          <w:sz w:val="22"/>
          <w:szCs w:val="22"/>
        </w:rPr>
        <w:drawing>
          <wp:inline distT="0" distB="0" distL="0" distR="0" wp14:anchorId="0DDCE7FE" wp14:editId="0DAA4DD1">
            <wp:extent cx="4875463" cy="2718069"/>
            <wp:effectExtent l="0" t="0" r="1905" b="6350"/>
            <wp:docPr id="16570823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00827" cy="2732209"/>
                    </a:xfrm>
                    <a:prstGeom prst="rect">
                      <a:avLst/>
                    </a:prstGeom>
                    <a:noFill/>
                  </pic:spPr>
                </pic:pic>
              </a:graphicData>
            </a:graphic>
          </wp:inline>
        </w:drawing>
      </w:r>
    </w:p>
    <w:p w14:paraId="31E414A1" w14:textId="322DBDB3" w:rsidR="0035344A" w:rsidRPr="00B076F9" w:rsidRDefault="0035344A" w:rsidP="00324A79">
      <w:pPr>
        <w:pStyle w:val="NormalWeb"/>
        <w:spacing w:line="276" w:lineRule="auto"/>
        <w:rPr>
          <w:rFonts w:ascii="Aptos" w:hAnsi="Aptos" w:cs="Calibri"/>
          <w:color w:val="1F4E79" w:themeColor="accent1" w:themeShade="80"/>
        </w:rPr>
      </w:pPr>
      <w:r w:rsidRPr="00B076F9">
        <w:rPr>
          <w:rFonts w:ascii="Aptos" w:hAnsi="Aptos" w:cs="Calibri"/>
          <w:b/>
          <w:bCs/>
          <w:color w:val="1F4E79" w:themeColor="accent1" w:themeShade="80"/>
          <w:sz w:val="28"/>
          <w:szCs w:val="28"/>
        </w:rPr>
        <w:t>Maximise Commercial Benefits</w:t>
      </w:r>
      <w:r w:rsidR="008640CF" w:rsidRPr="00B076F9">
        <w:rPr>
          <w:rFonts w:ascii="Aptos" w:hAnsi="Aptos" w:cs="Calibri"/>
          <w:b/>
          <w:bCs/>
          <w:color w:val="1F4E79" w:themeColor="accent1" w:themeShade="80"/>
          <w:sz w:val="28"/>
          <w:szCs w:val="28"/>
        </w:rPr>
        <w:t xml:space="preserve"> and Collaboration</w:t>
      </w:r>
    </w:p>
    <w:p w14:paraId="173EDE83" w14:textId="23C6F45F" w:rsidR="0031487E" w:rsidRPr="00A75938" w:rsidRDefault="00E10BF2" w:rsidP="00A84F7E">
      <w:pPr>
        <w:numPr>
          <w:ilvl w:val="0"/>
          <w:numId w:val="2"/>
        </w:numPr>
        <w:spacing w:line="276" w:lineRule="auto"/>
        <w:rPr>
          <w:rFonts w:ascii="Aptos" w:hAnsi="Aptos"/>
          <w:color w:val="1F4E79" w:themeColor="accent1" w:themeShade="80"/>
          <w:sz w:val="22"/>
          <w:szCs w:val="22"/>
        </w:rPr>
      </w:pPr>
      <w:r w:rsidRPr="00A75938">
        <w:rPr>
          <w:rFonts w:ascii="Aptos" w:hAnsi="Aptos"/>
          <w:color w:val="1F4E79" w:themeColor="accent1" w:themeShade="80"/>
          <w:sz w:val="22"/>
          <w:szCs w:val="22"/>
        </w:rPr>
        <w:t>S</w:t>
      </w:r>
      <w:r w:rsidR="00447E54" w:rsidRPr="00A75938">
        <w:rPr>
          <w:rFonts w:ascii="Aptos" w:hAnsi="Aptos"/>
          <w:color w:val="1F4E79" w:themeColor="accent1" w:themeShade="80"/>
          <w:sz w:val="22"/>
          <w:szCs w:val="22"/>
        </w:rPr>
        <w:t xml:space="preserve">upport policing </w:t>
      </w:r>
      <w:r w:rsidR="0035344A" w:rsidRPr="00A75938">
        <w:rPr>
          <w:rFonts w:ascii="Aptos" w:hAnsi="Aptos"/>
          <w:color w:val="1F4E79" w:themeColor="accent1" w:themeShade="80"/>
          <w:sz w:val="22"/>
          <w:szCs w:val="22"/>
        </w:rPr>
        <w:t xml:space="preserve">by maximising commercial benefits through innovative solutions, commercial expertise, cashable savings, negotiation, cost avoidance and collaboration to support </w:t>
      </w:r>
      <w:r w:rsidR="00447E54" w:rsidRPr="00A75938">
        <w:rPr>
          <w:rFonts w:ascii="Aptos" w:hAnsi="Aptos"/>
          <w:color w:val="1F4E79" w:themeColor="accent1" w:themeShade="80"/>
          <w:sz w:val="22"/>
          <w:szCs w:val="22"/>
        </w:rPr>
        <w:t>investment in frontline activities.</w:t>
      </w:r>
    </w:p>
    <w:p w14:paraId="2B3978D4" w14:textId="56DC8898" w:rsidR="00447E54" w:rsidRPr="00A75938" w:rsidRDefault="002665F6" w:rsidP="00A84F7E">
      <w:pPr>
        <w:numPr>
          <w:ilvl w:val="0"/>
          <w:numId w:val="2"/>
        </w:numPr>
        <w:spacing w:line="276" w:lineRule="auto"/>
        <w:rPr>
          <w:rFonts w:ascii="Aptos" w:hAnsi="Aptos"/>
          <w:color w:val="1F4E79" w:themeColor="accent1" w:themeShade="80"/>
          <w:sz w:val="22"/>
          <w:szCs w:val="22"/>
        </w:rPr>
      </w:pPr>
      <w:r w:rsidRPr="00A75938">
        <w:rPr>
          <w:rFonts w:ascii="Aptos" w:hAnsi="Aptos"/>
          <w:color w:val="1F4E79" w:themeColor="accent1" w:themeShade="80"/>
          <w:sz w:val="22"/>
          <w:szCs w:val="22"/>
        </w:rPr>
        <w:t xml:space="preserve">Procure and support the delivery of cost effective and quality goods and services to </w:t>
      </w:r>
      <w:r w:rsidR="0035344A" w:rsidRPr="00A75938">
        <w:rPr>
          <w:rFonts w:ascii="Aptos" w:hAnsi="Aptos"/>
          <w:color w:val="1F4E79" w:themeColor="accent1" w:themeShade="80"/>
          <w:sz w:val="22"/>
          <w:szCs w:val="22"/>
        </w:rPr>
        <w:t>support</w:t>
      </w:r>
      <w:r w:rsidRPr="00A75938">
        <w:rPr>
          <w:rFonts w:ascii="Aptos" w:hAnsi="Aptos"/>
          <w:color w:val="1F4E79" w:themeColor="accent1" w:themeShade="80"/>
          <w:sz w:val="22"/>
          <w:szCs w:val="22"/>
        </w:rPr>
        <w:t xml:space="preserve"> the policing priorities</w:t>
      </w:r>
      <w:r w:rsidR="0035344A" w:rsidRPr="00A75938">
        <w:rPr>
          <w:rFonts w:ascii="Aptos" w:hAnsi="Aptos"/>
          <w:color w:val="1F4E79" w:themeColor="accent1" w:themeShade="80"/>
          <w:sz w:val="22"/>
          <w:szCs w:val="22"/>
        </w:rPr>
        <w:t xml:space="preserve">. </w:t>
      </w:r>
      <w:r w:rsidRPr="00A75938">
        <w:rPr>
          <w:rFonts w:ascii="Aptos" w:hAnsi="Aptos"/>
          <w:color w:val="1F4E79" w:themeColor="accent1" w:themeShade="80"/>
          <w:sz w:val="22"/>
          <w:szCs w:val="22"/>
        </w:rPr>
        <w:t xml:space="preserve"> </w:t>
      </w:r>
      <w:r w:rsidR="008E4BD8" w:rsidRPr="00A75938">
        <w:rPr>
          <w:rFonts w:ascii="Aptos" w:hAnsi="Aptos"/>
          <w:color w:val="1F4E79" w:themeColor="accent1" w:themeShade="80"/>
          <w:sz w:val="22"/>
          <w:szCs w:val="22"/>
        </w:rPr>
        <w:t>We will engage with the market and</w:t>
      </w:r>
      <w:r w:rsidR="00057BEF" w:rsidRPr="00A75938">
        <w:rPr>
          <w:rFonts w:ascii="Aptos" w:hAnsi="Aptos"/>
          <w:color w:val="1F4E79" w:themeColor="accent1" w:themeShade="80"/>
          <w:sz w:val="22"/>
          <w:szCs w:val="22"/>
        </w:rPr>
        <w:t xml:space="preserve"> drive improvement by challenging the status quo </w:t>
      </w:r>
      <w:r w:rsidR="00A75938" w:rsidRPr="00A75938">
        <w:rPr>
          <w:rFonts w:ascii="Aptos" w:hAnsi="Aptos"/>
          <w:color w:val="1F4E79" w:themeColor="accent1" w:themeShade="80"/>
          <w:sz w:val="22"/>
          <w:szCs w:val="22"/>
        </w:rPr>
        <w:t>and encourage</w:t>
      </w:r>
      <w:r w:rsidR="008E4BD8" w:rsidRPr="00A75938">
        <w:rPr>
          <w:rFonts w:ascii="Aptos" w:hAnsi="Aptos"/>
          <w:color w:val="1F4E79" w:themeColor="accent1" w:themeShade="80"/>
          <w:sz w:val="22"/>
          <w:szCs w:val="22"/>
        </w:rPr>
        <w:t xml:space="preserve"> </w:t>
      </w:r>
      <w:r w:rsidR="00057BEF" w:rsidRPr="00A75938">
        <w:rPr>
          <w:rFonts w:ascii="Aptos" w:hAnsi="Aptos"/>
          <w:color w:val="1F4E79" w:themeColor="accent1" w:themeShade="80"/>
          <w:sz w:val="22"/>
          <w:szCs w:val="22"/>
        </w:rPr>
        <w:t xml:space="preserve">new ways of working </w:t>
      </w:r>
      <w:r w:rsidR="008E4BD8" w:rsidRPr="00A75938">
        <w:rPr>
          <w:rFonts w:ascii="Aptos" w:hAnsi="Aptos"/>
          <w:color w:val="1F4E79" w:themeColor="accent1" w:themeShade="80"/>
          <w:sz w:val="22"/>
          <w:szCs w:val="22"/>
        </w:rPr>
        <w:t>by focussing on outcomes rather than inputs and outputs.</w:t>
      </w:r>
    </w:p>
    <w:p w14:paraId="6D5D155D" w14:textId="1B13159D" w:rsidR="00E10BF2" w:rsidRPr="00A75938" w:rsidRDefault="00E10BF2" w:rsidP="00A84F7E">
      <w:pPr>
        <w:numPr>
          <w:ilvl w:val="0"/>
          <w:numId w:val="2"/>
        </w:numPr>
        <w:spacing w:line="276" w:lineRule="auto"/>
        <w:rPr>
          <w:rFonts w:ascii="Aptos" w:hAnsi="Aptos"/>
          <w:color w:val="1F4E79" w:themeColor="accent1" w:themeShade="80"/>
          <w:sz w:val="22"/>
          <w:szCs w:val="22"/>
        </w:rPr>
      </w:pPr>
      <w:r w:rsidRPr="00A75938">
        <w:rPr>
          <w:rFonts w:ascii="Aptos" w:hAnsi="Aptos"/>
          <w:color w:val="1F4E79" w:themeColor="accent1" w:themeShade="80"/>
          <w:sz w:val="22"/>
          <w:szCs w:val="22"/>
        </w:rPr>
        <w:t xml:space="preserve">Collaborate and connect with the national procurement agenda for policing, engage with Bluelight Commercial, other police forces and the wider public sector, especially in Wales, to facilitate collaborative procurement. </w:t>
      </w:r>
      <w:r w:rsidR="00057BEF" w:rsidRPr="00A75938">
        <w:rPr>
          <w:rFonts w:ascii="Aptos" w:hAnsi="Aptos"/>
          <w:color w:val="1F4E79" w:themeColor="accent1" w:themeShade="80"/>
          <w:sz w:val="22"/>
          <w:szCs w:val="22"/>
        </w:rPr>
        <w:t xml:space="preserve"> We will share good practice</w:t>
      </w:r>
      <w:r w:rsidR="00916BA5" w:rsidRPr="00A75938">
        <w:rPr>
          <w:rFonts w:ascii="Aptos" w:hAnsi="Aptos"/>
          <w:color w:val="1F4E79" w:themeColor="accent1" w:themeShade="80"/>
          <w:sz w:val="22"/>
          <w:szCs w:val="22"/>
        </w:rPr>
        <w:t xml:space="preserve"> with other forces and the wider public sector.  </w:t>
      </w:r>
    </w:p>
    <w:p w14:paraId="67ADA126" w14:textId="1BF54D4A" w:rsidR="00CC4FAB" w:rsidRPr="00A75938" w:rsidRDefault="00CC4FAB" w:rsidP="00A84F7E">
      <w:pPr>
        <w:numPr>
          <w:ilvl w:val="0"/>
          <w:numId w:val="2"/>
        </w:numPr>
        <w:spacing w:line="276" w:lineRule="auto"/>
        <w:rPr>
          <w:rFonts w:ascii="Aptos" w:hAnsi="Aptos"/>
          <w:color w:val="1F4E79" w:themeColor="accent1" w:themeShade="80"/>
          <w:sz w:val="22"/>
          <w:szCs w:val="22"/>
        </w:rPr>
      </w:pPr>
      <w:r w:rsidRPr="00A75938">
        <w:rPr>
          <w:rFonts w:ascii="Aptos" w:hAnsi="Aptos"/>
          <w:color w:val="1F4E79" w:themeColor="accent1" w:themeShade="80"/>
          <w:sz w:val="22"/>
          <w:szCs w:val="22"/>
        </w:rPr>
        <w:t xml:space="preserve">Effectively manage contracts to ensure that requirements and added value commitments are delivered. We will manage the impact of price and market pressures. </w:t>
      </w:r>
    </w:p>
    <w:p w14:paraId="0470FEE8" w14:textId="2C70F6B9" w:rsidR="00CC4FAB" w:rsidRPr="00A75938" w:rsidRDefault="00CC4FAB" w:rsidP="00A84F7E">
      <w:pPr>
        <w:numPr>
          <w:ilvl w:val="0"/>
          <w:numId w:val="2"/>
        </w:numPr>
        <w:spacing w:line="276" w:lineRule="auto"/>
        <w:rPr>
          <w:rFonts w:ascii="Aptos" w:hAnsi="Aptos"/>
          <w:color w:val="1F4E79" w:themeColor="accent1" w:themeShade="80"/>
          <w:sz w:val="22"/>
          <w:szCs w:val="22"/>
        </w:rPr>
      </w:pPr>
      <w:r w:rsidRPr="00A75938">
        <w:rPr>
          <w:rFonts w:ascii="Aptos" w:hAnsi="Aptos"/>
          <w:color w:val="1F4E79" w:themeColor="accent1" w:themeShade="80"/>
          <w:sz w:val="22"/>
          <w:szCs w:val="22"/>
        </w:rPr>
        <w:t>Continue to develop working relationships with key stakeholders and to nurture supplier relationship management, delivering effective contract management performance.</w:t>
      </w:r>
    </w:p>
    <w:p w14:paraId="0A94AEC1" w14:textId="1A813432" w:rsidR="00CC4FAB" w:rsidRPr="00A75938" w:rsidRDefault="00CC4FAB" w:rsidP="00A84F7E">
      <w:pPr>
        <w:numPr>
          <w:ilvl w:val="0"/>
          <w:numId w:val="2"/>
        </w:numPr>
        <w:spacing w:line="276" w:lineRule="auto"/>
        <w:rPr>
          <w:rFonts w:ascii="Aptos" w:hAnsi="Aptos"/>
          <w:color w:val="1F4E79" w:themeColor="accent1" w:themeShade="80"/>
          <w:sz w:val="22"/>
          <w:szCs w:val="22"/>
        </w:rPr>
      </w:pPr>
      <w:r w:rsidRPr="00A75938">
        <w:rPr>
          <w:rFonts w:ascii="Aptos" w:hAnsi="Aptos"/>
          <w:color w:val="1F4E79" w:themeColor="accent1" w:themeShade="80"/>
          <w:sz w:val="22"/>
          <w:szCs w:val="22"/>
        </w:rPr>
        <w:t>We will publish an annual Collaborative Procurement Report.</w:t>
      </w:r>
    </w:p>
    <w:p w14:paraId="6C0318B7" w14:textId="77777777" w:rsidR="00611680" w:rsidRPr="00324A79" w:rsidRDefault="00611680" w:rsidP="00324A79">
      <w:pPr>
        <w:spacing w:line="276" w:lineRule="auto"/>
        <w:ind w:left="720"/>
        <w:rPr>
          <w:rFonts w:ascii="Aptos" w:hAnsi="Aptos"/>
          <w:color w:val="1F4E79" w:themeColor="accent1" w:themeShade="80"/>
          <w:highlight w:val="yellow"/>
        </w:rPr>
      </w:pPr>
    </w:p>
    <w:p w14:paraId="7FBF774D" w14:textId="29E7F4A3" w:rsidR="0035344A" w:rsidRPr="00B076F9" w:rsidRDefault="0035344A" w:rsidP="00324A79">
      <w:pPr>
        <w:spacing w:line="276" w:lineRule="auto"/>
        <w:rPr>
          <w:rFonts w:ascii="Aptos" w:eastAsia="Times New Roman" w:hAnsi="Aptos" w:cs="Calibri"/>
          <w:b/>
          <w:bCs/>
          <w:color w:val="1F4E79" w:themeColor="accent1" w:themeShade="80"/>
          <w:sz w:val="28"/>
          <w:szCs w:val="28"/>
          <w:lang w:eastAsia="en-GB"/>
        </w:rPr>
      </w:pPr>
      <w:r w:rsidRPr="00B076F9">
        <w:rPr>
          <w:rFonts w:ascii="Aptos" w:eastAsia="Times New Roman" w:hAnsi="Aptos" w:cs="Calibri"/>
          <w:b/>
          <w:bCs/>
          <w:color w:val="1F4E79" w:themeColor="accent1" w:themeShade="80"/>
          <w:sz w:val="28"/>
          <w:szCs w:val="28"/>
          <w:lang w:eastAsia="en-GB"/>
        </w:rPr>
        <w:t>Build Commercial Skills and Capability</w:t>
      </w:r>
    </w:p>
    <w:p w14:paraId="013FA6E5" w14:textId="4481B179" w:rsidR="00C04D39" w:rsidRPr="00A75938" w:rsidRDefault="002665F6" w:rsidP="00A84F7E">
      <w:pPr>
        <w:numPr>
          <w:ilvl w:val="0"/>
          <w:numId w:val="2"/>
        </w:numPr>
        <w:spacing w:line="276" w:lineRule="auto"/>
        <w:rPr>
          <w:rFonts w:ascii="Aptos" w:hAnsi="Aptos"/>
          <w:color w:val="1F4E79" w:themeColor="accent1" w:themeShade="80"/>
          <w:sz w:val="22"/>
          <w:szCs w:val="22"/>
        </w:rPr>
      </w:pPr>
      <w:r w:rsidRPr="00A75938">
        <w:rPr>
          <w:rFonts w:ascii="Aptos" w:hAnsi="Aptos"/>
          <w:color w:val="1F4E79" w:themeColor="accent1" w:themeShade="80"/>
          <w:sz w:val="22"/>
          <w:szCs w:val="22"/>
        </w:rPr>
        <w:t>Build commercial skills and capability in procurement with a focus on growing our own talent. We will make best use of training and tools offered by Bluelight Commercial, Cabinet Office,</w:t>
      </w:r>
      <w:r w:rsidR="00A67992" w:rsidRPr="00A75938">
        <w:rPr>
          <w:rFonts w:ascii="Aptos" w:hAnsi="Aptos"/>
          <w:color w:val="1F4E79" w:themeColor="accent1" w:themeShade="80"/>
          <w:sz w:val="22"/>
          <w:szCs w:val="22"/>
        </w:rPr>
        <w:t xml:space="preserve"> Welsh </w:t>
      </w:r>
      <w:r w:rsidR="00916BA5" w:rsidRPr="00A75938">
        <w:rPr>
          <w:rFonts w:ascii="Aptos" w:hAnsi="Aptos"/>
          <w:color w:val="1F4E79" w:themeColor="accent1" w:themeShade="80"/>
          <w:sz w:val="22"/>
          <w:szCs w:val="22"/>
        </w:rPr>
        <w:t>Government, local</w:t>
      </w:r>
      <w:r w:rsidR="00611680" w:rsidRPr="00A75938">
        <w:rPr>
          <w:rFonts w:ascii="Aptos" w:hAnsi="Aptos"/>
          <w:color w:val="1F4E79" w:themeColor="accent1" w:themeShade="80"/>
          <w:sz w:val="22"/>
          <w:szCs w:val="22"/>
        </w:rPr>
        <w:t xml:space="preserve"> </w:t>
      </w:r>
      <w:r w:rsidRPr="00A75938">
        <w:rPr>
          <w:rFonts w:ascii="Aptos" w:hAnsi="Aptos"/>
          <w:color w:val="1F4E79" w:themeColor="accent1" w:themeShade="80"/>
          <w:sz w:val="22"/>
          <w:szCs w:val="22"/>
        </w:rPr>
        <w:t>legal firms and CIPS.</w:t>
      </w:r>
      <w:r w:rsidR="0035344A" w:rsidRPr="00A75938">
        <w:rPr>
          <w:rFonts w:ascii="Aptos" w:eastAsia="Times New Roman" w:hAnsi="Aptos" w:cs="Calibri"/>
          <w:b/>
          <w:bCs/>
          <w:color w:val="1F4E79" w:themeColor="accent1" w:themeShade="80"/>
          <w:sz w:val="28"/>
          <w:szCs w:val="28"/>
          <w:lang w:eastAsia="en-GB"/>
        </w:rPr>
        <w:t xml:space="preserve"> </w:t>
      </w:r>
    </w:p>
    <w:p w14:paraId="15022175" w14:textId="03C351D9" w:rsidR="00C04D39" w:rsidRPr="00A75938" w:rsidRDefault="00C04D39" w:rsidP="00A84F7E">
      <w:pPr>
        <w:numPr>
          <w:ilvl w:val="0"/>
          <w:numId w:val="2"/>
        </w:numPr>
        <w:spacing w:line="276" w:lineRule="auto"/>
        <w:rPr>
          <w:rFonts w:ascii="Aptos" w:hAnsi="Aptos"/>
          <w:color w:val="1F4E79" w:themeColor="accent1" w:themeShade="80"/>
          <w:sz w:val="22"/>
          <w:szCs w:val="22"/>
        </w:rPr>
      </w:pPr>
      <w:r w:rsidRPr="00A75938">
        <w:rPr>
          <w:rFonts w:ascii="Aptos" w:hAnsi="Aptos"/>
          <w:color w:val="1F4E79" w:themeColor="accent1" w:themeShade="80"/>
          <w:sz w:val="22"/>
          <w:szCs w:val="22"/>
        </w:rPr>
        <w:t>Continue to develop eProcurement and</w:t>
      </w:r>
      <w:r w:rsidR="008640CF" w:rsidRPr="00A75938">
        <w:rPr>
          <w:rFonts w:ascii="Aptos" w:hAnsi="Aptos"/>
          <w:color w:val="1F4E79" w:themeColor="accent1" w:themeShade="80"/>
          <w:sz w:val="22"/>
          <w:szCs w:val="22"/>
        </w:rPr>
        <w:t xml:space="preserve"> embrace</w:t>
      </w:r>
      <w:r w:rsidRPr="00A75938">
        <w:rPr>
          <w:rFonts w:ascii="Aptos" w:hAnsi="Aptos"/>
          <w:color w:val="1F4E79" w:themeColor="accent1" w:themeShade="80"/>
          <w:sz w:val="22"/>
          <w:szCs w:val="22"/>
        </w:rPr>
        <w:t xml:space="preserve"> digital technology in procurement.</w:t>
      </w:r>
    </w:p>
    <w:p w14:paraId="6CD549BC" w14:textId="77777777" w:rsidR="00C04D39" w:rsidRPr="00A75938" w:rsidRDefault="00C04D39" w:rsidP="00A84F7E">
      <w:pPr>
        <w:numPr>
          <w:ilvl w:val="0"/>
          <w:numId w:val="2"/>
        </w:numPr>
        <w:spacing w:line="276" w:lineRule="auto"/>
        <w:rPr>
          <w:rFonts w:ascii="Aptos" w:hAnsi="Aptos"/>
          <w:color w:val="1F4E79" w:themeColor="accent1" w:themeShade="80"/>
          <w:sz w:val="22"/>
          <w:szCs w:val="22"/>
        </w:rPr>
      </w:pPr>
      <w:r w:rsidRPr="00A75938">
        <w:rPr>
          <w:rFonts w:ascii="Aptos" w:hAnsi="Aptos"/>
          <w:color w:val="1F4E79" w:themeColor="accent1" w:themeShade="80"/>
          <w:sz w:val="22"/>
          <w:szCs w:val="22"/>
        </w:rPr>
        <w:t>Strengthen procurement leadership through further development of commercial awareness skills and sharing of best practice.</w:t>
      </w:r>
    </w:p>
    <w:p w14:paraId="722A0351" w14:textId="67B7934D" w:rsidR="00CC4FAB" w:rsidRPr="00A75938" w:rsidRDefault="00CC4FAB" w:rsidP="00A84F7E">
      <w:pPr>
        <w:numPr>
          <w:ilvl w:val="0"/>
          <w:numId w:val="2"/>
        </w:numPr>
        <w:spacing w:line="276" w:lineRule="auto"/>
        <w:rPr>
          <w:rFonts w:ascii="Aptos" w:hAnsi="Aptos"/>
          <w:color w:val="1F4E79" w:themeColor="accent1" w:themeShade="80"/>
          <w:sz w:val="22"/>
          <w:szCs w:val="22"/>
        </w:rPr>
      </w:pPr>
      <w:r w:rsidRPr="00A75938">
        <w:rPr>
          <w:rFonts w:ascii="Aptos" w:hAnsi="Aptos"/>
          <w:color w:val="1F4E79" w:themeColor="accent1" w:themeShade="80"/>
          <w:sz w:val="22"/>
          <w:szCs w:val="22"/>
        </w:rPr>
        <w:t xml:space="preserve">Our procurement staff receive comprehensive training to keep abreast of new procurement legislation and best practice. </w:t>
      </w:r>
    </w:p>
    <w:p w14:paraId="38C1B870" w14:textId="0F2B342F" w:rsidR="00CC4FAB" w:rsidRPr="00A75938" w:rsidRDefault="00CC4FAB" w:rsidP="00A84F7E">
      <w:pPr>
        <w:numPr>
          <w:ilvl w:val="0"/>
          <w:numId w:val="2"/>
        </w:numPr>
        <w:spacing w:line="276" w:lineRule="auto"/>
        <w:rPr>
          <w:rFonts w:ascii="Aptos" w:hAnsi="Aptos"/>
          <w:color w:val="1F4E79" w:themeColor="accent1" w:themeShade="80"/>
          <w:sz w:val="22"/>
          <w:szCs w:val="22"/>
        </w:rPr>
      </w:pPr>
      <w:r w:rsidRPr="00A75938">
        <w:rPr>
          <w:rFonts w:ascii="Aptos" w:hAnsi="Aptos"/>
          <w:color w:val="1F4E79" w:themeColor="accent1" w:themeShade="80"/>
          <w:sz w:val="22"/>
          <w:szCs w:val="22"/>
        </w:rPr>
        <w:t>We will upskill officers and staff who are involved in procurement processes to enable them to fulfil their role in a compliant and effective manner.</w:t>
      </w:r>
    </w:p>
    <w:p w14:paraId="7A6D05E8" w14:textId="32F47956" w:rsidR="00CC4FAB" w:rsidRPr="00A75938" w:rsidRDefault="00CC4FAB" w:rsidP="00A84F7E">
      <w:pPr>
        <w:numPr>
          <w:ilvl w:val="0"/>
          <w:numId w:val="2"/>
        </w:numPr>
        <w:spacing w:line="276" w:lineRule="auto"/>
        <w:rPr>
          <w:rFonts w:ascii="Aptos" w:hAnsi="Aptos"/>
          <w:color w:val="1F4E79" w:themeColor="accent1" w:themeShade="80"/>
          <w:sz w:val="22"/>
          <w:szCs w:val="22"/>
        </w:rPr>
      </w:pPr>
      <w:r w:rsidRPr="00A75938">
        <w:rPr>
          <w:rFonts w:ascii="Aptos" w:hAnsi="Aptos"/>
          <w:color w:val="1F4E79" w:themeColor="accent1" w:themeShade="80"/>
          <w:sz w:val="22"/>
          <w:szCs w:val="22"/>
        </w:rPr>
        <w:t xml:space="preserve">We will regularly review and update procurement documentation, processes, systems and controls to ensure they reflect legislative changes. </w:t>
      </w:r>
    </w:p>
    <w:p w14:paraId="3FE2871A" w14:textId="1593E809" w:rsidR="00875F1B" w:rsidRPr="00A75938" w:rsidRDefault="00B81757" w:rsidP="00A84F7E">
      <w:pPr>
        <w:numPr>
          <w:ilvl w:val="0"/>
          <w:numId w:val="2"/>
        </w:numPr>
        <w:spacing w:line="276" w:lineRule="auto"/>
        <w:rPr>
          <w:rFonts w:ascii="Aptos" w:hAnsi="Aptos"/>
          <w:color w:val="1F4E79" w:themeColor="accent1" w:themeShade="80"/>
          <w:sz w:val="22"/>
          <w:szCs w:val="22"/>
        </w:rPr>
      </w:pPr>
      <w:r w:rsidRPr="00A75938">
        <w:rPr>
          <w:rFonts w:ascii="Aptos" w:hAnsi="Aptos"/>
          <w:color w:val="1F4E79" w:themeColor="accent1" w:themeShade="80"/>
          <w:sz w:val="22"/>
          <w:szCs w:val="22"/>
        </w:rPr>
        <w:t xml:space="preserve">JCPS has recruited </w:t>
      </w:r>
      <w:r w:rsidR="00875F1B" w:rsidRPr="00A75938">
        <w:rPr>
          <w:rFonts w:ascii="Aptos" w:hAnsi="Aptos"/>
          <w:color w:val="1F4E79" w:themeColor="accent1" w:themeShade="80"/>
          <w:sz w:val="22"/>
          <w:szCs w:val="22"/>
        </w:rPr>
        <w:t>two procurement apprentices and a procurement graduate placement</w:t>
      </w:r>
      <w:r w:rsidR="00A67992" w:rsidRPr="00A75938">
        <w:rPr>
          <w:rFonts w:ascii="Aptos" w:hAnsi="Aptos"/>
          <w:color w:val="1F4E79" w:themeColor="accent1" w:themeShade="80"/>
          <w:sz w:val="22"/>
          <w:szCs w:val="22"/>
        </w:rPr>
        <w:t xml:space="preserve"> will commence</w:t>
      </w:r>
      <w:r w:rsidR="00875F1B" w:rsidRPr="00A75938">
        <w:rPr>
          <w:rFonts w:ascii="Aptos" w:hAnsi="Aptos"/>
          <w:color w:val="1F4E79" w:themeColor="accent1" w:themeShade="80"/>
          <w:sz w:val="22"/>
          <w:szCs w:val="22"/>
        </w:rPr>
        <w:t xml:space="preserve"> </w:t>
      </w:r>
      <w:r w:rsidRPr="00A75938">
        <w:rPr>
          <w:rFonts w:ascii="Aptos" w:hAnsi="Aptos"/>
          <w:color w:val="1F4E79" w:themeColor="accent1" w:themeShade="80"/>
          <w:sz w:val="22"/>
          <w:szCs w:val="22"/>
        </w:rPr>
        <w:t>from September 2025</w:t>
      </w:r>
      <w:r w:rsidR="00A67992" w:rsidRPr="00A75938">
        <w:rPr>
          <w:rFonts w:ascii="Aptos" w:hAnsi="Aptos"/>
          <w:color w:val="1F4E79" w:themeColor="accent1" w:themeShade="80"/>
          <w:sz w:val="22"/>
          <w:szCs w:val="22"/>
        </w:rPr>
        <w:t xml:space="preserve"> for two years</w:t>
      </w:r>
      <w:r w:rsidR="00875F1B" w:rsidRPr="00A75938">
        <w:rPr>
          <w:rFonts w:ascii="Aptos" w:hAnsi="Aptos"/>
          <w:color w:val="1F4E79" w:themeColor="accent1" w:themeShade="80"/>
          <w:sz w:val="22"/>
          <w:szCs w:val="22"/>
        </w:rPr>
        <w:t>, with a view to retaining the individual within the team.</w:t>
      </w:r>
      <w:r w:rsidR="00D373CE">
        <w:rPr>
          <w:rFonts w:ascii="Aptos" w:hAnsi="Aptos"/>
          <w:color w:val="1F4E79" w:themeColor="accent1" w:themeShade="80"/>
          <w:sz w:val="22"/>
          <w:szCs w:val="22"/>
        </w:rPr>
        <w:t xml:space="preserve"> The three forces have </w:t>
      </w:r>
      <w:r w:rsidR="00E83D35">
        <w:rPr>
          <w:rFonts w:ascii="Aptos" w:hAnsi="Aptos"/>
          <w:color w:val="1F4E79" w:themeColor="accent1" w:themeShade="80"/>
          <w:sz w:val="22"/>
          <w:szCs w:val="22"/>
        </w:rPr>
        <w:t>supported team</w:t>
      </w:r>
      <w:r w:rsidR="00D373CE">
        <w:rPr>
          <w:rFonts w:ascii="Aptos" w:hAnsi="Aptos"/>
          <w:color w:val="1F4E79" w:themeColor="accent1" w:themeShade="80"/>
          <w:sz w:val="22"/>
          <w:szCs w:val="22"/>
        </w:rPr>
        <w:t xml:space="preserve"> members in achieving CIPS (Chartered Institute of Procurement &amp; Supply) through the Welsh Government Corporate Award Programme.</w:t>
      </w:r>
      <w:r w:rsidR="00875F1B" w:rsidRPr="00A75938">
        <w:rPr>
          <w:rFonts w:ascii="Aptos" w:hAnsi="Aptos"/>
          <w:color w:val="1F4E79" w:themeColor="accent1" w:themeShade="80"/>
          <w:sz w:val="22"/>
          <w:szCs w:val="22"/>
        </w:rPr>
        <w:t xml:space="preserve"> </w:t>
      </w:r>
      <w:r w:rsidRPr="00A75938">
        <w:rPr>
          <w:rFonts w:ascii="Aptos" w:hAnsi="Aptos"/>
          <w:color w:val="1F4E79" w:themeColor="accent1" w:themeShade="80"/>
          <w:sz w:val="22"/>
          <w:szCs w:val="22"/>
        </w:rPr>
        <w:t xml:space="preserve">In addition to developing current team members, the addition of a graduate trainee will contribute to </w:t>
      </w:r>
      <w:r w:rsidR="00A67992" w:rsidRPr="00A75938">
        <w:rPr>
          <w:rFonts w:ascii="Aptos" w:hAnsi="Aptos"/>
          <w:color w:val="1F4E79" w:themeColor="accent1" w:themeShade="80"/>
          <w:sz w:val="22"/>
          <w:szCs w:val="22"/>
        </w:rPr>
        <w:t>developing talent</w:t>
      </w:r>
      <w:r w:rsidRPr="00A75938">
        <w:rPr>
          <w:rFonts w:ascii="Aptos" w:hAnsi="Aptos"/>
          <w:color w:val="1F4E79" w:themeColor="accent1" w:themeShade="80"/>
          <w:sz w:val="22"/>
          <w:szCs w:val="22"/>
        </w:rPr>
        <w:t xml:space="preserve"> </w:t>
      </w:r>
      <w:r w:rsidR="00A67992" w:rsidRPr="00A75938">
        <w:rPr>
          <w:rFonts w:ascii="Aptos" w:hAnsi="Aptos"/>
          <w:color w:val="1F4E79" w:themeColor="accent1" w:themeShade="80"/>
          <w:sz w:val="22"/>
          <w:szCs w:val="22"/>
        </w:rPr>
        <w:t xml:space="preserve">internally. </w:t>
      </w:r>
      <w:r w:rsidRPr="00A75938">
        <w:rPr>
          <w:rFonts w:ascii="Aptos" w:hAnsi="Aptos"/>
          <w:color w:val="1F4E79" w:themeColor="accent1" w:themeShade="80"/>
          <w:sz w:val="22"/>
          <w:szCs w:val="22"/>
        </w:rPr>
        <w:t xml:space="preserve"> </w:t>
      </w:r>
    </w:p>
    <w:p w14:paraId="0D70E13A" w14:textId="0DCA3FE0" w:rsidR="0035344A" w:rsidRPr="00324A79" w:rsidRDefault="0035344A" w:rsidP="00324A79">
      <w:pPr>
        <w:spacing w:line="276" w:lineRule="auto"/>
        <w:rPr>
          <w:rFonts w:ascii="Aptos" w:eastAsia="Times New Roman" w:hAnsi="Aptos" w:cs="Calibri"/>
          <w:b/>
          <w:bCs/>
          <w:color w:val="1F4E79" w:themeColor="accent1" w:themeShade="80"/>
          <w:sz w:val="24"/>
          <w:szCs w:val="24"/>
          <w:lang w:eastAsia="en-GB"/>
        </w:rPr>
      </w:pPr>
    </w:p>
    <w:p w14:paraId="40BAA897" w14:textId="149368D1" w:rsidR="0035344A" w:rsidRPr="00B076F9" w:rsidRDefault="00F00697" w:rsidP="00324A79">
      <w:pPr>
        <w:spacing w:line="276" w:lineRule="auto"/>
        <w:rPr>
          <w:rFonts w:ascii="Aptos" w:eastAsia="Times New Roman" w:hAnsi="Aptos" w:cs="Calibri"/>
          <w:b/>
          <w:bCs/>
          <w:color w:val="1F4E79" w:themeColor="accent1" w:themeShade="80"/>
          <w:sz w:val="28"/>
          <w:szCs w:val="28"/>
          <w:lang w:eastAsia="en-GB"/>
        </w:rPr>
      </w:pPr>
      <w:r w:rsidRPr="00B076F9">
        <w:rPr>
          <w:rFonts w:ascii="Aptos" w:eastAsia="Times New Roman" w:hAnsi="Aptos" w:cs="Calibri"/>
          <w:b/>
          <w:bCs/>
          <w:color w:val="1F4E79" w:themeColor="accent1" w:themeShade="80"/>
          <w:sz w:val="28"/>
          <w:szCs w:val="28"/>
          <w:lang w:eastAsia="en-GB"/>
        </w:rPr>
        <w:t>Support Business in our Communities</w:t>
      </w:r>
    </w:p>
    <w:p w14:paraId="2C6D4AAE" w14:textId="463A461A" w:rsidR="00A74A7E" w:rsidRPr="00A75938" w:rsidRDefault="0035344A" w:rsidP="00A84F7E">
      <w:pPr>
        <w:numPr>
          <w:ilvl w:val="0"/>
          <w:numId w:val="2"/>
        </w:numPr>
        <w:spacing w:line="276" w:lineRule="auto"/>
        <w:rPr>
          <w:rFonts w:ascii="Aptos" w:hAnsi="Aptos"/>
          <w:color w:val="1F4E79" w:themeColor="accent1" w:themeShade="80"/>
          <w:sz w:val="22"/>
          <w:szCs w:val="22"/>
        </w:rPr>
      </w:pPr>
      <w:r w:rsidRPr="00A75938">
        <w:rPr>
          <w:rFonts w:ascii="Aptos" w:hAnsi="Aptos"/>
          <w:color w:val="1F4E79" w:themeColor="accent1" w:themeShade="80"/>
          <w:sz w:val="22"/>
          <w:szCs w:val="22"/>
        </w:rPr>
        <w:t>O</w:t>
      </w:r>
      <w:r w:rsidR="002665F6" w:rsidRPr="00A75938">
        <w:rPr>
          <w:rFonts w:ascii="Aptos" w:hAnsi="Aptos"/>
          <w:color w:val="1F4E79" w:themeColor="accent1" w:themeShade="80"/>
          <w:sz w:val="22"/>
          <w:szCs w:val="22"/>
        </w:rPr>
        <w:t xml:space="preserve">ur procurement activity will demonstrate regard for small and medium enterprises (SMEs) and local businesses, creating opportunities for quality employment and skills development, improving innovation and supply chain resilience, tackling climate change and reducing waste.  </w:t>
      </w:r>
      <w:r w:rsidR="00C04D39" w:rsidRPr="00A75938">
        <w:rPr>
          <w:rFonts w:ascii="Aptos" w:hAnsi="Aptos"/>
          <w:color w:val="1F4E79" w:themeColor="accent1" w:themeShade="80"/>
          <w:sz w:val="22"/>
          <w:szCs w:val="22"/>
        </w:rPr>
        <w:t xml:space="preserve">Many </w:t>
      </w:r>
      <w:r w:rsidR="00DB3054" w:rsidRPr="00A75938">
        <w:rPr>
          <w:rFonts w:ascii="Aptos" w:hAnsi="Aptos" w:cs="Calibri"/>
          <w:color w:val="1F4E79" w:themeColor="accent1" w:themeShade="80"/>
          <w:sz w:val="22"/>
          <w:szCs w:val="22"/>
        </w:rPr>
        <w:t>national priorities</w:t>
      </w:r>
      <w:r w:rsidR="009C0D46" w:rsidRPr="00A75938">
        <w:rPr>
          <w:rFonts w:ascii="Aptos" w:hAnsi="Aptos" w:cs="Calibri"/>
          <w:color w:val="1F4E79" w:themeColor="accent1" w:themeShade="80"/>
          <w:sz w:val="22"/>
          <w:szCs w:val="22"/>
        </w:rPr>
        <w:t xml:space="preserve"> are delivered through</w:t>
      </w:r>
      <w:r w:rsidR="00DB3054" w:rsidRPr="00A75938">
        <w:rPr>
          <w:rFonts w:ascii="Aptos" w:hAnsi="Aptos" w:cs="Calibri"/>
          <w:color w:val="1F4E79" w:themeColor="accent1" w:themeShade="80"/>
          <w:sz w:val="22"/>
          <w:szCs w:val="22"/>
        </w:rPr>
        <w:t xml:space="preserve"> local procurement activit</w:t>
      </w:r>
      <w:r w:rsidR="009C0D46" w:rsidRPr="00A75938">
        <w:rPr>
          <w:rFonts w:ascii="Aptos" w:hAnsi="Aptos" w:cs="Calibri"/>
          <w:color w:val="1F4E79" w:themeColor="accent1" w:themeShade="80"/>
          <w:sz w:val="22"/>
          <w:szCs w:val="22"/>
        </w:rPr>
        <w:t>y</w:t>
      </w:r>
      <w:r w:rsidR="00DB3054" w:rsidRPr="00A75938">
        <w:rPr>
          <w:rFonts w:ascii="Aptos" w:hAnsi="Aptos" w:cs="Calibri"/>
          <w:color w:val="1F4E79" w:themeColor="accent1" w:themeShade="80"/>
          <w:sz w:val="22"/>
          <w:szCs w:val="22"/>
        </w:rPr>
        <w:t xml:space="preserve"> and </w:t>
      </w:r>
      <w:r w:rsidR="009C0D46" w:rsidRPr="00A75938">
        <w:rPr>
          <w:rFonts w:ascii="Aptos" w:hAnsi="Aptos" w:cs="Calibri"/>
          <w:color w:val="1F4E79" w:themeColor="accent1" w:themeShade="80"/>
          <w:sz w:val="22"/>
          <w:szCs w:val="22"/>
        </w:rPr>
        <w:t xml:space="preserve">we recognise </w:t>
      </w:r>
      <w:r w:rsidR="002665F6" w:rsidRPr="00A75938">
        <w:rPr>
          <w:rFonts w:ascii="Aptos" w:hAnsi="Aptos"/>
          <w:color w:val="1F4E79" w:themeColor="accent1" w:themeShade="80"/>
          <w:sz w:val="22"/>
          <w:szCs w:val="22"/>
        </w:rPr>
        <w:t>that SMEs are the backbone of our economy</w:t>
      </w:r>
      <w:r w:rsidR="009C0D46" w:rsidRPr="00A75938">
        <w:rPr>
          <w:rFonts w:ascii="Aptos" w:hAnsi="Aptos"/>
          <w:color w:val="1F4E79" w:themeColor="accent1" w:themeShade="80"/>
          <w:sz w:val="22"/>
          <w:szCs w:val="22"/>
        </w:rPr>
        <w:t>.</w:t>
      </w:r>
    </w:p>
    <w:p w14:paraId="081ED6C9" w14:textId="48E77F54" w:rsidR="0029400D" w:rsidRPr="00A75938" w:rsidRDefault="0029400D" w:rsidP="0029400D">
      <w:pPr>
        <w:numPr>
          <w:ilvl w:val="0"/>
          <w:numId w:val="2"/>
        </w:numPr>
        <w:spacing w:line="276" w:lineRule="auto"/>
        <w:rPr>
          <w:rFonts w:ascii="Aptos" w:hAnsi="Aptos"/>
          <w:color w:val="1F4E79" w:themeColor="accent1" w:themeShade="80"/>
          <w:sz w:val="22"/>
          <w:szCs w:val="22"/>
        </w:rPr>
      </w:pPr>
      <w:r w:rsidRPr="00A75938">
        <w:rPr>
          <w:rFonts w:ascii="Aptos" w:hAnsi="Aptos"/>
          <w:color w:val="1F4E79" w:themeColor="accent1" w:themeShade="80"/>
          <w:sz w:val="22"/>
          <w:szCs w:val="22"/>
        </w:rPr>
        <w:t xml:space="preserve">We have updated our internal policies and procedures to align with the Procurement Act requirements and to provide </w:t>
      </w:r>
      <w:r>
        <w:rPr>
          <w:rFonts w:ascii="Aptos" w:hAnsi="Aptos"/>
          <w:color w:val="1F4E79" w:themeColor="accent1" w:themeShade="80"/>
          <w:sz w:val="22"/>
          <w:szCs w:val="22"/>
        </w:rPr>
        <w:t xml:space="preserve">more flexibility to offer </w:t>
      </w:r>
      <w:r w:rsidRPr="00A75938">
        <w:rPr>
          <w:rFonts w:ascii="Aptos" w:hAnsi="Aptos"/>
          <w:color w:val="1F4E79" w:themeColor="accent1" w:themeShade="80"/>
          <w:sz w:val="22"/>
          <w:szCs w:val="22"/>
        </w:rPr>
        <w:t xml:space="preserve">opportunities </w:t>
      </w:r>
      <w:r>
        <w:rPr>
          <w:rFonts w:ascii="Aptos" w:hAnsi="Aptos"/>
          <w:color w:val="1F4E79" w:themeColor="accent1" w:themeShade="80"/>
          <w:sz w:val="22"/>
          <w:szCs w:val="22"/>
        </w:rPr>
        <w:t>to</w:t>
      </w:r>
      <w:r w:rsidRPr="00A75938">
        <w:rPr>
          <w:rFonts w:ascii="Aptos" w:hAnsi="Aptos"/>
          <w:color w:val="1F4E79" w:themeColor="accent1" w:themeShade="80"/>
          <w:sz w:val="22"/>
          <w:szCs w:val="22"/>
        </w:rPr>
        <w:t xml:space="preserve"> small and local businesses in relation to below threshold procurements.</w:t>
      </w:r>
      <w:r>
        <w:rPr>
          <w:rFonts w:ascii="Aptos" w:hAnsi="Aptos"/>
          <w:color w:val="1F4E79" w:themeColor="accent1" w:themeShade="80"/>
          <w:sz w:val="22"/>
          <w:szCs w:val="22"/>
        </w:rPr>
        <w:t xml:space="preserve"> </w:t>
      </w:r>
    </w:p>
    <w:p w14:paraId="322DB7A4" w14:textId="4AE9F10F" w:rsidR="00A74A7E" w:rsidRPr="00A75938" w:rsidRDefault="00A74A7E" w:rsidP="00A84F7E">
      <w:pPr>
        <w:numPr>
          <w:ilvl w:val="0"/>
          <w:numId w:val="2"/>
        </w:numPr>
        <w:spacing w:line="276" w:lineRule="auto"/>
        <w:rPr>
          <w:rFonts w:ascii="Aptos" w:hAnsi="Aptos"/>
          <w:color w:val="1F4E79" w:themeColor="accent1" w:themeShade="80"/>
          <w:sz w:val="22"/>
          <w:szCs w:val="22"/>
        </w:rPr>
      </w:pPr>
      <w:r w:rsidRPr="00A75938">
        <w:rPr>
          <w:rFonts w:ascii="Aptos" w:hAnsi="Aptos"/>
          <w:color w:val="1F4E79" w:themeColor="accent1" w:themeShade="80"/>
          <w:sz w:val="22"/>
          <w:szCs w:val="22"/>
        </w:rPr>
        <w:t xml:space="preserve">We will structure our procurements, consider lotting our requirements, ensure we do not include onerous or disproportionate clauses in our tenders and reduce barriers to allow SMEs, VCSEs and </w:t>
      </w:r>
      <w:r w:rsidR="00A75938" w:rsidRPr="00A75938">
        <w:rPr>
          <w:rFonts w:ascii="Aptos" w:hAnsi="Aptos"/>
          <w:color w:val="1F4E79" w:themeColor="accent1" w:themeShade="80"/>
          <w:sz w:val="22"/>
          <w:szCs w:val="22"/>
        </w:rPr>
        <w:t>start-ups</w:t>
      </w:r>
      <w:r w:rsidRPr="00A75938">
        <w:rPr>
          <w:rFonts w:ascii="Aptos" w:hAnsi="Aptos"/>
          <w:color w:val="1F4E79" w:themeColor="accent1" w:themeShade="80"/>
          <w:sz w:val="22"/>
          <w:szCs w:val="22"/>
        </w:rPr>
        <w:t xml:space="preserve"> to compete in public procurement</w:t>
      </w:r>
      <w:r w:rsidR="00997DFA">
        <w:rPr>
          <w:rFonts w:ascii="Aptos" w:hAnsi="Aptos"/>
          <w:color w:val="1F4E79" w:themeColor="accent1" w:themeShade="80"/>
          <w:sz w:val="22"/>
          <w:szCs w:val="22"/>
        </w:rPr>
        <w:t>.</w:t>
      </w:r>
    </w:p>
    <w:p w14:paraId="325EC5A7" w14:textId="092F6444" w:rsidR="00C04D39" w:rsidRPr="00A75938" w:rsidRDefault="00C04D39" w:rsidP="00A84F7E">
      <w:pPr>
        <w:numPr>
          <w:ilvl w:val="0"/>
          <w:numId w:val="2"/>
        </w:numPr>
        <w:spacing w:line="276" w:lineRule="auto"/>
        <w:rPr>
          <w:rFonts w:ascii="Aptos" w:hAnsi="Aptos"/>
          <w:color w:val="1F4E79" w:themeColor="accent1" w:themeShade="80"/>
          <w:sz w:val="22"/>
          <w:szCs w:val="22"/>
        </w:rPr>
      </w:pPr>
      <w:r w:rsidRPr="00A75938">
        <w:rPr>
          <w:rFonts w:ascii="Aptos" w:hAnsi="Aptos"/>
          <w:color w:val="1F4E79" w:themeColor="accent1" w:themeShade="80"/>
          <w:sz w:val="22"/>
          <w:szCs w:val="22"/>
        </w:rPr>
        <w:t>Drive continuous improvement and efficiencies by working with our supply chain.</w:t>
      </w:r>
      <w:r w:rsidR="00A74A7E" w:rsidRPr="00A75938">
        <w:rPr>
          <w:rFonts w:ascii="Aptos" w:hAnsi="Aptos"/>
          <w:color w:val="1F4E79" w:themeColor="accent1" w:themeShade="80"/>
          <w:sz w:val="22"/>
          <w:szCs w:val="22"/>
        </w:rPr>
        <w:t xml:space="preserve"> We will challenge existing arrangements and delivery models.</w:t>
      </w:r>
    </w:p>
    <w:p w14:paraId="0EF88A1A" w14:textId="77777777" w:rsidR="00916BA5" w:rsidRPr="00A75938" w:rsidRDefault="00A67992" w:rsidP="00A84F7E">
      <w:pPr>
        <w:numPr>
          <w:ilvl w:val="0"/>
          <w:numId w:val="2"/>
        </w:numPr>
        <w:spacing w:line="276" w:lineRule="auto"/>
        <w:rPr>
          <w:rFonts w:ascii="Aptos" w:hAnsi="Aptos"/>
          <w:color w:val="1F4E79" w:themeColor="accent1" w:themeShade="80"/>
          <w:sz w:val="22"/>
          <w:szCs w:val="22"/>
        </w:rPr>
      </w:pPr>
      <w:r w:rsidRPr="00A75938">
        <w:rPr>
          <w:rFonts w:ascii="Aptos" w:hAnsi="Aptos"/>
          <w:color w:val="1F4E79" w:themeColor="accent1" w:themeShade="80"/>
          <w:sz w:val="22"/>
          <w:szCs w:val="22"/>
        </w:rPr>
        <w:t xml:space="preserve">We will work </w:t>
      </w:r>
      <w:r w:rsidR="00916BA5" w:rsidRPr="00A75938">
        <w:rPr>
          <w:rFonts w:ascii="Aptos" w:hAnsi="Aptos"/>
          <w:color w:val="1F4E79" w:themeColor="accent1" w:themeShade="80"/>
          <w:sz w:val="22"/>
          <w:szCs w:val="22"/>
        </w:rPr>
        <w:t>to increase</w:t>
      </w:r>
      <w:r w:rsidRPr="00A75938">
        <w:rPr>
          <w:rFonts w:ascii="Aptos" w:hAnsi="Aptos"/>
          <w:color w:val="1F4E79" w:themeColor="accent1" w:themeShade="80"/>
          <w:sz w:val="22"/>
          <w:szCs w:val="22"/>
        </w:rPr>
        <w:t xml:space="preserve"> our awareness of </w:t>
      </w:r>
      <w:r w:rsidR="00916BA5" w:rsidRPr="00A75938">
        <w:rPr>
          <w:rFonts w:ascii="Aptos" w:hAnsi="Aptos"/>
          <w:color w:val="1F4E79" w:themeColor="accent1" w:themeShade="80"/>
          <w:sz w:val="22"/>
          <w:szCs w:val="22"/>
        </w:rPr>
        <w:t xml:space="preserve">potential </w:t>
      </w:r>
      <w:r w:rsidRPr="00A75938">
        <w:rPr>
          <w:rFonts w:ascii="Aptos" w:hAnsi="Aptos"/>
          <w:color w:val="1F4E79" w:themeColor="accent1" w:themeShade="80"/>
          <w:sz w:val="22"/>
          <w:szCs w:val="22"/>
        </w:rPr>
        <w:t>local businesses supplying goods and services</w:t>
      </w:r>
      <w:r w:rsidR="00916BA5" w:rsidRPr="00A75938">
        <w:rPr>
          <w:rFonts w:ascii="Aptos" w:hAnsi="Aptos"/>
          <w:color w:val="1F4E79" w:themeColor="accent1" w:themeShade="80"/>
          <w:sz w:val="22"/>
          <w:szCs w:val="22"/>
        </w:rPr>
        <w:t xml:space="preserve"> to consider them for request for quotation opportunities.</w:t>
      </w:r>
    </w:p>
    <w:p w14:paraId="42629D1D" w14:textId="2A38034B" w:rsidR="00A67992" w:rsidRDefault="00916BA5" w:rsidP="00A84F7E">
      <w:pPr>
        <w:numPr>
          <w:ilvl w:val="0"/>
          <w:numId w:val="2"/>
        </w:numPr>
        <w:spacing w:line="276" w:lineRule="auto"/>
        <w:rPr>
          <w:rFonts w:ascii="Aptos" w:hAnsi="Aptos"/>
          <w:color w:val="1F4E79" w:themeColor="accent1" w:themeShade="80"/>
          <w:sz w:val="22"/>
          <w:szCs w:val="22"/>
        </w:rPr>
      </w:pPr>
      <w:r w:rsidRPr="00A75938">
        <w:rPr>
          <w:rFonts w:ascii="Aptos" w:hAnsi="Aptos"/>
          <w:color w:val="1F4E79" w:themeColor="accent1" w:themeShade="80"/>
          <w:sz w:val="22"/>
          <w:szCs w:val="22"/>
        </w:rPr>
        <w:t xml:space="preserve">We will encourage suppliers to </w:t>
      </w:r>
      <w:r w:rsidRPr="00997DFA">
        <w:rPr>
          <w:rFonts w:ascii="Aptos" w:hAnsi="Aptos"/>
          <w:color w:val="1F4E79" w:themeColor="accent1" w:themeShade="80"/>
          <w:sz w:val="22"/>
          <w:szCs w:val="22"/>
        </w:rPr>
        <w:t xml:space="preserve">register on the Central Digital platform to </w:t>
      </w:r>
      <w:r w:rsidR="00997DFA">
        <w:rPr>
          <w:rFonts w:ascii="Aptos" w:hAnsi="Aptos"/>
          <w:color w:val="1F4E79" w:themeColor="accent1" w:themeShade="80"/>
          <w:sz w:val="22"/>
          <w:szCs w:val="22"/>
        </w:rPr>
        <w:t>find</w:t>
      </w:r>
      <w:r w:rsidR="00060DEF" w:rsidRPr="00997DFA">
        <w:rPr>
          <w:rFonts w:ascii="Aptos" w:hAnsi="Aptos"/>
          <w:color w:val="1F4E79" w:themeColor="accent1" w:themeShade="80"/>
          <w:sz w:val="22"/>
          <w:szCs w:val="22"/>
        </w:rPr>
        <w:t xml:space="preserve"> out about </w:t>
      </w:r>
      <w:r w:rsidR="008070C8" w:rsidRPr="00997DFA">
        <w:rPr>
          <w:rFonts w:ascii="Aptos" w:hAnsi="Aptos"/>
          <w:color w:val="1F4E79" w:themeColor="accent1" w:themeShade="80"/>
          <w:sz w:val="22"/>
          <w:szCs w:val="22"/>
        </w:rPr>
        <w:t xml:space="preserve">opportunities </w:t>
      </w:r>
      <w:r w:rsidR="00060DEF" w:rsidRPr="00997DFA">
        <w:rPr>
          <w:rFonts w:ascii="Aptos" w:hAnsi="Aptos"/>
          <w:color w:val="1F4E79" w:themeColor="accent1" w:themeShade="80"/>
          <w:sz w:val="22"/>
          <w:szCs w:val="22"/>
        </w:rPr>
        <w:t>they may wish to bid for, as well as details on contracts let and to</w:t>
      </w:r>
      <w:r w:rsidR="00060DEF" w:rsidRPr="00A75938">
        <w:rPr>
          <w:rFonts w:ascii="Aptos" w:hAnsi="Aptos"/>
          <w:color w:val="1F4E79" w:themeColor="accent1" w:themeShade="80"/>
          <w:sz w:val="22"/>
          <w:szCs w:val="22"/>
        </w:rPr>
        <w:t xml:space="preserve"> share their commonly </w:t>
      </w:r>
      <w:r w:rsidR="008C2DCE" w:rsidRPr="00A75938">
        <w:rPr>
          <w:rFonts w:ascii="Aptos" w:hAnsi="Aptos"/>
          <w:color w:val="1F4E79" w:themeColor="accent1" w:themeShade="80"/>
          <w:sz w:val="22"/>
          <w:szCs w:val="22"/>
        </w:rPr>
        <w:t>used</w:t>
      </w:r>
      <w:r w:rsidR="00060DEF" w:rsidRPr="00A75938">
        <w:rPr>
          <w:rFonts w:ascii="Aptos" w:hAnsi="Aptos"/>
          <w:color w:val="1F4E79" w:themeColor="accent1" w:themeShade="80"/>
          <w:sz w:val="22"/>
          <w:szCs w:val="22"/>
        </w:rPr>
        <w:t xml:space="preserve"> </w:t>
      </w:r>
      <w:r w:rsidR="008C2DCE" w:rsidRPr="00A75938">
        <w:rPr>
          <w:rFonts w:ascii="Aptos" w:hAnsi="Aptos"/>
          <w:color w:val="1F4E79" w:themeColor="accent1" w:themeShade="80"/>
          <w:sz w:val="22"/>
          <w:szCs w:val="22"/>
        </w:rPr>
        <w:t>information</w:t>
      </w:r>
      <w:r w:rsidR="00060DEF" w:rsidRPr="00A75938">
        <w:rPr>
          <w:rFonts w:ascii="Aptos" w:hAnsi="Aptos"/>
          <w:color w:val="1F4E79" w:themeColor="accent1" w:themeShade="80"/>
          <w:sz w:val="22"/>
          <w:szCs w:val="22"/>
        </w:rPr>
        <w:t xml:space="preserve"> as part of the procurement.  </w:t>
      </w:r>
      <w:r w:rsidRPr="00A75938">
        <w:rPr>
          <w:rFonts w:ascii="Aptos" w:hAnsi="Aptos"/>
          <w:color w:val="1F4E79" w:themeColor="accent1" w:themeShade="80"/>
          <w:sz w:val="22"/>
          <w:szCs w:val="22"/>
        </w:rPr>
        <w:t xml:space="preserve"> </w:t>
      </w:r>
    </w:p>
    <w:p w14:paraId="56DD29F7" w14:textId="78D16F08" w:rsidR="00447E54" w:rsidRPr="00324A79" w:rsidRDefault="00447E54" w:rsidP="00324A79">
      <w:pPr>
        <w:spacing w:line="276" w:lineRule="auto"/>
        <w:ind w:left="720"/>
        <w:rPr>
          <w:rFonts w:ascii="Aptos" w:hAnsi="Aptos"/>
          <w:color w:val="1F4E79" w:themeColor="accent1" w:themeShade="80"/>
          <w:highlight w:val="yellow"/>
        </w:rPr>
      </w:pPr>
    </w:p>
    <w:p w14:paraId="1E0E8E03" w14:textId="13638B86" w:rsidR="003C74B0" w:rsidRPr="00B076F9" w:rsidRDefault="005215EB" w:rsidP="00324A79">
      <w:pPr>
        <w:spacing w:line="276" w:lineRule="auto"/>
        <w:rPr>
          <w:rFonts w:ascii="Aptos" w:eastAsia="Times New Roman" w:hAnsi="Aptos" w:cs="Calibri"/>
          <w:b/>
          <w:bCs/>
          <w:color w:val="1F4E79" w:themeColor="accent1" w:themeShade="80"/>
          <w:sz w:val="28"/>
          <w:szCs w:val="28"/>
          <w:lang w:eastAsia="en-GB"/>
        </w:rPr>
      </w:pPr>
      <w:r w:rsidRPr="00B076F9">
        <w:rPr>
          <w:rFonts w:ascii="Aptos" w:eastAsia="Times New Roman" w:hAnsi="Aptos" w:cs="Calibri"/>
          <w:b/>
          <w:bCs/>
          <w:color w:val="1F4E79" w:themeColor="accent1" w:themeShade="80"/>
          <w:sz w:val="28"/>
          <w:szCs w:val="28"/>
          <w:lang w:eastAsia="en-GB"/>
        </w:rPr>
        <w:t xml:space="preserve">Deliver </w:t>
      </w:r>
      <w:r w:rsidR="003C74B0" w:rsidRPr="00B076F9">
        <w:rPr>
          <w:rFonts w:ascii="Aptos" w:eastAsia="Times New Roman" w:hAnsi="Aptos" w:cs="Calibri"/>
          <w:b/>
          <w:bCs/>
          <w:color w:val="1F4E79" w:themeColor="accent1" w:themeShade="80"/>
          <w:sz w:val="28"/>
          <w:szCs w:val="28"/>
          <w:lang w:eastAsia="en-GB"/>
        </w:rPr>
        <w:t xml:space="preserve">Sustainability and Responsible Procurement </w:t>
      </w:r>
    </w:p>
    <w:p w14:paraId="4E08F217" w14:textId="14774867" w:rsidR="00BF7E61" w:rsidRPr="00A75938" w:rsidRDefault="00BF7E61" w:rsidP="00324A79">
      <w:pPr>
        <w:spacing w:line="276" w:lineRule="auto"/>
        <w:rPr>
          <w:rFonts w:ascii="Aptos" w:eastAsia="Times New Roman" w:hAnsi="Aptos" w:cs="Calibri"/>
          <w:color w:val="1F4E79" w:themeColor="accent1" w:themeShade="80"/>
          <w:sz w:val="22"/>
          <w:szCs w:val="22"/>
          <w:lang w:eastAsia="en-GB"/>
        </w:rPr>
      </w:pPr>
      <w:r w:rsidRPr="00A75938">
        <w:rPr>
          <w:rFonts w:ascii="Aptos" w:eastAsia="Times New Roman" w:hAnsi="Aptos" w:cs="Calibri"/>
          <w:color w:val="1F4E79" w:themeColor="accent1" w:themeShade="80"/>
          <w:sz w:val="22"/>
          <w:szCs w:val="22"/>
          <w:lang w:eastAsia="en-GB"/>
        </w:rPr>
        <w:t>There is an increasing recognition of the key role procurement can play in tackling some of the greatest challenges facing our communities</w:t>
      </w:r>
      <w:r w:rsidR="005215EB" w:rsidRPr="00A75938">
        <w:rPr>
          <w:rFonts w:ascii="Aptos" w:eastAsia="Times New Roman" w:hAnsi="Aptos" w:cs="Calibri"/>
          <w:color w:val="1F4E79" w:themeColor="accent1" w:themeShade="80"/>
          <w:sz w:val="22"/>
          <w:szCs w:val="22"/>
          <w:lang w:eastAsia="en-GB"/>
        </w:rPr>
        <w:t xml:space="preserve"> and the wider world</w:t>
      </w:r>
      <w:r w:rsidRPr="00A75938">
        <w:rPr>
          <w:rFonts w:ascii="Aptos" w:eastAsia="Times New Roman" w:hAnsi="Aptos" w:cs="Calibri"/>
          <w:color w:val="1F4E79" w:themeColor="accent1" w:themeShade="80"/>
          <w:sz w:val="22"/>
          <w:szCs w:val="22"/>
          <w:lang w:eastAsia="en-GB"/>
        </w:rPr>
        <w:t xml:space="preserve">. </w:t>
      </w:r>
    </w:p>
    <w:p w14:paraId="794D665A" w14:textId="410C9FED" w:rsidR="00F00697" w:rsidRPr="00A75938" w:rsidRDefault="004442B2" w:rsidP="005E6E1B">
      <w:pPr>
        <w:spacing w:line="276" w:lineRule="auto"/>
        <w:rPr>
          <w:rFonts w:ascii="Aptos" w:hAnsi="Aptos" w:cs="Calibri"/>
          <w:bCs/>
          <w:color w:val="1F4E79" w:themeColor="accent1" w:themeShade="80"/>
          <w:sz w:val="22"/>
          <w:szCs w:val="22"/>
        </w:rPr>
      </w:pPr>
      <w:r>
        <w:rPr>
          <w:rFonts w:ascii="Aptos" w:eastAsia="Times New Roman" w:hAnsi="Aptos" w:cs="Calibri"/>
          <w:color w:val="1F4E79" w:themeColor="accent1" w:themeShade="80"/>
          <w:sz w:val="22"/>
          <w:szCs w:val="22"/>
          <w:lang w:eastAsia="en-GB"/>
        </w:rPr>
        <w:t>As referenced earlier, t</w:t>
      </w:r>
      <w:r w:rsidR="00BF7E61" w:rsidRPr="00A75938">
        <w:rPr>
          <w:rFonts w:ascii="Aptos" w:eastAsia="Times New Roman" w:hAnsi="Aptos" w:cs="Calibri"/>
          <w:color w:val="1F4E79" w:themeColor="accent1" w:themeShade="80"/>
          <w:sz w:val="22"/>
          <w:szCs w:val="22"/>
          <w:lang w:eastAsia="en-GB"/>
        </w:rPr>
        <w:t xml:space="preserve">he three forces have adopted the Bluelight Commercial Responsible Procurement Policy which focusses on the three main themes of </w:t>
      </w:r>
      <w:r w:rsidR="00BF7E61" w:rsidRPr="00A75938">
        <w:rPr>
          <w:rFonts w:ascii="Aptos" w:eastAsia="Times New Roman" w:hAnsi="Aptos" w:cs="Calibri"/>
          <w:b/>
          <w:bCs/>
          <w:color w:val="1F4E79" w:themeColor="accent1" w:themeShade="80"/>
          <w:sz w:val="22"/>
          <w:szCs w:val="22"/>
          <w:lang w:eastAsia="en-GB"/>
        </w:rPr>
        <w:t xml:space="preserve">People, Planet </w:t>
      </w:r>
      <w:r w:rsidR="00BF7E61" w:rsidRPr="00A75938">
        <w:rPr>
          <w:rFonts w:ascii="Aptos" w:eastAsia="Times New Roman" w:hAnsi="Aptos" w:cs="Calibri"/>
          <w:color w:val="1F4E79" w:themeColor="accent1" w:themeShade="80"/>
          <w:sz w:val="22"/>
          <w:szCs w:val="22"/>
          <w:lang w:eastAsia="en-GB"/>
        </w:rPr>
        <w:t>and</w:t>
      </w:r>
      <w:r w:rsidR="00BF7E61" w:rsidRPr="00A75938">
        <w:rPr>
          <w:rFonts w:ascii="Aptos" w:eastAsia="Times New Roman" w:hAnsi="Aptos" w:cs="Calibri"/>
          <w:b/>
          <w:bCs/>
          <w:color w:val="1F4E79" w:themeColor="accent1" w:themeShade="80"/>
          <w:sz w:val="22"/>
          <w:szCs w:val="22"/>
          <w:lang w:eastAsia="en-GB"/>
        </w:rPr>
        <w:t xml:space="preserve"> Purse</w:t>
      </w:r>
      <w:r w:rsidR="00BF7E61" w:rsidRPr="00A75938">
        <w:rPr>
          <w:rFonts w:ascii="Aptos" w:eastAsia="Times New Roman" w:hAnsi="Aptos" w:cs="Calibri"/>
          <w:color w:val="1F4E79" w:themeColor="accent1" w:themeShade="80"/>
          <w:sz w:val="22"/>
          <w:szCs w:val="22"/>
          <w:lang w:eastAsia="en-GB"/>
        </w:rPr>
        <w:t xml:space="preserve"> and </w:t>
      </w:r>
      <w:r w:rsidR="00893CB7" w:rsidRPr="00A75938">
        <w:rPr>
          <w:rFonts w:ascii="Aptos" w:eastAsia="Times New Roman" w:hAnsi="Aptos" w:cs="Calibri"/>
          <w:color w:val="1F4E79" w:themeColor="accent1" w:themeShade="80"/>
          <w:sz w:val="22"/>
          <w:szCs w:val="22"/>
          <w:lang w:eastAsia="en-GB"/>
        </w:rPr>
        <w:t xml:space="preserve">we </w:t>
      </w:r>
      <w:r w:rsidR="005E6E1B">
        <w:rPr>
          <w:rFonts w:ascii="Aptos" w:eastAsia="Times New Roman" w:hAnsi="Aptos" w:cs="Calibri"/>
          <w:color w:val="1F4E79" w:themeColor="accent1" w:themeShade="80"/>
          <w:sz w:val="22"/>
          <w:szCs w:val="22"/>
          <w:lang w:eastAsia="en-GB"/>
        </w:rPr>
        <w:t>have set our long-term ambitions for dec</w:t>
      </w:r>
      <w:r w:rsidR="00BF7E61" w:rsidRPr="00A75938">
        <w:rPr>
          <w:rFonts w:ascii="Aptos" w:eastAsia="Times New Roman" w:hAnsi="Aptos" w:cs="Calibri"/>
          <w:color w:val="1F4E79" w:themeColor="accent1" w:themeShade="80"/>
          <w:sz w:val="22"/>
          <w:szCs w:val="22"/>
          <w:lang w:eastAsia="en-GB"/>
        </w:rPr>
        <w:t>arbon</w:t>
      </w:r>
      <w:r w:rsidR="005E6E1B">
        <w:rPr>
          <w:rFonts w:ascii="Aptos" w:eastAsia="Times New Roman" w:hAnsi="Aptos" w:cs="Calibri"/>
          <w:color w:val="1F4E79" w:themeColor="accent1" w:themeShade="80"/>
          <w:sz w:val="22"/>
          <w:szCs w:val="22"/>
          <w:lang w:eastAsia="en-GB"/>
        </w:rPr>
        <w:t>isation and sustainability across the service.</w:t>
      </w:r>
    </w:p>
    <w:p w14:paraId="2156C966" w14:textId="09DD5179" w:rsidR="00B53B50" w:rsidRPr="00A75938" w:rsidRDefault="00BF7E61" w:rsidP="00A84F7E">
      <w:pPr>
        <w:pStyle w:val="ListParagraph"/>
        <w:numPr>
          <w:ilvl w:val="0"/>
          <w:numId w:val="19"/>
        </w:numPr>
        <w:spacing w:line="276" w:lineRule="auto"/>
        <w:rPr>
          <w:rFonts w:ascii="Aptos" w:hAnsi="Aptos" w:cs="Calibri"/>
          <w:b/>
          <w:bCs/>
          <w:color w:val="1F4E79" w:themeColor="accent1" w:themeShade="80"/>
          <w:sz w:val="22"/>
          <w:szCs w:val="22"/>
        </w:rPr>
      </w:pPr>
      <w:r w:rsidRPr="00A75938">
        <w:rPr>
          <w:rFonts w:ascii="Aptos" w:hAnsi="Aptos"/>
          <w:color w:val="1F4E79" w:themeColor="accent1" w:themeShade="80"/>
          <w:sz w:val="22"/>
          <w:szCs w:val="22"/>
        </w:rPr>
        <w:t>We will d</w:t>
      </w:r>
      <w:r w:rsidR="00B53B50" w:rsidRPr="00A75938">
        <w:rPr>
          <w:rFonts w:ascii="Aptos" w:hAnsi="Aptos"/>
          <w:color w:val="1F4E79" w:themeColor="accent1" w:themeShade="80"/>
          <w:sz w:val="22"/>
          <w:szCs w:val="22"/>
        </w:rPr>
        <w:t xml:space="preserve">emonstrate our commitment to ethical procurement and supply practices, working with others to drive environmental, ethical and sustainable procurement. </w:t>
      </w:r>
    </w:p>
    <w:p w14:paraId="1B582FCF" w14:textId="684BFD74" w:rsidR="00BF7E61" w:rsidRPr="00A75938" w:rsidRDefault="00BF7E61" w:rsidP="00A84F7E">
      <w:pPr>
        <w:pStyle w:val="ListParagraph"/>
        <w:numPr>
          <w:ilvl w:val="0"/>
          <w:numId w:val="19"/>
        </w:numPr>
        <w:spacing w:line="276" w:lineRule="auto"/>
        <w:rPr>
          <w:rFonts w:ascii="Aptos" w:hAnsi="Aptos" w:cs="Calibri"/>
          <w:b/>
          <w:bCs/>
          <w:color w:val="1F4E79" w:themeColor="accent1" w:themeShade="80"/>
          <w:sz w:val="22"/>
          <w:szCs w:val="22"/>
        </w:rPr>
      </w:pPr>
      <w:r w:rsidRPr="00A75938">
        <w:rPr>
          <w:rFonts w:ascii="Aptos" w:hAnsi="Aptos"/>
          <w:color w:val="1F4E79" w:themeColor="accent1" w:themeShade="80"/>
          <w:sz w:val="22"/>
          <w:szCs w:val="22"/>
        </w:rPr>
        <w:t xml:space="preserve">We will use our contracts to reduce carbon emissions, consider whole life </w:t>
      </w:r>
      <w:r w:rsidR="00893CB7" w:rsidRPr="00A75938">
        <w:rPr>
          <w:rFonts w:ascii="Aptos" w:hAnsi="Aptos"/>
          <w:color w:val="1F4E79" w:themeColor="accent1" w:themeShade="80"/>
          <w:sz w:val="22"/>
          <w:szCs w:val="22"/>
        </w:rPr>
        <w:t>cost, encourage</w:t>
      </w:r>
      <w:r w:rsidRPr="00A75938">
        <w:rPr>
          <w:rFonts w:ascii="Aptos" w:hAnsi="Aptos"/>
          <w:color w:val="1F4E79" w:themeColor="accent1" w:themeShade="80"/>
          <w:sz w:val="22"/>
          <w:szCs w:val="22"/>
        </w:rPr>
        <w:t xml:space="preserve"> fair working and ethical practices and effectively manage contracts to ensure that added value commitments are delivered.</w:t>
      </w:r>
    </w:p>
    <w:p w14:paraId="197906DA" w14:textId="7D9E8E2D" w:rsidR="00B53B50" w:rsidRPr="00A75938" w:rsidRDefault="00D373CE" w:rsidP="00A84F7E">
      <w:pPr>
        <w:pStyle w:val="ListParagraph"/>
        <w:numPr>
          <w:ilvl w:val="0"/>
          <w:numId w:val="19"/>
        </w:numPr>
        <w:spacing w:line="276" w:lineRule="auto"/>
        <w:rPr>
          <w:rFonts w:ascii="Aptos" w:hAnsi="Aptos" w:cs="Calibri"/>
          <w:b/>
          <w:bCs/>
          <w:color w:val="1F4E79" w:themeColor="accent1" w:themeShade="80"/>
          <w:sz w:val="22"/>
          <w:szCs w:val="22"/>
        </w:rPr>
      </w:pPr>
      <w:r w:rsidRPr="00A75938">
        <w:rPr>
          <w:rFonts w:ascii="Aptos" w:hAnsi="Aptos" w:cs="Calibri"/>
          <w:noProof/>
          <w:color w:val="1F4E79" w:themeColor="accent1" w:themeShade="80"/>
          <w:sz w:val="32"/>
          <w:szCs w:val="32"/>
        </w:rPr>
        <w:drawing>
          <wp:anchor distT="0" distB="0" distL="114300" distR="114300" simplePos="0" relativeHeight="251682816" behindDoc="1" locked="0" layoutInCell="1" allowOverlap="1" wp14:anchorId="5D953A47" wp14:editId="08BB4E86">
            <wp:simplePos x="0" y="0"/>
            <wp:positionH relativeFrom="column">
              <wp:posOffset>4453890</wp:posOffset>
            </wp:positionH>
            <wp:positionV relativeFrom="paragraph">
              <wp:posOffset>741680</wp:posOffset>
            </wp:positionV>
            <wp:extent cx="1029970" cy="1049655"/>
            <wp:effectExtent l="0" t="0" r="0" b="0"/>
            <wp:wrapTight wrapText="bothSides">
              <wp:wrapPolygon edited="0">
                <wp:start x="0" y="0"/>
                <wp:lineTo x="0" y="21169"/>
                <wp:lineTo x="21174" y="21169"/>
                <wp:lineTo x="21174" y="0"/>
                <wp:lineTo x="0" y="0"/>
              </wp:wrapPolygon>
            </wp:wrapTight>
            <wp:docPr id="517062334"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68805" name="Picture 1" descr="A logo for a company&#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029970" cy="1049655"/>
                    </a:xfrm>
                    <a:prstGeom prst="rect">
                      <a:avLst/>
                    </a:prstGeom>
                  </pic:spPr>
                </pic:pic>
              </a:graphicData>
            </a:graphic>
          </wp:anchor>
        </w:drawing>
      </w:r>
      <w:r w:rsidR="00B53B50" w:rsidRPr="00A75938">
        <w:rPr>
          <w:rFonts w:ascii="Aptos" w:hAnsi="Aptos"/>
          <w:color w:val="1F4E79" w:themeColor="accent1" w:themeShade="80"/>
          <w:sz w:val="22"/>
          <w:szCs w:val="22"/>
        </w:rPr>
        <w:t xml:space="preserve">The four Welsh forces have committed to a Sustainability and Decarbonisation Strategy to drive carbon reduction activity. We are working to reduce our own carbon footprint.  Scope 3 emissions are direct emissions as a consequence of our policing activities and can be influenced through our approach to </w:t>
      </w:r>
      <w:r w:rsidR="003C74B0" w:rsidRPr="00A75938">
        <w:rPr>
          <w:rFonts w:ascii="Aptos" w:hAnsi="Aptos"/>
          <w:color w:val="1F4E79" w:themeColor="accent1" w:themeShade="80"/>
          <w:sz w:val="22"/>
          <w:szCs w:val="22"/>
        </w:rPr>
        <w:t>the procurement</w:t>
      </w:r>
      <w:r w:rsidR="00B53B50" w:rsidRPr="00A75938">
        <w:rPr>
          <w:rFonts w:ascii="Aptos" w:hAnsi="Aptos"/>
          <w:color w:val="1F4E79" w:themeColor="accent1" w:themeShade="80"/>
          <w:sz w:val="22"/>
          <w:szCs w:val="22"/>
        </w:rPr>
        <w:t xml:space="preserve"> of goods and services and decarbonisation of the supply chain.</w:t>
      </w:r>
    </w:p>
    <w:p w14:paraId="5308A6E5" w14:textId="457D93DE" w:rsidR="00B53B50" w:rsidRPr="00A75938" w:rsidRDefault="00B53B50" w:rsidP="00A84F7E">
      <w:pPr>
        <w:pStyle w:val="ListParagraph"/>
        <w:numPr>
          <w:ilvl w:val="0"/>
          <w:numId w:val="19"/>
        </w:numPr>
        <w:spacing w:line="276" w:lineRule="auto"/>
        <w:rPr>
          <w:rFonts w:ascii="Aptos" w:hAnsi="Aptos" w:cstheme="minorHAnsi"/>
          <w:color w:val="1F4E79" w:themeColor="accent1" w:themeShade="80"/>
          <w:sz w:val="22"/>
          <w:szCs w:val="22"/>
        </w:rPr>
      </w:pPr>
      <w:r w:rsidRPr="00A75938">
        <w:rPr>
          <w:rFonts w:ascii="Aptos" w:hAnsi="Aptos"/>
          <w:color w:val="1F4E79" w:themeColor="accent1" w:themeShade="80"/>
          <w:sz w:val="22"/>
          <w:szCs w:val="22"/>
        </w:rPr>
        <w:t>We support the Welsh Government declaration of a climate emergency for Wales and acknowledge that we have an important role to play to contribute towards the ambition for the public sector in Wales to become carbon neutral by 2030.</w:t>
      </w:r>
      <w:r w:rsidR="003C74B0" w:rsidRPr="00A75938">
        <w:rPr>
          <w:rFonts w:ascii="Aptos" w:hAnsi="Aptos"/>
          <w:color w:val="1F4E79" w:themeColor="accent1" w:themeShade="80"/>
          <w:sz w:val="22"/>
          <w:szCs w:val="22"/>
        </w:rPr>
        <w:t xml:space="preserve"> </w:t>
      </w:r>
    </w:p>
    <w:p w14:paraId="06CE3424" w14:textId="7FD6F495" w:rsidR="00A75938" w:rsidRPr="00E83D35" w:rsidRDefault="00D373CE" w:rsidP="00D04BF6">
      <w:pPr>
        <w:pStyle w:val="ListParagraph"/>
        <w:numPr>
          <w:ilvl w:val="0"/>
          <w:numId w:val="19"/>
        </w:numPr>
        <w:spacing w:line="276" w:lineRule="auto"/>
        <w:rPr>
          <w:rFonts w:ascii="Aptos" w:hAnsi="Aptos" w:cstheme="minorHAnsi"/>
          <w:b/>
          <w:bCs/>
          <w:color w:val="1F4E79" w:themeColor="accent1" w:themeShade="80"/>
          <w:sz w:val="22"/>
          <w:szCs w:val="22"/>
        </w:rPr>
      </w:pPr>
      <w:r w:rsidRPr="00011736">
        <w:rPr>
          <w:rFonts w:ascii="Aptos" w:hAnsi="Aptos" w:cs="Calibri"/>
          <w:noProof/>
          <w:color w:val="1F4E79" w:themeColor="accent1" w:themeShade="80"/>
          <w:sz w:val="28"/>
          <w:szCs w:val="28"/>
        </w:rPr>
        <w:drawing>
          <wp:anchor distT="0" distB="0" distL="114300" distR="114300" simplePos="0" relativeHeight="251681792" behindDoc="1" locked="0" layoutInCell="1" allowOverlap="1" wp14:anchorId="7D632B7B" wp14:editId="66F1B29E">
            <wp:simplePos x="0" y="0"/>
            <wp:positionH relativeFrom="column">
              <wp:posOffset>3533775</wp:posOffset>
            </wp:positionH>
            <wp:positionV relativeFrom="paragraph">
              <wp:posOffset>3810</wp:posOffset>
            </wp:positionV>
            <wp:extent cx="2192655" cy="946150"/>
            <wp:effectExtent l="0" t="0" r="0" b="6350"/>
            <wp:wrapTight wrapText="bothSides">
              <wp:wrapPolygon edited="0">
                <wp:start x="0" y="0"/>
                <wp:lineTo x="0" y="21310"/>
                <wp:lineTo x="21394" y="21310"/>
                <wp:lineTo x="21394" y="0"/>
                <wp:lineTo x="0" y="0"/>
              </wp:wrapPolygon>
            </wp:wrapTight>
            <wp:docPr id="868624812"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16596" name="Picture 1" descr="A logo with text on i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92655" cy="946150"/>
                    </a:xfrm>
                    <a:prstGeom prst="rect">
                      <a:avLst/>
                    </a:prstGeom>
                  </pic:spPr>
                </pic:pic>
              </a:graphicData>
            </a:graphic>
          </wp:anchor>
        </w:drawing>
      </w:r>
      <w:r w:rsidR="00B53B50" w:rsidRPr="00E83D35">
        <w:rPr>
          <w:rFonts w:ascii="Aptos" w:hAnsi="Aptos"/>
          <w:color w:val="1F4E79" w:themeColor="accent1" w:themeShade="80"/>
          <w:sz w:val="22"/>
          <w:szCs w:val="22"/>
        </w:rPr>
        <w:t>The Greener Gwent Group</w:t>
      </w:r>
      <w:r w:rsidR="00E83D35" w:rsidRPr="00E83D35">
        <w:rPr>
          <w:rFonts w:ascii="Aptos" w:hAnsi="Aptos"/>
          <w:color w:val="1F4E79" w:themeColor="accent1" w:themeShade="80"/>
          <w:sz w:val="22"/>
          <w:szCs w:val="22"/>
        </w:rPr>
        <w:t xml:space="preserve"> and the </w:t>
      </w:r>
      <w:r w:rsidR="00B53B50" w:rsidRPr="00E83D35">
        <w:rPr>
          <w:rFonts w:ascii="Aptos" w:hAnsi="Aptos"/>
          <w:color w:val="1F4E79" w:themeColor="accent1" w:themeShade="80"/>
          <w:sz w:val="22"/>
          <w:szCs w:val="22"/>
        </w:rPr>
        <w:t>South Wales</w:t>
      </w:r>
      <w:r w:rsidR="00E83D35" w:rsidRPr="00E83D35">
        <w:rPr>
          <w:rFonts w:ascii="Aptos" w:hAnsi="Aptos"/>
          <w:color w:val="1F4E79" w:themeColor="accent1" w:themeShade="80"/>
          <w:sz w:val="22"/>
          <w:szCs w:val="22"/>
        </w:rPr>
        <w:t xml:space="preserve"> </w:t>
      </w:r>
      <w:r w:rsidR="00B53B50" w:rsidRPr="00E83D35">
        <w:rPr>
          <w:rFonts w:ascii="Aptos" w:hAnsi="Aptos"/>
          <w:color w:val="1F4E79" w:themeColor="accent1" w:themeShade="80"/>
          <w:sz w:val="22"/>
          <w:szCs w:val="22"/>
        </w:rPr>
        <w:t>Blue Dot Board</w:t>
      </w:r>
      <w:r w:rsidRPr="00E83D35">
        <w:rPr>
          <w:rFonts w:ascii="Aptos" w:hAnsi="Aptos"/>
          <w:color w:val="1F4E79" w:themeColor="accent1" w:themeShade="80"/>
          <w:sz w:val="22"/>
          <w:szCs w:val="22"/>
        </w:rPr>
        <w:t xml:space="preserve"> </w:t>
      </w:r>
      <w:r w:rsidR="00B53B50" w:rsidRPr="00E83D35">
        <w:rPr>
          <w:rFonts w:ascii="Aptos" w:hAnsi="Aptos"/>
          <w:color w:val="1F4E79" w:themeColor="accent1" w:themeShade="80"/>
          <w:sz w:val="22"/>
          <w:szCs w:val="22"/>
        </w:rPr>
        <w:t xml:space="preserve">track and report progress at a local level and inform annual improvement plans to ensure we are on </w:t>
      </w:r>
      <w:r w:rsidR="00E83D35" w:rsidRPr="00E83D35">
        <w:rPr>
          <w:rFonts w:ascii="Aptos" w:hAnsi="Aptos"/>
          <w:color w:val="1F4E79" w:themeColor="accent1" w:themeShade="80"/>
          <w:sz w:val="22"/>
          <w:szCs w:val="22"/>
        </w:rPr>
        <w:t>course</w:t>
      </w:r>
      <w:r w:rsidR="00B53B50" w:rsidRPr="00E83D35">
        <w:rPr>
          <w:rFonts w:ascii="Aptos" w:hAnsi="Aptos"/>
          <w:color w:val="1F4E79" w:themeColor="accent1" w:themeShade="80"/>
          <w:sz w:val="22"/>
          <w:szCs w:val="22"/>
        </w:rPr>
        <w:t xml:space="preserve"> and highlight priorities for the year ahead.  </w:t>
      </w:r>
      <w:r w:rsidR="00E83D35" w:rsidRPr="00E83D35">
        <w:rPr>
          <w:rFonts w:ascii="Aptos" w:hAnsi="Aptos"/>
          <w:color w:val="1F4E79" w:themeColor="accent1" w:themeShade="80"/>
          <w:sz w:val="22"/>
          <w:szCs w:val="22"/>
        </w:rPr>
        <w:t xml:space="preserve">Dyfed Powys Sustainability Steering Group has been established to report departmental highlights and discuss strategic direction in relation to Sustainability and Decarbonisation.  All three groups feed into the </w:t>
      </w:r>
      <w:r w:rsidR="004422C9">
        <w:rPr>
          <w:rFonts w:ascii="Aptos" w:hAnsi="Aptos"/>
          <w:color w:val="1F4E79" w:themeColor="accent1" w:themeShade="80"/>
          <w:sz w:val="22"/>
          <w:szCs w:val="22"/>
        </w:rPr>
        <w:t>All-Wales</w:t>
      </w:r>
      <w:r w:rsidR="00B53B50" w:rsidRPr="00E83D35">
        <w:rPr>
          <w:rFonts w:ascii="Aptos" w:hAnsi="Aptos"/>
          <w:color w:val="1F4E79" w:themeColor="accent1" w:themeShade="80"/>
          <w:sz w:val="22"/>
          <w:szCs w:val="22"/>
        </w:rPr>
        <w:t xml:space="preserve"> Sustainability and Decarbonisation Committee</w:t>
      </w:r>
      <w:r w:rsidR="003C74B0" w:rsidRPr="00E83D35">
        <w:rPr>
          <w:rFonts w:ascii="Aptos" w:hAnsi="Aptos"/>
          <w:color w:val="1F4E79" w:themeColor="accent1" w:themeShade="80"/>
          <w:sz w:val="22"/>
          <w:szCs w:val="22"/>
        </w:rPr>
        <w:t>, with representation from the four Welsh Forces</w:t>
      </w:r>
      <w:r w:rsidR="00B53B50" w:rsidRPr="00E83D35">
        <w:rPr>
          <w:rFonts w:ascii="Aptos" w:hAnsi="Aptos"/>
          <w:color w:val="1F4E79" w:themeColor="accent1" w:themeShade="80"/>
          <w:sz w:val="22"/>
          <w:szCs w:val="22"/>
        </w:rPr>
        <w:t>.</w:t>
      </w:r>
    </w:p>
    <w:p w14:paraId="457AA9F7" w14:textId="6CEA5C6A" w:rsidR="003C74B0" w:rsidRPr="00FF012D" w:rsidRDefault="003C74B0" w:rsidP="00E061F0">
      <w:pPr>
        <w:spacing w:line="276" w:lineRule="auto"/>
        <w:rPr>
          <w:rFonts w:ascii="Aptos" w:eastAsia="Times New Roman" w:hAnsi="Aptos" w:cs="Calibri"/>
          <w:b/>
          <w:bCs/>
          <w:color w:val="1F4E79" w:themeColor="accent1" w:themeShade="80"/>
          <w:sz w:val="28"/>
          <w:szCs w:val="28"/>
          <w:lang w:eastAsia="en-GB"/>
        </w:rPr>
      </w:pPr>
      <w:r w:rsidRPr="00FF012D">
        <w:rPr>
          <w:rFonts w:ascii="Aptos" w:eastAsia="Times New Roman" w:hAnsi="Aptos" w:cs="Calibri"/>
          <w:b/>
          <w:bCs/>
          <w:color w:val="1F4E79" w:themeColor="accent1" w:themeShade="80"/>
          <w:sz w:val="28"/>
          <w:szCs w:val="28"/>
          <w:lang w:eastAsia="en-GB"/>
        </w:rPr>
        <w:t>Social Value</w:t>
      </w:r>
    </w:p>
    <w:p w14:paraId="496B6690" w14:textId="1EBEAA03" w:rsidR="00407C67" w:rsidRDefault="003C74B0" w:rsidP="0051685B">
      <w:pPr>
        <w:pStyle w:val="FrontCoverSubtitle"/>
        <w:framePr w:hSpace="0" w:wrap="auto" w:vAnchor="margin" w:hAnchor="text" w:yAlign="inline"/>
        <w:numPr>
          <w:ilvl w:val="0"/>
          <w:numId w:val="19"/>
        </w:numPr>
        <w:spacing w:line="276" w:lineRule="auto"/>
        <w:rPr>
          <w:rFonts w:ascii="Aptos" w:eastAsia="Times New Roman" w:hAnsi="Aptos" w:cs="Calibri"/>
          <w:b w:val="0"/>
          <w:bCs/>
          <w:color w:val="1F4E79" w:themeColor="accent1" w:themeShade="80"/>
          <w:sz w:val="22"/>
          <w:szCs w:val="22"/>
          <w:lang w:eastAsia="en-GB"/>
        </w:rPr>
      </w:pPr>
      <w:r w:rsidRPr="00A75938">
        <w:rPr>
          <w:rFonts w:ascii="Aptos" w:eastAsia="Times New Roman" w:hAnsi="Aptos" w:cs="Calibri"/>
          <w:b w:val="0"/>
          <w:bCs/>
          <w:color w:val="1F4E79" w:themeColor="accent1" w:themeShade="80"/>
          <w:sz w:val="22"/>
          <w:szCs w:val="22"/>
          <w:lang w:eastAsia="en-GB"/>
        </w:rPr>
        <w:t xml:space="preserve">The Procurement Act 2023 brings a change of emphasis to tender award based on Most Advantageous Tender (MAT). Whilst </w:t>
      </w:r>
      <w:r w:rsidR="002C5EC3" w:rsidRPr="00A75938">
        <w:rPr>
          <w:rFonts w:ascii="Aptos" w:eastAsia="Times New Roman" w:hAnsi="Aptos" w:cs="Calibri"/>
          <w:b w:val="0"/>
          <w:bCs/>
          <w:color w:val="1F4E79" w:themeColor="accent1" w:themeShade="80"/>
          <w:sz w:val="22"/>
          <w:szCs w:val="22"/>
          <w:lang w:eastAsia="en-GB"/>
        </w:rPr>
        <w:t>including</w:t>
      </w:r>
      <w:r w:rsidRPr="00A75938">
        <w:rPr>
          <w:rFonts w:ascii="Aptos" w:eastAsia="Times New Roman" w:hAnsi="Aptos" w:cs="Calibri"/>
          <w:b w:val="0"/>
          <w:bCs/>
          <w:color w:val="1F4E79" w:themeColor="accent1" w:themeShade="80"/>
          <w:sz w:val="22"/>
          <w:szCs w:val="22"/>
          <w:lang w:eastAsia="en-GB"/>
        </w:rPr>
        <w:t xml:space="preserve"> social, economic and environmental social value in our contracts</w:t>
      </w:r>
      <w:r w:rsidR="002C5EC3" w:rsidRPr="00A75938">
        <w:rPr>
          <w:rFonts w:ascii="Aptos" w:eastAsia="Times New Roman" w:hAnsi="Aptos" w:cs="Calibri"/>
          <w:b w:val="0"/>
          <w:bCs/>
          <w:color w:val="1F4E79" w:themeColor="accent1" w:themeShade="80"/>
          <w:sz w:val="22"/>
          <w:szCs w:val="22"/>
          <w:lang w:eastAsia="en-GB"/>
        </w:rPr>
        <w:t xml:space="preserve"> is not a new practice for us</w:t>
      </w:r>
      <w:r w:rsidRPr="00A75938">
        <w:rPr>
          <w:rFonts w:ascii="Aptos" w:eastAsia="Times New Roman" w:hAnsi="Aptos" w:cs="Calibri"/>
          <w:b w:val="0"/>
          <w:bCs/>
          <w:color w:val="1F4E79" w:themeColor="accent1" w:themeShade="80"/>
          <w:sz w:val="22"/>
          <w:szCs w:val="22"/>
          <w:lang w:eastAsia="en-GB"/>
        </w:rPr>
        <w:t>, the change provides a clearer focus on social value. Contract award will be determined on the optimum price and quality ratio, including social value where applicable. Award criteria will take into account the broader view of what can be achieved through the contract, such as relevant social and environmental outcomes.</w:t>
      </w:r>
    </w:p>
    <w:p w14:paraId="4375005B" w14:textId="77777777" w:rsidR="00A75938" w:rsidRPr="00A75938" w:rsidRDefault="00A75938" w:rsidP="00A75938">
      <w:pPr>
        <w:pStyle w:val="FrontCoverSubtitle"/>
        <w:framePr w:hSpace="0" w:wrap="auto" w:vAnchor="margin" w:hAnchor="text" w:yAlign="inline"/>
        <w:spacing w:line="276" w:lineRule="auto"/>
        <w:ind w:left="720"/>
        <w:rPr>
          <w:rFonts w:ascii="Aptos" w:eastAsia="Times New Roman" w:hAnsi="Aptos" w:cs="Calibri"/>
          <w:b w:val="0"/>
          <w:bCs/>
          <w:color w:val="1F4E79" w:themeColor="accent1" w:themeShade="80"/>
          <w:sz w:val="22"/>
          <w:szCs w:val="22"/>
          <w:lang w:eastAsia="en-GB"/>
        </w:rPr>
      </w:pPr>
    </w:p>
    <w:p w14:paraId="37694C59" w14:textId="1E6A8836" w:rsidR="00407C67" w:rsidRPr="00A75938" w:rsidRDefault="00407C67" w:rsidP="00A84F7E">
      <w:pPr>
        <w:numPr>
          <w:ilvl w:val="0"/>
          <w:numId w:val="19"/>
        </w:numPr>
        <w:spacing w:line="276" w:lineRule="auto"/>
        <w:rPr>
          <w:rFonts w:ascii="Aptos" w:hAnsi="Aptos"/>
          <w:color w:val="1F4E79" w:themeColor="accent1" w:themeShade="80"/>
          <w:sz w:val="22"/>
          <w:szCs w:val="22"/>
        </w:rPr>
      </w:pPr>
      <w:r w:rsidRPr="00A75938">
        <w:rPr>
          <w:rFonts w:ascii="Aptos" w:hAnsi="Aptos"/>
          <w:color w:val="1F4E79" w:themeColor="accent1" w:themeShade="80"/>
          <w:sz w:val="22"/>
          <w:szCs w:val="22"/>
        </w:rPr>
        <w:t xml:space="preserve">We will ensure social value commitments </w:t>
      </w:r>
      <w:r w:rsidR="00F52CCC">
        <w:rPr>
          <w:rFonts w:ascii="Aptos" w:hAnsi="Aptos"/>
          <w:color w:val="1F4E79" w:themeColor="accent1" w:themeShade="80"/>
          <w:sz w:val="22"/>
          <w:szCs w:val="22"/>
        </w:rPr>
        <w:t>by</w:t>
      </w:r>
      <w:r w:rsidRPr="00A75938">
        <w:rPr>
          <w:rFonts w:ascii="Aptos" w:hAnsi="Aptos"/>
          <w:color w:val="1F4E79" w:themeColor="accent1" w:themeShade="80"/>
          <w:sz w:val="22"/>
          <w:szCs w:val="22"/>
        </w:rPr>
        <w:t xml:space="preserve"> suppliers are targeted at the delivery of policing priorities.</w:t>
      </w:r>
    </w:p>
    <w:p w14:paraId="183574CA" w14:textId="77777777" w:rsidR="003C74B0" w:rsidRDefault="003C74B0" w:rsidP="00A84F7E">
      <w:pPr>
        <w:pStyle w:val="FrontCoverSubtitle"/>
        <w:framePr w:hSpace="0" w:wrap="auto" w:vAnchor="margin" w:hAnchor="text" w:yAlign="inline"/>
        <w:numPr>
          <w:ilvl w:val="0"/>
          <w:numId w:val="19"/>
        </w:numPr>
        <w:spacing w:line="276" w:lineRule="auto"/>
        <w:rPr>
          <w:rFonts w:ascii="Aptos" w:eastAsia="Times New Roman" w:hAnsi="Aptos" w:cs="Calibri"/>
          <w:b w:val="0"/>
          <w:bCs/>
          <w:color w:val="1F4E79" w:themeColor="accent1" w:themeShade="80"/>
          <w:sz w:val="22"/>
          <w:szCs w:val="22"/>
          <w:lang w:eastAsia="en-GB"/>
        </w:rPr>
      </w:pPr>
      <w:r w:rsidRPr="00A75938">
        <w:rPr>
          <w:rFonts w:ascii="Aptos" w:eastAsia="Times New Roman" w:hAnsi="Aptos" w:cs="Calibri"/>
          <w:b w:val="0"/>
          <w:bCs/>
          <w:color w:val="1F4E79" w:themeColor="accent1" w:themeShade="80"/>
          <w:sz w:val="22"/>
          <w:szCs w:val="22"/>
          <w:lang w:eastAsia="en-GB"/>
        </w:rPr>
        <w:t xml:space="preserve">We have created a central Social Value Register to capture the social value delivered by our supply chain.  We are working with areas of the Force to understand where suppliers can provide specific social value to support our projects, our communities and partners. </w:t>
      </w:r>
    </w:p>
    <w:p w14:paraId="7E110121" w14:textId="77777777" w:rsidR="00FA633B" w:rsidRPr="00A75938" w:rsidRDefault="00FA633B" w:rsidP="00FA633B">
      <w:pPr>
        <w:pStyle w:val="FrontCoverSubtitle"/>
        <w:framePr w:hSpace="0" w:wrap="auto" w:vAnchor="margin" w:hAnchor="text" w:yAlign="inline"/>
        <w:spacing w:line="276" w:lineRule="auto"/>
        <w:ind w:left="720"/>
        <w:rPr>
          <w:rFonts w:ascii="Aptos" w:eastAsia="Times New Roman" w:hAnsi="Aptos" w:cs="Calibri"/>
          <w:b w:val="0"/>
          <w:bCs/>
          <w:color w:val="1F4E79" w:themeColor="accent1" w:themeShade="80"/>
          <w:sz w:val="22"/>
          <w:szCs w:val="22"/>
          <w:lang w:eastAsia="en-GB"/>
        </w:rPr>
      </w:pPr>
    </w:p>
    <w:p w14:paraId="7B4D7D9D" w14:textId="77777777" w:rsidR="00785FE5" w:rsidRPr="00407C67" w:rsidRDefault="00785FE5" w:rsidP="00407C67">
      <w:pPr>
        <w:spacing w:line="276" w:lineRule="auto"/>
        <w:rPr>
          <w:rFonts w:ascii="Aptos" w:hAnsi="Aptos" w:cs="Calibri"/>
          <w:b/>
          <w:bCs/>
          <w:color w:val="1F4E79" w:themeColor="accent1" w:themeShade="80"/>
          <w:highlight w:val="yellow"/>
        </w:rPr>
      </w:pPr>
    </w:p>
    <w:p w14:paraId="4E71B585" w14:textId="277AE057" w:rsidR="00785FE5" w:rsidRPr="00B076F9" w:rsidRDefault="00785FE5" w:rsidP="00E061F0">
      <w:pPr>
        <w:spacing w:line="276" w:lineRule="auto"/>
        <w:rPr>
          <w:rFonts w:ascii="Aptos" w:hAnsi="Aptos" w:cstheme="minorHAnsi"/>
          <w:b/>
          <w:bCs/>
          <w:color w:val="1F4E79" w:themeColor="accent1" w:themeShade="80"/>
          <w:sz w:val="28"/>
          <w:szCs w:val="28"/>
        </w:rPr>
      </w:pPr>
      <w:r w:rsidRPr="00B076F9">
        <w:rPr>
          <w:rFonts w:ascii="Aptos" w:hAnsi="Aptos" w:cstheme="minorHAnsi"/>
          <w:b/>
          <w:bCs/>
          <w:color w:val="1F4E79" w:themeColor="accent1" w:themeShade="80"/>
          <w:sz w:val="28"/>
          <w:szCs w:val="28"/>
        </w:rPr>
        <w:t>Ethical Supply Chains</w:t>
      </w:r>
    </w:p>
    <w:p w14:paraId="135AC20D" w14:textId="7A1AC5E0" w:rsidR="008C2DA1" w:rsidRDefault="008C2DA1" w:rsidP="00A75938">
      <w:pPr>
        <w:pStyle w:val="FrontCoverSubtitle"/>
        <w:framePr w:hSpace="0" w:wrap="auto" w:vAnchor="margin" w:hAnchor="text" w:yAlign="inline"/>
        <w:spacing w:line="276" w:lineRule="auto"/>
        <w:ind w:left="360"/>
        <w:rPr>
          <w:rFonts w:ascii="Aptos" w:eastAsia="Times New Roman" w:hAnsi="Aptos" w:cs="Calibri"/>
          <w:b w:val="0"/>
          <w:bCs/>
          <w:color w:val="1F4E79" w:themeColor="accent1" w:themeShade="80"/>
          <w:sz w:val="22"/>
          <w:szCs w:val="22"/>
          <w:lang w:eastAsia="en-GB"/>
        </w:rPr>
      </w:pPr>
      <w:r w:rsidRPr="00A75938">
        <w:rPr>
          <w:rFonts w:ascii="Aptos" w:eastAsia="Times New Roman" w:hAnsi="Aptos" w:cs="Calibri"/>
          <w:b w:val="0"/>
          <w:bCs/>
          <w:color w:val="1F4E79" w:themeColor="accent1" w:themeShade="80"/>
          <w:sz w:val="22"/>
          <w:szCs w:val="22"/>
          <w:lang w:eastAsia="en-GB"/>
        </w:rPr>
        <w:t xml:space="preserve">The southern Wales </w:t>
      </w:r>
      <w:r w:rsidR="00EF5279" w:rsidRPr="00A75938">
        <w:rPr>
          <w:rFonts w:ascii="Aptos" w:eastAsia="Times New Roman" w:hAnsi="Aptos" w:cs="Calibri"/>
          <w:b w:val="0"/>
          <w:bCs/>
          <w:color w:val="1F4E79" w:themeColor="accent1" w:themeShade="80"/>
          <w:sz w:val="22"/>
          <w:szCs w:val="22"/>
          <w:lang w:eastAsia="en-GB"/>
        </w:rPr>
        <w:t>Forces are</w:t>
      </w:r>
      <w:r w:rsidR="00893CB7" w:rsidRPr="00A75938">
        <w:rPr>
          <w:rFonts w:ascii="Aptos" w:eastAsia="Times New Roman" w:hAnsi="Aptos" w:cs="Calibri"/>
          <w:b w:val="0"/>
          <w:bCs/>
          <w:color w:val="1F4E79" w:themeColor="accent1" w:themeShade="80"/>
          <w:sz w:val="22"/>
          <w:szCs w:val="22"/>
          <w:lang w:eastAsia="en-GB"/>
        </w:rPr>
        <w:t xml:space="preserve"> leading </w:t>
      </w:r>
      <w:r w:rsidRPr="00A75938">
        <w:rPr>
          <w:rFonts w:ascii="Aptos" w:eastAsia="Times New Roman" w:hAnsi="Aptos" w:cs="Calibri"/>
          <w:b w:val="0"/>
          <w:bCs/>
          <w:color w:val="1F4E79" w:themeColor="accent1" w:themeShade="80"/>
          <w:sz w:val="22"/>
          <w:szCs w:val="22"/>
          <w:lang w:eastAsia="en-GB"/>
        </w:rPr>
        <w:t>the way in policing to provide assurance of ethical practice and tackling modern slavery in our supply chains.</w:t>
      </w:r>
      <w:r w:rsidR="00EC2727" w:rsidRPr="00A75938">
        <w:rPr>
          <w:rFonts w:ascii="Aptos" w:eastAsia="Times New Roman" w:hAnsi="Aptos" w:cs="Calibri"/>
          <w:b w:val="0"/>
          <w:bCs/>
          <w:color w:val="1F4E79" w:themeColor="accent1" w:themeShade="80"/>
          <w:sz w:val="22"/>
          <w:szCs w:val="22"/>
          <w:lang w:eastAsia="en-GB"/>
        </w:rPr>
        <w:t xml:space="preserve"> The four Welsh forces signed the Welsh Government </w:t>
      </w:r>
      <w:r w:rsidRPr="00A75938">
        <w:rPr>
          <w:rFonts w:ascii="Aptos" w:eastAsia="Times New Roman" w:hAnsi="Aptos" w:cs="Calibri"/>
          <w:b w:val="0"/>
          <w:bCs/>
          <w:color w:val="1F4E79" w:themeColor="accent1" w:themeShade="80"/>
          <w:sz w:val="22"/>
          <w:szCs w:val="22"/>
          <w:lang w:eastAsia="en-GB"/>
        </w:rPr>
        <w:t xml:space="preserve"> </w:t>
      </w:r>
      <w:r w:rsidR="00EC2727" w:rsidRPr="00A75938">
        <w:rPr>
          <w:rFonts w:ascii="Aptos" w:eastAsia="Times New Roman" w:hAnsi="Aptos" w:cs="Calibri"/>
          <w:b w:val="0"/>
          <w:bCs/>
          <w:color w:val="1F4E79" w:themeColor="accent1" w:themeShade="80"/>
          <w:sz w:val="22"/>
          <w:szCs w:val="22"/>
          <w:lang w:eastAsia="en-GB"/>
        </w:rPr>
        <w:t xml:space="preserve">Ethical Employment in Supply Chains </w:t>
      </w:r>
      <w:hyperlink r:id="rId25" w:history="1">
        <w:r w:rsidR="00EC2727" w:rsidRPr="00A75938">
          <w:rPr>
            <w:rFonts w:ascii="Aptos" w:eastAsia="Times New Roman" w:hAnsi="Aptos" w:cs="Calibri"/>
            <w:b w:val="0"/>
            <w:bCs/>
            <w:color w:val="1F4E79" w:themeColor="accent1" w:themeShade="80"/>
            <w:sz w:val="22"/>
            <w:szCs w:val="22"/>
            <w:lang w:eastAsia="en-GB"/>
          </w:rPr>
          <w:t>Code of Practice</w:t>
        </w:r>
      </w:hyperlink>
      <w:r w:rsidR="00EC2727" w:rsidRPr="00A75938">
        <w:rPr>
          <w:rFonts w:ascii="Aptos" w:eastAsia="Times New Roman" w:hAnsi="Aptos" w:cs="Calibri"/>
          <w:b w:val="0"/>
          <w:bCs/>
          <w:color w:val="1F4E79" w:themeColor="accent1" w:themeShade="80"/>
          <w:sz w:val="22"/>
          <w:szCs w:val="22"/>
          <w:lang w:eastAsia="en-GB"/>
        </w:rPr>
        <w:t xml:space="preserve"> in 2017.  The Code aims to support the development of more ethical supply chains delivering contracts for the Welsh Public sector. In signing up to the Code, organisations agree to comply with 12 commitments.  </w:t>
      </w:r>
      <w:r w:rsidRPr="00A75938">
        <w:rPr>
          <w:rFonts w:ascii="Aptos" w:eastAsia="Times New Roman" w:hAnsi="Aptos" w:cs="Calibri"/>
          <w:b w:val="0"/>
          <w:bCs/>
          <w:color w:val="1F4E79" w:themeColor="accent1" w:themeShade="80"/>
          <w:sz w:val="22"/>
          <w:szCs w:val="22"/>
          <w:lang w:eastAsia="en-GB"/>
        </w:rPr>
        <w:t xml:space="preserve">We will continue to issue an annual Modern Slavery Statement to </w:t>
      </w:r>
      <w:r w:rsidR="00893CB7" w:rsidRPr="00A75938">
        <w:rPr>
          <w:rFonts w:ascii="Aptos" w:eastAsia="Times New Roman" w:hAnsi="Aptos" w:cs="Calibri"/>
          <w:b w:val="0"/>
          <w:bCs/>
          <w:color w:val="1F4E79" w:themeColor="accent1" w:themeShade="80"/>
          <w:sz w:val="22"/>
          <w:szCs w:val="22"/>
          <w:lang w:eastAsia="en-GB"/>
        </w:rPr>
        <w:t>demonstrate</w:t>
      </w:r>
      <w:r w:rsidRPr="00A75938">
        <w:rPr>
          <w:rFonts w:ascii="Aptos" w:eastAsia="Times New Roman" w:hAnsi="Aptos" w:cs="Calibri"/>
          <w:b w:val="0"/>
          <w:bCs/>
          <w:color w:val="1F4E79" w:themeColor="accent1" w:themeShade="80"/>
          <w:sz w:val="22"/>
          <w:szCs w:val="22"/>
          <w:lang w:eastAsia="en-GB"/>
        </w:rPr>
        <w:t xml:space="preserve"> our progress.</w:t>
      </w:r>
    </w:p>
    <w:p w14:paraId="1B1D1674" w14:textId="77777777" w:rsidR="00A75938" w:rsidRPr="00A75938" w:rsidRDefault="00A75938" w:rsidP="00A75938">
      <w:pPr>
        <w:pStyle w:val="FrontCoverSubtitle"/>
        <w:framePr w:hSpace="0" w:wrap="auto" w:vAnchor="margin" w:hAnchor="text" w:yAlign="inline"/>
        <w:spacing w:line="276" w:lineRule="auto"/>
        <w:ind w:left="360"/>
        <w:rPr>
          <w:rFonts w:ascii="Aptos" w:eastAsia="Times New Roman" w:hAnsi="Aptos" w:cs="Calibri"/>
          <w:b w:val="0"/>
          <w:bCs/>
          <w:color w:val="1F4E79" w:themeColor="accent1" w:themeShade="80"/>
          <w:sz w:val="22"/>
          <w:szCs w:val="22"/>
          <w:lang w:eastAsia="en-GB"/>
        </w:rPr>
      </w:pPr>
    </w:p>
    <w:p w14:paraId="5FBEED06" w14:textId="7471FF72" w:rsidR="008C2DA1" w:rsidRDefault="008C2DA1" w:rsidP="00A75938">
      <w:pPr>
        <w:pStyle w:val="FrontCoverSubtitle"/>
        <w:framePr w:hSpace="0" w:wrap="auto" w:vAnchor="margin" w:hAnchor="text" w:yAlign="inline"/>
        <w:spacing w:line="276" w:lineRule="auto"/>
        <w:ind w:left="360"/>
        <w:rPr>
          <w:rFonts w:ascii="Aptos" w:eastAsia="Times New Roman" w:hAnsi="Aptos" w:cs="Calibri"/>
          <w:b w:val="0"/>
          <w:bCs/>
          <w:color w:val="1F4E79" w:themeColor="accent1" w:themeShade="80"/>
          <w:sz w:val="22"/>
          <w:szCs w:val="22"/>
          <w:lang w:eastAsia="en-GB"/>
        </w:rPr>
      </w:pPr>
      <w:r w:rsidRPr="00A75938">
        <w:rPr>
          <w:rFonts w:ascii="Aptos" w:eastAsia="Times New Roman" w:hAnsi="Aptos" w:cs="Calibri"/>
          <w:b w:val="0"/>
          <w:bCs/>
          <w:color w:val="1F4E79" w:themeColor="accent1" w:themeShade="80"/>
          <w:sz w:val="22"/>
          <w:szCs w:val="22"/>
          <w:lang w:eastAsia="en-GB"/>
        </w:rPr>
        <w:t xml:space="preserve">We </w:t>
      </w:r>
      <w:r w:rsidR="00A65238" w:rsidRPr="00A75938">
        <w:rPr>
          <w:rFonts w:ascii="Aptos" w:eastAsia="Times New Roman" w:hAnsi="Aptos" w:cs="Calibri"/>
          <w:b w:val="0"/>
          <w:bCs/>
          <w:color w:val="1F4E79" w:themeColor="accent1" w:themeShade="80"/>
          <w:sz w:val="22"/>
          <w:szCs w:val="22"/>
          <w:lang w:eastAsia="en-GB"/>
        </w:rPr>
        <w:t xml:space="preserve">have </w:t>
      </w:r>
      <w:r w:rsidRPr="00A75938">
        <w:rPr>
          <w:rFonts w:ascii="Aptos" w:eastAsia="Times New Roman" w:hAnsi="Aptos" w:cs="Calibri"/>
          <w:b w:val="0"/>
          <w:bCs/>
          <w:color w:val="1F4E79" w:themeColor="accent1" w:themeShade="80"/>
          <w:sz w:val="22"/>
          <w:szCs w:val="22"/>
          <w:lang w:eastAsia="en-GB"/>
        </w:rPr>
        <w:t>reach</w:t>
      </w:r>
      <w:r w:rsidR="002C5EC3" w:rsidRPr="00A75938">
        <w:rPr>
          <w:rFonts w:ascii="Aptos" w:eastAsia="Times New Roman" w:hAnsi="Aptos" w:cs="Calibri"/>
          <w:b w:val="0"/>
          <w:bCs/>
          <w:color w:val="1F4E79" w:themeColor="accent1" w:themeShade="80"/>
          <w:sz w:val="22"/>
          <w:szCs w:val="22"/>
          <w:lang w:eastAsia="en-GB"/>
        </w:rPr>
        <w:t>ed</w:t>
      </w:r>
      <w:r w:rsidRPr="00A75938">
        <w:rPr>
          <w:rFonts w:ascii="Aptos" w:eastAsia="Times New Roman" w:hAnsi="Aptos" w:cs="Calibri"/>
          <w:b w:val="0"/>
          <w:bCs/>
          <w:color w:val="1F4E79" w:themeColor="accent1" w:themeShade="80"/>
          <w:sz w:val="22"/>
          <w:szCs w:val="22"/>
          <w:lang w:eastAsia="en-GB"/>
        </w:rPr>
        <w:t xml:space="preserve"> our target to assess the top 100 suppliers across South Wales and Gwent by 2025, based on risk due to industry type, nature of the workforce such as reliance on low skilled or low paid workforce, seasonal workers, dangerous work, manufacturing location, the presence of complex supply chains or the level of our spend. </w:t>
      </w:r>
    </w:p>
    <w:p w14:paraId="1D4977C6" w14:textId="77777777" w:rsidR="00A75938" w:rsidRPr="00A75938" w:rsidRDefault="00A75938" w:rsidP="00A75938">
      <w:pPr>
        <w:pStyle w:val="FrontCoverSubtitle"/>
        <w:framePr w:hSpace="0" w:wrap="auto" w:vAnchor="margin" w:hAnchor="text" w:yAlign="inline"/>
        <w:spacing w:line="276" w:lineRule="auto"/>
        <w:ind w:left="360"/>
        <w:rPr>
          <w:rFonts w:ascii="Aptos" w:eastAsia="Times New Roman" w:hAnsi="Aptos" w:cs="Calibri"/>
          <w:b w:val="0"/>
          <w:bCs/>
          <w:color w:val="1F4E79" w:themeColor="accent1" w:themeShade="80"/>
          <w:sz w:val="22"/>
          <w:szCs w:val="22"/>
          <w:lang w:eastAsia="en-GB"/>
        </w:rPr>
      </w:pPr>
    </w:p>
    <w:p w14:paraId="71F47E13" w14:textId="1CE2D55A" w:rsidR="00A65238" w:rsidRPr="002C5EC3" w:rsidRDefault="008C2DA1" w:rsidP="00A75938">
      <w:pPr>
        <w:pStyle w:val="FrontCoverSubtitle"/>
        <w:framePr w:hSpace="0" w:wrap="auto" w:vAnchor="margin" w:hAnchor="text" w:yAlign="inline"/>
        <w:spacing w:line="276" w:lineRule="auto"/>
        <w:ind w:left="360"/>
        <w:rPr>
          <w:rFonts w:ascii="Aptos" w:hAnsi="Aptos" w:cstheme="minorHAnsi"/>
          <w:b w:val="0"/>
          <w:color w:val="1F4E79" w:themeColor="accent1" w:themeShade="80"/>
          <w:sz w:val="22"/>
          <w:szCs w:val="22"/>
        </w:rPr>
      </w:pPr>
      <w:r w:rsidRPr="00A75938">
        <w:rPr>
          <w:rFonts w:ascii="Aptos" w:eastAsia="Times New Roman" w:hAnsi="Aptos" w:cs="Calibri"/>
          <w:b w:val="0"/>
          <w:bCs/>
          <w:color w:val="1F4E79" w:themeColor="accent1" w:themeShade="80"/>
          <w:sz w:val="22"/>
          <w:szCs w:val="22"/>
          <w:lang w:eastAsia="en-GB"/>
        </w:rPr>
        <w:t xml:space="preserve">We will use a tool provided by Bluelight Commercial, to expand the assessment of tackling modern slavery and ethical business practice to include wider social value considerations, climate emergency, equality, diversity and inclusion and social and community contribution. We will work with suppliers to encourage them to improve their rating, using the initial assessment as a baseline. </w:t>
      </w:r>
    </w:p>
    <w:p w14:paraId="79AB6299" w14:textId="77777777" w:rsidR="0069307F" w:rsidRDefault="0069307F" w:rsidP="00324A79">
      <w:pPr>
        <w:pStyle w:val="FrontCoverSubtitle"/>
        <w:framePr w:hSpace="0" w:wrap="auto" w:vAnchor="margin" w:hAnchor="text" w:yAlign="inline"/>
        <w:spacing w:line="276" w:lineRule="auto"/>
        <w:ind w:left="284" w:right="426"/>
        <w:rPr>
          <w:rFonts w:ascii="Aptos" w:hAnsi="Aptos" w:cstheme="minorHAnsi"/>
          <w:b w:val="0"/>
          <w:color w:val="1F4E79" w:themeColor="accent1" w:themeShade="80"/>
          <w:sz w:val="24"/>
          <w:szCs w:val="24"/>
        </w:rPr>
      </w:pPr>
    </w:p>
    <w:p w14:paraId="63C9AEE4" w14:textId="77777777" w:rsidR="00FA633B" w:rsidRDefault="00FA633B" w:rsidP="00324A79">
      <w:pPr>
        <w:pStyle w:val="FrontCoverSubtitle"/>
        <w:framePr w:hSpace="0" w:wrap="auto" w:vAnchor="margin" w:hAnchor="text" w:yAlign="inline"/>
        <w:spacing w:line="276" w:lineRule="auto"/>
        <w:ind w:left="284" w:right="426"/>
        <w:rPr>
          <w:rFonts w:ascii="Aptos" w:hAnsi="Aptos" w:cstheme="minorHAnsi"/>
          <w:b w:val="0"/>
          <w:color w:val="1F4E79" w:themeColor="accent1" w:themeShade="80"/>
          <w:sz w:val="24"/>
          <w:szCs w:val="24"/>
        </w:rPr>
      </w:pPr>
    </w:p>
    <w:p w14:paraId="10A6BD38" w14:textId="00682FFD" w:rsidR="0069307F" w:rsidRPr="00B076F9" w:rsidRDefault="0069307F" w:rsidP="00E061F0">
      <w:pPr>
        <w:pStyle w:val="FrontCoverSubtitle"/>
        <w:framePr w:hSpace="0" w:wrap="auto" w:vAnchor="margin" w:hAnchor="text" w:yAlign="inline"/>
        <w:spacing w:line="276" w:lineRule="auto"/>
        <w:ind w:right="426"/>
        <w:rPr>
          <w:rFonts w:ascii="Aptos" w:hAnsi="Aptos" w:cstheme="minorHAnsi"/>
          <w:bCs/>
          <w:color w:val="1F4E79" w:themeColor="accent1" w:themeShade="80"/>
          <w:sz w:val="28"/>
          <w:szCs w:val="28"/>
        </w:rPr>
      </w:pPr>
      <w:r w:rsidRPr="00B076F9">
        <w:rPr>
          <w:rFonts w:ascii="Aptos" w:hAnsi="Aptos" w:cstheme="minorHAnsi"/>
          <w:bCs/>
          <w:color w:val="1F4E79" w:themeColor="accent1" w:themeShade="80"/>
          <w:sz w:val="28"/>
          <w:szCs w:val="28"/>
        </w:rPr>
        <w:t>Ensur</w:t>
      </w:r>
      <w:r w:rsidR="00FE0659" w:rsidRPr="00B076F9">
        <w:rPr>
          <w:rFonts w:ascii="Aptos" w:hAnsi="Aptos" w:cstheme="minorHAnsi"/>
          <w:bCs/>
          <w:color w:val="1F4E79" w:themeColor="accent1" w:themeShade="80"/>
          <w:sz w:val="28"/>
          <w:szCs w:val="28"/>
        </w:rPr>
        <w:t>e</w:t>
      </w:r>
      <w:r w:rsidRPr="00B076F9">
        <w:rPr>
          <w:rFonts w:ascii="Aptos" w:hAnsi="Aptos" w:cstheme="minorHAnsi"/>
          <w:bCs/>
          <w:color w:val="1F4E79" w:themeColor="accent1" w:themeShade="80"/>
          <w:sz w:val="28"/>
          <w:szCs w:val="28"/>
        </w:rPr>
        <w:t xml:space="preserve"> legal compliance and transparent governance</w:t>
      </w:r>
    </w:p>
    <w:p w14:paraId="2DDFFB3D" w14:textId="77777777" w:rsidR="0069307F" w:rsidRDefault="0069307F" w:rsidP="00324A79">
      <w:pPr>
        <w:pStyle w:val="FrontCoverSubtitle"/>
        <w:framePr w:hSpace="0" w:wrap="auto" w:vAnchor="margin" w:hAnchor="text" w:yAlign="inline"/>
        <w:spacing w:line="276" w:lineRule="auto"/>
        <w:ind w:left="284" w:right="426"/>
        <w:rPr>
          <w:rFonts w:ascii="Aptos" w:hAnsi="Aptos" w:cstheme="minorHAnsi"/>
          <w:bCs/>
          <w:color w:val="1F4E79" w:themeColor="accent1" w:themeShade="80"/>
          <w:sz w:val="24"/>
          <w:szCs w:val="24"/>
        </w:rPr>
      </w:pPr>
    </w:p>
    <w:p w14:paraId="1144D5E3" w14:textId="77777777" w:rsidR="0069307F" w:rsidRPr="00A75938" w:rsidRDefault="0069307F" w:rsidP="0069307F">
      <w:pPr>
        <w:tabs>
          <w:tab w:val="left" w:pos="0"/>
        </w:tabs>
        <w:autoSpaceDE w:val="0"/>
        <w:autoSpaceDN w:val="0"/>
        <w:adjustRightInd w:val="0"/>
        <w:jc w:val="both"/>
        <w:rPr>
          <w:rFonts w:ascii="Aptos" w:hAnsi="Aptos"/>
          <w:color w:val="1F4E79" w:themeColor="accent1" w:themeShade="80"/>
          <w:sz w:val="22"/>
          <w:szCs w:val="22"/>
        </w:rPr>
      </w:pPr>
      <w:r w:rsidRPr="00A75938">
        <w:rPr>
          <w:rFonts w:ascii="Aptos" w:hAnsi="Aptos"/>
          <w:color w:val="1F4E79" w:themeColor="accent1" w:themeShade="80"/>
          <w:sz w:val="22"/>
          <w:szCs w:val="22"/>
        </w:rPr>
        <w:t>The Forces’ procurement principles are designed to ensure that expenditure on goods, services and works:</w:t>
      </w:r>
    </w:p>
    <w:p w14:paraId="18CE1A11" w14:textId="77777777" w:rsidR="0069307F" w:rsidRPr="00A75938" w:rsidRDefault="0069307F" w:rsidP="00A84F7E">
      <w:pPr>
        <w:pStyle w:val="ListParagraph"/>
        <w:numPr>
          <w:ilvl w:val="0"/>
          <w:numId w:val="26"/>
        </w:numPr>
        <w:autoSpaceDE w:val="0"/>
        <w:autoSpaceDN w:val="0"/>
        <w:adjustRightInd w:val="0"/>
        <w:jc w:val="both"/>
        <w:rPr>
          <w:rFonts w:ascii="Aptos" w:eastAsiaTheme="minorHAnsi" w:hAnsi="Aptos"/>
          <w:color w:val="1F4E79" w:themeColor="accent1" w:themeShade="80"/>
          <w:sz w:val="22"/>
          <w:szCs w:val="22"/>
        </w:rPr>
      </w:pPr>
      <w:r w:rsidRPr="00A75938">
        <w:rPr>
          <w:rFonts w:ascii="Aptos" w:eastAsiaTheme="minorHAnsi" w:hAnsi="Aptos"/>
          <w:color w:val="1F4E79" w:themeColor="accent1" w:themeShade="80"/>
          <w:sz w:val="22"/>
          <w:szCs w:val="22"/>
        </w:rPr>
        <w:t>delivers best value for money</w:t>
      </w:r>
    </w:p>
    <w:p w14:paraId="35CAC549" w14:textId="77777777" w:rsidR="0069307F" w:rsidRPr="00A75938" w:rsidRDefault="0069307F" w:rsidP="00A84F7E">
      <w:pPr>
        <w:pStyle w:val="ListParagraph"/>
        <w:numPr>
          <w:ilvl w:val="0"/>
          <w:numId w:val="26"/>
        </w:numPr>
        <w:autoSpaceDE w:val="0"/>
        <w:autoSpaceDN w:val="0"/>
        <w:adjustRightInd w:val="0"/>
        <w:jc w:val="both"/>
        <w:rPr>
          <w:rFonts w:ascii="Aptos" w:eastAsiaTheme="minorHAnsi" w:hAnsi="Aptos"/>
          <w:color w:val="1F4E79" w:themeColor="accent1" w:themeShade="80"/>
          <w:sz w:val="22"/>
          <w:szCs w:val="22"/>
        </w:rPr>
      </w:pPr>
      <w:r w:rsidRPr="00A75938">
        <w:rPr>
          <w:rFonts w:ascii="Aptos" w:eastAsiaTheme="minorHAnsi" w:hAnsi="Aptos"/>
          <w:color w:val="1F4E79" w:themeColor="accent1" w:themeShade="80"/>
          <w:sz w:val="22"/>
          <w:szCs w:val="22"/>
        </w:rPr>
        <w:t>maximises public benefit</w:t>
      </w:r>
    </w:p>
    <w:p w14:paraId="3EFF4375" w14:textId="77777777" w:rsidR="0069307F" w:rsidRPr="00A75938" w:rsidRDefault="0069307F" w:rsidP="00A84F7E">
      <w:pPr>
        <w:pStyle w:val="ListParagraph"/>
        <w:numPr>
          <w:ilvl w:val="0"/>
          <w:numId w:val="26"/>
        </w:numPr>
        <w:autoSpaceDE w:val="0"/>
        <w:autoSpaceDN w:val="0"/>
        <w:adjustRightInd w:val="0"/>
        <w:jc w:val="both"/>
        <w:rPr>
          <w:rFonts w:ascii="Aptos" w:eastAsiaTheme="minorHAnsi" w:hAnsi="Aptos"/>
          <w:color w:val="1F4E79" w:themeColor="accent1" w:themeShade="80"/>
          <w:sz w:val="22"/>
          <w:szCs w:val="22"/>
        </w:rPr>
      </w:pPr>
      <w:r w:rsidRPr="00A75938">
        <w:rPr>
          <w:rFonts w:ascii="Aptos" w:eastAsiaTheme="minorHAnsi" w:hAnsi="Aptos"/>
          <w:color w:val="1F4E79" w:themeColor="accent1" w:themeShade="80"/>
          <w:sz w:val="22"/>
          <w:szCs w:val="22"/>
        </w:rPr>
        <w:t>secures the most advantageous tender</w:t>
      </w:r>
    </w:p>
    <w:p w14:paraId="61CBB359" w14:textId="77777777" w:rsidR="0069307F" w:rsidRPr="00A75938" w:rsidRDefault="0069307F" w:rsidP="00A84F7E">
      <w:pPr>
        <w:pStyle w:val="ListParagraph"/>
        <w:numPr>
          <w:ilvl w:val="0"/>
          <w:numId w:val="26"/>
        </w:numPr>
        <w:autoSpaceDE w:val="0"/>
        <w:autoSpaceDN w:val="0"/>
        <w:adjustRightInd w:val="0"/>
        <w:jc w:val="both"/>
        <w:rPr>
          <w:rFonts w:ascii="Aptos" w:eastAsiaTheme="minorHAnsi" w:hAnsi="Aptos"/>
          <w:color w:val="1F4E79" w:themeColor="accent1" w:themeShade="80"/>
          <w:sz w:val="22"/>
          <w:szCs w:val="22"/>
        </w:rPr>
      </w:pPr>
      <w:r w:rsidRPr="00A75938">
        <w:rPr>
          <w:rFonts w:ascii="Aptos" w:eastAsiaTheme="minorHAnsi" w:hAnsi="Aptos"/>
          <w:color w:val="1F4E79" w:themeColor="accent1" w:themeShade="80"/>
          <w:sz w:val="22"/>
          <w:szCs w:val="22"/>
        </w:rPr>
        <w:t>maintains the highest standards of integrity</w:t>
      </w:r>
    </w:p>
    <w:p w14:paraId="5EAC40FC" w14:textId="77777777" w:rsidR="0069307F" w:rsidRPr="00A75938" w:rsidRDefault="0069307F" w:rsidP="00A84F7E">
      <w:pPr>
        <w:pStyle w:val="ListParagraph"/>
        <w:numPr>
          <w:ilvl w:val="0"/>
          <w:numId w:val="26"/>
        </w:numPr>
        <w:autoSpaceDE w:val="0"/>
        <w:autoSpaceDN w:val="0"/>
        <w:adjustRightInd w:val="0"/>
        <w:jc w:val="both"/>
        <w:rPr>
          <w:rFonts w:ascii="Aptos" w:eastAsiaTheme="minorHAnsi" w:hAnsi="Aptos"/>
          <w:color w:val="1F4E79" w:themeColor="accent1" w:themeShade="80"/>
          <w:sz w:val="22"/>
          <w:szCs w:val="22"/>
        </w:rPr>
      </w:pPr>
      <w:r w:rsidRPr="00A75938">
        <w:rPr>
          <w:rFonts w:ascii="Aptos" w:eastAsiaTheme="minorHAnsi" w:hAnsi="Aptos"/>
          <w:color w:val="1F4E79" w:themeColor="accent1" w:themeShade="80"/>
          <w:sz w:val="22"/>
          <w:szCs w:val="22"/>
        </w:rPr>
        <w:t>provides transparency – sharing information for the purpose of allowing suppliers and others to understand procurement and policy decisions</w:t>
      </w:r>
    </w:p>
    <w:p w14:paraId="1145F3B8" w14:textId="4208851A" w:rsidR="0069307F" w:rsidRPr="00A75938" w:rsidRDefault="0069307F" w:rsidP="00A84F7E">
      <w:pPr>
        <w:pStyle w:val="ListParagraph"/>
        <w:numPr>
          <w:ilvl w:val="0"/>
          <w:numId w:val="26"/>
        </w:numPr>
        <w:autoSpaceDE w:val="0"/>
        <w:autoSpaceDN w:val="0"/>
        <w:adjustRightInd w:val="0"/>
        <w:jc w:val="both"/>
        <w:rPr>
          <w:rFonts w:ascii="Aptos" w:eastAsiaTheme="minorHAnsi" w:hAnsi="Aptos"/>
          <w:color w:val="1F4E79" w:themeColor="accent1" w:themeShade="80"/>
          <w:sz w:val="22"/>
          <w:szCs w:val="22"/>
        </w:rPr>
      </w:pPr>
      <w:r w:rsidRPr="00A75938">
        <w:rPr>
          <w:rFonts w:ascii="Aptos" w:eastAsiaTheme="minorHAnsi" w:hAnsi="Aptos"/>
          <w:color w:val="1F4E79" w:themeColor="accent1" w:themeShade="80"/>
          <w:sz w:val="22"/>
          <w:szCs w:val="22"/>
        </w:rPr>
        <w:t xml:space="preserve">complies with the Procurement </w:t>
      </w:r>
      <w:r w:rsidR="005610F6" w:rsidRPr="00A75938">
        <w:rPr>
          <w:rFonts w:ascii="Aptos" w:eastAsiaTheme="minorHAnsi" w:hAnsi="Aptos"/>
          <w:color w:val="1F4E79" w:themeColor="accent1" w:themeShade="80"/>
          <w:sz w:val="22"/>
          <w:szCs w:val="22"/>
        </w:rPr>
        <w:t xml:space="preserve">Act </w:t>
      </w:r>
      <w:r w:rsidRPr="00A75938">
        <w:rPr>
          <w:rFonts w:ascii="Aptos" w:eastAsiaTheme="minorHAnsi" w:hAnsi="Aptos"/>
          <w:color w:val="1F4E79" w:themeColor="accent1" w:themeShade="80"/>
          <w:sz w:val="22"/>
          <w:szCs w:val="22"/>
        </w:rPr>
        <w:t xml:space="preserve">and related procurement legislation </w:t>
      </w:r>
      <w:r w:rsidR="00FE0659" w:rsidRPr="00A75938">
        <w:rPr>
          <w:rFonts w:ascii="Aptos" w:eastAsiaTheme="minorHAnsi" w:hAnsi="Aptos"/>
          <w:color w:val="1F4E79" w:themeColor="accent1" w:themeShade="80"/>
          <w:sz w:val="22"/>
          <w:szCs w:val="22"/>
        </w:rPr>
        <w:t>as well as</w:t>
      </w:r>
      <w:r w:rsidRPr="00A75938">
        <w:rPr>
          <w:rFonts w:ascii="Aptos" w:eastAsiaTheme="minorHAnsi" w:hAnsi="Aptos"/>
          <w:color w:val="1F4E79" w:themeColor="accent1" w:themeShade="80"/>
          <w:sz w:val="22"/>
          <w:szCs w:val="22"/>
        </w:rPr>
        <w:t xml:space="preserve"> best practice </w:t>
      </w:r>
    </w:p>
    <w:p w14:paraId="43A38A19" w14:textId="77777777" w:rsidR="0069307F" w:rsidRPr="00A75938" w:rsidRDefault="0069307F" w:rsidP="00A84F7E">
      <w:pPr>
        <w:pStyle w:val="ListParagraph"/>
        <w:numPr>
          <w:ilvl w:val="0"/>
          <w:numId w:val="26"/>
        </w:numPr>
        <w:autoSpaceDE w:val="0"/>
        <w:autoSpaceDN w:val="0"/>
        <w:adjustRightInd w:val="0"/>
        <w:jc w:val="both"/>
        <w:rPr>
          <w:rFonts w:ascii="Aptos" w:eastAsiaTheme="minorHAnsi" w:hAnsi="Aptos"/>
          <w:color w:val="1F4E79" w:themeColor="accent1" w:themeShade="80"/>
          <w:sz w:val="22"/>
          <w:szCs w:val="22"/>
        </w:rPr>
      </w:pPr>
      <w:r w:rsidRPr="00A75938">
        <w:rPr>
          <w:rFonts w:ascii="Aptos" w:eastAsiaTheme="minorHAnsi" w:hAnsi="Aptos"/>
          <w:color w:val="1F4E79" w:themeColor="accent1" w:themeShade="80"/>
          <w:sz w:val="22"/>
          <w:szCs w:val="22"/>
        </w:rPr>
        <w:t>complies with the Commissioner’s Manual of Governance</w:t>
      </w:r>
    </w:p>
    <w:p w14:paraId="73F5BA05" w14:textId="77777777" w:rsidR="0069307F" w:rsidRPr="00A75938" w:rsidRDefault="0069307F" w:rsidP="00A84F7E">
      <w:pPr>
        <w:pStyle w:val="ListParagraph"/>
        <w:numPr>
          <w:ilvl w:val="0"/>
          <w:numId w:val="26"/>
        </w:numPr>
        <w:autoSpaceDE w:val="0"/>
        <w:autoSpaceDN w:val="0"/>
        <w:adjustRightInd w:val="0"/>
        <w:jc w:val="both"/>
        <w:rPr>
          <w:rFonts w:ascii="Aptos" w:eastAsiaTheme="minorHAnsi" w:hAnsi="Aptos"/>
          <w:color w:val="1F4E79" w:themeColor="accent1" w:themeShade="80"/>
          <w:sz w:val="22"/>
          <w:szCs w:val="22"/>
        </w:rPr>
      </w:pPr>
      <w:r w:rsidRPr="00A75938">
        <w:rPr>
          <w:rFonts w:ascii="Aptos" w:eastAsiaTheme="minorHAnsi" w:hAnsi="Aptos"/>
          <w:color w:val="1F4E79" w:themeColor="accent1" w:themeShade="80"/>
          <w:sz w:val="22"/>
          <w:szCs w:val="22"/>
        </w:rPr>
        <w:t>has regard to the National Procurement Policy Statement objectives</w:t>
      </w:r>
    </w:p>
    <w:p w14:paraId="0CF83F85" w14:textId="7B65DCBD" w:rsidR="0069307F" w:rsidRDefault="0069307F" w:rsidP="0069307F">
      <w:pPr>
        <w:spacing w:after="0" w:line="276" w:lineRule="auto"/>
        <w:jc w:val="both"/>
        <w:rPr>
          <w:rFonts w:ascii="Aptos" w:hAnsi="Aptos"/>
          <w:color w:val="1F4E79" w:themeColor="accent1" w:themeShade="80"/>
          <w:sz w:val="22"/>
          <w:szCs w:val="22"/>
        </w:rPr>
      </w:pPr>
      <w:r w:rsidRPr="00A75938">
        <w:rPr>
          <w:rFonts w:ascii="Aptos" w:hAnsi="Aptos"/>
          <w:color w:val="1F4E79" w:themeColor="accent1" w:themeShade="80"/>
          <w:sz w:val="22"/>
          <w:szCs w:val="22"/>
        </w:rPr>
        <w:t xml:space="preserve">Strategic direction is provided to the Joint Commercial and Procurement Services (JCPS) unit by the JCPS Board. The Board </w:t>
      </w:r>
      <w:r w:rsidR="002C5EC3" w:rsidRPr="00A75938">
        <w:rPr>
          <w:rFonts w:ascii="Aptos" w:hAnsi="Aptos"/>
          <w:color w:val="1F4E79" w:themeColor="accent1" w:themeShade="80"/>
          <w:sz w:val="22"/>
          <w:szCs w:val="22"/>
        </w:rPr>
        <w:t>is</w:t>
      </w:r>
      <w:r w:rsidRPr="00A75938">
        <w:rPr>
          <w:rFonts w:ascii="Aptos" w:hAnsi="Aptos"/>
          <w:color w:val="1F4E79" w:themeColor="accent1" w:themeShade="80"/>
          <w:sz w:val="22"/>
          <w:szCs w:val="22"/>
        </w:rPr>
        <w:t xml:space="preserve"> comprised of representatives of each of the two legal entities. The Board </w:t>
      </w:r>
      <w:r w:rsidR="002C5EC3" w:rsidRPr="00A75938">
        <w:rPr>
          <w:rFonts w:ascii="Aptos" w:hAnsi="Aptos"/>
          <w:color w:val="1F4E79" w:themeColor="accent1" w:themeShade="80"/>
          <w:sz w:val="22"/>
          <w:szCs w:val="22"/>
        </w:rPr>
        <w:t>is</w:t>
      </w:r>
      <w:r w:rsidRPr="00A75938">
        <w:rPr>
          <w:rFonts w:ascii="Aptos" w:hAnsi="Aptos"/>
          <w:color w:val="1F4E79" w:themeColor="accent1" w:themeShade="80"/>
          <w:sz w:val="22"/>
          <w:szCs w:val="22"/>
        </w:rPr>
        <w:t xml:space="preserve"> chaired by the Chief Finance Officer (CC) for South Wales and will agree and monitor delivery of the annual local delivery plan, ensuring value for money, and monitoring performance through agreed key performance indicators and performance objectives for the JCPS. The Board meet</w:t>
      </w:r>
      <w:r w:rsidR="002C5EC3" w:rsidRPr="00A75938">
        <w:rPr>
          <w:rFonts w:ascii="Aptos" w:hAnsi="Aptos"/>
          <w:color w:val="1F4E79" w:themeColor="accent1" w:themeShade="80"/>
          <w:sz w:val="22"/>
          <w:szCs w:val="22"/>
        </w:rPr>
        <w:t>s</w:t>
      </w:r>
      <w:r w:rsidRPr="00A75938">
        <w:rPr>
          <w:rFonts w:ascii="Aptos" w:hAnsi="Aptos"/>
          <w:color w:val="1F4E79" w:themeColor="accent1" w:themeShade="80"/>
          <w:sz w:val="22"/>
          <w:szCs w:val="22"/>
        </w:rPr>
        <w:t xml:space="preserve"> to coincide with the timing of the Finance Joint Assurance Group which is attended by the Chief Finance Officers for the 4 Welsh forces. This ensure</w:t>
      </w:r>
      <w:r w:rsidR="002C5EC3" w:rsidRPr="00A75938">
        <w:rPr>
          <w:rFonts w:ascii="Aptos" w:hAnsi="Aptos"/>
          <w:color w:val="1F4E79" w:themeColor="accent1" w:themeShade="80"/>
          <w:sz w:val="22"/>
          <w:szCs w:val="22"/>
        </w:rPr>
        <w:t>s</w:t>
      </w:r>
      <w:r w:rsidRPr="00A75938">
        <w:rPr>
          <w:rFonts w:ascii="Aptos" w:hAnsi="Aptos"/>
          <w:color w:val="1F4E79" w:themeColor="accent1" w:themeShade="80"/>
          <w:sz w:val="22"/>
          <w:szCs w:val="22"/>
        </w:rPr>
        <w:t xml:space="preserve"> Dyfed-Powys input into the strategic direction and agreed objectives for Procurement.</w:t>
      </w:r>
    </w:p>
    <w:p w14:paraId="61610F98" w14:textId="4055DDF0" w:rsidR="00641483" w:rsidRDefault="00641483" w:rsidP="0069307F">
      <w:pPr>
        <w:spacing w:after="0" w:line="276" w:lineRule="auto"/>
        <w:jc w:val="both"/>
        <w:rPr>
          <w:rFonts w:ascii="Aptos" w:hAnsi="Aptos"/>
          <w:color w:val="1F4E79" w:themeColor="accent1" w:themeShade="80"/>
          <w:sz w:val="22"/>
          <w:szCs w:val="22"/>
        </w:rPr>
      </w:pPr>
    </w:p>
    <w:p w14:paraId="306C3508" w14:textId="77777777" w:rsidR="009D603B" w:rsidRDefault="009D603B" w:rsidP="0069307F">
      <w:pPr>
        <w:spacing w:after="0" w:line="276" w:lineRule="auto"/>
        <w:jc w:val="both"/>
        <w:rPr>
          <w:rFonts w:ascii="Aptos" w:hAnsi="Aptos"/>
          <w:color w:val="1F4E79" w:themeColor="accent1" w:themeShade="80"/>
          <w:sz w:val="22"/>
          <w:szCs w:val="22"/>
        </w:rPr>
      </w:pPr>
    </w:p>
    <w:p w14:paraId="785EC757" w14:textId="77777777" w:rsidR="009D603B" w:rsidRDefault="009D603B" w:rsidP="0069307F">
      <w:pPr>
        <w:spacing w:after="0" w:line="276" w:lineRule="auto"/>
        <w:jc w:val="both"/>
        <w:rPr>
          <w:rFonts w:ascii="Aptos" w:hAnsi="Aptos"/>
          <w:color w:val="1F4E79" w:themeColor="accent1" w:themeShade="80"/>
          <w:sz w:val="22"/>
          <w:szCs w:val="22"/>
        </w:rPr>
      </w:pPr>
    </w:p>
    <w:p w14:paraId="2B878805" w14:textId="45DA1063" w:rsidR="003C74B0" w:rsidRDefault="003C74B0" w:rsidP="00A12427">
      <w:pPr>
        <w:pStyle w:val="TOC1"/>
      </w:pPr>
      <w:r w:rsidRPr="00B750AD">
        <w:t>Key Enablers</w:t>
      </w:r>
      <w:r w:rsidR="00B46E7C">
        <w:t xml:space="preserve"> </w:t>
      </w:r>
    </w:p>
    <w:p w14:paraId="282882D0" w14:textId="77777777" w:rsidR="009D603B" w:rsidRDefault="009D603B" w:rsidP="00F96D87">
      <w:pPr>
        <w:rPr>
          <w:rFonts w:ascii="Aptos" w:eastAsia="Times New Roman" w:hAnsi="Aptos" w:cs="Calibri"/>
          <w:color w:val="1F4E79" w:themeColor="accent1" w:themeShade="80"/>
          <w:sz w:val="24"/>
          <w:szCs w:val="24"/>
          <w:lang w:eastAsia="en-GB"/>
        </w:rPr>
      </w:pPr>
    </w:p>
    <w:p w14:paraId="6D199832" w14:textId="77777777" w:rsidR="009D603B" w:rsidRDefault="00F96D87" w:rsidP="00F96D87">
      <w:pPr>
        <w:rPr>
          <w:rFonts w:ascii="Aptos" w:eastAsia="Times New Roman" w:hAnsi="Aptos" w:cs="Calibri"/>
          <w:color w:val="1F4E79" w:themeColor="accent1" w:themeShade="80"/>
          <w:sz w:val="24"/>
          <w:szCs w:val="24"/>
          <w:lang w:eastAsia="en-GB"/>
        </w:rPr>
      </w:pPr>
      <w:r>
        <w:rPr>
          <w:rFonts w:ascii="Aptos" w:eastAsia="Times New Roman" w:hAnsi="Aptos" w:cs="Calibri"/>
          <w:color w:val="1F4E79" w:themeColor="accent1" w:themeShade="80"/>
          <w:sz w:val="24"/>
          <w:szCs w:val="24"/>
          <w:lang w:eastAsia="en-GB"/>
        </w:rPr>
        <w:t xml:space="preserve">Six </w:t>
      </w:r>
      <w:r w:rsidRPr="00A75938">
        <w:rPr>
          <w:rFonts w:ascii="Aptos" w:eastAsia="Times New Roman" w:hAnsi="Aptos" w:cs="Calibri"/>
          <w:color w:val="1F4E79" w:themeColor="accent1" w:themeShade="80"/>
          <w:sz w:val="24"/>
          <w:szCs w:val="24"/>
          <w:lang w:eastAsia="en-GB"/>
        </w:rPr>
        <w:t xml:space="preserve">key enablers are critical to the delivery of this Strategy. </w:t>
      </w:r>
    </w:p>
    <w:p w14:paraId="2E1605E2" w14:textId="77777777" w:rsidR="001C31B4" w:rsidRDefault="001C31B4" w:rsidP="00F96D87">
      <w:pPr>
        <w:rPr>
          <w:rFonts w:ascii="Aptos" w:eastAsia="Times New Roman" w:hAnsi="Aptos" w:cs="Calibri"/>
          <w:color w:val="1F4E79" w:themeColor="accent1" w:themeShade="80"/>
          <w:sz w:val="24"/>
          <w:szCs w:val="24"/>
          <w:lang w:eastAsia="en-GB"/>
        </w:rPr>
      </w:pPr>
    </w:p>
    <w:p w14:paraId="4FE61998" w14:textId="4701ABDD" w:rsidR="00FA633B" w:rsidRDefault="00F96D87" w:rsidP="001C31B4">
      <w:pPr>
        <w:rPr>
          <w:rFonts w:ascii="Aptos" w:hAnsi="Aptos" w:cs="Calibri"/>
          <w:b/>
          <w:bCs/>
          <w:color w:val="2F5496" w:themeColor="accent5" w:themeShade="BF"/>
          <w:sz w:val="28"/>
          <w:szCs w:val="28"/>
        </w:rPr>
      </w:pPr>
      <w:r w:rsidRPr="009D603B">
        <w:rPr>
          <w:rFonts w:ascii="Aptos" w:eastAsia="Times New Roman" w:hAnsi="Aptos" w:cs="Calibri"/>
          <w:color w:val="1F4E79" w:themeColor="accent1" w:themeShade="80"/>
          <w:sz w:val="32"/>
          <w:szCs w:val="32"/>
          <w:lang w:eastAsia="en-GB"/>
        </w:rPr>
        <w:t>We will:</w:t>
      </w:r>
      <w:r w:rsidR="009E1E6E" w:rsidRPr="00A75938">
        <w:rPr>
          <w:rFonts w:ascii="Aptos" w:eastAsia="Times New Roman" w:hAnsi="Aptos" w:cs="Calibri"/>
          <w:noProof/>
          <w:color w:val="1F4E79" w:themeColor="accent1" w:themeShade="80"/>
          <w:sz w:val="24"/>
          <w:szCs w:val="24"/>
          <w:lang w:eastAsia="en-GB"/>
        </w:rPr>
        <w:drawing>
          <wp:anchor distT="0" distB="0" distL="114300" distR="114300" simplePos="0" relativeHeight="251669504" behindDoc="1" locked="0" layoutInCell="1" allowOverlap="1" wp14:anchorId="4FA29B99" wp14:editId="6A48C7E6">
            <wp:simplePos x="0" y="0"/>
            <wp:positionH relativeFrom="column">
              <wp:posOffset>-390525</wp:posOffset>
            </wp:positionH>
            <wp:positionV relativeFrom="paragraph">
              <wp:posOffset>534353</wp:posOffset>
            </wp:positionV>
            <wp:extent cx="6591300" cy="3543300"/>
            <wp:effectExtent l="38100" t="57150" r="38100" b="38100"/>
            <wp:wrapSquare wrapText="bothSides"/>
            <wp:docPr id="53837482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p>
    <w:p w14:paraId="0469E19A" w14:textId="77777777" w:rsidR="00FA633B" w:rsidRDefault="00FA633B" w:rsidP="00EF5279">
      <w:pPr>
        <w:pStyle w:val="NormalWeb"/>
        <w:spacing w:before="0" w:beforeAutospacing="0" w:after="0" w:afterAutospacing="0" w:line="276" w:lineRule="auto"/>
        <w:rPr>
          <w:rFonts w:ascii="Aptos" w:hAnsi="Aptos" w:cs="Calibri"/>
          <w:b/>
          <w:bCs/>
          <w:color w:val="2F5496" w:themeColor="accent5" w:themeShade="BF"/>
          <w:sz w:val="28"/>
          <w:szCs w:val="28"/>
        </w:rPr>
      </w:pPr>
    </w:p>
    <w:p w14:paraId="47D9756C" w14:textId="4FA6CA66" w:rsidR="00FA633B" w:rsidRDefault="00FF012D" w:rsidP="00EF5279">
      <w:pPr>
        <w:pStyle w:val="NormalWeb"/>
        <w:spacing w:before="0" w:beforeAutospacing="0" w:after="0" w:afterAutospacing="0" w:line="276" w:lineRule="auto"/>
        <w:rPr>
          <w:rFonts w:ascii="Aptos" w:hAnsi="Aptos" w:cs="Calibri"/>
          <w:b/>
          <w:bCs/>
          <w:color w:val="2F5496" w:themeColor="accent5" w:themeShade="BF"/>
          <w:sz w:val="28"/>
          <w:szCs w:val="28"/>
        </w:rPr>
      </w:pPr>
      <w:r w:rsidRPr="00A75938">
        <w:rPr>
          <w:rFonts w:ascii="Aptos" w:hAnsi="Aptos" w:cs="Calibri"/>
          <w:noProof/>
          <w:color w:val="1F4E79" w:themeColor="accent1" w:themeShade="80"/>
        </w:rPr>
        <w:drawing>
          <wp:anchor distT="0" distB="0" distL="114300" distR="114300" simplePos="0" relativeHeight="251670528" behindDoc="1" locked="0" layoutInCell="1" allowOverlap="1" wp14:anchorId="7E682551" wp14:editId="65393EB2">
            <wp:simplePos x="0" y="0"/>
            <wp:positionH relativeFrom="column">
              <wp:posOffset>-485775</wp:posOffset>
            </wp:positionH>
            <wp:positionV relativeFrom="paragraph">
              <wp:posOffset>71437</wp:posOffset>
            </wp:positionV>
            <wp:extent cx="6640195" cy="3829050"/>
            <wp:effectExtent l="38100" t="57150" r="46355" b="38100"/>
            <wp:wrapTight wrapText="bothSides">
              <wp:wrapPolygon edited="0">
                <wp:start x="-124" y="-322"/>
                <wp:lineTo x="-124" y="21707"/>
                <wp:lineTo x="14934" y="21707"/>
                <wp:lineTo x="14996" y="21493"/>
                <wp:lineTo x="19272" y="18806"/>
                <wp:lineTo x="21689" y="17087"/>
                <wp:lineTo x="21689" y="4084"/>
                <wp:lineTo x="21131" y="3331"/>
                <wp:lineTo x="20511" y="3331"/>
                <wp:lineTo x="20511" y="1612"/>
                <wp:lineTo x="17785" y="1612"/>
                <wp:lineTo x="17785" y="-107"/>
                <wp:lineTo x="14934" y="-322"/>
                <wp:lineTo x="-124" y="-322"/>
              </wp:wrapPolygon>
            </wp:wrapTight>
            <wp:docPr id="2046407340"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p>
    <w:p w14:paraId="067CB0A5" w14:textId="4B4921E9" w:rsidR="00FA633B" w:rsidRDefault="00FA633B" w:rsidP="00EF5279">
      <w:pPr>
        <w:pStyle w:val="NormalWeb"/>
        <w:spacing w:before="0" w:beforeAutospacing="0" w:after="0" w:afterAutospacing="0" w:line="276" w:lineRule="auto"/>
        <w:rPr>
          <w:rFonts w:ascii="Aptos" w:hAnsi="Aptos" w:cs="Calibri"/>
          <w:b/>
          <w:bCs/>
          <w:color w:val="2F5496" w:themeColor="accent5" w:themeShade="BF"/>
          <w:sz w:val="28"/>
          <w:szCs w:val="28"/>
        </w:rPr>
      </w:pPr>
    </w:p>
    <w:p w14:paraId="147F656C" w14:textId="77777777" w:rsidR="00FF012D" w:rsidRDefault="00FF012D" w:rsidP="00EF5279">
      <w:pPr>
        <w:pStyle w:val="NormalWeb"/>
        <w:spacing w:before="0" w:beforeAutospacing="0" w:after="0" w:afterAutospacing="0" w:line="276" w:lineRule="auto"/>
        <w:rPr>
          <w:rFonts w:ascii="Aptos" w:hAnsi="Aptos" w:cs="Calibri"/>
          <w:b/>
          <w:bCs/>
          <w:color w:val="2F5496" w:themeColor="accent5" w:themeShade="BF"/>
          <w:sz w:val="28"/>
          <w:szCs w:val="28"/>
        </w:rPr>
      </w:pPr>
    </w:p>
    <w:p w14:paraId="3EA70057" w14:textId="77777777" w:rsidR="00FF012D" w:rsidRDefault="00FF012D" w:rsidP="00EF5279">
      <w:pPr>
        <w:pStyle w:val="NormalWeb"/>
        <w:spacing w:before="0" w:beforeAutospacing="0" w:after="0" w:afterAutospacing="0" w:line="276" w:lineRule="auto"/>
        <w:rPr>
          <w:rFonts w:ascii="Aptos" w:hAnsi="Aptos" w:cs="Calibri"/>
          <w:b/>
          <w:bCs/>
          <w:color w:val="2F5496" w:themeColor="accent5" w:themeShade="BF"/>
          <w:sz w:val="28"/>
          <w:szCs w:val="28"/>
        </w:rPr>
      </w:pPr>
    </w:p>
    <w:p w14:paraId="3F183C7A" w14:textId="77777777" w:rsidR="00362D1F" w:rsidRDefault="00362D1F" w:rsidP="00EF5279">
      <w:pPr>
        <w:pStyle w:val="NormalWeb"/>
        <w:spacing w:before="0" w:beforeAutospacing="0" w:after="0" w:afterAutospacing="0" w:line="276" w:lineRule="auto"/>
        <w:rPr>
          <w:rFonts w:ascii="Aptos" w:hAnsi="Aptos" w:cs="Calibri"/>
          <w:b/>
          <w:bCs/>
          <w:color w:val="2F5496" w:themeColor="accent5" w:themeShade="BF"/>
          <w:sz w:val="28"/>
          <w:szCs w:val="28"/>
        </w:rPr>
      </w:pPr>
    </w:p>
    <w:p w14:paraId="3506408E" w14:textId="455A9523" w:rsidR="00E35440" w:rsidRPr="00B076F9" w:rsidRDefault="007A392B" w:rsidP="00EF5279">
      <w:pPr>
        <w:pStyle w:val="NormalWeb"/>
        <w:spacing w:before="0" w:beforeAutospacing="0" w:after="0" w:afterAutospacing="0" w:line="276" w:lineRule="auto"/>
        <w:rPr>
          <w:rFonts w:ascii="Aptos" w:hAnsi="Aptos" w:cs="Calibri"/>
          <w:b/>
          <w:bCs/>
          <w:color w:val="2F5496" w:themeColor="accent5" w:themeShade="BF"/>
          <w:sz w:val="28"/>
          <w:szCs w:val="28"/>
        </w:rPr>
      </w:pPr>
      <w:r w:rsidRPr="00B076F9">
        <w:rPr>
          <w:rFonts w:ascii="Aptos" w:hAnsi="Aptos" w:cs="Calibri"/>
          <w:b/>
          <w:bCs/>
          <w:color w:val="2F5496" w:themeColor="accent5" w:themeShade="BF"/>
          <w:sz w:val="28"/>
          <w:szCs w:val="28"/>
        </w:rPr>
        <w:t>Collaboration</w:t>
      </w:r>
    </w:p>
    <w:p w14:paraId="4F40011B" w14:textId="79D7FDFC" w:rsidR="003D7269" w:rsidRPr="00A75938" w:rsidRDefault="007A392B" w:rsidP="00EF5279">
      <w:pPr>
        <w:pStyle w:val="NormalWeb"/>
        <w:spacing w:before="0" w:beforeAutospacing="0" w:after="0" w:afterAutospacing="0" w:line="276" w:lineRule="auto"/>
        <w:rPr>
          <w:rFonts w:ascii="Aptos" w:eastAsiaTheme="minorHAnsi" w:hAnsi="Aptos" w:cstheme="minorBidi"/>
          <w:color w:val="1F4E79" w:themeColor="accent1" w:themeShade="80"/>
          <w:sz w:val="22"/>
          <w:szCs w:val="22"/>
          <w:lang w:eastAsia="en-US"/>
        </w:rPr>
      </w:pPr>
      <w:r w:rsidRPr="00A75938">
        <w:rPr>
          <w:rFonts w:ascii="Aptos" w:eastAsiaTheme="minorHAnsi" w:hAnsi="Aptos" w:cstheme="minorBidi"/>
          <w:color w:val="1F4E79" w:themeColor="accent1" w:themeShade="80"/>
          <w:sz w:val="22"/>
          <w:szCs w:val="22"/>
          <w:lang w:eastAsia="en-US"/>
        </w:rPr>
        <w:t xml:space="preserve">The Forces have actively engaged in collaboration for over a decade. Establishing a two Force joint procurement unit formalised our approach and we are in a </w:t>
      </w:r>
      <w:r w:rsidR="004B10C8" w:rsidRPr="00A75938">
        <w:rPr>
          <w:rFonts w:ascii="Aptos" w:eastAsiaTheme="minorHAnsi" w:hAnsi="Aptos" w:cstheme="minorBidi"/>
          <w:color w:val="1F4E79" w:themeColor="accent1" w:themeShade="80"/>
          <w:sz w:val="22"/>
          <w:szCs w:val="22"/>
          <w:lang w:eastAsia="en-US"/>
        </w:rPr>
        <w:t>strong</w:t>
      </w:r>
      <w:r w:rsidRPr="00A75938">
        <w:rPr>
          <w:rFonts w:ascii="Aptos" w:eastAsiaTheme="minorHAnsi" w:hAnsi="Aptos" w:cstheme="minorBidi"/>
          <w:color w:val="1F4E79" w:themeColor="accent1" w:themeShade="80"/>
          <w:sz w:val="22"/>
          <w:szCs w:val="22"/>
          <w:lang w:eastAsia="en-US"/>
        </w:rPr>
        <w:t xml:space="preserve"> position to </w:t>
      </w:r>
      <w:r w:rsidR="00FB123E" w:rsidRPr="00A75938">
        <w:rPr>
          <w:rFonts w:ascii="Aptos" w:eastAsiaTheme="minorHAnsi" w:hAnsi="Aptos" w:cstheme="minorBidi"/>
          <w:color w:val="1F4E79" w:themeColor="accent1" w:themeShade="80"/>
          <w:sz w:val="22"/>
          <w:szCs w:val="22"/>
          <w:lang w:eastAsia="en-US"/>
        </w:rPr>
        <w:t xml:space="preserve">apply lessons learned from </w:t>
      </w:r>
      <w:r w:rsidR="003D7269" w:rsidRPr="00A75938">
        <w:rPr>
          <w:rFonts w:ascii="Aptos" w:eastAsiaTheme="minorHAnsi" w:hAnsi="Aptos" w:cstheme="minorBidi"/>
          <w:color w:val="1F4E79" w:themeColor="accent1" w:themeShade="80"/>
          <w:sz w:val="22"/>
          <w:szCs w:val="22"/>
          <w:lang w:eastAsia="en-US"/>
        </w:rPr>
        <w:t xml:space="preserve">our </w:t>
      </w:r>
      <w:r w:rsidR="00E94AC1" w:rsidRPr="00A75938">
        <w:rPr>
          <w:rFonts w:ascii="Aptos" w:eastAsiaTheme="minorHAnsi" w:hAnsi="Aptos" w:cstheme="minorBidi"/>
          <w:color w:val="1F4E79" w:themeColor="accent1" w:themeShade="80"/>
          <w:sz w:val="22"/>
          <w:szCs w:val="22"/>
          <w:lang w:eastAsia="en-US"/>
        </w:rPr>
        <w:t xml:space="preserve">experience </w:t>
      </w:r>
      <w:r w:rsidR="003D7269" w:rsidRPr="00A75938">
        <w:rPr>
          <w:rFonts w:ascii="Aptos" w:eastAsiaTheme="minorHAnsi" w:hAnsi="Aptos" w:cstheme="minorBidi"/>
          <w:color w:val="1F4E79" w:themeColor="accent1" w:themeShade="80"/>
          <w:sz w:val="22"/>
          <w:szCs w:val="22"/>
          <w:lang w:eastAsia="en-US"/>
        </w:rPr>
        <w:t>of</w:t>
      </w:r>
      <w:r w:rsidR="00E94AC1" w:rsidRPr="00A75938">
        <w:rPr>
          <w:rFonts w:ascii="Aptos" w:eastAsiaTheme="minorHAnsi" w:hAnsi="Aptos" w:cstheme="minorBidi"/>
          <w:color w:val="1F4E79" w:themeColor="accent1" w:themeShade="80"/>
          <w:sz w:val="22"/>
          <w:szCs w:val="22"/>
          <w:lang w:eastAsia="en-US"/>
        </w:rPr>
        <w:t xml:space="preserve"> collaborati</w:t>
      </w:r>
      <w:r w:rsidR="00FB123E" w:rsidRPr="00A75938">
        <w:rPr>
          <w:rFonts w:ascii="Aptos" w:eastAsiaTheme="minorHAnsi" w:hAnsi="Aptos" w:cstheme="minorBidi"/>
          <w:color w:val="1F4E79" w:themeColor="accent1" w:themeShade="80"/>
          <w:sz w:val="22"/>
          <w:szCs w:val="22"/>
          <w:lang w:eastAsia="en-US"/>
        </w:rPr>
        <w:t>ng with a range of organisations</w:t>
      </w:r>
      <w:r w:rsidR="00E94AC1" w:rsidRPr="00A75938">
        <w:rPr>
          <w:rFonts w:ascii="Aptos" w:eastAsiaTheme="minorHAnsi" w:hAnsi="Aptos" w:cstheme="minorBidi"/>
          <w:color w:val="1F4E79" w:themeColor="accent1" w:themeShade="80"/>
          <w:sz w:val="22"/>
          <w:szCs w:val="22"/>
          <w:lang w:eastAsia="en-US"/>
        </w:rPr>
        <w:t xml:space="preserve">. </w:t>
      </w:r>
    </w:p>
    <w:p w14:paraId="3E294852" w14:textId="02E02492" w:rsidR="007A392B" w:rsidRPr="00A75938" w:rsidRDefault="007A392B" w:rsidP="00EF5279">
      <w:pPr>
        <w:pStyle w:val="NormalWeb"/>
        <w:spacing w:before="0" w:beforeAutospacing="0" w:after="0" w:afterAutospacing="0" w:line="276" w:lineRule="auto"/>
        <w:rPr>
          <w:rFonts w:ascii="Aptos" w:eastAsiaTheme="minorHAnsi" w:hAnsi="Aptos" w:cstheme="minorBidi"/>
          <w:color w:val="1F4E79" w:themeColor="accent1" w:themeShade="80"/>
          <w:sz w:val="22"/>
          <w:szCs w:val="22"/>
          <w:lang w:eastAsia="en-US"/>
        </w:rPr>
      </w:pPr>
    </w:p>
    <w:p w14:paraId="6BE9A685" w14:textId="0C58AB9A" w:rsidR="00E94AC1" w:rsidRPr="00A75938" w:rsidRDefault="00FB123E" w:rsidP="00FB123E">
      <w:pPr>
        <w:pStyle w:val="FrontCoverSubtitle"/>
        <w:framePr w:hSpace="0" w:wrap="auto" w:vAnchor="margin" w:hAnchor="text" w:yAlign="inline"/>
        <w:rPr>
          <w:rFonts w:ascii="Aptos" w:hAnsi="Aptos"/>
          <w:b w:val="0"/>
          <w:color w:val="1F4E79" w:themeColor="accent1" w:themeShade="80"/>
          <w:sz w:val="22"/>
          <w:szCs w:val="22"/>
        </w:rPr>
      </w:pPr>
      <w:r w:rsidRPr="00A75938">
        <w:rPr>
          <w:rFonts w:ascii="Aptos" w:hAnsi="Aptos"/>
          <w:b w:val="0"/>
          <w:color w:val="1F4E79" w:themeColor="accent1" w:themeShade="80"/>
          <w:sz w:val="22"/>
          <w:szCs w:val="22"/>
        </w:rPr>
        <w:t xml:space="preserve">Procurement collaboration can take </w:t>
      </w:r>
      <w:r w:rsidR="004B10C8" w:rsidRPr="00A75938">
        <w:rPr>
          <w:rFonts w:ascii="Aptos" w:hAnsi="Aptos"/>
          <w:b w:val="0"/>
          <w:color w:val="1F4E79" w:themeColor="accent1" w:themeShade="80"/>
          <w:sz w:val="22"/>
          <w:szCs w:val="22"/>
        </w:rPr>
        <w:t>many</w:t>
      </w:r>
      <w:r w:rsidRPr="00A75938">
        <w:rPr>
          <w:rFonts w:ascii="Aptos" w:hAnsi="Aptos"/>
          <w:b w:val="0"/>
          <w:color w:val="1F4E79" w:themeColor="accent1" w:themeShade="80"/>
          <w:sz w:val="22"/>
          <w:szCs w:val="22"/>
        </w:rPr>
        <w:t xml:space="preserve"> forms. In many cases, letting a single contract brings efficiency through a single process.  The </w:t>
      </w:r>
      <w:r w:rsidR="00E94AC1" w:rsidRPr="00A75938">
        <w:rPr>
          <w:rFonts w:ascii="Aptos" w:hAnsi="Aptos"/>
          <w:b w:val="0"/>
          <w:color w:val="1F4E79" w:themeColor="accent1" w:themeShade="80"/>
          <w:sz w:val="22"/>
          <w:szCs w:val="22"/>
        </w:rPr>
        <w:t>potential benefits are:</w:t>
      </w:r>
    </w:p>
    <w:p w14:paraId="7DA62523" w14:textId="77777777" w:rsidR="00E94AC1" w:rsidRPr="00A75938" w:rsidRDefault="00E94AC1" w:rsidP="00E94AC1">
      <w:pPr>
        <w:pStyle w:val="FrontCoverSubtitle"/>
        <w:framePr w:hSpace="0" w:wrap="auto" w:vAnchor="margin" w:hAnchor="text" w:yAlign="inline"/>
        <w:rPr>
          <w:rFonts w:ascii="Aptos" w:hAnsi="Aptos"/>
          <w:b w:val="0"/>
          <w:color w:val="1F4E79" w:themeColor="accent1" w:themeShade="80"/>
          <w:sz w:val="22"/>
          <w:szCs w:val="22"/>
        </w:rPr>
      </w:pPr>
    </w:p>
    <w:p w14:paraId="69EBB469" w14:textId="77777777" w:rsidR="00E94AC1" w:rsidRPr="00A75938" w:rsidRDefault="00E94AC1" w:rsidP="00A84F7E">
      <w:pPr>
        <w:pStyle w:val="FrontCoverSubtitle"/>
        <w:framePr w:hSpace="0" w:wrap="auto" w:vAnchor="margin" w:hAnchor="text" w:yAlign="inline"/>
        <w:numPr>
          <w:ilvl w:val="0"/>
          <w:numId w:val="27"/>
        </w:numPr>
        <w:ind w:left="1276"/>
        <w:rPr>
          <w:rFonts w:ascii="Aptos" w:hAnsi="Aptos"/>
          <w:b w:val="0"/>
          <w:color w:val="1F4E79" w:themeColor="accent1" w:themeShade="80"/>
          <w:sz w:val="22"/>
          <w:szCs w:val="22"/>
        </w:rPr>
      </w:pPr>
      <w:r w:rsidRPr="00A75938">
        <w:rPr>
          <w:rFonts w:ascii="Aptos" w:hAnsi="Aptos"/>
          <w:b w:val="0"/>
          <w:color w:val="1F4E79" w:themeColor="accent1" w:themeShade="80"/>
          <w:sz w:val="22"/>
          <w:szCs w:val="22"/>
        </w:rPr>
        <w:t>better use of a limited procurement resource.</w:t>
      </w:r>
    </w:p>
    <w:p w14:paraId="1275145D" w14:textId="77777777" w:rsidR="00E94AC1" w:rsidRPr="00A75938" w:rsidRDefault="00E94AC1" w:rsidP="00A84F7E">
      <w:pPr>
        <w:pStyle w:val="FrontCoverSubtitle"/>
        <w:framePr w:hSpace="0" w:wrap="auto" w:vAnchor="margin" w:hAnchor="text" w:yAlign="inline"/>
        <w:numPr>
          <w:ilvl w:val="0"/>
          <w:numId w:val="27"/>
        </w:numPr>
        <w:ind w:left="1276"/>
        <w:rPr>
          <w:rFonts w:ascii="Aptos" w:hAnsi="Aptos"/>
          <w:b w:val="0"/>
          <w:color w:val="1F4E79" w:themeColor="accent1" w:themeShade="80"/>
          <w:sz w:val="22"/>
          <w:szCs w:val="22"/>
        </w:rPr>
      </w:pPr>
      <w:r w:rsidRPr="00A75938">
        <w:rPr>
          <w:rFonts w:ascii="Aptos" w:hAnsi="Aptos"/>
          <w:b w:val="0"/>
          <w:color w:val="1F4E79" w:themeColor="accent1" w:themeShade="80"/>
          <w:sz w:val="22"/>
          <w:szCs w:val="22"/>
        </w:rPr>
        <w:t>lower costs for the market - suppliers only need to draft a tender bid once.</w:t>
      </w:r>
    </w:p>
    <w:p w14:paraId="309ADCB3" w14:textId="77777777" w:rsidR="00E94AC1" w:rsidRPr="00A75938" w:rsidRDefault="00E94AC1" w:rsidP="00A84F7E">
      <w:pPr>
        <w:pStyle w:val="FrontCoverSubtitle"/>
        <w:framePr w:hSpace="0" w:wrap="auto" w:vAnchor="margin" w:hAnchor="text" w:yAlign="inline"/>
        <w:numPr>
          <w:ilvl w:val="0"/>
          <w:numId w:val="27"/>
        </w:numPr>
        <w:ind w:left="1276"/>
        <w:rPr>
          <w:rFonts w:ascii="Aptos" w:hAnsi="Aptos"/>
          <w:b w:val="0"/>
          <w:color w:val="1F4E79" w:themeColor="accent1" w:themeShade="80"/>
          <w:sz w:val="22"/>
          <w:szCs w:val="22"/>
        </w:rPr>
      </w:pPr>
      <w:r w:rsidRPr="00A75938">
        <w:rPr>
          <w:rFonts w:ascii="Aptos" w:hAnsi="Aptos"/>
          <w:b w:val="0"/>
          <w:color w:val="1F4E79" w:themeColor="accent1" w:themeShade="80"/>
          <w:sz w:val="22"/>
          <w:szCs w:val="22"/>
        </w:rPr>
        <w:t>economies of scale - increased purchasing power should deliver greater efficiency through common requirements and higher volumes.</w:t>
      </w:r>
    </w:p>
    <w:p w14:paraId="4011793F" w14:textId="77777777" w:rsidR="00E94AC1" w:rsidRPr="00A75938" w:rsidRDefault="00E94AC1" w:rsidP="00A84F7E">
      <w:pPr>
        <w:pStyle w:val="FrontCoverSubtitle"/>
        <w:framePr w:hSpace="0" w:wrap="auto" w:vAnchor="margin" w:hAnchor="text" w:yAlign="inline"/>
        <w:numPr>
          <w:ilvl w:val="0"/>
          <w:numId w:val="27"/>
        </w:numPr>
        <w:ind w:left="1276"/>
        <w:rPr>
          <w:rFonts w:ascii="Aptos" w:hAnsi="Aptos"/>
          <w:b w:val="0"/>
          <w:color w:val="1F4E79" w:themeColor="accent1" w:themeShade="80"/>
          <w:sz w:val="22"/>
          <w:szCs w:val="22"/>
        </w:rPr>
      </w:pPr>
      <w:r w:rsidRPr="00A75938">
        <w:rPr>
          <w:rFonts w:ascii="Aptos" w:hAnsi="Aptos"/>
          <w:b w:val="0"/>
          <w:color w:val="1F4E79" w:themeColor="accent1" w:themeShade="80"/>
          <w:sz w:val="22"/>
          <w:szCs w:val="22"/>
        </w:rPr>
        <w:t>a more attractive opportunity may increase interest and therefore provide better competition.</w:t>
      </w:r>
    </w:p>
    <w:p w14:paraId="796544E5" w14:textId="77777777" w:rsidR="00E94AC1" w:rsidRPr="00A75938" w:rsidRDefault="00E94AC1" w:rsidP="00A84F7E">
      <w:pPr>
        <w:pStyle w:val="FrontCoverSubtitle"/>
        <w:framePr w:hSpace="0" w:wrap="auto" w:vAnchor="margin" w:hAnchor="text" w:yAlign="inline"/>
        <w:numPr>
          <w:ilvl w:val="0"/>
          <w:numId w:val="27"/>
        </w:numPr>
        <w:ind w:left="1276"/>
        <w:rPr>
          <w:rFonts w:ascii="Aptos" w:hAnsi="Aptos"/>
          <w:b w:val="0"/>
          <w:color w:val="1F4E79" w:themeColor="accent1" w:themeShade="80"/>
          <w:sz w:val="22"/>
          <w:szCs w:val="22"/>
        </w:rPr>
      </w:pPr>
      <w:r w:rsidRPr="00A75938">
        <w:rPr>
          <w:rFonts w:ascii="Aptos" w:hAnsi="Aptos"/>
          <w:b w:val="0"/>
          <w:color w:val="1F4E79" w:themeColor="accent1" w:themeShade="80"/>
          <w:sz w:val="22"/>
          <w:szCs w:val="22"/>
        </w:rPr>
        <w:t>increased opportunity for standardisation e.g. of equipment, which may reduce training requirements and improve interoperability across Forces</w:t>
      </w:r>
    </w:p>
    <w:p w14:paraId="3D10EB52" w14:textId="77777777" w:rsidR="00E94AC1" w:rsidRPr="00A75938" w:rsidRDefault="00E94AC1" w:rsidP="00A84F7E">
      <w:pPr>
        <w:pStyle w:val="FrontCoverSubtitle"/>
        <w:framePr w:hSpace="0" w:wrap="auto" w:vAnchor="margin" w:hAnchor="text" w:yAlign="inline"/>
        <w:numPr>
          <w:ilvl w:val="0"/>
          <w:numId w:val="27"/>
        </w:numPr>
        <w:ind w:left="1276"/>
        <w:rPr>
          <w:rFonts w:ascii="Aptos" w:hAnsi="Aptos"/>
          <w:b w:val="0"/>
          <w:color w:val="1F4E79" w:themeColor="accent1" w:themeShade="80"/>
          <w:sz w:val="22"/>
          <w:szCs w:val="22"/>
        </w:rPr>
      </w:pPr>
      <w:r w:rsidRPr="00A75938">
        <w:rPr>
          <w:rFonts w:ascii="Aptos" w:hAnsi="Aptos"/>
          <w:b w:val="0"/>
          <w:color w:val="1F4E79" w:themeColor="accent1" w:themeShade="80"/>
          <w:sz w:val="22"/>
          <w:szCs w:val="22"/>
        </w:rPr>
        <w:t>potential for improved supplier relationships and stronger contract management where there is a common supplier.</w:t>
      </w:r>
    </w:p>
    <w:p w14:paraId="4D207271" w14:textId="77777777" w:rsidR="00E94AC1" w:rsidRPr="00A75938" w:rsidRDefault="00E94AC1" w:rsidP="00A84F7E">
      <w:pPr>
        <w:pStyle w:val="FrontCoverSubtitle"/>
        <w:framePr w:hSpace="0" w:wrap="auto" w:vAnchor="margin" w:hAnchor="text" w:yAlign="inline"/>
        <w:numPr>
          <w:ilvl w:val="0"/>
          <w:numId w:val="27"/>
        </w:numPr>
        <w:ind w:left="1276"/>
        <w:rPr>
          <w:rFonts w:ascii="Aptos" w:hAnsi="Aptos"/>
          <w:b w:val="0"/>
          <w:color w:val="1F4E79" w:themeColor="accent1" w:themeShade="80"/>
          <w:sz w:val="22"/>
          <w:szCs w:val="22"/>
        </w:rPr>
      </w:pPr>
      <w:r w:rsidRPr="00A75938">
        <w:rPr>
          <w:rFonts w:ascii="Aptos" w:hAnsi="Aptos"/>
          <w:b w:val="0"/>
          <w:color w:val="1F4E79" w:themeColor="accent1" w:themeShade="80"/>
          <w:sz w:val="22"/>
          <w:szCs w:val="22"/>
        </w:rPr>
        <w:t>improved cost savings through collective bargaining power.</w:t>
      </w:r>
    </w:p>
    <w:p w14:paraId="70D34818" w14:textId="7744F9D8" w:rsidR="00E94AC1" w:rsidRPr="00A75938" w:rsidRDefault="00E94AC1" w:rsidP="00E94AC1">
      <w:pPr>
        <w:pStyle w:val="FrontCoverSubtitle"/>
        <w:framePr w:hSpace="0" w:wrap="auto" w:vAnchor="margin" w:hAnchor="text" w:yAlign="inline"/>
        <w:ind w:left="1490"/>
        <w:rPr>
          <w:rFonts w:ascii="Aptos" w:hAnsi="Aptos"/>
          <w:b w:val="0"/>
          <w:color w:val="1F4E79" w:themeColor="accent1" w:themeShade="80"/>
          <w:sz w:val="22"/>
          <w:szCs w:val="22"/>
        </w:rPr>
      </w:pPr>
    </w:p>
    <w:p w14:paraId="7481A1E6" w14:textId="5461BA6A" w:rsidR="00E94AC1" w:rsidRPr="00A75938" w:rsidRDefault="00E94AC1" w:rsidP="004B10C8">
      <w:pPr>
        <w:pStyle w:val="FrontCoverSubtitle"/>
        <w:framePr w:hSpace="0" w:wrap="auto" w:vAnchor="margin" w:hAnchor="text" w:yAlign="inline"/>
        <w:rPr>
          <w:rFonts w:ascii="Aptos" w:hAnsi="Aptos"/>
          <w:b w:val="0"/>
          <w:color w:val="1F4E79" w:themeColor="accent1" w:themeShade="80"/>
          <w:sz w:val="22"/>
          <w:szCs w:val="22"/>
        </w:rPr>
      </w:pPr>
      <w:r w:rsidRPr="00A75938">
        <w:rPr>
          <w:rFonts w:ascii="Aptos" w:hAnsi="Aptos"/>
          <w:b w:val="0"/>
          <w:color w:val="1F4E79" w:themeColor="accent1" w:themeShade="80"/>
          <w:sz w:val="22"/>
          <w:szCs w:val="22"/>
        </w:rPr>
        <w:t xml:space="preserve">However, a collaborative procurement exercise involves more parties, the total value is increased and therefore </w:t>
      </w:r>
      <w:r w:rsidR="004B10C8" w:rsidRPr="00A75938">
        <w:rPr>
          <w:rFonts w:ascii="Aptos" w:hAnsi="Aptos"/>
          <w:b w:val="0"/>
          <w:color w:val="1F4E79" w:themeColor="accent1" w:themeShade="80"/>
          <w:sz w:val="22"/>
          <w:szCs w:val="22"/>
        </w:rPr>
        <w:t>risk increases.</w:t>
      </w:r>
      <w:r w:rsidR="00EE40FF" w:rsidRPr="00A75938">
        <w:rPr>
          <w:rFonts w:ascii="Aptos" w:hAnsi="Aptos"/>
          <w:b w:val="0"/>
          <w:color w:val="1F4E79" w:themeColor="accent1" w:themeShade="80"/>
          <w:sz w:val="22"/>
          <w:szCs w:val="22"/>
        </w:rPr>
        <w:t xml:space="preserve"> T</w:t>
      </w:r>
      <w:r w:rsidRPr="00A75938">
        <w:rPr>
          <w:rFonts w:ascii="Aptos" w:hAnsi="Aptos"/>
          <w:b w:val="0"/>
          <w:color w:val="1F4E79" w:themeColor="accent1" w:themeShade="80"/>
          <w:sz w:val="22"/>
          <w:szCs w:val="22"/>
        </w:rPr>
        <w:t xml:space="preserve">here are instances where </w:t>
      </w:r>
      <w:r w:rsidR="004B10C8" w:rsidRPr="00A75938">
        <w:rPr>
          <w:rFonts w:ascii="Aptos" w:hAnsi="Aptos"/>
          <w:b w:val="0"/>
          <w:color w:val="1F4E79" w:themeColor="accent1" w:themeShade="80"/>
          <w:sz w:val="22"/>
          <w:szCs w:val="22"/>
        </w:rPr>
        <w:t xml:space="preserve">for good reason, </w:t>
      </w:r>
      <w:r w:rsidRPr="00A75938">
        <w:rPr>
          <w:rFonts w:ascii="Aptos" w:hAnsi="Aptos"/>
          <w:b w:val="0"/>
          <w:color w:val="1F4E79" w:themeColor="accent1" w:themeShade="80"/>
          <w:sz w:val="22"/>
          <w:szCs w:val="22"/>
        </w:rPr>
        <w:t xml:space="preserve">the </w:t>
      </w:r>
      <w:r w:rsidR="00FB123E" w:rsidRPr="00A75938">
        <w:rPr>
          <w:rFonts w:ascii="Aptos" w:hAnsi="Aptos"/>
          <w:b w:val="0"/>
          <w:color w:val="1F4E79" w:themeColor="accent1" w:themeShade="80"/>
          <w:sz w:val="22"/>
          <w:szCs w:val="22"/>
        </w:rPr>
        <w:t xml:space="preserve">specification for each </w:t>
      </w:r>
      <w:r w:rsidR="004B10C8" w:rsidRPr="00A75938">
        <w:rPr>
          <w:rFonts w:ascii="Aptos" w:hAnsi="Aptos"/>
          <w:b w:val="0"/>
          <w:color w:val="1F4E79" w:themeColor="accent1" w:themeShade="80"/>
          <w:sz w:val="22"/>
          <w:szCs w:val="22"/>
        </w:rPr>
        <w:t>organisation</w:t>
      </w:r>
      <w:r w:rsidR="00FB123E" w:rsidRPr="00A75938">
        <w:rPr>
          <w:rFonts w:ascii="Aptos" w:hAnsi="Aptos"/>
          <w:b w:val="0"/>
          <w:color w:val="1F4E79" w:themeColor="accent1" w:themeShade="80"/>
          <w:sz w:val="22"/>
          <w:szCs w:val="22"/>
        </w:rPr>
        <w:t xml:space="preserve"> differs</w:t>
      </w:r>
      <w:r w:rsidR="004943D7" w:rsidRPr="00A75938">
        <w:rPr>
          <w:rFonts w:ascii="Aptos" w:hAnsi="Aptos"/>
          <w:b w:val="0"/>
          <w:color w:val="1F4E79" w:themeColor="accent1" w:themeShade="80"/>
          <w:sz w:val="22"/>
          <w:szCs w:val="22"/>
        </w:rPr>
        <w:t xml:space="preserve"> and</w:t>
      </w:r>
      <w:r w:rsidR="00FB123E" w:rsidRPr="00A75938">
        <w:rPr>
          <w:rFonts w:ascii="Aptos" w:hAnsi="Aptos"/>
          <w:b w:val="0"/>
          <w:color w:val="1F4E79" w:themeColor="accent1" w:themeShade="80"/>
          <w:sz w:val="22"/>
          <w:szCs w:val="22"/>
        </w:rPr>
        <w:t xml:space="preserve"> t</w:t>
      </w:r>
      <w:r w:rsidRPr="00A75938">
        <w:rPr>
          <w:rFonts w:ascii="Aptos" w:hAnsi="Aptos"/>
          <w:b w:val="0"/>
          <w:color w:val="1F4E79" w:themeColor="accent1" w:themeShade="80"/>
          <w:sz w:val="22"/>
          <w:szCs w:val="22"/>
        </w:rPr>
        <w:t>he tender is structured into separate lots</w:t>
      </w:r>
      <w:r w:rsidR="004943D7" w:rsidRPr="00A75938">
        <w:rPr>
          <w:rFonts w:ascii="Aptos" w:hAnsi="Aptos"/>
          <w:b w:val="0"/>
          <w:color w:val="1F4E79" w:themeColor="accent1" w:themeShade="80"/>
          <w:sz w:val="22"/>
          <w:szCs w:val="22"/>
        </w:rPr>
        <w:t xml:space="preserve">. This </w:t>
      </w:r>
      <w:r w:rsidRPr="00A75938">
        <w:rPr>
          <w:rFonts w:ascii="Aptos" w:hAnsi="Aptos"/>
          <w:b w:val="0"/>
          <w:color w:val="1F4E79" w:themeColor="accent1" w:themeShade="80"/>
          <w:sz w:val="22"/>
          <w:szCs w:val="22"/>
        </w:rPr>
        <w:t>may result in awarding</w:t>
      </w:r>
      <w:r w:rsidR="004943D7" w:rsidRPr="00A75938">
        <w:rPr>
          <w:rFonts w:ascii="Aptos" w:hAnsi="Aptos"/>
          <w:b w:val="0"/>
          <w:color w:val="1F4E79" w:themeColor="accent1" w:themeShade="80"/>
          <w:sz w:val="22"/>
          <w:szCs w:val="22"/>
        </w:rPr>
        <w:t xml:space="preserve"> lots</w:t>
      </w:r>
      <w:r w:rsidRPr="00A75938">
        <w:rPr>
          <w:rFonts w:ascii="Aptos" w:hAnsi="Aptos"/>
          <w:b w:val="0"/>
          <w:color w:val="1F4E79" w:themeColor="accent1" w:themeShade="80"/>
          <w:sz w:val="22"/>
          <w:szCs w:val="22"/>
        </w:rPr>
        <w:t xml:space="preserve"> to separate contractors and thus the process delivers very few efficiencies. The principal benefit is a saving in the procurement resource but </w:t>
      </w:r>
      <w:r w:rsidR="00FB123E" w:rsidRPr="00A75938">
        <w:rPr>
          <w:rFonts w:ascii="Aptos" w:hAnsi="Aptos"/>
          <w:b w:val="0"/>
          <w:color w:val="1F4E79" w:themeColor="accent1" w:themeShade="80"/>
          <w:sz w:val="22"/>
          <w:szCs w:val="22"/>
        </w:rPr>
        <w:t xml:space="preserve">our experience is that this </w:t>
      </w:r>
      <w:r w:rsidR="004B10C8" w:rsidRPr="00A75938">
        <w:rPr>
          <w:rFonts w:ascii="Aptos" w:hAnsi="Aptos"/>
          <w:b w:val="0"/>
          <w:color w:val="1F4E79" w:themeColor="accent1" w:themeShade="80"/>
          <w:sz w:val="22"/>
          <w:szCs w:val="22"/>
        </w:rPr>
        <w:t>rarely</w:t>
      </w:r>
      <w:r w:rsidR="00FB123E" w:rsidRPr="00A75938">
        <w:rPr>
          <w:rFonts w:ascii="Aptos" w:hAnsi="Aptos"/>
          <w:b w:val="0"/>
          <w:color w:val="1F4E79" w:themeColor="accent1" w:themeShade="80"/>
          <w:sz w:val="22"/>
          <w:szCs w:val="22"/>
        </w:rPr>
        <w:t xml:space="preserve"> </w:t>
      </w:r>
      <w:r w:rsidRPr="00A75938">
        <w:rPr>
          <w:rFonts w:ascii="Aptos" w:hAnsi="Aptos"/>
          <w:b w:val="0"/>
          <w:color w:val="1F4E79" w:themeColor="accent1" w:themeShade="80"/>
          <w:sz w:val="22"/>
          <w:szCs w:val="22"/>
        </w:rPr>
        <w:t>outweigh</w:t>
      </w:r>
      <w:r w:rsidR="004B10C8" w:rsidRPr="00A75938">
        <w:rPr>
          <w:rFonts w:ascii="Aptos" w:hAnsi="Aptos"/>
          <w:b w:val="0"/>
          <w:color w:val="1F4E79" w:themeColor="accent1" w:themeShade="80"/>
          <w:sz w:val="22"/>
          <w:szCs w:val="22"/>
        </w:rPr>
        <w:t>s</w:t>
      </w:r>
      <w:r w:rsidR="00FB123E" w:rsidRPr="00A75938">
        <w:rPr>
          <w:rFonts w:ascii="Aptos" w:hAnsi="Aptos"/>
          <w:b w:val="0"/>
          <w:color w:val="1F4E79" w:themeColor="accent1" w:themeShade="80"/>
          <w:sz w:val="22"/>
          <w:szCs w:val="22"/>
        </w:rPr>
        <w:t xml:space="preserve"> </w:t>
      </w:r>
      <w:r w:rsidRPr="00A75938">
        <w:rPr>
          <w:rFonts w:ascii="Aptos" w:hAnsi="Aptos"/>
          <w:b w:val="0"/>
          <w:color w:val="1F4E79" w:themeColor="accent1" w:themeShade="80"/>
          <w:sz w:val="22"/>
          <w:szCs w:val="22"/>
        </w:rPr>
        <w:t>the added complexity of a collaborative procurement.</w:t>
      </w:r>
      <w:r w:rsidR="00EE40FF" w:rsidRPr="00A75938">
        <w:rPr>
          <w:rFonts w:ascii="Aptos" w:hAnsi="Aptos"/>
          <w:b w:val="0"/>
          <w:color w:val="1F4E79" w:themeColor="accent1" w:themeShade="80"/>
          <w:sz w:val="22"/>
          <w:szCs w:val="22"/>
        </w:rPr>
        <w:t xml:space="preserve"> A local procurement may deliver a better outcome and more efficient process, in addition to providing improved opportunities for local business and SMEs.</w:t>
      </w:r>
    </w:p>
    <w:p w14:paraId="708F5680" w14:textId="77777777" w:rsidR="004B10C8" w:rsidRPr="00A75938" w:rsidRDefault="004B10C8" w:rsidP="004B10C8">
      <w:pPr>
        <w:pStyle w:val="FrontCoverSubtitle"/>
        <w:framePr w:hSpace="0" w:wrap="auto" w:vAnchor="margin" w:hAnchor="text" w:yAlign="inline"/>
        <w:rPr>
          <w:rFonts w:ascii="Aptos" w:hAnsi="Aptos"/>
          <w:b w:val="0"/>
          <w:color w:val="1F4E79" w:themeColor="accent1" w:themeShade="80"/>
          <w:sz w:val="22"/>
          <w:szCs w:val="22"/>
        </w:rPr>
      </w:pPr>
    </w:p>
    <w:p w14:paraId="51BE1269" w14:textId="3932E531" w:rsidR="00EE40FF" w:rsidRPr="00A75938" w:rsidRDefault="00EE40FF" w:rsidP="004B10C8">
      <w:pPr>
        <w:pStyle w:val="FrontCoverSubtitle"/>
        <w:framePr w:hSpace="0" w:wrap="auto" w:vAnchor="margin" w:hAnchor="text" w:yAlign="inline"/>
        <w:rPr>
          <w:rFonts w:ascii="Aptos" w:hAnsi="Aptos"/>
          <w:b w:val="0"/>
          <w:color w:val="1F4E79" w:themeColor="accent1" w:themeShade="80"/>
          <w:sz w:val="22"/>
          <w:szCs w:val="22"/>
        </w:rPr>
      </w:pPr>
      <w:r w:rsidRPr="00A75938">
        <w:rPr>
          <w:rFonts w:ascii="Aptos" w:hAnsi="Aptos"/>
          <w:b w:val="0"/>
          <w:color w:val="1F4E79" w:themeColor="accent1" w:themeShade="80"/>
          <w:sz w:val="22"/>
          <w:szCs w:val="22"/>
        </w:rPr>
        <w:t xml:space="preserve">Collaboration </w:t>
      </w:r>
      <w:r w:rsidR="004B10C8" w:rsidRPr="00A75938">
        <w:rPr>
          <w:rFonts w:ascii="Aptos" w:hAnsi="Aptos"/>
          <w:b w:val="0"/>
          <w:color w:val="1F4E79" w:themeColor="accent1" w:themeShade="80"/>
          <w:sz w:val="22"/>
          <w:szCs w:val="22"/>
        </w:rPr>
        <w:t>can</w:t>
      </w:r>
      <w:r w:rsidRPr="00A75938">
        <w:rPr>
          <w:rFonts w:ascii="Aptos" w:hAnsi="Aptos"/>
          <w:b w:val="0"/>
          <w:color w:val="1F4E79" w:themeColor="accent1" w:themeShade="80"/>
          <w:sz w:val="22"/>
          <w:szCs w:val="22"/>
        </w:rPr>
        <w:t xml:space="preserve"> mean that suppliers </w:t>
      </w:r>
      <w:r w:rsidR="004B10C8" w:rsidRPr="00A75938">
        <w:rPr>
          <w:rFonts w:ascii="Aptos" w:hAnsi="Aptos"/>
          <w:b w:val="0"/>
          <w:color w:val="1F4E79" w:themeColor="accent1" w:themeShade="80"/>
          <w:sz w:val="22"/>
          <w:szCs w:val="22"/>
        </w:rPr>
        <w:t>are</w:t>
      </w:r>
      <w:r w:rsidRPr="00A75938">
        <w:rPr>
          <w:rFonts w:ascii="Aptos" w:hAnsi="Aptos"/>
          <w:b w:val="0"/>
          <w:color w:val="1F4E79" w:themeColor="accent1" w:themeShade="80"/>
          <w:sz w:val="22"/>
          <w:szCs w:val="22"/>
        </w:rPr>
        <w:t xml:space="preserve"> locked out for years if they do not win a place on a framework or win some business outright.  Therefore, consideration should be given to the pros and cons of a collaboration on a case-by-case basis</w:t>
      </w:r>
      <w:r w:rsidR="004B10C8" w:rsidRPr="00A75938">
        <w:rPr>
          <w:rFonts w:ascii="Aptos" w:hAnsi="Aptos"/>
          <w:b w:val="0"/>
          <w:color w:val="1F4E79" w:themeColor="accent1" w:themeShade="80"/>
          <w:sz w:val="22"/>
          <w:szCs w:val="22"/>
        </w:rPr>
        <w:t>.</w:t>
      </w:r>
    </w:p>
    <w:p w14:paraId="0ACB88D1" w14:textId="77777777" w:rsidR="004B10C8" w:rsidRPr="00A75938" w:rsidRDefault="004B10C8" w:rsidP="004B10C8">
      <w:pPr>
        <w:pStyle w:val="FrontCoverSubtitle"/>
        <w:framePr w:hSpace="0" w:wrap="auto" w:vAnchor="margin" w:hAnchor="text" w:yAlign="inline"/>
        <w:rPr>
          <w:rFonts w:ascii="Aptos" w:eastAsia="Times New Roman" w:hAnsi="Aptos" w:cs="Calibri"/>
          <w:b w:val="0"/>
          <w:color w:val="auto"/>
          <w:sz w:val="22"/>
          <w:szCs w:val="22"/>
          <w:lang w:eastAsia="en-GB"/>
        </w:rPr>
      </w:pPr>
    </w:p>
    <w:p w14:paraId="6BFA7601" w14:textId="3A57942A" w:rsidR="00FB123E" w:rsidRPr="00A75938" w:rsidRDefault="004943D7" w:rsidP="004B10C8">
      <w:pPr>
        <w:pStyle w:val="FrontCoverSubtitle"/>
        <w:framePr w:hSpace="0" w:wrap="auto" w:vAnchor="margin" w:hAnchor="text" w:yAlign="inline"/>
        <w:rPr>
          <w:rFonts w:ascii="Aptos" w:hAnsi="Aptos"/>
          <w:b w:val="0"/>
          <w:color w:val="1F4E79" w:themeColor="accent1" w:themeShade="80"/>
          <w:sz w:val="22"/>
          <w:szCs w:val="22"/>
        </w:rPr>
      </w:pPr>
      <w:r w:rsidRPr="00A75938">
        <w:rPr>
          <w:rFonts w:ascii="Aptos" w:hAnsi="Aptos"/>
          <w:b w:val="0"/>
          <w:color w:val="1F4E79" w:themeColor="accent1" w:themeShade="80"/>
          <w:sz w:val="22"/>
          <w:szCs w:val="22"/>
        </w:rPr>
        <w:t>We recognise that c</w:t>
      </w:r>
      <w:r w:rsidR="00FB123E" w:rsidRPr="00A75938">
        <w:rPr>
          <w:rFonts w:ascii="Aptos" w:hAnsi="Aptos"/>
          <w:b w:val="0"/>
          <w:color w:val="1F4E79" w:themeColor="accent1" w:themeShade="80"/>
          <w:sz w:val="22"/>
          <w:szCs w:val="22"/>
        </w:rPr>
        <w:t xml:space="preserve">onsideration should be given at the outset of a procurement as to which party is best placed to lead the collaborative exercise, </w:t>
      </w:r>
      <w:r w:rsidR="004B10C8" w:rsidRPr="00A75938">
        <w:rPr>
          <w:rFonts w:ascii="Aptos" w:hAnsi="Aptos"/>
          <w:b w:val="0"/>
          <w:color w:val="1F4E79" w:themeColor="accent1" w:themeShade="80"/>
          <w:sz w:val="22"/>
          <w:szCs w:val="22"/>
        </w:rPr>
        <w:t xml:space="preserve">understand </w:t>
      </w:r>
      <w:r w:rsidR="00FB123E" w:rsidRPr="00A75938">
        <w:rPr>
          <w:rFonts w:ascii="Aptos" w:hAnsi="Aptos"/>
          <w:b w:val="0"/>
          <w:color w:val="1F4E79" w:themeColor="accent1" w:themeShade="80"/>
          <w:sz w:val="22"/>
          <w:szCs w:val="22"/>
        </w:rPr>
        <w:t xml:space="preserve">whether </w:t>
      </w:r>
      <w:r w:rsidR="004B10C8" w:rsidRPr="00A75938">
        <w:rPr>
          <w:rFonts w:ascii="Aptos" w:hAnsi="Aptos"/>
          <w:b w:val="0"/>
          <w:color w:val="1F4E79" w:themeColor="accent1" w:themeShade="80"/>
          <w:sz w:val="22"/>
          <w:szCs w:val="22"/>
        </w:rPr>
        <w:t xml:space="preserve">a party has </w:t>
      </w:r>
      <w:r w:rsidR="00FB123E" w:rsidRPr="00A75938">
        <w:rPr>
          <w:rFonts w:ascii="Aptos" w:hAnsi="Aptos"/>
          <w:b w:val="0"/>
          <w:color w:val="1F4E79" w:themeColor="accent1" w:themeShade="80"/>
          <w:sz w:val="22"/>
          <w:szCs w:val="22"/>
        </w:rPr>
        <w:t xml:space="preserve">unique requirements, </w:t>
      </w:r>
      <w:r w:rsidR="004B10C8" w:rsidRPr="00A75938">
        <w:rPr>
          <w:rFonts w:ascii="Aptos" w:hAnsi="Aptos"/>
          <w:b w:val="0"/>
          <w:color w:val="1F4E79" w:themeColor="accent1" w:themeShade="80"/>
          <w:sz w:val="22"/>
          <w:szCs w:val="22"/>
        </w:rPr>
        <w:t xml:space="preserve">will </w:t>
      </w:r>
      <w:r w:rsidR="00FB123E" w:rsidRPr="00A75938">
        <w:rPr>
          <w:rFonts w:ascii="Aptos" w:hAnsi="Aptos"/>
          <w:b w:val="0"/>
          <w:color w:val="1F4E79" w:themeColor="accent1" w:themeShade="80"/>
          <w:sz w:val="22"/>
          <w:szCs w:val="22"/>
        </w:rPr>
        <w:t>each party seek their own legal advice,</w:t>
      </w:r>
      <w:r w:rsidR="00EE40FF" w:rsidRPr="00A75938">
        <w:rPr>
          <w:rFonts w:ascii="Aptos" w:hAnsi="Aptos"/>
          <w:b w:val="0"/>
          <w:color w:val="1F4E79" w:themeColor="accent1" w:themeShade="80"/>
          <w:sz w:val="22"/>
          <w:szCs w:val="22"/>
        </w:rPr>
        <w:t xml:space="preserve"> are there </w:t>
      </w:r>
      <w:r w:rsidR="004B10C8" w:rsidRPr="00A75938">
        <w:rPr>
          <w:rFonts w:ascii="Aptos" w:hAnsi="Aptos"/>
          <w:b w:val="0"/>
          <w:color w:val="1F4E79" w:themeColor="accent1" w:themeShade="80"/>
          <w:sz w:val="22"/>
          <w:szCs w:val="22"/>
        </w:rPr>
        <w:t xml:space="preserve">real </w:t>
      </w:r>
      <w:r w:rsidR="00EE40FF" w:rsidRPr="00A75938">
        <w:rPr>
          <w:rFonts w:ascii="Aptos" w:hAnsi="Aptos"/>
          <w:b w:val="0"/>
          <w:color w:val="1F4E79" w:themeColor="accent1" w:themeShade="80"/>
          <w:sz w:val="22"/>
          <w:szCs w:val="22"/>
        </w:rPr>
        <w:t xml:space="preserve">opportunities for standardisation </w:t>
      </w:r>
      <w:r w:rsidR="003D7269" w:rsidRPr="00A75938">
        <w:rPr>
          <w:rFonts w:ascii="Aptos" w:hAnsi="Aptos"/>
          <w:b w:val="0"/>
          <w:color w:val="1F4E79" w:themeColor="accent1" w:themeShade="80"/>
          <w:sz w:val="22"/>
          <w:szCs w:val="22"/>
        </w:rPr>
        <w:t>and genuine</w:t>
      </w:r>
      <w:r w:rsidR="00EE40FF" w:rsidRPr="00A75938">
        <w:rPr>
          <w:rFonts w:ascii="Aptos" w:hAnsi="Aptos"/>
          <w:b w:val="0"/>
          <w:color w:val="1F4E79" w:themeColor="accent1" w:themeShade="80"/>
          <w:sz w:val="22"/>
          <w:szCs w:val="22"/>
        </w:rPr>
        <w:t xml:space="preserve"> efficiencies of a collaboration?</w:t>
      </w:r>
    </w:p>
    <w:p w14:paraId="1B1BB9FA" w14:textId="77777777" w:rsidR="00FB123E" w:rsidRPr="00A75938" w:rsidRDefault="00FB123E" w:rsidP="00E94AC1">
      <w:pPr>
        <w:pStyle w:val="FrontCoverSubtitle"/>
        <w:framePr w:hSpace="0" w:wrap="auto" w:vAnchor="margin" w:hAnchor="text" w:yAlign="inline"/>
        <w:ind w:left="567"/>
        <w:rPr>
          <w:rFonts w:ascii="Aptos" w:hAnsi="Aptos"/>
          <w:b w:val="0"/>
          <w:color w:val="1F4E79" w:themeColor="accent1" w:themeShade="80"/>
          <w:sz w:val="22"/>
          <w:szCs w:val="22"/>
        </w:rPr>
      </w:pPr>
    </w:p>
    <w:p w14:paraId="0752F9A0" w14:textId="2C8AEC26" w:rsidR="00E94AC1" w:rsidRDefault="00E94AC1" w:rsidP="004B10C8">
      <w:pPr>
        <w:rPr>
          <w:rFonts w:ascii="Aptos" w:hAnsi="Aptos"/>
          <w:color w:val="1F4E79" w:themeColor="accent1" w:themeShade="80"/>
          <w:sz w:val="22"/>
          <w:szCs w:val="22"/>
        </w:rPr>
      </w:pPr>
      <w:r w:rsidRPr="00A75938">
        <w:rPr>
          <w:rFonts w:ascii="Aptos" w:hAnsi="Aptos"/>
          <w:color w:val="1F4E79" w:themeColor="accent1" w:themeShade="80"/>
          <w:sz w:val="22"/>
          <w:szCs w:val="22"/>
        </w:rPr>
        <w:t>We can demonstrate excellent examples of successful complex collaborative procurements</w:t>
      </w:r>
      <w:r w:rsidR="00EE40FF" w:rsidRPr="00A75938">
        <w:rPr>
          <w:rFonts w:ascii="Aptos" w:hAnsi="Aptos"/>
          <w:color w:val="1F4E79" w:themeColor="accent1" w:themeShade="80"/>
          <w:sz w:val="22"/>
          <w:szCs w:val="22"/>
        </w:rPr>
        <w:t xml:space="preserve">, </w:t>
      </w:r>
      <w:r w:rsidRPr="00A75938">
        <w:rPr>
          <w:rFonts w:ascii="Aptos" w:hAnsi="Aptos"/>
          <w:color w:val="1F4E79" w:themeColor="accent1" w:themeShade="80"/>
          <w:sz w:val="22"/>
          <w:szCs w:val="22"/>
        </w:rPr>
        <w:t xml:space="preserve">delivered on time with a good outcome, despite </w:t>
      </w:r>
      <w:r w:rsidR="00EE40FF" w:rsidRPr="00A75938">
        <w:rPr>
          <w:rFonts w:ascii="Aptos" w:hAnsi="Aptos"/>
          <w:color w:val="1F4E79" w:themeColor="accent1" w:themeShade="80"/>
          <w:sz w:val="22"/>
          <w:szCs w:val="22"/>
        </w:rPr>
        <w:t>a high</w:t>
      </w:r>
      <w:r w:rsidRPr="00A75938">
        <w:rPr>
          <w:rFonts w:ascii="Aptos" w:hAnsi="Aptos"/>
          <w:color w:val="1F4E79" w:themeColor="accent1" w:themeShade="80"/>
          <w:sz w:val="22"/>
          <w:szCs w:val="22"/>
        </w:rPr>
        <w:t xml:space="preserve"> number of stakeholders involved</w:t>
      </w:r>
      <w:r w:rsidR="00EE40FF" w:rsidRPr="00A75938">
        <w:rPr>
          <w:rFonts w:ascii="Aptos" w:hAnsi="Aptos"/>
          <w:color w:val="1F4E79" w:themeColor="accent1" w:themeShade="80"/>
          <w:sz w:val="22"/>
          <w:szCs w:val="22"/>
        </w:rPr>
        <w:t xml:space="preserve">, </w:t>
      </w:r>
      <w:r w:rsidR="004B10C8" w:rsidRPr="00A75938">
        <w:rPr>
          <w:rFonts w:ascii="Aptos" w:hAnsi="Aptos"/>
          <w:color w:val="1F4E79" w:themeColor="accent1" w:themeShade="80"/>
          <w:sz w:val="22"/>
          <w:szCs w:val="22"/>
        </w:rPr>
        <w:t xml:space="preserve">a </w:t>
      </w:r>
      <w:r w:rsidRPr="00A75938">
        <w:rPr>
          <w:rFonts w:ascii="Aptos" w:hAnsi="Aptos"/>
          <w:color w:val="1F4E79" w:themeColor="accent1" w:themeShade="80"/>
          <w:sz w:val="22"/>
          <w:szCs w:val="22"/>
        </w:rPr>
        <w:t xml:space="preserve">high value and </w:t>
      </w:r>
      <w:r w:rsidR="004B10C8" w:rsidRPr="00A75938">
        <w:rPr>
          <w:rFonts w:ascii="Aptos" w:hAnsi="Aptos"/>
          <w:color w:val="1F4E79" w:themeColor="accent1" w:themeShade="80"/>
          <w:sz w:val="22"/>
          <w:szCs w:val="22"/>
        </w:rPr>
        <w:t xml:space="preserve">increased </w:t>
      </w:r>
      <w:r w:rsidRPr="00A75938">
        <w:rPr>
          <w:rFonts w:ascii="Aptos" w:hAnsi="Aptos"/>
          <w:color w:val="1F4E79" w:themeColor="accent1" w:themeShade="80"/>
          <w:sz w:val="22"/>
          <w:szCs w:val="22"/>
        </w:rPr>
        <w:t xml:space="preserve">risk </w:t>
      </w:r>
      <w:r w:rsidR="004B10C8" w:rsidRPr="00A75938">
        <w:rPr>
          <w:rFonts w:ascii="Aptos" w:hAnsi="Aptos"/>
          <w:color w:val="1F4E79" w:themeColor="accent1" w:themeShade="80"/>
          <w:sz w:val="22"/>
          <w:szCs w:val="22"/>
        </w:rPr>
        <w:t>for</w:t>
      </w:r>
      <w:r w:rsidRPr="00A75938">
        <w:rPr>
          <w:rFonts w:ascii="Aptos" w:hAnsi="Aptos"/>
          <w:color w:val="1F4E79" w:themeColor="accent1" w:themeShade="80"/>
          <w:sz w:val="22"/>
          <w:szCs w:val="22"/>
        </w:rPr>
        <w:t xml:space="preserve"> the procurement.  </w:t>
      </w:r>
      <w:r w:rsidR="004B10C8" w:rsidRPr="00A75938">
        <w:rPr>
          <w:rFonts w:ascii="Aptos" w:hAnsi="Aptos"/>
          <w:color w:val="1F4E79" w:themeColor="accent1" w:themeShade="80"/>
          <w:sz w:val="22"/>
          <w:szCs w:val="22"/>
        </w:rPr>
        <w:t xml:space="preserve">Experience shows that in this </w:t>
      </w:r>
      <w:r w:rsidR="004943D7" w:rsidRPr="00A75938">
        <w:rPr>
          <w:rFonts w:ascii="Aptos" w:hAnsi="Aptos"/>
          <w:color w:val="1F4E79" w:themeColor="accent1" w:themeShade="80"/>
          <w:sz w:val="22"/>
          <w:szCs w:val="22"/>
        </w:rPr>
        <w:t>case, the</w:t>
      </w:r>
      <w:r w:rsidR="00EE40FF" w:rsidRPr="00A75938">
        <w:rPr>
          <w:rFonts w:ascii="Aptos" w:hAnsi="Aptos"/>
          <w:color w:val="1F4E79" w:themeColor="accent1" w:themeShade="80"/>
          <w:sz w:val="22"/>
          <w:szCs w:val="22"/>
        </w:rPr>
        <w:t xml:space="preserve"> strategy should consider a robust </w:t>
      </w:r>
      <w:r w:rsidRPr="00A75938">
        <w:rPr>
          <w:rFonts w:ascii="Aptos" w:hAnsi="Aptos"/>
          <w:color w:val="1F4E79" w:themeColor="accent1" w:themeShade="80"/>
          <w:sz w:val="22"/>
          <w:szCs w:val="22"/>
        </w:rPr>
        <w:t>project board structure</w:t>
      </w:r>
      <w:r w:rsidR="00EE40FF" w:rsidRPr="00A75938">
        <w:rPr>
          <w:rFonts w:ascii="Aptos" w:hAnsi="Aptos"/>
          <w:color w:val="1F4E79" w:themeColor="accent1" w:themeShade="80"/>
          <w:sz w:val="22"/>
          <w:szCs w:val="22"/>
        </w:rPr>
        <w:t xml:space="preserve">, </w:t>
      </w:r>
      <w:r w:rsidRPr="00A75938">
        <w:rPr>
          <w:rFonts w:ascii="Aptos" w:hAnsi="Aptos"/>
          <w:color w:val="1F4E79" w:themeColor="accent1" w:themeShade="80"/>
          <w:sz w:val="22"/>
          <w:szCs w:val="22"/>
        </w:rPr>
        <w:t xml:space="preserve">attended by decision makers from each </w:t>
      </w:r>
      <w:r w:rsidR="00EE40FF" w:rsidRPr="00A75938">
        <w:rPr>
          <w:rFonts w:ascii="Aptos" w:hAnsi="Aptos"/>
          <w:color w:val="1F4E79" w:themeColor="accent1" w:themeShade="80"/>
          <w:sz w:val="22"/>
          <w:szCs w:val="22"/>
        </w:rPr>
        <w:t>organisation</w:t>
      </w:r>
      <w:r w:rsidRPr="00A75938">
        <w:rPr>
          <w:rFonts w:ascii="Aptos" w:hAnsi="Aptos"/>
          <w:color w:val="1F4E79" w:themeColor="accent1" w:themeShade="80"/>
          <w:sz w:val="22"/>
          <w:szCs w:val="22"/>
        </w:rPr>
        <w:t xml:space="preserve"> and led by a senior stakeholder</w:t>
      </w:r>
      <w:r w:rsidR="00EE40FF" w:rsidRPr="00A75938">
        <w:rPr>
          <w:rFonts w:ascii="Aptos" w:hAnsi="Aptos"/>
          <w:color w:val="1F4E79" w:themeColor="accent1" w:themeShade="80"/>
          <w:sz w:val="22"/>
          <w:szCs w:val="22"/>
        </w:rPr>
        <w:t>. The Board is able to</w:t>
      </w:r>
      <w:r w:rsidRPr="00A75938">
        <w:rPr>
          <w:rFonts w:ascii="Aptos" w:hAnsi="Aptos"/>
          <w:color w:val="1F4E79" w:themeColor="accent1" w:themeShade="80"/>
          <w:sz w:val="22"/>
          <w:szCs w:val="22"/>
        </w:rPr>
        <w:t xml:space="preserve"> hold all </w:t>
      </w:r>
      <w:r w:rsidR="00EE40FF" w:rsidRPr="00A75938">
        <w:rPr>
          <w:rFonts w:ascii="Aptos" w:hAnsi="Aptos"/>
          <w:color w:val="1F4E79" w:themeColor="accent1" w:themeShade="80"/>
          <w:sz w:val="22"/>
          <w:szCs w:val="22"/>
        </w:rPr>
        <w:t>parties</w:t>
      </w:r>
      <w:r w:rsidRPr="00A75938">
        <w:rPr>
          <w:rFonts w:ascii="Aptos" w:hAnsi="Aptos"/>
          <w:color w:val="1F4E79" w:themeColor="accent1" w:themeShade="80"/>
          <w:sz w:val="22"/>
          <w:szCs w:val="22"/>
        </w:rPr>
        <w:t xml:space="preserve"> to account and resolve </w:t>
      </w:r>
      <w:r w:rsidR="00EE40FF" w:rsidRPr="00A75938">
        <w:rPr>
          <w:rFonts w:ascii="Aptos" w:hAnsi="Aptos"/>
          <w:color w:val="1F4E79" w:themeColor="accent1" w:themeShade="80"/>
          <w:sz w:val="22"/>
          <w:szCs w:val="22"/>
        </w:rPr>
        <w:t>difficulties effectively</w:t>
      </w:r>
      <w:r w:rsidR="004B10C8" w:rsidRPr="00A75938">
        <w:rPr>
          <w:rFonts w:ascii="Aptos" w:hAnsi="Aptos"/>
          <w:color w:val="1F4E79" w:themeColor="accent1" w:themeShade="80"/>
          <w:sz w:val="22"/>
          <w:szCs w:val="22"/>
        </w:rPr>
        <w:t>, leading to a positive outcome for all.</w:t>
      </w:r>
    </w:p>
    <w:p w14:paraId="21361CBC" w14:textId="77777777" w:rsidR="00B076F9" w:rsidRPr="00A75938" w:rsidRDefault="00B076F9" w:rsidP="004B10C8">
      <w:pPr>
        <w:rPr>
          <w:rFonts w:ascii="Aptos" w:hAnsi="Aptos"/>
          <w:color w:val="1F4E79" w:themeColor="accent1" w:themeShade="80"/>
          <w:sz w:val="22"/>
          <w:szCs w:val="22"/>
        </w:rPr>
      </w:pPr>
    </w:p>
    <w:p w14:paraId="4E2ED171" w14:textId="77777777" w:rsidR="00A834FC" w:rsidRDefault="00A834FC" w:rsidP="004B10C8">
      <w:pPr>
        <w:rPr>
          <w:rFonts w:ascii="Aptos" w:eastAsia="Times New Roman" w:hAnsi="Aptos" w:cs="Calibri"/>
          <w:lang w:eastAsia="en-GB"/>
        </w:rPr>
      </w:pPr>
    </w:p>
    <w:p w14:paraId="7B84D365" w14:textId="77777777" w:rsidR="000D5761" w:rsidRDefault="000D5761" w:rsidP="004B10C8">
      <w:pPr>
        <w:rPr>
          <w:rFonts w:ascii="Aptos" w:eastAsia="Times New Roman" w:hAnsi="Aptos" w:cs="Calibri"/>
          <w:lang w:eastAsia="en-GB"/>
        </w:rPr>
      </w:pPr>
    </w:p>
    <w:p w14:paraId="64DB03B0" w14:textId="7E7164E5" w:rsidR="00215448" w:rsidRPr="00B750AD" w:rsidRDefault="00215448" w:rsidP="00A12427">
      <w:pPr>
        <w:pStyle w:val="TOC1"/>
      </w:pPr>
      <w:r w:rsidRPr="00B750AD">
        <w:t>Measur</w:t>
      </w:r>
      <w:r w:rsidR="00EF5279" w:rsidRPr="00B750AD">
        <w:t>ing</w:t>
      </w:r>
      <w:r w:rsidRPr="00B750AD">
        <w:t xml:space="preserve"> and Monitor</w:t>
      </w:r>
      <w:r w:rsidR="00EF5279" w:rsidRPr="00B750AD">
        <w:t>ing</w:t>
      </w:r>
      <w:r w:rsidRPr="00B750AD">
        <w:t xml:space="preserve"> Performance</w:t>
      </w:r>
    </w:p>
    <w:p w14:paraId="41295BA4" w14:textId="77777777" w:rsidR="00D159DA" w:rsidRPr="001B09C7" w:rsidRDefault="00D159DA" w:rsidP="00324A79">
      <w:pPr>
        <w:spacing w:line="276" w:lineRule="auto"/>
        <w:rPr>
          <w:rFonts w:ascii="Aptos" w:hAnsi="Aptos"/>
          <w:lang w:val="en-US" w:eastAsia="en-GB"/>
        </w:rPr>
      </w:pPr>
    </w:p>
    <w:p w14:paraId="6AAD8136" w14:textId="21B9E3CE" w:rsidR="00215448" w:rsidRPr="00E01DDE" w:rsidRDefault="001B09C7" w:rsidP="00A84F7E">
      <w:pPr>
        <w:pStyle w:val="ListParagraph"/>
        <w:keepLines/>
        <w:numPr>
          <w:ilvl w:val="0"/>
          <w:numId w:val="6"/>
        </w:numPr>
        <w:autoSpaceDE w:val="0"/>
        <w:autoSpaceDN w:val="0"/>
        <w:adjustRightInd w:val="0"/>
        <w:spacing w:line="276" w:lineRule="auto"/>
        <w:ind w:hanging="357"/>
        <w:rPr>
          <w:rFonts w:ascii="Aptos" w:eastAsiaTheme="minorHAnsi" w:hAnsi="Aptos"/>
          <w:color w:val="1F4E79" w:themeColor="accent1" w:themeShade="80"/>
          <w:sz w:val="22"/>
          <w:szCs w:val="22"/>
        </w:rPr>
      </w:pPr>
      <w:r w:rsidRPr="00E01DDE">
        <w:rPr>
          <w:rFonts w:ascii="Aptos" w:eastAsiaTheme="minorHAnsi" w:hAnsi="Aptos"/>
          <w:color w:val="1F4E79" w:themeColor="accent1" w:themeShade="80"/>
          <w:sz w:val="22"/>
          <w:szCs w:val="22"/>
        </w:rPr>
        <w:t xml:space="preserve">Our </w:t>
      </w:r>
      <w:r w:rsidR="00215448" w:rsidRPr="00E01DDE">
        <w:rPr>
          <w:rFonts w:ascii="Aptos" w:eastAsiaTheme="minorHAnsi" w:hAnsi="Aptos"/>
          <w:color w:val="1F4E79" w:themeColor="accent1" w:themeShade="80"/>
          <w:sz w:val="22"/>
          <w:szCs w:val="22"/>
        </w:rPr>
        <w:t>target of 66% for collaborative procurement arrangements as a percentage of spend on goods, services and work</w:t>
      </w:r>
      <w:r w:rsidRPr="00E01DDE">
        <w:rPr>
          <w:rFonts w:ascii="Aptos" w:eastAsiaTheme="minorHAnsi" w:hAnsi="Aptos"/>
          <w:color w:val="1F4E79" w:themeColor="accent1" w:themeShade="80"/>
          <w:sz w:val="22"/>
          <w:szCs w:val="22"/>
        </w:rPr>
        <w:t xml:space="preserve"> remains as a benchmark. We have consistently achieved this target year on year. </w:t>
      </w:r>
    </w:p>
    <w:p w14:paraId="1D42DE45" w14:textId="77777777" w:rsidR="00215448" w:rsidRPr="00E01DDE" w:rsidRDefault="00215448" w:rsidP="00D31058">
      <w:pPr>
        <w:pStyle w:val="ListParagraph"/>
        <w:keepLines/>
        <w:autoSpaceDE w:val="0"/>
        <w:autoSpaceDN w:val="0"/>
        <w:adjustRightInd w:val="0"/>
        <w:spacing w:line="276" w:lineRule="auto"/>
        <w:rPr>
          <w:rFonts w:ascii="Aptos" w:eastAsiaTheme="minorHAnsi" w:hAnsi="Aptos"/>
          <w:color w:val="1F4E79" w:themeColor="accent1" w:themeShade="80"/>
          <w:sz w:val="22"/>
          <w:szCs w:val="22"/>
        </w:rPr>
      </w:pPr>
    </w:p>
    <w:p w14:paraId="012AC7AB" w14:textId="4439540B" w:rsidR="00B742CA" w:rsidRPr="0041141A" w:rsidRDefault="00B742CA" w:rsidP="0041141A">
      <w:pPr>
        <w:pStyle w:val="ListParagraph"/>
        <w:keepLines/>
        <w:numPr>
          <w:ilvl w:val="0"/>
          <w:numId w:val="6"/>
        </w:numPr>
        <w:autoSpaceDE w:val="0"/>
        <w:autoSpaceDN w:val="0"/>
        <w:adjustRightInd w:val="0"/>
        <w:spacing w:line="276" w:lineRule="auto"/>
        <w:ind w:hanging="357"/>
        <w:rPr>
          <w:rFonts w:ascii="Aptos" w:eastAsiaTheme="minorHAnsi" w:hAnsi="Aptos"/>
          <w:color w:val="1F4E79" w:themeColor="accent1" w:themeShade="80"/>
          <w:sz w:val="22"/>
          <w:szCs w:val="22"/>
        </w:rPr>
      </w:pPr>
      <w:r w:rsidRPr="0041141A">
        <w:rPr>
          <w:rFonts w:ascii="Aptos" w:eastAsiaTheme="minorHAnsi" w:hAnsi="Aptos"/>
          <w:color w:val="1F4E79" w:themeColor="accent1" w:themeShade="80"/>
          <w:sz w:val="22"/>
          <w:szCs w:val="22"/>
        </w:rPr>
        <w:t>The Home Office</w:t>
      </w:r>
      <w:r w:rsidR="0041141A" w:rsidRPr="0041141A">
        <w:rPr>
          <w:rFonts w:ascii="Aptos" w:eastAsiaTheme="minorHAnsi" w:hAnsi="Aptos"/>
          <w:color w:val="1F4E79" w:themeColor="accent1" w:themeShade="80"/>
          <w:sz w:val="22"/>
          <w:szCs w:val="22"/>
        </w:rPr>
        <w:t xml:space="preserve"> has set up the</w:t>
      </w:r>
      <w:r w:rsidRPr="0041141A">
        <w:rPr>
          <w:rFonts w:ascii="Aptos" w:eastAsiaTheme="minorHAnsi" w:hAnsi="Aptos"/>
          <w:color w:val="1F4E79" w:themeColor="accent1" w:themeShade="80"/>
          <w:sz w:val="22"/>
          <w:szCs w:val="22"/>
        </w:rPr>
        <w:t xml:space="preserve"> Police Efficiency and Collaboration Programme (PECP) </w:t>
      </w:r>
      <w:r w:rsidR="0041141A" w:rsidRPr="0041141A">
        <w:rPr>
          <w:rFonts w:ascii="Aptos" w:eastAsiaTheme="minorHAnsi" w:hAnsi="Aptos"/>
          <w:color w:val="1F4E79" w:themeColor="accent1" w:themeShade="80"/>
          <w:sz w:val="22"/>
          <w:szCs w:val="22"/>
        </w:rPr>
        <w:t xml:space="preserve">in collaboration with the sector to enable savings through a range of efficiencies. The programme is accountable for realising hundreds of millions of pounds in cashable savings and thousands of officer hours facilitated by business led change and long-term sustainability and performance optimisation. Bluelight Commercial is the key PECP delivery partner for the commercial efficiencies workstreams. Initial activities include Energy, ICT Hardware, ICT Software, Fleet and Fuel. </w:t>
      </w:r>
      <w:r w:rsidRPr="0041141A">
        <w:rPr>
          <w:rFonts w:ascii="Aptos" w:eastAsiaTheme="minorHAnsi" w:hAnsi="Aptos"/>
          <w:color w:val="1F4E79" w:themeColor="accent1" w:themeShade="80"/>
          <w:sz w:val="22"/>
          <w:szCs w:val="22"/>
        </w:rPr>
        <w:t xml:space="preserve">Each workstream will identify, drive, review and monitor commercial savings and </w:t>
      </w:r>
      <w:r w:rsidR="009C5002">
        <w:rPr>
          <w:rFonts w:ascii="Aptos" w:eastAsiaTheme="minorHAnsi" w:hAnsi="Aptos"/>
          <w:color w:val="1F4E79" w:themeColor="accent1" w:themeShade="80"/>
          <w:sz w:val="22"/>
          <w:szCs w:val="22"/>
        </w:rPr>
        <w:t xml:space="preserve">enable </w:t>
      </w:r>
      <w:r w:rsidRPr="0041141A">
        <w:rPr>
          <w:rFonts w:ascii="Aptos" w:eastAsiaTheme="minorHAnsi" w:hAnsi="Aptos"/>
          <w:color w:val="1F4E79" w:themeColor="accent1" w:themeShade="80"/>
          <w:sz w:val="22"/>
          <w:szCs w:val="22"/>
        </w:rPr>
        <w:t>services benefits across all forces.   As a region, the Welsh forces will report against targets such as local savings and other measures identified to maximise benefits and efficiencies</w:t>
      </w:r>
      <w:r w:rsidR="0041141A">
        <w:rPr>
          <w:rFonts w:ascii="Aptos" w:eastAsiaTheme="minorHAnsi" w:hAnsi="Aptos"/>
          <w:color w:val="1F4E79" w:themeColor="accent1" w:themeShade="80"/>
          <w:sz w:val="22"/>
          <w:szCs w:val="22"/>
        </w:rPr>
        <w:t>.</w:t>
      </w:r>
    </w:p>
    <w:p w14:paraId="613AAC02" w14:textId="77777777" w:rsidR="00B742CA" w:rsidRPr="00B742CA" w:rsidRDefault="00B742CA" w:rsidP="00B742CA">
      <w:pPr>
        <w:pStyle w:val="ListParagraph"/>
        <w:rPr>
          <w:rFonts w:ascii="Aptos" w:eastAsiaTheme="minorHAnsi" w:hAnsi="Aptos"/>
          <w:color w:val="1F4E79" w:themeColor="accent1" w:themeShade="80"/>
          <w:sz w:val="22"/>
          <w:szCs w:val="22"/>
        </w:rPr>
      </w:pPr>
    </w:p>
    <w:p w14:paraId="5C23DBE4" w14:textId="0F95CECA" w:rsidR="00D31058" w:rsidRDefault="00215448" w:rsidP="00D31058">
      <w:pPr>
        <w:pStyle w:val="ListParagraph"/>
        <w:keepLines/>
        <w:numPr>
          <w:ilvl w:val="0"/>
          <w:numId w:val="6"/>
        </w:numPr>
        <w:autoSpaceDE w:val="0"/>
        <w:autoSpaceDN w:val="0"/>
        <w:adjustRightInd w:val="0"/>
        <w:spacing w:line="276" w:lineRule="auto"/>
        <w:ind w:hanging="357"/>
        <w:rPr>
          <w:rFonts w:ascii="Aptos" w:eastAsiaTheme="minorHAnsi" w:hAnsi="Aptos"/>
          <w:color w:val="1F4E79" w:themeColor="accent1" w:themeShade="80"/>
          <w:sz w:val="22"/>
          <w:szCs w:val="22"/>
        </w:rPr>
      </w:pPr>
      <w:r w:rsidRPr="00E01DDE">
        <w:rPr>
          <w:rFonts w:ascii="Aptos" w:eastAsiaTheme="minorHAnsi" w:hAnsi="Aptos"/>
          <w:color w:val="1F4E79" w:themeColor="accent1" w:themeShade="80"/>
          <w:sz w:val="22"/>
          <w:szCs w:val="22"/>
        </w:rPr>
        <w:t xml:space="preserve">Efficiency and Cost Savings </w:t>
      </w:r>
      <w:r w:rsidR="001B09C7" w:rsidRPr="00E01DDE">
        <w:rPr>
          <w:rFonts w:ascii="Aptos" w:eastAsiaTheme="minorHAnsi" w:hAnsi="Aptos"/>
          <w:color w:val="1F4E79" w:themeColor="accent1" w:themeShade="80"/>
          <w:sz w:val="22"/>
          <w:szCs w:val="22"/>
        </w:rPr>
        <w:t>–</w:t>
      </w:r>
      <w:r w:rsidRPr="00E01DDE">
        <w:rPr>
          <w:rFonts w:ascii="Aptos" w:eastAsiaTheme="minorHAnsi" w:hAnsi="Aptos"/>
          <w:color w:val="1F4E79" w:themeColor="accent1" w:themeShade="80"/>
          <w:sz w:val="22"/>
          <w:szCs w:val="22"/>
        </w:rPr>
        <w:t xml:space="preserve"> </w:t>
      </w:r>
      <w:r w:rsidR="001B09C7" w:rsidRPr="00E01DDE">
        <w:rPr>
          <w:rFonts w:ascii="Aptos" w:eastAsiaTheme="minorHAnsi" w:hAnsi="Aptos"/>
          <w:color w:val="1F4E79" w:themeColor="accent1" w:themeShade="80"/>
          <w:sz w:val="22"/>
          <w:szCs w:val="22"/>
        </w:rPr>
        <w:t xml:space="preserve">each Chief Financial Officer sets an annual cost savings target for Procurement. The Home Office </w:t>
      </w:r>
      <w:r w:rsidR="003E1415" w:rsidRPr="00E01DDE">
        <w:rPr>
          <w:rFonts w:ascii="Aptos" w:eastAsiaTheme="minorHAnsi" w:hAnsi="Aptos"/>
          <w:color w:val="1F4E79" w:themeColor="accent1" w:themeShade="80"/>
          <w:sz w:val="22"/>
          <w:szCs w:val="22"/>
        </w:rPr>
        <w:t>monitors cashable and cost avoidance savings by each Force towards an annual target.  We will continue to report against the targets</w:t>
      </w:r>
      <w:r w:rsidR="00D31058" w:rsidRPr="00E01DDE">
        <w:rPr>
          <w:rFonts w:ascii="Aptos" w:eastAsiaTheme="minorHAnsi" w:hAnsi="Aptos"/>
          <w:color w:val="1F4E79" w:themeColor="accent1" w:themeShade="80"/>
          <w:sz w:val="22"/>
          <w:szCs w:val="22"/>
        </w:rPr>
        <w:t xml:space="preserve"> on a monthly basis.</w:t>
      </w:r>
      <w:r w:rsidRPr="00E01DDE">
        <w:rPr>
          <w:rFonts w:ascii="Aptos" w:eastAsiaTheme="minorHAnsi" w:hAnsi="Aptos"/>
          <w:color w:val="1F4E79" w:themeColor="accent1" w:themeShade="80"/>
          <w:sz w:val="22"/>
          <w:szCs w:val="22"/>
        </w:rPr>
        <w:t xml:space="preserve"> The measurement of notional savings demonstrate</w:t>
      </w:r>
      <w:r w:rsidR="00D31058" w:rsidRPr="00E01DDE">
        <w:rPr>
          <w:rFonts w:ascii="Aptos" w:eastAsiaTheme="minorHAnsi" w:hAnsi="Aptos"/>
          <w:color w:val="1F4E79" w:themeColor="accent1" w:themeShade="80"/>
          <w:sz w:val="22"/>
          <w:szCs w:val="22"/>
        </w:rPr>
        <w:t>s</w:t>
      </w:r>
      <w:r w:rsidRPr="00E01DDE">
        <w:rPr>
          <w:rFonts w:ascii="Aptos" w:eastAsiaTheme="minorHAnsi" w:hAnsi="Aptos"/>
          <w:color w:val="1F4E79" w:themeColor="accent1" w:themeShade="80"/>
          <w:sz w:val="22"/>
          <w:szCs w:val="22"/>
        </w:rPr>
        <w:t xml:space="preserve"> the benefits of </w:t>
      </w:r>
      <w:r w:rsidR="00D31058" w:rsidRPr="00E01DDE">
        <w:rPr>
          <w:rFonts w:ascii="Aptos" w:eastAsiaTheme="minorHAnsi" w:hAnsi="Aptos"/>
          <w:color w:val="1F4E79" w:themeColor="accent1" w:themeShade="80"/>
          <w:sz w:val="22"/>
          <w:szCs w:val="22"/>
        </w:rPr>
        <w:t>a competitive process.</w:t>
      </w:r>
      <w:r w:rsidRPr="00E01DDE">
        <w:rPr>
          <w:rFonts w:ascii="Aptos" w:eastAsiaTheme="minorHAnsi" w:hAnsi="Aptos"/>
          <w:color w:val="1F4E79" w:themeColor="accent1" w:themeShade="80"/>
          <w:sz w:val="22"/>
          <w:szCs w:val="22"/>
        </w:rPr>
        <w:t xml:space="preserve"> The initiatives outlined in this strategy such as effective procurement processes, collaboration, e-procurement and early engagement with stakeholders will contribute to both efficiency and cost savings. </w:t>
      </w:r>
    </w:p>
    <w:p w14:paraId="006A5DF4" w14:textId="77777777" w:rsidR="00E83D35" w:rsidRPr="00E83D35" w:rsidRDefault="00E83D35" w:rsidP="00E83D35">
      <w:pPr>
        <w:pStyle w:val="ListParagraph"/>
        <w:rPr>
          <w:rFonts w:ascii="Aptos" w:eastAsiaTheme="minorHAnsi" w:hAnsi="Aptos"/>
          <w:color w:val="1F4E79" w:themeColor="accent1" w:themeShade="80"/>
          <w:sz w:val="22"/>
          <w:szCs w:val="22"/>
        </w:rPr>
      </w:pPr>
    </w:p>
    <w:p w14:paraId="181B1724" w14:textId="08F26296" w:rsidR="00BB4369" w:rsidRPr="001A7926" w:rsidRDefault="00BB4369" w:rsidP="001A7926">
      <w:pPr>
        <w:pStyle w:val="ListParagraph"/>
        <w:keepLines/>
        <w:numPr>
          <w:ilvl w:val="0"/>
          <w:numId w:val="6"/>
        </w:numPr>
        <w:autoSpaceDE w:val="0"/>
        <w:autoSpaceDN w:val="0"/>
        <w:adjustRightInd w:val="0"/>
        <w:spacing w:line="276" w:lineRule="auto"/>
        <w:ind w:hanging="357"/>
        <w:rPr>
          <w:rFonts w:ascii="Aptos" w:eastAsiaTheme="minorHAnsi" w:hAnsi="Aptos"/>
          <w:color w:val="1F4E79" w:themeColor="accent1" w:themeShade="80"/>
          <w:sz w:val="22"/>
          <w:szCs w:val="22"/>
        </w:rPr>
      </w:pPr>
      <w:r w:rsidRPr="001A7926">
        <w:rPr>
          <w:rFonts w:ascii="Aptos" w:eastAsiaTheme="minorHAnsi" w:hAnsi="Aptos"/>
          <w:color w:val="1F4E79" w:themeColor="accent1" w:themeShade="80"/>
          <w:sz w:val="22"/>
          <w:szCs w:val="22"/>
        </w:rPr>
        <w:t xml:space="preserve">We will capture and record the social value work we have built into our contracts and bidders </w:t>
      </w:r>
      <w:r w:rsidR="00916BA5" w:rsidRPr="001A7926">
        <w:rPr>
          <w:rFonts w:ascii="Aptos" w:eastAsiaTheme="minorHAnsi" w:hAnsi="Aptos"/>
          <w:color w:val="1F4E79" w:themeColor="accent1" w:themeShade="80"/>
          <w:sz w:val="22"/>
          <w:szCs w:val="22"/>
        </w:rPr>
        <w:t>have committed</w:t>
      </w:r>
      <w:r w:rsidRPr="001A7926">
        <w:rPr>
          <w:rFonts w:ascii="Aptos" w:eastAsiaTheme="minorHAnsi" w:hAnsi="Aptos"/>
          <w:color w:val="1F4E79" w:themeColor="accent1" w:themeShade="80"/>
          <w:sz w:val="22"/>
          <w:szCs w:val="22"/>
        </w:rPr>
        <w:t xml:space="preserve"> to</w:t>
      </w:r>
      <w:r w:rsidR="006F0979" w:rsidRPr="001A7926">
        <w:rPr>
          <w:rFonts w:ascii="Aptos" w:eastAsiaTheme="minorHAnsi" w:hAnsi="Aptos"/>
          <w:color w:val="1F4E79" w:themeColor="accent1" w:themeShade="80"/>
          <w:sz w:val="22"/>
          <w:szCs w:val="22"/>
        </w:rPr>
        <w:t xml:space="preserve"> through a social value register and seek to develop this through a continuous improvement approach.</w:t>
      </w:r>
    </w:p>
    <w:p w14:paraId="0817E78F" w14:textId="77777777" w:rsidR="00BB4369" w:rsidRPr="00E01DDE" w:rsidRDefault="00BB4369" w:rsidP="00BB4369">
      <w:pPr>
        <w:pStyle w:val="ListParagraph"/>
        <w:keepLines/>
        <w:autoSpaceDE w:val="0"/>
        <w:autoSpaceDN w:val="0"/>
        <w:adjustRightInd w:val="0"/>
        <w:spacing w:line="276" w:lineRule="auto"/>
        <w:rPr>
          <w:rFonts w:ascii="Aptos" w:eastAsiaTheme="minorHAnsi" w:hAnsi="Aptos"/>
          <w:color w:val="1F4E79" w:themeColor="accent1" w:themeShade="80"/>
          <w:sz w:val="22"/>
          <w:szCs w:val="22"/>
        </w:rPr>
      </w:pPr>
    </w:p>
    <w:p w14:paraId="40016201" w14:textId="62433405" w:rsidR="00D159DA" w:rsidRPr="00E01DDE" w:rsidRDefault="00215448" w:rsidP="00A84F7E">
      <w:pPr>
        <w:pStyle w:val="ListParagraph"/>
        <w:keepLines/>
        <w:numPr>
          <w:ilvl w:val="0"/>
          <w:numId w:val="6"/>
        </w:numPr>
        <w:autoSpaceDE w:val="0"/>
        <w:autoSpaceDN w:val="0"/>
        <w:adjustRightInd w:val="0"/>
        <w:spacing w:line="276" w:lineRule="auto"/>
        <w:ind w:hanging="357"/>
        <w:rPr>
          <w:rFonts w:ascii="Aptos" w:eastAsiaTheme="minorHAnsi" w:hAnsi="Aptos"/>
          <w:color w:val="1F4E79" w:themeColor="accent1" w:themeShade="80"/>
          <w:sz w:val="22"/>
          <w:szCs w:val="22"/>
        </w:rPr>
      </w:pPr>
      <w:r w:rsidRPr="00E01DDE">
        <w:rPr>
          <w:rFonts w:ascii="Aptos" w:eastAsiaTheme="minorHAnsi" w:hAnsi="Aptos"/>
          <w:color w:val="1F4E79" w:themeColor="accent1" w:themeShade="80"/>
          <w:sz w:val="22"/>
          <w:szCs w:val="22"/>
        </w:rPr>
        <w:t xml:space="preserve">We will engage with Bluelight Commercial to </w:t>
      </w:r>
      <w:r w:rsidR="00EB61A0" w:rsidRPr="00E01DDE">
        <w:rPr>
          <w:rFonts w:ascii="Aptos" w:eastAsiaTheme="minorHAnsi" w:hAnsi="Aptos"/>
          <w:color w:val="1F4E79" w:themeColor="accent1" w:themeShade="80"/>
          <w:sz w:val="22"/>
          <w:szCs w:val="22"/>
        </w:rPr>
        <w:t xml:space="preserve">continue to improve </w:t>
      </w:r>
      <w:r w:rsidRPr="00E01DDE">
        <w:rPr>
          <w:rFonts w:ascii="Aptos" w:eastAsiaTheme="minorHAnsi" w:hAnsi="Aptos"/>
          <w:color w:val="1F4E79" w:themeColor="accent1" w:themeShade="80"/>
          <w:sz w:val="22"/>
          <w:szCs w:val="22"/>
        </w:rPr>
        <w:t xml:space="preserve">commercial capability within policing, maximising benefits to the front-line and </w:t>
      </w:r>
      <w:r w:rsidR="00EB61A0" w:rsidRPr="00E01DDE">
        <w:rPr>
          <w:rFonts w:ascii="Aptos" w:eastAsiaTheme="minorHAnsi" w:hAnsi="Aptos"/>
          <w:color w:val="1F4E79" w:themeColor="accent1" w:themeShade="80"/>
          <w:sz w:val="22"/>
          <w:szCs w:val="22"/>
        </w:rPr>
        <w:t xml:space="preserve">avoiding unnecessary </w:t>
      </w:r>
      <w:r w:rsidRPr="00E01DDE">
        <w:rPr>
          <w:rFonts w:ascii="Aptos" w:eastAsiaTheme="minorHAnsi" w:hAnsi="Aptos"/>
          <w:color w:val="1F4E79" w:themeColor="accent1" w:themeShade="80"/>
          <w:sz w:val="22"/>
          <w:szCs w:val="22"/>
        </w:rPr>
        <w:t>duplication</w:t>
      </w:r>
      <w:r w:rsidR="00EB61A0" w:rsidRPr="00E01DDE">
        <w:rPr>
          <w:rFonts w:ascii="Aptos" w:eastAsiaTheme="minorHAnsi" w:hAnsi="Aptos"/>
          <w:color w:val="1F4E79" w:themeColor="accent1" w:themeShade="80"/>
          <w:sz w:val="22"/>
          <w:szCs w:val="22"/>
        </w:rPr>
        <w:t>.</w:t>
      </w:r>
    </w:p>
    <w:p w14:paraId="10199290" w14:textId="77777777" w:rsidR="00D159DA" w:rsidRPr="00E01DDE" w:rsidRDefault="00D159DA" w:rsidP="00324A79">
      <w:pPr>
        <w:pStyle w:val="ListParagraph"/>
        <w:keepLines/>
        <w:autoSpaceDE w:val="0"/>
        <w:autoSpaceDN w:val="0"/>
        <w:adjustRightInd w:val="0"/>
        <w:spacing w:line="276" w:lineRule="auto"/>
        <w:rPr>
          <w:rFonts w:ascii="Aptos" w:eastAsiaTheme="minorHAnsi" w:hAnsi="Aptos"/>
          <w:color w:val="1F4E79" w:themeColor="accent1" w:themeShade="80"/>
          <w:sz w:val="22"/>
          <w:szCs w:val="22"/>
        </w:rPr>
      </w:pPr>
    </w:p>
    <w:p w14:paraId="40185BC1" w14:textId="10145DDD" w:rsidR="00215448" w:rsidRPr="00E01DDE" w:rsidRDefault="00215448" w:rsidP="00A84F7E">
      <w:pPr>
        <w:pStyle w:val="ListParagraph"/>
        <w:keepLines/>
        <w:numPr>
          <w:ilvl w:val="0"/>
          <w:numId w:val="6"/>
        </w:numPr>
        <w:autoSpaceDE w:val="0"/>
        <w:autoSpaceDN w:val="0"/>
        <w:adjustRightInd w:val="0"/>
        <w:spacing w:line="276" w:lineRule="auto"/>
        <w:ind w:hanging="357"/>
        <w:rPr>
          <w:rFonts w:ascii="Aptos" w:eastAsiaTheme="minorHAnsi" w:hAnsi="Aptos"/>
          <w:color w:val="1F4E79" w:themeColor="accent1" w:themeShade="80"/>
          <w:sz w:val="22"/>
          <w:szCs w:val="22"/>
        </w:rPr>
      </w:pPr>
      <w:r w:rsidRPr="00E01DDE">
        <w:rPr>
          <w:rFonts w:ascii="Aptos" w:eastAsiaTheme="minorHAnsi" w:hAnsi="Aptos"/>
          <w:color w:val="1F4E79" w:themeColor="accent1" w:themeShade="80"/>
          <w:sz w:val="22"/>
          <w:szCs w:val="22"/>
        </w:rPr>
        <w:t xml:space="preserve">Make use of and support collaborative sourcing, including </w:t>
      </w:r>
      <w:r w:rsidR="00EB61A0" w:rsidRPr="00E01DDE">
        <w:rPr>
          <w:rFonts w:ascii="Aptos" w:eastAsiaTheme="minorHAnsi" w:hAnsi="Aptos"/>
          <w:color w:val="1F4E79" w:themeColor="accent1" w:themeShade="80"/>
          <w:sz w:val="22"/>
          <w:szCs w:val="22"/>
        </w:rPr>
        <w:t xml:space="preserve">Welsh Government Commercial Delivery team </w:t>
      </w:r>
      <w:r w:rsidRPr="00E01DDE">
        <w:rPr>
          <w:rFonts w:ascii="Aptos" w:eastAsiaTheme="minorHAnsi" w:hAnsi="Aptos"/>
          <w:color w:val="1F4E79" w:themeColor="accent1" w:themeShade="80"/>
          <w:sz w:val="22"/>
          <w:szCs w:val="22"/>
        </w:rPr>
        <w:t>opportunities where it represents value to the Forces.</w:t>
      </w:r>
    </w:p>
    <w:p w14:paraId="0184D2DC" w14:textId="77777777" w:rsidR="00215448" w:rsidRPr="00E01DDE" w:rsidRDefault="00215448" w:rsidP="00324A79">
      <w:pPr>
        <w:pStyle w:val="ListParagraph"/>
        <w:keepLines/>
        <w:autoSpaceDE w:val="0"/>
        <w:autoSpaceDN w:val="0"/>
        <w:adjustRightInd w:val="0"/>
        <w:spacing w:line="276" w:lineRule="auto"/>
        <w:rPr>
          <w:rFonts w:ascii="Aptos" w:eastAsiaTheme="minorHAnsi" w:hAnsi="Aptos"/>
          <w:color w:val="1F4E79" w:themeColor="accent1" w:themeShade="80"/>
          <w:sz w:val="22"/>
          <w:szCs w:val="22"/>
        </w:rPr>
      </w:pPr>
    </w:p>
    <w:p w14:paraId="5F99E9EF" w14:textId="1A3754B6" w:rsidR="00215448" w:rsidRPr="00E01DDE" w:rsidRDefault="00215448" w:rsidP="00A84F7E">
      <w:pPr>
        <w:pStyle w:val="ListParagraph"/>
        <w:keepLines/>
        <w:numPr>
          <w:ilvl w:val="0"/>
          <w:numId w:val="6"/>
        </w:numPr>
        <w:autoSpaceDE w:val="0"/>
        <w:autoSpaceDN w:val="0"/>
        <w:adjustRightInd w:val="0"/>
        <w:spacing w:line="276" w:lineRule="auto"/>
        <w:rPr>
          <w:rFonts w:ascii="Aptos" w:eastAsiaTheme="minorHAnsi" w:hAnsi="Aptos"/>
          <w:color w:val="1F4E79" w:themeColor="accent1" w:themeShade="80"/>
          <w:sz w:val="22"/>
          <w:szCs w:val="22"/>
        </w:rPr>
      </w:pPr>
      <w:r w:rsidRPr="00E01DDE">
        <w:rPr>
          <w:rFonts w:ascii="Aptos" w:eastAsiaTheme="minorHAnsi" w:hAnsi="Aptos"/>
          <w:color w:val="1F4E79" w:themeColor="accent1" w:themeShade="80"/>
          <w:sz w:val="22"/>
          <w:szCs w:val="22"/>
        </w:rPr>
        <w:t xml:space="preserve">Analysis of comprehensive and accurate expenditure information in order to facilitate </w:t>
      </w:r>
      <w:r w:rsidR="00EB61A0" w:rsidRPr="00E01DDE">
        <w:rPr>
          <w:rFonts w:ascii="Aptos" w:eastAsiaTheme="minorHAnsi" w:hAnsi="Aptos"/>
          <w:color w:val="1F4E79" w:themeColor="accent1" w:themeShade="80"/>
          <w:sz w:val="22"/>
          <w:szCs w:val="22"/>
        </w:rPr>
        <w:t>timely</w:t>
      </w:r>
      <w:r w:rsidRPr="00E01DDE">
        <w:rPr>
          <w:rFonts w:ascii="Aptos" w:eastAsiaTheme="minorHAnsi" w:hAnsi="Aptos"/>
          <w:color w:val="1F4E79" w:themeColor="accent1" w:themeShade="80"/>
          <w:sz w:val="22"/>
          <w:szCs w:val="22"/>
        </w:rPr>
        <w:t xml:space="preserve"> and objective </w:t>
      </w:r>
      <w:r w:rsidR="00111A7D" w:rsidRPr="00E01DDE">
        <w:rPr>
          <w:rFonts w:ascii="Aptos" w:eastAsiaTheme="minorHAnsi" w:hAnsi="Aptos"/>
          <w:color w:val="1F4E79" w:themeColor="accent1" w:themeShade="80"/>
          <w:sz w:val="22"/>
          <w:szCs w:val="22"/>
        </w:rPr>
        <w:t xml:space="preserve">decisions on future procurement. This may include </w:t>
      </w:r>
      <w:r w:rsidRPr="00E01DDE">
        <w:rPr>
          <w:rFonts w:ascii="Aptos" w:eastAsiaTheme="minorHAnsi" w:hAnsi="Aptos"/>
          <w:color w:val="1F4E79" w:themeColor="accent1" w:themeShade="80"/>
          <w:sz w:val="22"/>
          <w:szCs w:val="22"/>
        </w:rPr>
        <w:t>benchmarking</w:t>
      </w:r>
      <w:r w:rsidR="00111A7D" w:rsidRPr="00E01DDE">
        <w:rPr>
          <w:rFonts w:ascii="Aptos" w:eastAsiaTheme="minorHAnsi" w:hAnsi="Aptos"/>
          <w:color w:val="1F4E79" w:themeColor="accent1" w:themeShade="80"/>
          <w:sz w:val="22"/>
          <w:szCs w:val="22"/>
        </w:rPr>
        <w:t>, m</w:t>
      </w:r>
      <w:r w:rsidRPr="00E01DDE">
        <w:rPr>
          <w:rFonts w:ascii="Aptos" w:eastAsiaTheme="minorHAnsi" w:hAnsi="Aptos"/>
          <w:color w:val="1F4E79" w:themeColor="accent1" w:themeShade="80"/>
          <w:sz w:val="22"/>
          <w:szCs w:val="22"/>
        </w:rPr>
        <w:t>onitoring expenditure</w:t>
      </w:r>
      <w:r w:rsidR="00111A7D" w:rsidRPr="00E01DDE">
        <w:rPr>
          <w:rFonts w:ascii="Aptos" w:eastAsiaTheme="minorHAnsi" w:hAnsi="Aptos"/>
          <w:color w:val="1F4E79" w:themeColor="accent1" w:themeShade="80"/>
          <w:sz w:val="22"/>
          <w:szCs w:val="22"/>
        </w:rPr>
        <w:t xml:space="preserve"> as an</w:t>
      </w:r>
      <w:r w:rsidRPr="00E01DDE">
        <w:rPr>
          <w:rFonts w:ascii="Aptos" w:eastAsiaTheme="minorHAnsi" w:hAnsi="Aptos"/>
          <w:color w:val="1F4E79" w:themeColor="accent1" w:themeShade="80"/>
          <w:sz w:val="22"/>
          <w:szCs w:val="22"/>
        </w:rPr>
        <w:t xml:space="preserve"> indicator of effective demand management</w:t>
      </w:r>
      <w:r w:rsidR="00111A7D" w:rsidRPr="00E01DDE">
        <w:rPr>
          <w:rFonts w:ascii="Aptos" w:eastAsiaTheme="minorHAnsi" w:hAnsi="Aptos"/>
          <w:color w:val="1F4E79" w:themeColor="accent1" w:themeShade="80"/>
          <w:sz w:val="22"/>
          <w:szCs w:val="22"/>
        </w:rPr>
        <w:t xml:space="preserve"> and m</w:t>
      </w:r>
      <w:r w:rsidRPr="00E01DDE">
        <w:rPr>
          <w:rFonts w:ascii="Aptos" w:eastAsiaTheme="minorHAnsi" w:hAnsi="Aptos"/>
          <w:color w:val="1F4E79" w:themeColor="accent1" w:themeShade="80"/>
          <w:sz w:val="22"/>
          <w:szCs w:val="22"/>
        </w:rPr>
        <w:t xml:space="preserve">onitoring </w:t>
      </w:r>
      <w:r w:rsidR="00111A7D" w:rsidRPr="00E01DDE">
        <w:rPr>
          <w:rFonts w:ascii="Aptos" w:eastAsiaTheme="minorHAnsi" w:hAnsi="Aptos"/>
          <w:color w:val="1F4E79" w:themeColor="accent1" w:themeShade="80"/>
          <w:sz w:val="22"/>
          <w:szCs w:val="22"/>
        </w:rPr>
        <w:t xml:space="preserve">the number and value of </w:t>
      </w:r>
      <w:r w:rsidR="00D31058" w:rsidRPr="00E01DDE">
        <w:rPr>
          <w:rFonts w:ascii="Aptos" w:eastAsiaTheme="minorHAnsi" w:hAnsi="Aptos"/>
          <w:color w:val="1F4E79" w:themeColor="accent1" w:themeShade="80"/>
          <w:sz w:val="22"/>
          <w:szCs w:val="22"/>
        </w:rPr>
        <w:t>direct awards.</w:t>
      </w:r>
    </w:p>
    <w:p w14:paraId="2EB04F84" w14:textId="77777777" w:rsidR="00111A7D" w:rsidRPr="00E01DDE" w:rsidRDefault="00111A7D" w:rsidP="00324A79">
      <w:pPr>
        <w:pStyle w:val="ListParagraph"/>
        <w:autoSpaceDE w:val="0"/>
        <w:autoSpaceDN w:val="0"/>
        <w:adjustRightInd w:val="0"/>
        <w:spacing w:line="276" w:lineRule="auto"/>
        <w:rPr>
          <w:rFonts w:ascii="Aptos" w:eastAsiaTheme="minorHAnsi" w:hAnsi="Aptos"/>
          <w:color w:val="1F4E79" w:themeColor="accent1" w:themeShade="80"/>
          <w:sz w:val="22"/>
          <w:szCs w:val="22"/>
        </w:rPr>
      </w:pPr>
    </w:p>
    <w:p w14:paraId="71A67DC4" w14:textId="77777777" w:rsidR="00D31058" w:rsidRPr="00E01DDE" w:rsidRDefault="00215448" w:rsidP="009C221E">
      <w:pPr>
        <w:pStyle w:val="ListParagraph"/>
        <w:numPr>
          <w:ilvl w:val="0"/>
          <w:numId w:val="3"/>
        </w:numPr>
        <w:spacing w:line="276" w:lineRule="auto"/>
        <w:rPr>
          <w:rFonts w:ascii="Aptos" w:eastAsiaTheme="minorHAnsi" w:hAnsi="Aptos"/>
          <w:color w:val="1F4E79" w:themeColor="accent1" w:themeShade="80"/>
          <w:sz w:val="22"/>
          <w:szCs w:val="22"/>
        </w:rPr>
      </w:pPr>
      <w:r w:rsidRPr="00E01DDE">
        <w:rPr>
          <w:rFonts w:ascii="Aptos" w:eastAsiaTheme="minorHAnsi" w:hAnsi="Aptos"/>
          <w:color w:val="1F4E79" w:themeColor="accent1" w:themeShade="80"/>
          <w:sz w:val="22"/>
          <w:szCs w:val="22"/>
        </w:rPr>
        <w:t xml:space="preserve">Training and Information - We will ensure procurement staff develop their knowledge and skills through continuous professional development and keep abreast of developments in procurement best practice </w:t>
      </w:r>
      <w:r w:rsidR="00D31058" w:rsidRPr="00E01DDE">
        <w:rPr>
          <w:rFonts w:ascii="Aptos" w:eastAsiaTheme="minorHAnsi" w:hAnsi="Aptos"/>
          <w:color w:val="1F4E79" w:themeColor="accent1" w:themeShade="80"/>
          <w:sz w:val="22"/>
          <w:szCs w:val="22"/>
        </w:rPr>
        <w:t>as detailed above in Build Commercial Skills and Capability</w:t>
      </w:r>
    </w:p>
    <w:p w14:paraId="7180858C" w14:textId="77777777" w:rsidR="00D31058" w:rsidRPr="00E01DDE" w:rsidRDefault="00D31058" w:rsidP="00D31058">
      <w:pPr>
        <w:pStyle w:val="ListParagraph"/>
        <w:spacing w:line="276" w:lineRule="auto"/>
        <w:rPr>
          <w:rFonts w:ascii="Aptos" w:eastAsiaTheme="minorHAnsi" w:hAnsi="Aptos"/>
          <w:color w:val="1F4E79" w:themeColor="accent1" w:themeShade="80"/>
          <w:sz w:val="22"/>
          <w:szCs w:val="22"/>
        </w:rPr>
      </w:pPr>
    </w:p>
    <w:p w14:paraId="75F81B2E" w14:textId="77777777" w:rsidR="00A75938" w:rsidRPr="00A75938" w:rsidRDefault="00111A7D" w:rsidP="00550D16">
      <w:pPr>
        <w:pStyle w:val="ListParagraph"/>
        <w:keepLines/>
        <w:numPr>
          <w:ilvl w:val="0"/>
          <w:numId w:val="3"/>
        </w:numPr>
        <w:autoSpaceDE w:val="0"/>
        <w:autoSpaceDN w:val="0"/>
        <w:adjustRightInd w:val="0"/>
        <w:spacing w:line="276" w:lineRule="auto"/>
        <w:textAlignment w:val="center"/>
        <w:rPr>
          <w:rFonts w:ascii="Aptos" w:hAnsi="Aptos" w:cstheme="minorHAnsi"/>
          <w:color w:val="1F4E79" w:themeColor="accent1" w:themeShade="80"/>
          <w:sz w:val="22"/>
          <w:szCs w:val="28"/>
        </w:rPr>
      </w:pPr>
      <w:r w:rsidRPr="00A75938">
        <w:rPr>
          <w:rFonts w:ascii="Aptos" w:eastAsiaTheme="minorHAnsi" w:hAnsi="Aptos"/>
          <w:color w:val="1F4E79" w:themeColor="accent1" w:themeShade="80"/>
          <w:sz w:val="22"/>
          <w:szCs w:val="22"/>
        </w:rPr>
        <w:t>C</w:t>
      </w:r>
      <w:r w:rsidR="006E4E21" w:rsidRPr="00A75938">
        <w:rPr>
          <w:rFonts w:ascii="Aptos" w:eastAsiaTheme="minorHAnsi" w:hAnsi="Aptos"/>
          <w:color w:val="1F4E79" w:themeColor="accent1" w:themeShade="80"/>
          <w:sz w:val="22"/>
          <w:szCs w:val="22"/>
        </w:rPr>
        <w:t>ompliance with relevant policies and procedures and robust risk management with particular regard to all statutory requi</w:t>
      </w:r>
      <w:r w:rsidRPr="00A75938">
        <w:rPr>
          <w:rFonts w:ascii="Aptos" w:eastAsiaTheme="minorHAnsi" w:hAnsi="Aptos"/>
          <w:color w:val="1F4E79" w:themeColor="accent1" w:themeShade="80"/>
          <w:sz w:val="22"/>
          <w:szCs w:val="22"/>
        </w:rPr>
        <w:t>rements.</w:t>
      </w:r>
    </w:p>
    <w:p w14:paraId="4A37A647" w14:textId="77777777" w:rsidR="00A75938" w:rsidRPr="00A75938" w:rsidRDefault="00A75938" w:rsidP="00A75938">
      <w:pPr>
        <w:pStyle w:val="ListParagraph"/>
        <w:rPr>
          <w:rFonts w:ascii="Aptos" w:hAnsi="Aptos"/>
          <w:color w:val="1F4E79" w:themeColor="accent1" w:themeShade="80"/>
          <w:sz w:val="22"/>
          <w:szCs w:val="22"/>
        </w:rPr>
      </w:pPr>
    </w:p>
    <w:p w14:paraId="5319BA61" w14:textId="09F0CD13" w:rsidR="00E75E60" w:rsidRPr="00DB3298" w:rsidRDefault="00EB61A0" w:rsidP="00550D16">
      <w:pPr>
        <w:pStyle w:val="ListParagraph"/>
        <w:keepLines/>
        <w:numPr>
          <w:ilvl w:val="0"/>
          <w:numId w:val="3"/>
        </w:numPr>
        <w:autoSpaceDE w:val="0"/>
        <w:autoSpaceDN w:val="0"/>
        <w:adjustRightInd w:val="0"/>
        <w:spacing w:line="276" w:lineRule="auto"/>
        <w:textAlignment w:val="center"/>
        <w:rPr>
          <w:rFonts w:ascii="Aptos" w:hAnsi="Aptos" w:cstheme="minorHAnsi"/>
          <w:color w:val="1F4E79" w:themeColor="accent1" w:themeShade="80"/>
          <w:sz w:val="22"/>
          <w:szCs w:val="28"/>
        </w:rPr>
      </w:pPr>
      <w:r w:rsidRPr="00A75938">
        <w:rPr>
          <w:rFonts w:ascii="Aptos" w:hAnsi="Aptos"/>
          <w:color w:val="1F4E79" w:themeColor="accent1" w:themeShade="80"/>
          <w:sz w:val="22"/>
          <w:szCs w:val="22"/>
        </w:rPr>
        <w:t>Regul</w:t>
      </w:r>
      <w:r w:rsidR="004F2861" w:rsidRPr="00A75938">
        <w:rPr>
          <w:rFonts w:ascii="Aptos" w:hAnsi="Aptos"/>
          <w:color w:val="1F4E79" w:themeColor="accent1" w:themeShade="80"/>
          <w:sz w:val="22"/>
          <w:szCs w:val="22"/>
        </w:rPr>
        <w:t>ar review of local risk registers and m</w:t>
      </w:r>
      <w:r w:rsidR="006E4E21" w:rsidRPr="00A75938">
        <w:rPr>
          <w:rFonts w:ascii="Aptos" w:hAnsi="Aptos"/>
          <w:color w:val="1F4E79" w:themeColor="accent1" w:themeShade="80"/>
          <w:sz w:val="22"/>
          <w:szCs w:val="22"/>
        </w:rPr>
        <w:t>anagement of ri</w:t>
      </w:r>
      <w:r w:rsidR="004F2861" w:rsidRPr="00A75938">
        <w:rPr>
          <w:rFonts w:ascii="Aptos" w:hAnsi="Aptos"/>
          <w:color w:val="1F4E79" w:themeColor="accent1" w:themeShade="80"/>
          <w:sz w:val="22"/>
          <w:szCs w:val="22"/>
        </w:rPr>
        <w:t>sks</w:t>
      </w:r>
    </w:p>
    <w:p w14:paraId="739768C7" w14:textId="77777777" w:rsidR="00DB3298" w:rsidRPr="00DB3298" w:rsidRDefault="00DB3298" w:rsidP="00DB3298">
      <w:pPr>
        <w:pStyle w:val="ListParagraph"/>
        <w:rPr>
          <w:rFonts w:ascii="Aptos" w:hAnsi="Aptos" w:cstheme="minorHAnsi"/>
          <w:color w:val="1F4E79" w:themeColor="accent1" w:themeShade="80"/>
          <w:sz w:val="22"/>
          <w:szCs w:val="28"/>
        </w:rPr>
      </w:pPr>
    </w:p>
    <w:p w14:paraId="745F549F" w14:textId="7D934E9C" w:rsidR="00DB3298" w:rsidRPr="00A75938" w:rsidRDefault="00DB3298" w:rsidP="00550D16">
      <w:pPr>
        <w:pStyle w:val="ListParagraph"/>
        <w:keepLines/>
        <w:numPr>
          <w:ilvl w:val="0"/>
          <w:numId w:val="3"/>
        </w:numPr>
        <w:autoSpaceDE w:val="0"/>
        <w:autoSpaceDN w:val="0"/>
        <w:adjustRightInd w:val="0"/>
        <w:spacing w:line="276" w:lineRule="auto"/>
        <w:textAlignment w:val="center"/>
        <w:rPr>
          <w:rFonts w:ascii="Aptos" w:hAnsi="Aptos" w:cstheme="minorHAnsi"/>
          <w:color w:val="1F4E79" w:themeColor="accent1" w:themeShade="80"/>
          <w:sz w:val="22"/>
          <w:szCs w:val="28"/>
        </w:rPr>
      </w:pPr>
      <w:r>
        <w:rPr>
          <w:rFonts w:ascii="Aptos" w:hAnsi="Aptos" w:cstheme="minorHAnsi"/>
          <w:color w:val="1F4E79" w:themeColor="accent1" w:themeShade="80"/>
          <w:sz w:val="22"/>
          <w:szCs w:val="28"/>
        </w:rPr>
        <w:t>Support the rationalisation of Technology Contracts for both Gwent and South Wales Police.</w:t>
      </w:r>
    </w:p>
    <w:bookmarkEnd w:id="0"/>
    <w:p w14:paraId="08734F5B" w14:textId="77777777" w:rsidR="00E75E60" w:rsidRPr="00324A79" w:rsidRDefault="00E75E60" w:rsidP="00324A79">
      <w:pPr>
        <w:spacing w:line="276" w:lineRule="auto"/>
        <w:rPr>
          <w:rFonts w:ascii="Aptos" w:hAnsi="Aptos" w:cstheme="minorHAnsi"/>
          <w:color w:val="1F4E79" w:themeColor="accent1" w:themeShade="80"/>
          <w:szCs w:val="24"/>
        </w:rPr>
      </w:pPr>
    </w:p>
    <w:sectPr w:rsidR="00E75E60" w:rsidRPr="00324A79" w:rsidSect="0000668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D4A09E" w14:textId="77777777" w:rsidR="00926CDA" w:rsidRDefault="00926CDA" w:rsidP="00552FB2">
      <w:pPr>
        <w:spacing w:after="0" w:line="240" w:lineRule="auto"/>
      </w:pPr>
      <w:r>
        <w:separator/>
      </w:r>
    </w:p>
  </w:endnote>
  <w:endnote w:type="continuationSeparator" w:id="0">
    <w:p w14:paraId="36272984" w14:textId="77777777" w:rsidR="00926CDA" w:rsidRDefault="00926CDA" w:rsidP="00552F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FS Albert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FD17B2" w14:textId="77777777" w:rsidR="00926CDA" w:rsidRDefault="00926CDA" w:rsidP="00552FB2">
      <w:pPr>
        <w:spacing w:after="0" w:line="240" w:lineRule="auto"/>
      </w:pPr>
      <w:r>
        <w:separator/>
      </w:r>
    </w:p>
  </w:footnote>
  <w:footnote w:type="continuationSeparator" w:id="0">
    <w:p w14:paraId="2A4295D4" w14:textId="77777777" w:rsidR="00926CDA" w:rsidRDefault="00926CDA" w:rsidP="00552F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D7170"/>
    <w:multiLevelType w:val="hybridMultilevel"/>
    <w:tmpl w:val="53402654"/>
    <w:lvl w:ilvl="0" w:tplc="0809000F">
      <w:start w:val="1"/>
      <w:numFmt w:val="decimal"/>
      <w:lvlText w:val="%1."/>
      <w:lvlJc w:val="left"/>
      <w:pPr>
        <w:ind w:left="1080" w:hanging="360"/>
      </w:pPr>
      <w:rPr>
        <w:rFonts w:cs="Times New Roman"/>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 w15:restartNumberingAfterBreak="0">
    <w:nsid w:val="0EE80F58"/>
    <w:multiLevelType w:val="hybridMultilevel"/>
    <w:tmpl w:val="AC3018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7202BA"/>
    <w:multiLevelType w:val="multilevel"/>
    <w:tmpl w:val="005C2FE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432"/>
        </w:tabs>
        <w:ind w:left="432" w:hanging="432"/>
      </w:pPr>
      <w:rPr>
        <w:rFonts w:cs="Times New Roman"/>
      </w:rPr>
    </w:lvl>
    <w:lvl w:ilvl="2">
      <w:start w:val="1"/>
      <w:numFmt w:val="decimal"/>
      <w:lvlText w:val="%1.%2.%3."/>
      <w:lvlJc w:val="left"/>
      <w:pPr>
        <w:tabs>
          <w:tab w:val="num" w:pos="1571"/>
        </w:tabs>
        <w:ind w:left="1355"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 w15:restartNumberingAfterBreak="0">
    <w:nsid w:val="20593CC1"/>
    <w:multiLevelType w:val="hybridMultilevel"/>
    <w:tmpl w:val="8C947D1A"/>
    <w:lvl w:ilvl="0" w:tplc="0FF8187C">
      <w:start w:val="1"/>
      <w:numFmt w:val="bullet"/>
      <w:lvlText w:val="-"/>
      <w:lvlJc w:val="left"/>
      <w:pPr>
        <w:ind w:left="410" w:hanging="360"/>
      </w:pPr>
      <w:rPr>
        <w:rFonts w:ascii="Arial" w:eastAsiaTheme="majorEastAsia" w:hAnsi="Arial" w:cs="Arial" w:hint="default"/>
      </w:rPr>
    </w:lvl>
    <w:lvl w:ilvl="1" w:tplc="08090003">
      <w:start w:val="1"/>
      <w:numFmt w:val="bullet"/>
      <w:lvlText w:val="o"/>
      <w:lvlJc w:val="left"/>
      <w:pPr>
        <w:ind w:left="1130" w:hanging="360"/>
      </w:pPr>
      <w:rPr>
        <w:rFonts w:ascii="Courier New" w:hAnsi="Courier New" w:cs="Courier New" w:hint="default"/>
      </w:rPr>
    </w:lvl>
    <w:lvl w:ilvl="2" w:tplc="08090005">
      <w:start w:val="1"/>
      <w:numFmt w:val="bullet"/>
      <w:lvlText w:val=""/>
      <w:lvlJc w:val="left"/>
      <w:pPr>
        <w:ind w:left="1850" w:hanging="360"/>
      </w:pPr>
      <w:rPr>
        <w:rFonts w:ascii="Wingdings" w:hAnsi="Wingdings" w:hint="default"/>
      </w:rPr>
    </w:lvl>
    <w:lvl w:ilvl="3" w:tplc="08090001">
      <w:start w:val="1"/>
      <w:numFmt w:val="bullet"/>
      <w:lvlText w:val=""/>
      <w:lvlJc w:val="left"/>
      <w:pPr>
        <w:ind w:left="2570" w:hanging="360"/>
      </w:pPr>
      <w:rPr>
        <w:rFonts w:ascii="Symbol" w:hAnsi="Symbol" w:hint="default"/>
      </w:rPr>
    </w:lvl>
    <w:lvl w:ilvl="4" w:tplc="08090003">
      <w:start w:val="1"/>
      <w:numFmt w:val="bullet"/>
      <w:lvlText w:val="o"/>
      <w:lvlJc w:val="left"/>
      <w:pPr>
        <w:ind w:left="3290" w:hanging="360"/>
      </w:pPr>
      <w:rPr>
        <w:rFonts w:ascii="Courier New" w:hAnsi="Courier New" w:cs="Courier New" w:hint="default"/>
      </w:rPr>
    </w:lvl>
    <w:lvl w:ilvl="5" w:tplc="08090005">
      <w:start w:val="1"/>
      <w:numFmt w:val="bullet"/>
      <w:lvlText w:val=""/>
      <w:lvlJc w:val="left"/>
      <w:pPr>
        <w:ind w:left="4010" w:hanging="360"/>
      </w:pPr>
      <w:rPr>
        <w:rFonts w:ascii="Wingdings" w:hAnsi="Wingdings" w:hint="default"/>
      </w:rPr>
    </w:lvl>
    <w:lvl w:ilvl="6" w:tplc="08090001">
      <w:start w:val="1"/>
      <w:numFmt w:val="bullet"/>
      <w:lvlText w:val=""/>
      <w:lvlJc w:val="left"/>
      <w:pPr>
        <w:ind w:left="4730" w:hanging="360"/>
      </w:pPr>
      <w:rPr>
        <w:rFonts w:ascii="Symbol" w:hAnsi="Symbol" w:hint="default"/>
      </w:rPr>
    </w:lvl>
    <w:lvl w:ilvl="7" w:tplc="08090003">
      <w:start w:val="1"/>
      <w:numFmt w:val="bullet"/>
      <w:lvlText w:val="o"/>
      <w:lvlJc w:val="left"/>
      <w:pPr>
        <w:ind w:left="5450" w:hanging="360"/>
      </w:pPr>
      <w:rPr>
        <w:rFonts w:ascii="Courier New" w:hAnsi="Courier New" w:cs="Courier New" w:hint="default"/>
      </w:rPr>
    </w:lvl>
    <w:lvl w:ilvl="8" w:tplc="08090005">
      <w:start w:val="1"/>
      <w:numFmt w:val="bullet"/>
      <w:lvlText w:val=""/>
      <w:lvlJc w:val="left"/>
      <w:pPr>
        <w:ind w:left="6170" w:hanging="360"/>
      </w:pPr>
      <w:rPr>
        <w:rFonts w:ascii="Wingdings" w:hAnsi="Wingdings" w:hint="default"/>
      </w:rPr>
    </w:lvl>
  </w:abstractNum>
  <w:abstractNum w:abstractNumId="4" w15:restartNumberingAfterBreak="0">
    <w:nsid w:val="21086C4C"/>
    <w:multiLevelType w:val="hybridMultilevel"/>
    <w:tmpl w:val="F188B0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23D32C7"/>
    <w:multiLevelType w:val="multilevel"/>
    <w:tmpl w:val="5170A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411CFA"/>
    <w:multiLevelType w:val="hybridMultilevel"/>
    <w:tmpl w:val="929CE3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54B5C03"/>
    <w:multiLevelType w:val="hybridMultilevel"/>
    <w:tmpl w:val="3CF4D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4D55B5"/>
    <w:multiLevelType w:val="hybridMultilevel"/>
    <w:tmpl w:val="4D8672E2"/>
    <w:lvl w:ilvl="0" w:tplc="08090001">
      <w:start w:val="1"/>
      <w:numFmt w:val="bullet"/>
      <w:lvlText w:val=""/>
      <w:lvlJc w:val="left"/>
      <w:pPr>
        <w:ind w:left="720" w:hanging="360"/>
      </w:pPr>
      <w:rPr>
        <w:rFonts w:ascii="Symbol" w:hAnsi="Symbol" w:hint="default"/>
      </w:rPr>
    </w:lvl>
    <w:lvl w:ilvl="1" w:tplc="A0D462B4">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A56D9F"/>
    <w:multiLevelType w:val="hybridMultilevel"/>
    <w:tmpl w:val="86DAFB7E"/>
    <w:lvl w:ilvl="0" w:tplc="E528BB28">
      <w:start w:val="2"/>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9BA7868"/>
    <w:multiLevelType w:val="hybridMultilevel"/>
    <w:tmpl w:val="AE50BD36"/>
    <w:lvl w:ilvl="0" w:tplc="36167A98">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926016"/>
    <w:multiLevelType w:val="hybridMultilevel"/>
    <w:tmpl w:val="0D446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740CC2"/>
    <w:multiLevelType w:val="hybridMultilevel"/>
    <w:tmpl w:val="72BC0264"/>
    <w:lvl w:ilvl="0" w:tplc="F9AE4B2A">
      <w:start w:val="1"/>
      <w:numFmt w:val="decimal"/>
      <w:pStyle w:val="TOC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0B0EFC"/>
    <w:multiLevelType w:val="hybridMultilevel"/>
    <w:tmpl w:val="085C2AAC"/>
    <w:lvl w:ilvl="0" w:tplc="B74EC354">
      <w:start w:val="1"/>
      <w:numFmt w:val="decimal"/>
      <w:lvlText w:val="%1."/>
      <w:lvlJc w:val="left"/>
      <w:pPr>
        <w:ind w:left="720" w:hanging="360"/>
      </w:pPr>
      <w:rPr>
        <w:rFonts w:ascii="Arial" w:eastAsiaTheme="minorHAnsi" w:hAnsi="Arial" w:cstheme="minorBidi" w:hint="default"/>
        <w:b/>
        <w:color w:val="auto"/>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9721A9"/>
    <w:multiLevelType w:val="hybridMultilevel"/>
    <w:tmpl w:val="C2F4B738"/>
    <w:lvl w:ilvl="0" w:tplc="EFA67D4C">
      <w:start w:val="202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FC673E"/>
    <w:multiLevelType w:val="hybridMultilevel"/>
    <w:tmpl w:val="004CC45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4577586"/>
    <w:multiLevelType w:val="hybridMultilevel"/>
    <w:tmpl w:val="74FED8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394EFA"/>
    <w:multiLevelType w:val="hybridMultilevel"/>
    <w:tmpl w:val="A7E6D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686FC5"/>
    <w:multiLevelType w:val="hybridMultilevel"/>
    <w:tmpl w:val="497A4F44"/>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4CF23647"/>
    <w:multiLevelType w:val="hybridMultilevel"/>
    <w:tmpl w:val="CE3A0ADC"/>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 w15:restartNumberingAfterBreak="0">
    <w:nsid w:val="4CF35281"/>
    <w:multiLevelType w:val="hybridMultilevel"/>
    <w:tmpl w:val="B68A4026"/>
    <w:lvl w:ilvl="0" w:tplc="B85E745A">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4934AB2"/>
    <w:multiLevelType w:val="hybridMultilevel"/>
    <w:tmpl w:val="A96C2BA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2" w15:restartNumberingAfterBreak="0">
    <w:nsid w:val="54DF403C"/>
    <w:multiLevelType w:val="hybridMultilevel"/>
    <w:tmpl w:val="D8FCE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B54DCE"/>
    <w:multiLevelType w:val="hybridMultilevel"/>
    <w:tmpl w:val="ACC8EFA6"/>
    <w:lvl w:ilvl="0" w:tplc="EFA67D4C">
      <w:start w:val="2025"/>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24" w15:restartNumberingAfterBreak="0">
    <w:nsid w:val="5E925D1E"/>
    <w:multiLevelType w:val="multilevel"/>
    <w:tmpl w:val="5170A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F3E1BB9"/>
    <w:multiLevelType w:val="hybridMultilevel"/>
    <w:tmpl w:val="8DD83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642980"/>
    <w:multiLevelType w:val="hybridMultilevel"/>
    <w:tmpl w:val="B2421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200B09"/>
    <w:multiLevelType w:val="hybridMultilevel"/>
    <w:tmpl w:val="1FE63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D92F8D"/>
    <w:multiLevelType w:val="hybridMultilevel"/>
    <w:tmpl w:val="36FA9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694986"/>
    <w:multiLevelType w:val="hybridMultilevel"/>
    <w:tmpl w:val="BCEC5A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E3E2155"/>
    <w:multiLevelType w:val="hybridMultilevel"/>
    <w:tmpl w:val="3140E1DA"/>
    <w:lvl w:ilvl="0" w:tplc="0A06C766">
      <w:start w:val="6"/>
      <w:numFmt w:val="bullet"/>
      <w:lvlText w:val="-"/>
      <w:lvlJc w:val="left"/>
      <w:pPr>
        <w:ind w:left="1490" w:hanging="360"/>
      </w:pPr>
      <w:rPr>
        <w:rFonts w:ascii="Calibri" w:eastAsia="Times New Roman" w:hAnsi="Calibri" w:cs="Calibri"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31" w15:restartNumberingAfterBreak="0">
    <w:nsid w:val="77BF25C5"/>
    <w:multiLevelType w:val="hybridMultilevel"/>
    <w:tmpl w:val="D212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9F4207"/>
    <w:multiLevelType w:val="hybridMultilevel"/>
    <w:tmpl w:val="786C6AD4"/>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6324C9"/>
    <w:multiLevelType w:val="hybridMultilevel"/>
    <w:tmpl w:val="CB46FA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F1F0F90"/>
    <w:multiLevelType w:val="hybridMultilevel"/>
    <w:tmpl w:val="99EC58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3779675">
    <w:abstractNumId w:val="31"/>
  </w:num>
  <w:num w:numId="2" w16cid:durableId="1752697623">
    <w:abstractNumId w:val="16"/>
  </w:num>
  <w:num w:numId="3" w16cid:durableId="1153527883">
    <w:abstractNumId w:val="1"/>
  </w:num>
  <w:num w:numId="4" w16cid:durableId="4103932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84209507">
    <w:abstractNumId w:val="7"/>
  </w:num>
  <w:num w:numId="6" w16cid:durableId="1142885738">
    <w:abstractNumId w:val="17"/>
  </w:num>
  <w:num w:numId="7" w16cid:durableId="1677414380">
    <w:abstractNumId w:val="11"/>
  </w:num>
  <w:num w:numId="8" w16cid:durableId="156925211">
    <w:abstractNumId w:val="4"/>
  </w:num>
  <w:num w:numId="9" w16cid:durableId="85613873">
    <w:abstractNumId w:val="0"/>
  </w:num>
  <w:num w:numId="10" w16cid:durableId="1097798082">
    <w:abstractNumId w:val="22"/>
  </w:num>
  <w:num w:numId="11" w16cid:durableId="351077922">
    <w:abstractNumId w:val="25"/>
  </w:num>
  <w:num w:numId="12" w16cid:durableId="307172900">
    <w:abstractNumId w:val="24"/>
  </w:num>
  <w:num w:numId="13" w16cid:durableId="1446728404">
    <w:abstractNumId w:val="15"/>
  </w:num>
  <w:num w:numId="14" w16cid:durableId="1431269579">
    <w:abstractNumId w:val="5"/>
  </w:num>
  <w:num w:numId="15" w16cid:durableId="1457026060">
    <w:abstractNumId w:val="8"/>
  </w:num>
  <w:num w:numId="16" w16cid:durableId="701589695">
    <w:abstractNumId w:val="12"/>
  </w:num>
  <w:num w:numId="17" w16cid:durableId="1612594405">
    <w:abstractNumId w:val="10"/>
  </w:num>
  <w:num w:numId="18" w16cid:durableId="2039427991">
    <w:abstractNumId w:val="23"/>
  </w:num>
  <w:num w:numId="19" w16cid:durableId="1560553186">
    <w:abstractNumId w:val="32"/>
  </w:num>
  <w:num w:numId="20" w16cid:durableId="565454489">
    <w:abstractNumId w:val="9"/>
  </w:num>
  <w:num w:numId="21" w16cid:durableId="213659309">
    <w:abstractNumId w:val="26"/>
  </w:num>
  <w:num w:numId="22" w16cid:durableId="793133579">
    <w:abstractNumId w:val="27"/>
  </w:num>
  <w:num w:numId="23" w16cid:durableId="528223140">
    <w:abstractNumId w:val="14"/>
  </w:num>
  <w:num w:numId="24" w16cid:durableId="551892353">
    <w:abstractNumId w:val="21"/>
  </w:num>
  <w:num w:numId="25" w16cid:durableId="1134761274">
    <w:abstractNumId w:val="34"/>
  </w:num>
  <w:num w:numId="26" w16cid:durableId="2115128177">
    <w:abstractNumId w:val="28"/>
  </w:num>
  <w:num w:numId="27" w16cid:durableId="82262242">
    <w:abstractNumId w:val="30"/>
  </w:num>
  <w:num w:numId="28" w16cid:durableId="1140617162">
    <w:abstractNumId w:val="13"/>
  </w:num>
  <w:num w:numId="29" w16cid:durableId="1638339426">
    <w:abstractNumId w:val="3"/>
  </w:num>
  <w:num w:numId="30" w16cid:durableId="1120804276">
    <w:abstractNumId w:val="3"/>
  </w:num>
  <w:num w:numId="31" w16cid:durableId="880090833">
    <w:abstractNumId w:val="29"/>
  </w:num>
  <w:num w:numId="32" w16cid:durableId="1638147506">
    <w:abstractNumId w:val="20"/>
  </w:num>
  <w:num w:numId="33" w16cid:durableId="1958832747">
    <w:abstractNumId w:val="19"/>
  </w:num>
  <w:num w:numId="34" w16cid:durableId="588931886">
    <w:abstractNumId w:val="18"/>
  </w:num>
  <w:num w:numId="35" w16cid:durableId="1631394207">
    <w:abstractNumId w:val="6"/>
  </w:num>
  <w:num w:numId="36" w16cid:durableId="430317973">
    <w:abstractNumId w:val="33"/>
  </w:num>
  <w:num w:numId="37" w16cid:durableId="1079519178">
    <w:abstractNumId w:val="12"/>
  </w:num>
  <w:num w:numId="38" w16cid:durableId="296910033">
    <w:abstractNumId w:val="12"/>
  </w:num>
  <w:num w:numId="39" w16cid:durableId="117843884">
    <w:abstractNumId w:val="12"/>
    <w:lvlOverride w:ilvl="0">
      <w:startOverride w:val="1"/>
    </w:lvlOverride>
  </w:num>
  <w:num w:numId="40" w16cid:durableId="341056214">
    <w:abstractNumId w:val="12"/>
  </w:num>
  <w:num w:numId="41" w16cid:durableId="2089380016">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13C"/>
    <w:rsid w:val="000019F1"/>
    <w:rsid w:val="00006689"/>
    <w:rsid w:val="00007B29"/>
    <w:rsid w:val="00011736"/>
    <w:rsid w:val="000144EC"/>
    <w:rsid w:val="000215A2"/>
    <w:rsid w:val="00035F48"/>
    <w:rsid w:val="00044661"/>
    <w:rsid w:val="00056367"/>
    <w:rsid w:val="000575C4"/>
    <w:rsid w:val="00057BEF"/>
    <w:rsid w:val="00060D0C"/>
    <w:rsid w:val="00060DEF"/>
    <w:rsid w:val="00082A15"/>
    <w:rsid w:val="000912F9"/>
    <w:rsid w:val="000A6D96"/>
    <w:rsid w:val="000B5D7F"/>
    <w:rsid w:val="000C5DA0"/>
    <w:rsid w:val="000D09CA"/>
    <w:rsid w:val="000D1622"/>
    <w:rsid w:val="000D2613"/>
    <w:rsid w:val="000D389F"/>
    <w:rsid w:val="000D47AF"/>
    <w:rsid w:val="000D5761"/>
    <w:rsid w:val="000E04C3"/>
    <w:rsid w:val="000E2A09"/>
    <w:rsid w:val="000F5ABE"/>
    <w:rsid w:val="000F6403"/>
    <w:rsid w:val="00100618"/>
    <w:rsid w:val="001014D2"/>
    <w:rsid w:val="00103A46"/>
    <w:rsid w:val="00111A7D"/>
    <w:rsid w:val="00112083"/>
    <w:rsid w:val="0011403A"/>
    <w:rsid w:val="00131D9B"/>
    <w:rsid w:val="00144BC2"/>
    <w:rsid w:val="00145A30"/>
    <w:rsid w:val="001461F9"/>
    <w:rsid w:val="00153EC2"/>
    <w:rsid w:val="00155DE3"/>
    <w:rsid w:val="001574AD"/>
    <w:rsid w:val="001639C1"/>
    <w:rsid w:val="00173ADA"/>
    <w:rsid w:val="00174E93"/>
    <w:rsid w:val="00181EDD"/>
    <w:rsid w:val="00192308"/>
    <w:rsid w:val="001949E2"/>
    <w:rsid w:val="001977A8"/>
    <w:rsid w:val="001A51FF"/>
    <w:rsid w:val="001A7926"/>
    <w:rsid w:val="001B09C7"/>
    <w:rsid w:val="001B5D42"/>
    <w:rsid w:val="001C31B4"/>
    <w:rsid w:val="001C7744"/>
    <w:rsid w:val="001C7B73"/>
    <w:rsid w:val="001D2AFE"/>
    <w:rsid w:val="001E3ED7"/>
    <w:rsid w:val="001E4ECF"/>
    <w:rsid w:val="001F177C"/>
    <w:rsid w:val="002004A8"/>
    <w:rsid w:val="002055F8"/>
    <w:rsid w:val="00206154"/>
    <w:rsid w:val="00210CFE"/>
    <w:rsid w:val="002134C4"/>
    <w:rsid w:val="00214A64"/>
    <w:rsid w:val="00215448"/>
    <w:rsid w:val="00231820"/>
    <w:rsid w:val="00234531"/>
    <w:rsid w:val="002449CF"/>
    <w:rsid w:val="00247DB1"/>
    <w:rsid w:val="00261CCF"/>
    <w:rsid w:val="002626D1"/>
    <w:rsid w:val="0026350B"/>
    <w:rsid w:val="002665F6"/>
    <w:rsid w:val="0027511D"/>
    <w:rsid w:val="002777C8"/>
    <w:rsid w:val="00280BE7"/>
    <w:rsid w:val="00281555"/>
    <w:rsid w:val="00282E83"/>
    <w:rsid w:val="0029400D"/>
    <w:rsid w:val="00294EB1"/>
    <w:rsid w:val="00295F35"/>
    <w:rsid w:val="002A3486"/>
    <w:rsid w:val="002A6DEB"/>
    <w:rsid w:val="002C3A48"/>
    <w:rsid w:val="002C5EC3"/>
    <w:rsid w:val="002D0C2D"/>
    <w:rsid w:val="002D18D5"/>
    <w:rsid w:val="002D5303"/>
    <w:rsid w:val="002D58A0"/>
    <w:rsid w:val="002D6155"/>
    <w:rsid w:val="002D6E03"/>
    <w:rsid w:val="002E27A6"/>
    <w:rsid w:val="002F37BB"/>
    <w:rsid w:val="003033AA"/>
    <w:rsid w:val="00307A4F"/>
    <w:rsid w:val="00312BA2"/>
    <w:rsid w:val="0031487E"/>
    <w:rsid w:val="00315828"/>
    <w:rsid w:val="00315D65"/>
    <w:rsid w:val="00321D93"/>
    <w:rsid w:val="00323D6D"/>
    <w:rsid w:val="00324A79"/>
    <w:rsid w:val="00325176"/>
    <w:rsid w:val="0033169F"/>
    <w:rsid w:val="00333E7D"/>
    <w:rsid w:val="00335CD4"/>
    <w:rsid w:val="00337E17"/>
    <w:rsid w:val="00340228"/>
    <w:rsid w:val="003439BD"/>
    <w:rsid w:val="00344975"/>
    <w:rsid w:val="003454BE"/>
    <w:rsid w:val="00347508"/>
    <w:rsid w:val="00353074"/>
    <w:rsid w:val="0035344A"/>
    <w:rsid w:val="00360CAC"/>
    <w:rsid w:val="00362D1F"/>
    <w:rsid w:val="00363C3C"/>
    <w:rsid w:val="003659E9"/>
    <w:rsid w:val="00366A92"/>
    <w:rsid w:val="003670E0"/>
    <w:rsid w:val="00370CC6"/>
    <w:rsid w:val="003810AD"/>
    <w:rsid w:val="00387418"/>
    <w:rsid w:val="00394C71"/>
    <w:rsid w:val="00397E98"/>
    <w:rsid w:val="003B0A34"/>
    <w:rsid w:val="003B247A"/>
    <w:rsid w:val="003B3C04"/>
    <w:rsid w:val="003B7069"/>
    <w:rsid w:val="003C5E68"/>
    <w:rsid w:val="003C6E22"/>
    <w:rsid w:val="003C74B0"/>
    <w:rsid w:val="003C7582"/>
    <w:rsid w:val="003D7269"/>
    <w:rsid w:val="003E1415"/>
    <w:rsid w:val="003F3AE1"/>
    <w:rsid w:val="004019E0"/>
    <w:rsid w:val="00406E25"/>
    <w:rsid w:val="00407C67"/>
    <w:rsid w:val="00410263"/>
    <w:rsid w:val="0041141A"/>
    <w:rsid w:val="0041190C"/>
    <w:rsid w:val="0041667F"/>
    <w:rsid w:val="00420185"/>
    <w:rsid w:val="004207E9"/>
    <w:rsid w:val="00420E5B"/>
    <w:rsid w:val="0043453F"/>
    <w:rsid w:val="00435044"/>
    <w:rsid w:val="004422C9"/>
    <w:rsid w:val="004442B2"/>
    <w:rsid w:val="00444D30"/>
    <w:rsid w:val="00447167"/>
    <w:rsid w:val="00447E54"/>
    <w:rsid w:val="00452021"/>
    <w:rsid w:val="0045545C"/>
    <w:rsid w:val="004571D7"/>
    <w:rsid w:val="00466765"/>
    <w:rsid w:val="0046791C"/>
    <w:rsid w:val="00467DAB"/>
    <w:rsid w:val="00471E21"/>
    <w:rsid w:val="004764A3"/>
    <w:rsid w:val="00477E70"/>
    <w:rsid w:val="00481D6A"/>
    <w:rsid w:val="00482A79"/>
    <w:rsid w:val="004848DF"/>
    <w:rsid w:val="00493D5C"/>
    <w:rsid w:val="004943D7"/>
    <w:rsid w:val="00494B7A"/>
    <w:rsid w:val="004A27EC"/>
    <w:rsid w:val="004A35AE"/>
    <w:rsid w:val="004A3C0E"/>
    <w:rsid w:val="004A7FC8"/>
    <w:rsid w:val="004B10C8"/>
    <w:rsid w:val="004B6C8C"/>
    <w:rsid w:val="004D654E"/>
    <w:rsid w:val="004F2861"/>
    <w:rsid w:val="004F425A"/>
    <w:rsid w:val="004F5105"/>
    <w:rsid w:val="004F657A"/>
    <w:rsid w:val="00501CE3"/>
    <w:rsid w:val="00503AD3"/>
    <w:rsid w:val="005170C7"/>
    <w:rsid w:val="005201F1"/>
    <w:rsid w:val="005208B7"/>
    <w:rsid w:val="005215EB"/>
    <w:rsid w:val="005238EE"/>
    <w:rsid w:val="00530954"/>
    <w:rsid w:val="00537758"/>
    <w:rsid w:val="0054253B"/>
    <w:rsid w:val="00544432"/>
    <w:rsid w:val="00550270"/>
    <w:rsid w:val="00550DAA"/>
    <w:rsid w:val="00552FB2"/>
    <w:rsid w:val="00553255"/>
    <w:rsid w:val="005610F6"/>
    <w:rsid w:val="00570DEB"/>
    <w:rsid w:val="00581587"/>
    <w:rsid w:val="005835A3"/>
    <w:rsid w:val="005937E1"/>
    <w:rsid w:val="00595AAA"/>
    <w:rsid w:val="005A434D"/>
    <w:rsid w:val="005B1E18"/>
    <w:rsid w:val="005B7996"/>
    <w:rsid w:val="005C007A"/>
    <w:rsid w:val="005C5AC0"/>
    <w:rsid w:val="005D0F0C"/>
    <w:rsid w:val="005D3FCB"/>
    <w:rsid w:val="005D4524"/>
    <w:rsid w:val="005E39CA"/>
    <w:rsid w:val="005E62A7"/>
    <w:rsid w:val="005E6306"/>
    <w:rsid w:val="005E6E1B"/>
    <w:rsid w:val="005F15E1"/>
    <w:rsid w:val="005F19C0"/>
    <w:rsid w:val="005F5D9F"/>
    <w:rsid w:val="00611680"/>
    <w:rsid w:val="00621F11"/>
    <w:rsid w:val="00630957"/>
    <w:rsid w:val="0063290D"/>
    <w:rsid w:val="0063355E"/>
    <w:rsid w:val="00635994"/>
    <w:rsid w:val="00635EE0"/>
    <w:rsid w:val="00636ED3"/>
    <w:rsid w:val="00641483"/>
    <w:rsid w:val="00641664"/>
    <w:rsid w:val="00644ABA"/>
    <w:rsid w:val="00656170"/>
    <w:rsid w:val="0066536E"/>
    <w:rsid w:val="006831D0"/>
    <w:rsid w:val="00686894"/>
    <w:rsid w:val="00687692"/>
    <w:rsid w:val="0069307F"/>
    <w:rsid w:val="006A3D27"/>
    <w:rsid w:val="006A5C10"/>
    <w:rsid w:val="006A71A7"/>
    <w:rsid w:val="006B09FF"/>
    <w:rsid w:val="006B2AE5"/>
    <w:rsid w:val="006B5B6F"/>
    <w:rsid w:val="006C2A9E"/>
    <w:rsid w:val="006C5796"/>
    <w:rsid w:val="006C5AE9"/>
    <w:rsid w:val="006D02C5"/>
    <w:rsid w:val="006D1B23"/>
    <w:rsid w:val="006D39FB"/>
    <w:rsid w:val="006D5802"/>
    <w:rsid w:val="006E0CFC"/>
    <w:rsid w:val="006E18DB"/>
    <w:rsid w:val="006E4E21"/>
    <w:rsid w:val="006F0979"/>
    <w:rsid w:val="006F264C"/>
    <w:rsid w:val="0070466F"/>
    <w:rsid w:val="00710021"/>
    <w:rsid w:val="00717EF3"/>
    <w:rsid w:val="00720FE6"/>
    <w:rsid w:val="00726A4E"/>
    <w:rsid w:val="00741DC4"/>
    <w:rsid w:val="00742F7E"/>
    <w:rsid w:val="00745FD2"/>
    <w:rsid w:val="00751936"/>
    <w:rsid w:val="00754890"/>
    <w:rsid w:val="00756926"/>
    <w:rsid w:val="007615E0"/>
    <w:rsid w:val="007638ED"/>
    <w:rsid w:val="00765FE8"/>
    <w:rsid w:val="00770303"/>
    <w:rsid w:val="00770936"/>
    <w:rsid w:val="00782823"/>
    <w:rsid w:val="00785C50"/>
    <w:rsid w:val="00785FE5"/>
    <w:rsid w:val="0078722F"/>
    <w:rsid w:val="00795D57"/>
    <w:rsid w:val="007A392B"/>
    <w:rsid w:val="007A6902"/>
    <w:rsid w:val="007B01D7"/>
    <w:rsid w:val="007B1728"/>
    <w:rsid w:val="007C5A60"/>
    <w:rsid w:val="007C759A"/>
    <w:rsid w:val="007D1DF2"/>
    <w:rsid w:val="007F1E42"/>
    <w:rsid w:val="007F3086"/>
    <w:rsid w:val="007F7F46"/>
    <w:rsid w:val="00800A07"/>
    <w:rsid w:val="008070C8"/>
    <w:rsid w:val="00811909"/>
    <w:rsid w:val="008121A0"/>
    <w:rsid w:val="00817F71"/>
    <w:rsid w:val="00822238"/>
    <w:rsid w:val="008226CC"/>
    <w:rsid w:val="00833B57"/>
    <w:rsid w:val="00835943"/>
    <w:rsid w:val="00836B11"/>
    <w:rsid w:val="00841511"/>
    <w:rsid w:val="00846E78"/>
    <w:rsid w:val="00846FEF"/>
    <w:rsid w:val="00847A54"/>
    <w:rsid w:val="00850E58"/>
    <w:rsid w:val="00853F40"/>
    <w:rsid w:val="00854E0E"/>
    <w:rsid w:val="00856106"/>
    <w:rsid w:val="0086176E"/>
    <w:rsid w:val="008640CF"/>
    <w:rsid w:val="00872D9E"/>
    <w:rsid w:val="00875046"/>
    <w:rsid w:val="00875F1B"/>
    <w:rsid w:val="008850B5"/>
    <w:rsid w:val="008903E5"/>
    <w:rsid w:val="008925E9"/>
    <w:rsid w:val="0089344E"/>
    <w:rsid w:val="00893CB7"/>
    <w:rsid w:val="008959C1"/>
    <w:rsid w:val="008A1998"/>
    <w:rsid w:val="008C2DA1"/>
    <w:rsid w:val="008C2DCE"/>
    <w:rsid w:val="008C398C"/>
    <w:rsid w:val="008C5E2F"/>
    <w:rsid w:val="008C67B5"/>
    <w:rsid w:val="008D2C9C"/>
    <w:rsid w:val="008D66B1"/>
    <w:rsid w:val="008E0335"/>
    <w:rsid w:val="008E2235"/>
    <w:rsid w:val="008E4142"/>
    <w:rsid w:val="008E4BD8"/>
    <w:rsid w:val="008F1E38"/>
    <w:rsid w:val="008F65E9"/>
    <w:rsid w:val="00904B72"/>
    <w:rsid w:val="00913EC7"/>
    <w:rsid w:val="00916BA5"/>
    <w:rsid w:val="009233E6"/>
    <w:rsid w:val="00926CDA"/>
    <w:rsid w:val="00937BF4"/>
    <w:rsid w:val="00947F61"/>
    <w:rsid w:val="00952851"/>
    <w:rsid w:val="009552AB"/>
    <w:rsid w:val="009601D0"/>
    <w:rsid w:val="00960701"/>
    <w:rsid w:val="00962A46"/>
    <w:rsid w:val="00962C1D"/>
    <w:rsid w:val="00963B90"/>
    <w:rsid w:val="00971196"/>
    <w:rsid w:val="00971FFA"/>
    <w:rsid w:val="009751E9"/>
    <w:rsid w:val="00992C47"/>
    <w:rsid w:val="00994BC9"/>
    <w:rsid w:val="00994E0B"/>
    <w:rsid w:val="00997DFA"/>
    <w:rsid w:val="009A25E7"/>
    <w:rsid w:val="009B391C"/>
    <w:rsid w:val="009B610A"/>
    <w:rsid w:val="009C0D46"/>
    <w:rsid w:val="009C5002"/>
    <w:rsid w:val="009C6DC3"/>
    <w:rsid w:val="009D20B3"/>
    <w:rsid w:val="009D2B18"/>
    <w:rsid w:val="009D3396"/>
    <w:rsid w:val="009D603B"/>
    <w:rsid w:val="009E0AB6"/>
    <w:rsid w:val="009E1E6E"/>
    <w:rsid w:val="009E38FD"/>
    <w:rsid w:val="009E671F"/>
    <w:rsid w:val="009E7A2E"/>
    <w:rsid w:val="009F09CF"/>
    <w:rsid w:val="009F11B9"/>
    <w:rsid w:val="009F6DBB"/>
    <w:rsid w:val="00A12427"/>
    <w:rsid w:val="00A200E8"/>
    <w:rsid w:val="00A2555E"/>
    <w:rsid w:val="00A30C12"/>
    <w:rsid w:val="00A322F8"/>
    <w:rsid w:val="00A36AAD"/>
    <w:rsid w:val="00A37F59"/>
    <w:rsid w:val="00A469F1"/>
    <w:rsid w:val="00A47327"/>
    <w:rsid w:val="00A551D7"/>
    <w:rsid w:val="00A62815"/>
    <w:rsid w:val="00A647CD"/>
    <w:rsid w:val="00A65179"/>
    <w:rsid w:val="00A65238"/>
    <w:rsid w:val="00A66421"/>
    <w:rsid w:val="00A67992"/>
    <w:rsid w:val="00A70367"/>
    <w:rsid w:val="00A725D8"/>
    <w:rsid w:val="00A74A7E"/>
    <w:rsid w:val="00A752D4"/>
    <w:rsid w:val="00A75938"/>
    <w:rsid w:val="00A834A5"/>
    <w:rsid w:val="00A834FC"/>
    <w:rsid w:val="00A84F7E"/>
    <w:rsid w:val="00A92B99"/>
    <w:rsid w:val="00AA191A"/>
    <w:rsid w:val="00AA658A"/>
    <w:rsid w:val="00AB14C7"/>
    <w:rsid w:val="00AB1A95"/>
    <w:rsid w:val="00AC6445"/>
    <w:rsid w:val="00AC6E9F"/>
    <w:rsid w:val="00AC77CC"/>
    <w:rsid w:val="00AD38BA"/>
    <w:rsid w:val="00AD5152"/>
    <w:rsid w:val="00AD61F2"/>
    <w:rsid w:val="00AD6625"/>
    <w:rsid w:val="00AE0C90"/>
    <w:rsid w:val="00AE14AC"/>
    <w:rsid w:val="00AE17DC"/>
    <w:rsid w:val="00AE1D59"/>
    <w:rsid w:val="00AE2D8B"/>
    <w:rsid w:val="00AE58A0"/>
    <w:rsid w:val="00AE6045"/>
    <w:rsid w:val="00AF509E"/>
    <w:rsid w:val="00AF6387"/>
    <w:rsid w:val="00B076F9"/>
    <w:rsid w:val="00B16106"/>
    <w:rsid w:val="00B1614B"/>
    <w:rsid w:val="00B22B42"/>
    <w:rsid w:val="00B22DD2"/>
    <w:rsid w:val="00B25FB5"/>
    <w:rsid w:val="00B35DB3"/>
    <w:rsid w:val="00B42543"/>
    <w:rsid w:val="00B44A01"/>
    <w:rsid w:val="00B46E7C"/>
    <w:rsid w:val="00B53B50"/>
    <w:rsid w:val="00B55328"/>
    <w:rsid w:val="00B569D3"/>
    <w:rsid w:val="00B711A2"/>
    <w:rsid w:val="00B742CA"/>
    <w:rsid w:val="00B74AF3"/>
    <w:rsid w:val="00B750AD"/>
    <w:rsid w:val="00B80795"/>
    <w:rsid w:val="00B81757"/>
    <w:rsid w:val="00B85AB4"/>
    <w:rsid w:val="00B9433B"/>
    <w:rsid w:val="00BA4451"/>
    <w:rsid w:val="00BB4369"/>
    <w:rsid w:val="00BB4995"/>
    <w:rsid w:val="00BB4D78"/>
    <w:rsid w:val="00BC3F3A"/>
    <w:rsid w:val="00BC7292"/>
    <w:rsid w:val="00BD01B4"/>
    <w:rsid w:val="00BD4DB3"/>
    <w:rsid w:val="00BD7EC2"/>
    <w:rsid w:val="00BE40AE"/>
    <w:rsid w:val="00BE6C10"/>
    <w:rsid w:val="00BF0CCB"/>
    <w:rsid w:val="00BF32B7"/>
    <w:rsid w:val="00BF5423"/>
    <w:rsid w:val="00BF7E61"/>
    <w:rsid w:val="00C04D39"/>
    <w:rsid w:val="00C06846"/>
    <w:rsid w:val="00C1029E"/>
    <w:rsid w:val="00C11815"/>
    <w:rsid w:val="00C119D8"/>
    <w:rsid w:val="00C13E85"/>
    <w:rsid w:val="00C26B69"/>
    <w:rsid w:val="00C307C5"/>
    <w:rsid w:val="00C457BE"/>
    <w:rsid w:val="00C5365E"/>
    <w:rsid w:val="00C543BC"/>
    <w:rsid w:val="00C54A1A"/>
    <w:rsid w:val="00C61AB4"/>
    <w:rsid w:val="00C6240C"/>
    <w:rsid w:val="00C67D2B"/>
    <w:rsid w:val="00C7127F"/>
    <w:rsid w:val="00C7357C"/>
    <w:rsid w:val="00C813AF"/>
    <w:rsid w:val="00C8219F"/>
    <w:rsid w:val="00C864F8"/>
    <w:rsid w:val="00C90AB2"/>
    <w:rsid w:val="00CB00BC"/>
    <w:rsid w:val="00CB4552"/>
    <w:rsid w:val="00CC084A"/>
    <w:rsid w:val="00CC1027"/>
    <w:rsid w:val="00CC295E"/>
    <w:rsid w:val="00CC4FAB"/>
    <w:rsid w:val="00CD3296"/>
    <w:rsid w:val="00CE0F82"/>
    <w:rsid w:val="00CE73BD"/>
    <w:rsid w:val="00CF1DAA"/>
    <w:rsid w:val="00CF3153"/>
    <w:rsid w:val="00CF47DC"/>
    <w:rsid w:val="00CF531D"/>
    <w:rsid w:val="00D159DA"/>
    <w:rsid w:val="00D24988"/>
    <w:rsid w:val="00D305DB"/>
    <w:rsid w:val="00D31058"/>
    <w:rsid w:val="00D3171A"/>
    <w:rsid w:val="00D373CE"/>
    <w:rsid w:val="00D417CA"/>
    <w:rsid w:val="00D42AD9"/>
    <w:rsid w:val="00D44BEB"/>
    <w:rsid w:val="00D4543A"/>
    <w:rsid w:val="00D52C33"/>
    <w:rsid w:val="00D53FA4"/>
    <w:rsid w:val="00D56640"/>
    <w:rsid w:val="00D57CC2"/>
    <w:rsid w:val="00D60137"/>
    <w:rsid w:val="00D6063D"/>
    <w:rsid w:val="00D65DDA"/>
    <w:rsid w:val="00D6609F"/>
    <w:rsid w:val="00D739BA"/>
    <w:rsid w:val="00D77AE3"/>
    <w:rsid w:val="00D77E78"/>
    <w:rsid w:val="00D82024"/>
    <w:rsid w:val="00D8253D"/>
    <w:rsid w:val="00D84A33"/>
    <w:rsid w:val="00D9532A"/>
    <w:rsid w:val="00D956CB"/>
    <w:rsid w:val="00D96045"/>
    <w:rsid w:val="00DB1FDE"/>
    <w:rsid w:val="00DB2F06"/>
    <w:rsid w:val="00DB3054"/>
    <w:rsid w:val="00DB3298"/>
    <w:rsid w:val="00DC0510"/>
    <w:rsid w:val="00DC3C36"/>
    <w:rsid w:val="00DC3FFF"/>
    <w:rsid w:val="00DD2C3C"/>
    <w:rsid w:val="00DD371F"/>
    <w:rsid w:val="00DE36B3"/>
    <w:rsid w:val="00DE58DD"/>
    <w:rsid w:val="00DE7327"/>
    <w:rsid w:val="00DF0AB0"/>
    <w:rsid w:val="00DF235E"/>
    <w:rsid w:val="00DF62BC"/>
    <w:rsid w:val="00E01DDE"/>
    <w:rsid w:val="00E0537C"/>
    <w:rsid w:val="00E061F0"/>
    <w:rsid w:val="00E10353"/>
    <w:rsid w:val="00E10BF2"/>
    <w:rsid w:val="00E120FA"/>
    <w:rsid w:val="00E15945"/>
    <w:rsid w:val="00E1613C"/>
    <w:rsid w:val="00E23411"/>
    <w:rsid w:val="00E271CC"/>
    <w:rsid w:val="00E27807"/>
    <w:rsid w:val="00E305BA"/>
    <w:rsid w:val="00E31286"/>
    <w:rsid w:val="00E32C60"/>
    <w:rsid w:val="00E35440"/>
    <w:rsid w:val="00E36B9D"/>
    <w:rsid w:val="00E4536E"/>
    <w:rsid w:val="00E45DD8"/>
    <w:rsid w:val="00E501EA"/>
    <w:rsid w:val="00E54266"/>
    <w:rsid w:val="00E5726D"/>
    <w:rsid w:val="00E60C10"/>
    <w:rsid w:val="00E63BB6"/>
    <w:rsid w:val="00E66FFD"/>
    <w:rsid w:val="00E74FDF"/>
    <w:rsid w:val="00E75E60"/>
    <w:rsid w:val="00E81B39"/>
    <w:rsid w:val="00E827C9"/>
    <w:rsid w:val="00E83D35"/>
    <w:rsid w:val="00E9033E"/>
    <w:rsid w:val="00E94AC1"/>
    <w:rsid w:val="00EA208A"/>
    <w:rsid w:val="00EB27FB"/>
    <w:rsid w:val="00EB61A0"/>
    <w:rsid w:val="00EC09A2"/>
    <w:rsid w:val="00EC2727"/>
    <w:rsid w:val="00EC2BB4"/>
    <w:rsid w:val="00EC3E92"/>
    <w:rsid w:val="00EC44C5"/>
    <w:rsid w:val="00EC6A09"/>
    <w:rsid w:val="00EE40FF"/>
    <w:rsid w:val="00EF2343"/>
    <w:rsid w:val="00EF279F"/>
    <w:rsid w:val="00EF5279"/>
    <w:rsid w:val="00F00258"/>
    <w:rsid w:val="00F00697"/>
    <w:rsid w:val="00F03454"/>
    <w:rsid w:val="00F077F5"/>
    <w:rsid w:val="00F078B5"/>
    <w:rsid w:val="00F25B0F"/>
    <w:rsid w:val="00F27877"/>
    <w:rsid w:val="00F34593"/>
    <w:rsid w:val="00F4378A"/>
    <w:rsid w:val="00F52CCC"/>
    <w:rsid w:val="00F55976"/>
    <w:rsid w:val="00F55DC6"/>
    <w:rsid w:val="00F56AAD"/>
    <w:rsid w:val="00F63506"/>
    <w:rsid w:val="00F646C5"/>
    <w:rsid w:val="00F65D1C"/>
    <w:rsid w:val="00F67ADF"/>
    <w:rsid w:val="00F76A0D"/>
    <w:rsid w:val="00F94DE0"/>
    <w:rsid w:val="00F96D87"/>
    <w:rsid w:val="00FA1583"/>
    <w:rsid w:val="00FA36AD"/>
    <w:rsid w:val="00FA633B"/>
    <w:rsid w:val="00FB123E"/>
    <w:rsid w:val="00FB2AED"/>
    <w:rsid w:val="00FB30DB"/>
    <w:rsid w:val="00FB381E"/>
    <w:rsid w:val="00FB6DE9"/>
    <w:rsid w:val="00FD084C"/>
    <w:rsid w:val="00FD0C5D"/>
    <w:rsid w:val="00FD0C6F"/>
    <w:rsid w:val="00FD5CA3"/>
    <w:rsid w:val="00FD7BE6"/>
    <w:rsid w:val="00FE0659"/>
    <w:rsid w:val="00FE6207"/>
    <w:rsid w:val="00FF01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BAB57"/>
  <w15:chartTrackingRefBased/>
  <w15:docId w15:val="{AF07793B-973F-454D-A279-0AEB21C0F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19C0"/>
  </w:style>
  <w:style w:type="paragraph" w:styleId="Heading1">
    <w:name w:val="heading 1"/>
    <w:basedOn w:val="Normal"/>
    <w:next w:val="Normal"/>
    <w:link w:val="Heading1Char"/>
    <w:uiPriority w:val="9"/>
    <w:qFormat/>
    <w:rsid w:val="005F19C0"/>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F19C0"/>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5F19C0"/>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5F19C0"/>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5F19C0"/>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5F19C0"/>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5F19C0"/>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5F19C0"/>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5F19C0"/>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19C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F19C0"/>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5F19C0"/>
    <w:rPr>
      <w:rFonts w:asciiTheme="majorHAnsi" w:eastAsiaTheme="majorEastAsia" w:hAnsiTheme="majorHAnsi" w:cstheme="majorBidi"/>
      <w:color w:val="44546A" w:themeColor="text2"/>
      <w:sz w:val="24"/>
      <w:szCs w:val="24"/>
    </w:rPr>
  </w:style>
  <w:style w:type="paragraph" w:styleId="ListParagraph">
    <w:name w:val="List Paragraph"/>
    <w:aliases w:val="Dot pt,F5 List Paragraph,List Paragraph1,No Spacing1,List Paragraph Char Char Char,Indicator Text,Numbered Para 1,Bullet Points,MAIN CONTENT,List Paragraph12,Bullet 1,OBC Bullet,Bullet Style,Colorful List - Accent 11,Normal numbered,L"/>
    <w:basedOn w:val="Normal"/>
    <w:link w:val="ListParagraphChar"/>
    <w:uiPriority w:val="34"/>
    <w:qFormat/>
    <w:rsid w:val="006E4E21"/>
    <w:pPr>
      <w:ind w:left="720"/>
      <w:contextualSpacing/>
    </w:pPr>
  </w:style>
  <w:style w:type="character" w:customStyle="1" w:styleId="ListParagraphChar">
    <w:name w:val="List Paragraph Char"/>
    <w:aliases w:val="Dot pt Char,F5 List Paragraph Char,List Paragraph1 Char,No Spacing1 Char,List Paragraph Char Char Char Char,Indicator Text Char,Numbered Para 1 Char,Bullet Points Char,MAIN CONTENT Char,List Paragraph12 Char,Bullet 1 Char,L Char"/>
    <w:basedOn w:val="DefaultParagraphFont"/>
    <w:link w:val="ListParagraph"/>
    <w:uiPriority w:val="34"/>
    <w:locked/>
    <w:rsid w:val="00B1614B"/>
  </w:style>
  <w:style w:type="paragraph" w:customStyle="1" w:styleId="Default">
    <w:name w:val="Default"/>
    <w:rsid w:val="006E4E21"/>
    <w:pPr>
      <w:autoSpaceDE w:val="0"/>
      <w:autoSpaceDN w:val="0"/>
      <w:adjustRightInd w:val="0"/>
      <w:spacing w:after="0" w:line="240" w:lineRule="auto"/>
    </w:pPr>
    <w:rPr>
      <w:rFonts w:ascii="Arial" w:eastAsia="Times New Roman" w:hAnsi="Arial" w:cs="Arial"/>
      <w:color w:val="000000"/>
      <w:sz w:val="24"/>
      <w:szCs w:val="24"/>
      <w:lang w:val="en-US"/>
    </w:rPr>
  </w:style>
  <w:style w:type="character" w:styleId="Hyperlink">
    <w:name w:val="Hyperlink"/>
    <w:uiPriority w:val="99"/>
    <w:rsid w:val="006E4E21"/>
    <w:rPr>
      <w:color w:val="0000FF"/>
      <w:u w:val="single"/>
    </w:rPr>
  </w:style>
  <w:style w:type="paragraph" w:styleId="TOC1">
    <w:name w:val="toc 1"/>
    <w:basedOn w:val="Normal"/>
    <w:next w:val="Normal"/>
    <w:autoRedefine/>
    <w:uiPriority w:val="39"/>
    <w:rsid w:val="00A12427"/>
    <w:pPr>
      <w:numPr>
        <w:numId w:val="16"/>
      </w:numPr>
      <w:tabs>
        <w:tab w:val="left" w:pos="426"/>
        <w:tab w:val="right" w:leader="dot" w:pos="10065"/>
      </w:tabs>
      <w:spacing w:after="40" w:line="276" w:lineRule="auto"/>
      <w:jc w:val="both"/>
    </w:pPr>
    <w:rPr>
      <w:rFonts w:ascii="Aptos" w:hAnsi="Aptos" w:cs="Times New Roman"/>
      <w:b/>
      <w:bCs/>
      <w:noProof/>
      <w:color w:val="0070C0"/>
      <w:sz w:val="32"/>
      <w:szCs w:val="32"/>
    </w:rPr>
  </w:style>
  <w:style w:type="paragraph" w:styleId="TOC2">
    <w:name w:val="toc 2"/>
    <w:basedOn w:val="Normal"/>
    <w:next w:val="Normal"/>
    <w:autoRedefine/>
    <w:uiPriority w:val="39"/>
    <w:rsid w:val="006E4E21"/>
    <w:pPr>
      <w:tabs>
        <w:tab w:val="left" w:pos="1134"/>
        <w:tab w:val="right" w:leader="dot" w:pos="10065"/>
      </w:tabs>
      <w:spacing w:before="40" w:after="40" w:line="240" w:lineRule="auto"/>
      <w:ind w:left="425"/>
      <w:jc w:val="both"/>
    </w:pPr>
    <w:rPr>
      <w:rFonts w:ascii="Calibri" w:eastAsia="Times New Roman" w:hAnsi="Calibri" w:cs="Times New Roman"/>
      <w:color w:val="808080" w:themeColor="background1" w:themeShade="80"/>
    </w:rPr>
  </w:style>
  <w:style w:type="paragraph" w:styleId="Header">
    <w:name w:val="header"/>
    <w:basedOn w:val="Normal"/>
    <w:link w:val="HeaderChar"/>
    <w:uiPriority w:val="99"/>
    <w:unhideWhenUsed/>
    <w:rsid w:val="00552F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2FB2"/>
  </w:style>
  <w:style w:type="paragraph" w:styleId="Footer">
    <w:name w:val="footer"/>
    <w:basedOn w:val="Normal"/>
    <w:link w:val="FooterChar"/>
    <w:uiPriority w:val="99"/>
    <w:unhideWhenUsed/>
    <w:rsid w:val="00552F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2FB2"/>
  </w:style>
  <w:style w:type="character" w:styleId="PlaceholderText">
    <w:name w:val="Placeholder Text"/>
    <w:basedOn w:val="DefaultParagraphFont"/>
    <w:uiPriority w:val="99"/>
    <w:semiHidden/>
    <w:rsid w:val="00552FB2"/>
    <w:rPr>
      <w:color w:val="808080"/>
    </w:rPr>
  </w:style>
  <w:style w:type="paragraph" w:styleId="NormalWeb">
    <w:name w:val="Normal (Web)"/>
    <w:basedOn w:val="Normal"/>
    <w:uiPriority w:val="99"/>
    <w:unhideWhenUsed/>
    <w:rsid w:val="009D20B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F19C0"/>
    <w:rPr>
      <w:b/>
      <w:bCs/>
    </w:rPr>
  </w:style>
  <w:style w:type="paragraph" w:customStyle="1" w:styleId="H3">
    <w:name w:val="H3"/>
    <w:basedOn w:val="Normal"/>
    <w:next w:val="Normal"/>
    <w:uiPriority w:val="99"/>
    <w:rsid w:val="00333E7D"/>
    <w:pPr>
      <w:keepNext/>
      <w:autoSpaceDE w:val="0"/>
      <w:autoSpaceDN w:val="0"/>
      <w:adjustRightInd w:val="0"/>
      <w:spacing w:before="100" w:after="100" w:line="240" w:lineRule="auto"/>
      <w:outlineLvl w:val="3"/>
    </w:pPr>
    <w:rPr>
      <w:rFonts w:ascii="Times New Roman" w:eastAsia="Times New Roman" w:hAnsi="Times New Roman" w:cs="Times New Roman"/>
      <w:b/>
      <w:bCs/>
      <w:sz w:val="28"/>
      <w:szCs w:val="28"/>
      <w:lang w:eastAsia="en-GB"/>
    </w:rPr>
  </w:style>
  <w:style w:type="paragraph" w:styleId="TOCHeading">
    <w:name w:val="TOC Heading"/>
    <w:basedOn w:val="Heading1"/>
    <w:next w:val="Normal"/>
    <w:uiPriority w:val="39"/>
    <w:unhideWhenUsed/>
    <w:qFormat/>
    <w:rsid w:val="005F19C0"/>
    <w:pPr>
      <w:outlineLvl w:val="9"/>
    </w:pPr>
  </w:style>
  <w:style w:type="paragraph" w:styleId="Title">
    <w:name w:val="Title"/>
    <w:basedOn w:val="Normal"/>
    <w:next w:val="Normal"/>
    <w:link w:val="TitleChar"/>
    <w:uiPriority w:val="10"/>
    <w:qFormat/>
    <w:rsid w:val="005F19C0"/>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5F19C0"/>
    <w:rPr>
      <w:rFonts w:asciiTheme="majorHAnsi" w:eastAsiaTheme="majorEastAsia" w:hAnsiTheme="majorHAnsi" w:cstheme="majorBidi"/>
      <w:color w:val="5B9BD5" w:themeColor="accent1"/>
      <w:spacing w:val="-10"/>
      <w:sz w:val="56"/>
      <w:szCs w:val="56"/>
    </w:rPr>
  </w:style>
  <w:style w:type="paragraph" w:styleId="TOC3">
    <w:name w:val="toc 3"/>
    <w:basedOn w:val="Normal"/>
    <w:next w:val="Normal"/>
    <w:autoRedefine/>
    <w:uiPriority w:val="39"/>
    <w:unhideWhenUsed/>
    <w:rsid w:val="00D84A33"/>
    <w:pPr>
      <w:spacing w:after="100"/>
      <w:ind w:left="440"/>
    </w:pPr>
    <w:rPr>
      <w:rFonts w:cs="Times New Roman"/>
      <w:lang w:val="en-US"/>
    </w:rPr>
  </w:style>
  <w:style w:type="character" w:styleId="FollowedHyperlink">
    <w:name w:val="FollowedHyperlink"/>
    <w:basedOn w:val="DefaultParagraphFont"/>
    <w:uiPriority w:val="99"/>
    <w:semiHidden/>
    <w:unhideWhenUsed/>
    <w:rsid w:val="00D84A33"/>
    <w:rPr>
      <w:color w:val="954F72" w:themeColor="followedHyperlink"/>
      <w:u w:val="single"/>
    </w:rPr>
  </w:style>
  <w:style w:type="character" w:customStyle="1" w:styleId="A3">
    <w:name w:val="A3"/>
    <w:uiPriority w:val="99"/>
    <w:rsid w:val="000A6D96"/>
    <w:rPr>
      <w:rFonts w:cs="FS Albert Light"/>
      <w:color w:val="000000"/>
      <w:sz w:val="20"/>
      <w:szCs w:val="20"/>
    </w:rPr>
  </w:style>
  <w:style w:type="character" w:styleId="CommentReference">
    <w:name w:val="annotation reference"/>
    <w:basedOn w:val="DefaultParagraphFont"/>
    <w:uiPriority w:val="99"/>
    <w:semiHidden/>
    <w:unhideWhenUsed/>
    <w:rsid w:val="00F63506"/>
    <w:rPr>
      <w:sz w:val="16"/>
      <w:szCs w:val="16"/>
    </w:rPr>
  </w:style>
  <w:style w:type="paragraph" w:styleId="CommentText">
    <w:name w:val="annotation text"/>
    <w:basedOn w:val="Normal"/>
    <w:link w:val="CommentTextChar"/>
    <w:uiPriority w:val="99"/>
    <w:unhideWhenUsed/>
    <w:rsid w:val="00F63506"/>
    <w:pPr>
      <w:spacing w:line="240" w:lineRule="auto"/>
    </w:pPr>
  </w:style>
  <w:style w:type="character" w:customStyle="1" w:styleId="CommentTextChar">
    <w:name w:val="Comment Text Char"/>
    <w:basedOn w:val="DefaultParagraphFont"/>
    <w:link w:val="CommentText"/>
    <w:uiPriority w:val="99"/>
    <w:rsid w:val="00F63506"/>
    <w:rPr>
      <w:sz w:val="20"/>
      <w:szCs w:val="20"/>
    </w:rPr>
  </w:style>
  <w:style w:type="paragraph" w:styleId="CommentSubject">
    <w:name w:val="annotation subject"/>
    <w:basedOn w:val="CommentText"/>
    <w:next w:val="CommentText"/>
    <w:link w:val="CommentSubjectChar"/>
    <w:uiPriority w:val="99"/>
    <w:semiHidden/>
    <w:unhideWhenUsed/>
    <w:rsid w:val="00F63506"/>
    <w:rPr>
      <w:b/>
      <w:bCs/>
    </w:rPr>
  </w:style>
  <w:style w:type="character" w:customStyle="1" w:styleId="CommentSubjectChar">
    <w:name w:val="Comment Subject Char"/>
    <w:basedOn w:val="CommentTextChar"/>
    <w:link w:val="CommentSubject"/>
    <w:uiPriority w:val="99"/>
    <w:semiHidden/>
    <w:rsid w:val="00F63506"/>
    <w:rPr>
      <w:b/>
      <w:bCs/>
      <w:sz w:val="20"/>
      <w:szCs w:val="20"/>
    </w:rPr>
  </w:style>
  <w:style w:type="paragraph" w:styleId="BalloonText">
    <w:name w:val="Balloon Text"/>
    <w:basedOn w:val="Normal"/>
    <w:link w:val="BalloonTextChar"/>
    <w:uiPriority w:val="99"/>
    <w:semiHidden/>
    <w:unhideWhenUsed/>
    <w:rsid w:val="00F635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3506"/>
    <w:rPr>
      <w:rFonts w:ascii="Segoe UI" w:hAnsi="Segoe UI" w:cs="Segoe UI"/>
      <w:sz w:val="18"/>
      <w:szCs w:val="18"/>
    </w:rPr>
  </w:style>
  <w:style w:type="numbering" w:customStyle="1" w:styleId="NoList1">
    <w:name w:val="No List1"/>
    <w:next w:val="NoList"/>
    <w:uiPriority w:val="99"/>
    <w:semiHidden/>
    <w:unhideWhenUsed/>
    <w:rsid w:val="004D654E"/>
  </w:style>
  <w:style w:type="paragraph" w:customStyle="1" w:styleId="msonormal0">
    <w:name w:val="msonormal"/>
    <w:basedOn w:val="Normal"/>
    <w:rsid w:val="004D654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5">
    <w:name w:val="xl65"/>
    <w:basedOn w:val="Normal"/>
    <w:rsid w:val="004D654E"/>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Arial" w:eastAsia="Times New Roman" w:hAnsi="Arial" w:cs="Arial"/>
      <w:b/>
      <w:bCs/>
      <w:color w:val="FFFFFF"/>
      <w:sz w:val="24"/>
      <w:szCs w:val="24"/>
      <w:lang w:eastAsia="en-GB"/>
    </w:rPr>
  </w:style>
  <w:style w:type="paragraph" w:customStyle="1" w:styleId="xl66">
    <w:name w:val="xl66"/>
    <w:basedOn w:val="Normal"/>
    <w:rsid w:val="004D654E"/>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Arial" w:eastAsia="Times New Roman" w:hAnsi="Arial" w:cs="Arial"/>
      <w:b/>
      <w:bCs/>
      <w:color w:val="FFFFFF"/>
      <w:sz w:val="24"/>
      <w:szCs w:val="24"/>
      <w:lang w:eastAsia="en-GB"/>
    </w:rPr>
  </w:style>
  <w:style w:type="paragraph" w:customStyle="1" w:styleId="xl67">
    <w:name w:val="xl67"/>
    <w:basedOn w:val="Normal"/>
    <w:rsid w:val="004D654E"/>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Arial" w:eastAsia="Times New Roman" w:hAnsi="Arial" w:cs="Arial"/>
      <w:b/>
      <w:bCs/>
      <w:color w:val="FFFFFF"/>
      <w:sz w:val="24"/>
      <w:szCs w:val="24"/>
      <w:lang w:eastAsia="en-GB"/>
    </w:rPr>
  </w:style>
  <w:style w:type="paragraph" w:customStyle="1" w:styleId="xl68">
    <w:name w:val="xl68"/>
    <w:basedOn w:val="Normal"/>
    <w:rsid w:val="004D654E"/>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Arial" w:eastAsia="Times New Roman" w:hAnsi="Arial" w:cs="Arial"/>
      <w:b/>
      <w:bCs/>
      <w:color w:val="FFFFFF"/>
      <w:sz w:val="24"/>
      <w:szCs w:val="24"/>
      <w:lang w:eastAsia="en-GB"/>
    </w:rPr>
  </w:style>
  <w:style w:type="paragraph" w:customStyle="1" w:styleId="xl69">
    <w:name w:val="xl69"/>
    <w:basedOn w:val="Normal"/>
    <w:rsid w:val="004D654E"/>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textAlignment w:val="center"/>
    </w:pPr>
    <w:rPr>
      <w:rFonts w:ascii="Arial" w:eastAsia="Times New Roman" w:hAnsi="Arial" w:cs="Arial"/>
      <w:color w:val="FFFFFF"/>
      <w:sz w:val="24"/>
      <w:szCs w:val="24"/>
      <w:lang w:eastAsia="en-GB"/>
    </w:rPr>
  </w:style>
  <w:style w:type="paragraph" w:customStyle="1" w:styleId="xl70">
    <w:name w:val="xl70"/>
    <w:basedOn w:val="Normal"/>
    <w:rsid w:val="004D654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1">
    <w:name w:val="xl71"/>
    <w:basedOn w:val="Normal"/>
    <w:rsid w:val="004D654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72">
    <w:name w:val="xl72"/>
    <w:basedOn w:val="Normal"/>
    <w:rsid w:val="004D654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3">
    <w:name w:val="xl73"/>
    <w:basedOn w:val="Normal"/>
    <w:rsid w:val="004D65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4">
    <w:name w:val="xl74"/>
    <w:basedOn w:val="Normal"/>
    <w:rsid w:val="004D65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5">
    <w:name w:val="xl75"/>
    <w:basedOn w:val="Normal"/>
    <w:rsid w:val="004D65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6">
    <w:name w:val="xl76"/>
    <w:basedOn w:val="Normal"/>
    <w:rsid w:val="004D65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7">
    <w:name w:val="xl77"/>
    <w:basedOn w:val="Normal"/>
    <w:rsid w:val="004D654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78">
    <w:name w:val="xl78"/>
    <w:basedOn w:val="Normal"/>
    <w:rsid w:val="004D654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9">
    <w:name w:val="xl79"/>
    <w:basedOn w:val="Normal"/>
    <w:rsid w:val="004D65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80">
    <w:name w:val="xl80"/>
    <w:basedOn w:val="Normal"/>
    <w:rsid w:val="004D65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81">
    <w:name w:val="xl81"/>
    <w:basedOn w:val="Normal"/>
    <w:rsid w:val="004D65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82">
    <w:name w:val="xl82"/>
    <w:basedOn w:val="Normal"/>
    <w:rsid w:val="004D65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3">
    <w:name w:val="xl83"/>
    <w:basedOn w:val="Normal"/>
    <w:rsid w:val="004D65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84">
    <w:name w:val="xl84"/>
    <w:basedOn w:val="Normal"/>
    <w:rsid w:val="004D654E"/>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5">
    <w:name w:val="xl85"/>
    <w:basedOn w:val="Normal"/>
    <w:rsid w:val="004D654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86">
    <w:name w:val="xl86"/>
    <w:basedOn w:val="Normal"/>
    <w:rsid w:val="004D654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7">
    <w:name w:val="xl87"/>
    <w:basedOn w:val="Normal"/>
    <w:rsid w:val="004D654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88">
    <w:name w:val="xl88"/>
    <w:basedOn w:val="Normal"/>
    <w:rsid w:val="004D65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9">
    <w:name w:val="xl89"/>
    <w:basedOn w:val="Normal"/>
    <w:rsid w:val="004D654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90">
    <w:name w:val="xl90"/>
    <w:basedOn w:val="Normal"/>
    <w:rsid w:val="004D65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91">
    <w:name w:val="xl91"/>
    <w:basedOn w:val="Normal"/>
    <w:rsid w:val="004D654E"/>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Times New Roman" w:eastAsia="Times New Roman" w:hAnsi="Times New Roman" w:cs="Times New Roman"/>
      <w:color w:val="FFFFFF"/>
      <w:sz w:val="24"/>
      <w:szCs w:val="24"/>
      <w:lang w:eastAsia="en-GB"/>
    </w:rPr>
  </w:style>
  <w:style w:type="paragraph" w:customStyle="1" w:styleId="xl92">
    <w:name w:val="xl92"/>
    <w:basedOn w:val="Normal"/>
    <w:rsid w:val="004D654E"/>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Times New Roman" w:eastAsia="Times New Roman" w:hAnsi="Times New Roman" w:cs="Times New Roman"/>
      <w:color w:val="FFFFFF"/>
      <w:sz w:val="24"/>
      <w:szCs w:val="24"/>
      <w:lang w:eastAsia="en-GB"/>
    </w:rPr>
  </w:style>
  <w:style w:type="paragraph" w:customStyle="1" w:styleId="xl93">
    <w:name w:val="xl93"/>
    <w:basedOn w:val="Normal"/>
    <w:rsid w:val="004D654E"/>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Arial" w:eastAsia="Times New Roman" w:hAnsi="Arial" w:cs="Arial"/>
      <w:color w:val="FFFFFF"/>
      <w:sz w:val="24"/>
      <w:szCs w:val="24"/>
      <w:lang w:eastAsia="en-GB"/>
    </w:rPr>
  </w:style>
  <w:style w:type="paragraph" w:customStyle="1" w:styleId="xl94">
    <w:name w:val="xl94"/>
    <w:basedOn w:val="Normal"/>
    <w:rsid w:val="004D654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FFFF"/>
      <w:sz w:val="24"/>
      <w:szCs w:val="24"/>
      <w:lang w:eastAsia="en-GB"/>
    </w:rPr>
  </w:style>
  <w:style w:type="paragraph" w:customStyle="1" w:styleId="xl95">
    <w:name w:val="xl95"/>
    <w:basedOn w:val="Normal"/>
    <w:rsid w:val="004D65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96">
    <w:name w:val="xl96"/>
    <w:basedOn w:val="Normal"/>
    <w:rsid w:val="004D654E"/>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Arial" w:eastAsia="Times New Roman" w:hAnsi="Arial" w:cs="Arial"/>
      <w:b/>
      <w:bCs/>
      <w:color w:val="FFFFFF"/>
      <w:sz w:val="24"/>
      <w:szCs w:val="24"/>
      <w:lang w:eastAsia="en-GB"/>
    </w:rPr>
  </w:style>
  <w:style w:type="paragraph" w:customStyle="1" w:styleId="xl97">
    <w:name w:val="xl97"/>
    <w:basedOn w:val="Normal"/>
    <w:rsid w:val="004D65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Wingdings 2" w:eastAsia="Times New Roman" w:hAnsi="Wingdings 2" w:cs="Times New Roman"/>
      <w:b/>
      <w:bCs/>
      <w:sz w:val="24"/>
      <w:szCs w:val="24"/>
      <w:lang w:eastAsia="en-GB"/>
    </w:rPr>
  </w:style>
  <w:style w:type="paragraph" w:customStyle="1" w:styleId="xl98">
    <w:name w:val="xl98"/>
    <w:basedOn w:val="Normal"/>
    <w:rsid w:val="004D654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Wingdings 2" w:eastAsia="Times New Roman" w:hAnsi="Wingdings 2" w:cs="Times New Roman"/>
      <w:b/>
      <w:bCs/>
      <w:sz w:val="24"/>
      <w:szCs w:val="24"/>
      <w:lang w:eastAsia="en-GB"/>
    </w:rPr>
  </w:style>
  <w:style w:type="paragraph" w:customStyle="1" w:styleId="xl99">
    <w:name w:val="xl99"/>
    <w:basedOn w:val="Normal"/>
    <w:rsid w:val="004D654E"/>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Wingdings 2" w:eastAsia="Times New Roman" w:hAnsi="Wingdings 2" w:cs="Times New Roman"/>
      <w:b/>
      <w:bCs/>
      <w:sz w:val="24"/>
      <w:szCs w:val="24"/>
      <w:lang w:eastAsia="en-GB"/>
    </w:rPr>
  </w:style>
  <w:style w:type="paragraph" w:customStyle="1" w:styleId="xl100">
    <w:name w:val="xl100"/>
    <w:basedOn w:val="Normal"/>
    <w:rsid w:val="004D654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4"/>
      <w:szCs w:val="24"/>
      <w:lang w:eastAsia="en-GB"/>
    </w:rPr>
  </w:style>
  <w:style w:type="paragraph" w:customStyle="1" w:styleId="FrontCoverSubtitle">
    <w:name w:val="Front Cover Subtitle"/>
    <w:basedOn w:val="Normal"/>
    <w:link w:val="FrontCoverSubtitleChar"/>
    <w:rsid w:val="005238EE"/>
    <w:pPr>
      <w:framePr w:hSpace="180" w:wrap="around" w:vAnchor="text" w:hAnchor="margin" w:y="875"/>
      <w:spacing w:after="0" w:line="240" w:lineRule="auto"/>
    </w:pPr>
    <w:rPr>
      <w:rFonts w:ascii="Arial" w:hAnsi="Arial"/>
      <w:b/>
      <w:color w:val="243569"/>
      <w:sz w:val="72"/>
      <w:szCs w:val="32"/>
    </w:rPr>
  </w:style>
  <w:style w:type="character" w:customStyle="1" w:styleId="FrontCoverSubtitleChar">
    <w:name w:val="Front Cover Subtitle Char"/>
    <w:basedOn w:val="DefaultParagraphFont"/>
    <w:link w:val="FrontCoverSubtitle"/>
    <w:rsid w:val="005238EE"/>
    <w:rPr>
      <w:rFonts w:ascii="Arial" w:hAnsi="Arial"/>
      <w:b/>
      <w:color w:val="243569"/>
      <w:sz w:val="72"/>
      <w:szCs w:val="32"/>
    </w:rPr>
  </w:style>
  <w:style w:type="character" w:styleId="UnresolvedMention">
    <w:name w:val="Unresolved Mention"/>
    <w:basedOn w:val="DefaultParagraphFont"/>
    <w:uiPriority w:val="99"/>
    <w:semiHidden/>
    <w:unhideWhenUsed/>
    <w:rsid w:val="00173ADA"/>
    <w:rPr>
      <w:color w:val="605E5C"/>
      <w:shd w:val="clear" w:color="auto" w:fill="E1DFDD"/>
    </w:rPr>
  </w:style>
  <w:style w:type="character" w:customStyle="1" w:styleId="Heading4Char">
    <w:name w:val="Heading 4 Char"/>
    <w:basedOn w:val="DefaultParagraphFont"/>
    <w:link w:val="Heading4"/>
    <w:uiPriority w:val="9"/>
    <w:semiHidden/>
    <w:rsid w:val="005F19C0"/>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5F19C0"/>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5F19C0"/>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5F19C0"/>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5F19C0"/>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5F19C0"/>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5F19C0"/>
    <w:pPr>
      <w:spacing w:line="240" w:lineRule="auto"/>
    </w:pPr>
    <w:rPr>
      <w:b/>
      <w:bCs/>
      <w:smallCaps/>
      <w:color w:val="595959" w:themeColor="text1" w:themeTint="A6"/>
      <w:spacing w:val="6"/>
    </w:rPr>
  </w:style>
  <w:style w:type="paragraph" w:styleId="Subtitle">
    <w:name w:val="Subtitle"/>
    <w:basedOn w:val="Normal"/>
    <w:next w:val="Normal"/>
    <w:link w:val="SubtitleChar"/>
    <w:uiPriority w:val="11"/>
    <w:qFormat/>
    <w:rsid w:val="005F19C0"/>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5F19C0"/>
    <w:rPr>
      <w:rFonts w:asciiTheme="majorHAnsi" w:eastAsiaTheme="majorEastAsia" w:hAnsiTheme="majorHAnsi" w:cstheme="majorBidi"/>
      <w:sz w:val="24"/>
      <w:szCs w:val="24"/>
    </w:rPr>
  </w:style>
  <w:style w:type="character" w:styleId="Emphasis">
    <w:name w:val="Emphasis"/>
    <w:basedOn w:val="DefaultParagraphFont"/>
    <w:uiPriority w:val="20"/>
    <w:qFormat/>
    <w:rsid w:val="005F19C0"/>
    <w:rPr>
      <w:i/>
      <w:iCs/>
    </w:rPr>
  </w:style>
  <w:style w:type="paragraph" w:styleId="NoSpacing">
    <w:name w:val="No Spacing"/>
    <w:uiPriority w:val="1"/>
    <w:qFormat/>
    <w:rsid w:val="005F19C0"/>
    <w:pPr>
      <w:spacing w:after="0" w:line="240" w:lineRule="auto"/>
    </w:pPr>
  </w:style>
  <w:style w:type="paragraph" w:styleId="Quote">
    <w:name w:val="Quote"/>
    <w:basedOn w:val="Normal"/>
    <w:next w:val="Normal"/>
    <w:link w:val="QuoteChar"/>
    <w:uiPriority w:val="29"/>
    <w:qFormat/>
    <w:rsid w:val="005F19C0"/>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5F19C0"/>
    <w:rPr>
      <w:i/>
      <w:iCs/>
      <w:color w:val="404040" w:themeColor="text1" w:themeTint="BF"/>
    </w:rPr>
  </w:style>
  <w:style w:type="paragraph" w:styleId="IntenseQuote">
    <w:name w:val="Intense Quote"/>
    <w:basedOn w:val="Normal"/>
    <w:next w:val="Normal"/>
    <w:link w:val="IntenseQuoteChar"/>
    <w:uiPriority w:val="30"/>
    <w:qFormat/>
    <w:rsid w:val="005F19C0"/>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5F19C0"/>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5F19C0"/>
    <w:rPr>
      <w:i/>
      <w:iCs/>
      <w:color w:val="404040" w:themeColor="text1" w:themeTint="BF"/>
    </w:rPr>
  </w:style>
  <w:style w:type="character" w:styleId="IntenseEmphasis">
    <w:name w:val="Intense Emphasis"/>
    <w:basedOn w:val="DefaultParagraphFont"/>
    <w:uiPriority w:val="21"/>
    <w:qFormat/>
    <w:rsid w:val="005F19C0"/>
    <w:rPr>
      <w:b/>
      <w:bCs/>
      <w:i/>
      <w:iCs/>
    </w:rPr>
  </w:style>
  <w:style w:type="character" w:styleId="SubtleReference">
    <w:name w:val="Subtle Reference"/>
    <w:basedOn w:val="DefaultParagraphFont"/>
    <w:uiPriority w:val="31"/>
    <w:qFormat/>
    <w:rsid w:val="005F19C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F19C0"/>
    <w:rPr>
      <w:b/>
      <w:bCs/>
      <w:smallCaps/>
      <w:spacing w:val="5"/>
      <w:u w:val="single"/>
    </w:rPr>
  </w:style>
  <w:style w:type="character" w:styleId="BookTitle">
    <w:name w:val="Book Title"/>
    <w:basedOn w:val="DefaultParagraphFont"/>
    <w:uiPriority w:val="33"/>
    <w:qFormat/>
    <w:rsid w:val="005F19C0"/>
    <w:rPr>
      <w:b/>
      <w:bCs/>
      <w:smallCaps/>
    </w:rPr>
  </w:style>
  <w:style w:type="paragraph" w:styleId="Revision">
    <w:name w:val="Revision"/>
    <w:hidden/>
    <w:uiPriority w:val="99"/>
    <w:semiHidden/>
    <w:rsid w:val="008C398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3786">
      <w:bodyDiv w:val="1"/>
      <w:marLeft w:val="0"/>
      <w:marRight w:val="0"/>
      <w:marTop w:val="0"/>
      <w:marBottom w:val="0"/>
      <w:divBdr>
        <w:top w:val="none" w:sz="0" w:space="0" w:color="auto"/>
        <w:left w:val="none" w:sz="0" w:space="0" w:color="auto"/>
        <w:bottom w:val="none" w:sz="0" w:space="0" w:color="auto"/>
        <w:right w:val="none" w:sz="0" w:space="0" w:color="auto"/>
      </w:divBdr>
    </w:div>
    <w:div w:id="88891994">
      <w:bodyDiv w:val="1"/>
      <w:marLeft w:val="0"/>
      <w:marRight w:val="0"/>
      <w:marTop w:val="0"/>
      <w:marBottom w:val="0"/>
      <w:divBdr>
        <w:top w:val="none" w:sz="0" w:space="0" w:color="auto"/>
        <w:left w:val="none" w:sz="0" w:space="0" w:color="auto"/>
        <w:bottom w:val="none" w:sz="0" w:space="0" w:color="auto"/>
        <w:right w:val="none" w:sz="0" w:space="0" w:color="auto"/>
      </w:divBdr>
    </w:div>
    <w:div w:id="124390951">
      <w:bodyDiv w:val="1"/>
      <w:marLeft w:val="0"/>
      <w:marRight w:val="0"/>
      <w:marTop w:val="0"/>
      <w:marBottom w:val="0"/>
      <w:divBdr>
        <w:top w:val="none" w:sz="0" w:space="0" w:color="auto"/>
        <w:left w:val="none" w:sz="0" w:space="0" w:color="auto"/>
        <w:bottom w:val="none" w:sz="0" w:space="0" w:color="auto"/>
        <w:right w:val="none" w:sz="0" w:space="0" w:color="auto"/>
      </w:divBdr>
    </w:div>
    <w:div w:id="190843998">
      <w:bodyDiv w:val="1"/>
      <w:marLeft w:val="0"/>
      <w:marRight w:val="0"/>
      <w:marTop w:val="0"/>
      <w:marBottom w:val="0"/>
      <w:divBdr>
        <w:top w:val="none" w:sz="0" w:space="0" w:color="auto"/>
        <w:left w:val="none" w:sz="0" w:space="0" w:color="auto"/>
        <w:bottom w:val="none" w:sz="0" w:space="0" w:color="auto"/>
        <w:right w:val="none" w:sz="0" w:space="0" w:color="auto"/>
      </w:divBdr>
    </w:div>
    <w:div w:id="197083205">
      <w:bodyDiv w:val="1"/>
      <w:marLeft w:val="0"/>
      <w:marRight w:val="0"/>
      <w:marTop w:val="0"/>
      <w:marBottom w:val="0"/>
      <w:divBdr>
        <w:top w:val="none" w:sz="0" w:space="0" w:color="auto"/>
        <w:left w:val="none" w:sz="0" w:space="0" w:color="auto"/>
        <w:bottom w:val="none" w:sz="0" w:space="0" w:color="auto"/>
        <w:right w:val="none" w:sz="0" w:space="0" w:color="auto"/>
      </w:divBdr>
    </w:div>
    <w:div w:id="206644586">
      <w:bodyDiv w:val="1"/>
      <w:marLeft w:val="0"/>
      <w:marRight w:val="0"/>
      <w:marTop w:val="0"/>
      <w:marBottom w:val="0"/>
      <w:divBdr>
        <w:top w:val="none" w:sz="0" w:space="0" w:color="auto"/>
        <w:left w:val="none" w:sz="0" w:space="0" w:color="auto"/>
        <w:bottom w:val="none" w:sz="0" w:space="0" w:color="auto"/>
        <w:right w:val="none" w:sz="0" w:space="0" w:color="auto"/>
      </w:divBdr>
    </w:div>
    <w:div w:id="223956786">
      <w:bodyDiv w:val="1"/>
      <w:marLeft w:val="0"/>
      <w:marRight w:val="0"/>
      <w:marTop w:val="0"/>
      <w:marBottom w:val="0"/>
      <w:divBdr>
        <w:top w:val="none" w:sz="0" w:space="0" w:color="auto"/>
        <w:left w:val="none" w:sz="0" w:space="0" w:color="auto"/>
        <w:bottom w:val="none" w:sz="0" w:space="0" w:color="auto"/>
        <w:right w:val="none" w:sz="0" w:space="0" w:color="auto"/>
      </w:divBdr>
    </w:div>
    <w:div w:id="253171184">
      <w:bodyDiv w:val="1"/>
      <w:marLeft w:val="0"/>
      <w:marRight w:val="0"/>
      <w:marTop w:val="0"/>
      <w:marBottom w:val="0"/>
      <w:divBdr>
        <w:top w:val="none" w:sz="0" w:space="0" w:color="auto"/>
        <w:left w:val="none" w:sz="0" w:space="0" w:color="auto"/>
        <w:bottom w:val="none" w:sz="0" w:space="0" w:color="auto"/>
        <w:right w:val="none" w:sz="0" w:space="0" w:color="auto"/>
      </w:divBdr>
    </w:div>
    <w:div w:id="257375680">
      <w:bodyDiv w:val="1"/>
      <w:marLeft w:val="0"/>
      <w:marRight w:val="0"/>
      <w:marTop w:val="0"/>
      <w:marBottom w:val="0"/>
      <w:divBdr>
        <w:top w:val="none" w:sz="0" w:space="0" w:color="auto"/>
        <w:left w:val="none" w:sz="0" w:space="0" w:color="auto"/>
        <w:bottom w:val="none" w:sz="0" w:space="0" w:color="auto"/>
        <w:right w:val="none" w:sz="0" w:space="0" w:color="auto"/>
      </w:divBdr>
      <w:divsChild>
        <w:div w:id="2113548729">
          <w:marLeft w:val="547"/>
          <w:marRight w:val="0"/>
          <w:marTop w:val="0"/>
          <w:marBottom w:val="0"/>
          <w:divBdr>
            <w:top w:val="none" w:sz="0" w:space="0" w:color="auto"/>
            <w:left w:val="none" w:sz="0" w:space="0" w:color="auto"/>
            <w:bottom w:val="none" w:sz="0" w:space="0" w:color="auto"/>
            <w:right w:val="none" w:sz="0" w:space="0" w:color="auto"/>
          </w:divBdr>
        </w:div>
      </w:divsChild>
    </w:div>
    <w:div w:id="271666914">
      <w:bodyDiv w:val="1"/>
      <w:marLeft w:val="0"/>
      <w:marRight w:val="0"/>
      <w:marTop w:val="0"/>
      <w:marBottom w:val="0"/>
      <w:divBdr>
        <w:top w:val="none" w:sz="0" w:space="0" w:color="auto"/>
        <w:left w:val="none" w:sz="0" w:space="0" w:color="auto"/>
        <w:bottom w:val="none" w:sz="0" w:space="0" w:color="auto"/>
        <w:right w:val="none" w:sz="0" w:space="0" w:color="auto"/>
      </w:divBdr>
    </w:div>
    <w:div w:id="274674572">
      <w:bodyDiv w:val="1"/>
      <w:marLeft w:val="0"/>
      <w:marRight w:val="0"/>
      <w:marTop w:val="0"/>
      <w:marBottom w:val="0"/>
      <w:divBdr>
        <w:top w:val="none" w:sz="0" w:space="0" w:color="auto"/>
        <w:left w:val="none" w:sz="0" w:space="0" w:color="auto"/>
        <w:bottom w:val="none" w:sz="0" w:space="0" w:color="auto"/>
        <w:right w:val="none" w:sz="0" w:space="0" w:color="auto"/>
      </w:divBdr>
    </w:div>
    <w:div w:id="331880355">
      <w:bodyDiv w:val="1"/>
      <w:marLeft w:val="0"/>
      <w:marRight w:val="0"/>
      <w:marTop w:val="0"/>
      <w:marBottom w:val="0"/>
      <w:divBdr>
        <w:top w:val="none" w:sz="0" w:space="0" w:color="auto"/>
        <w:left w:val="none" w:sz="0" w:space="0" w:color="auto"/>
        <w:bottom w:val="none" w:sz="0" w:space="0" w:color="auto"/>
        <w:right w:val="none" w:sz="0" w:space="0" w:color="auto"/>
      </w:divBdr>
    </w:div>
    <w:div w:id="365373499">
      <w:bodyDiv w:val="1"/>
      <w:marLeft w:val="0"/>
      <w:marRight w:val="0"/>
      <w:marTop w:val="0"/>
      <w:marBottom w:val="0"/>
      <w:divBdr>
        <w:top w:val="none" w:sz="0" w:space="0" w:color="auto"/>
        <w:left w:val="none" w:sz="0" w:space="0" w:color="auto"/>
        <w:bottom w:val="none" w:sz="0" w:space="0" w:color="auto"/>
        <w:right w:val="none" w:sz="0" w:space="0" w:color="auto"/>
      </w:divBdr>
    </w:div>
    <w:div w:id="376005215">
      <w:bodyDiv w:val="1"/>
      <w:marLeft w:val="0"/>
      <w:marRight w:val="0"/>
      <w:marTop w:val="0"/>
      <w:marBottom w:val="0"/>
      <w:divBdr>
        <w:top w:val="none" w:sz="0" w:space="0" w:color="auto"/>
        <w:left w:val="none" w:sz="0" w:space="0" w:color="auto"/>
        <w:bottom w:val="none" w:sz="0" w:space="0" w:color="auto"/>
        <w:right w:val="none" w:sz="0" w:space="0" w:color="auto"/>
      </w:divBdr>
    </w:div>
    <w:div w:id="393772129">
      <w:bodyDiv w:val="1"/>
      <w:marLeft w:val="0"/>
      <w:marRight w:val="0"/>
      <w:marTop w:val="0"/>
      <w:marBottom w:val="0"/>
      <w:divBdr>
        <w:top w:val="none" w:sz="0" w:space="0" w:color="auto"/>
        <w:left w:val="none" w:sz="0" w:space="0" w:color="auto"/>
        <w:bottom w:val="none" w:sz="0" w:space="0" w:color="auto"/>
        <w:right w:val="none" w:sz="0" w:space="0" w:color="auto"/>
      </w:divBdr>
    </w:div>
    <w:div w:id="404037713">
      <w:bodyDiv w:val="1"/>
      <w:marLeft w:val="0"/>
      <w:marRight w:val="0"/>
      <w:marTop w:val="0"/>
      <w:marBottom w:val="0"/>
      <w:divBdr>
        <w:top w:val="none" w:sz="0" w:space="0" w:color="auto"/>
        <w:left w:val="none" w:sz="0" w:space="0" w:color="auto"/>
        <w:bottom w:val="none" w:sz="0" w:space="0" w:color="auto"/>
        <w:right w:val="none" w:sz="0" w:space="0" w:color="auto"/>
      </w:divBdr>
    </w:div>
    <w:div w:id="508832936">
      <w:bodyDiv w:val="1"/>
      <w:marLeft w:val="0"/>
      <w:marRight w:val="0"/>
      <w:marTop w:val="0"/>
      <w:marBottom w:val="0"/>
      <w:divBdr>
        <w:top w:val="none" w:sz="0" w:space="0" w:color="auto"/>
        <w:left w:val="none" w:sz="0" w:space="0" w:color="auto"/>
        <w:bottom w:val="none" w:sz="0" w:space="0" w:color="auto"/>
        <w:right w:val="none" w:sz="0" w:space="0" w:color="auto"/>
      </w:divBdr>
    </w:div>
    <w:div w:id="523979700">
      <w:bodyDiv w:val="1"/>
      <w:marLeft w:val="0"/>
      <w:marRight w:val="0"/>
      <w:marTop w:val="0"/>
      <w:marBottom w:val="0"/>
      <w:divBdr>
        <w:top w:val="none" w:sz="0" w:space="0" w:color="auto"/>
        <w:left w:val="none" w:sz="0" w:space="0" w:color="auto"/>
        <w:bottom w:val="none" w:sz="0" w:space="0" w:color="auto"/>
        <w:right w:val="none" w:sz="0" w:space="0" w:color="auto"/>
      </w:divBdr>
    </w:div>
    <w:div w:id="535853169">
      <w:bodyDiv w:val="1"/>
      <w:marLeft w:val="0"/>
      <w:marRight w:val="0"/>
      <w:marTop w:val="0"/>
      <w:marBottom w:val="0"/>
      <w:divBdr>
        <w:top w:val="none" w:sz="0" w:space="0" w:color="auto"/>
        <w:left w:val="none" w:sz="0" w:space="0" w:color="auto"/>
        <w:bottom w:val="none" w:sz="0" w:space="0" w:color="auto"/>
        <w:right w:val="none" w:sz="0" w:space="0" w:color="auto"/>
      </w:divBdr>
    </w:div>
    <w:div w:id="666707933">
      <w:bodyDiv w:val="1"/>
      <w:marLeft w:val="0"/>
      <w:marRight w:val="0"/>
      <w:marTop w:val="0"/>
      <w:marBottom w:val="0"/>
      <w:divBdr>
        <w:top w:val="none" w:sz="0" w:space="0" w:color="auto"/>
        <w:left w:val="none" w:sz="0" w:space="0" w:color="auto"/>
        <w:bottom w:val="none" w:sz="0" w:space="0" w:color="auto"/>
        <w:right w:val="none" w:sz="0" w:space="0" w:color="auto"/>
      </w:divBdr>
    </w:div>
    <w:div w:id="670832914">
      <w:bodyDiv w:val="1"/>
      <w:marLeft w:val="0"/>
      <w:marRight w:val="0"/>
      <w:marTop w:val="0"/>
      <w:marBottom w:val="0"/>
      <w:divBdr>
        <w:top w:val="none" w:sz="0" w:space="0" w:color="auto"/>
        <w:left w:val="none" w:sz="0" w:space="0" w:color="auto"/>
        <w:bottom w:val="none" w:sz="0" w:space="0" w:color="auto"/>
        <w:right w:val="none" w:sz="0" w:space="0" w:color="auto"/>
      </w:divBdr>
    </w:div>
    <w:div w:id="732775088">
      <w:bodyDiv w:val="1"/>
      <w:marLeft w:val="0"/>
      <w:marRight w:val="0"/>
      <w:marTop w:val="0"/>
      <w:marBottom w:val="0"/>
      <w:divBdr>
        <w:top w:val="none" w:sz="0" w:space="0" w:color="auto"/>
        <w:left w:val="none" w:sz="0" w:space="0" w:color="auto"/>
        <w:bottom w:val="none" w:sz="0" w:space="0" w:color="auto"/>
        <w:right w:val="none" w:sz="0" w:space="0" w:color="auto"/>
      </w:divBdr>
      <w:divsChild>
        <w:div w:id="154078510">
          <w:marLeft w:val="547"/>
          <w:marRight w:val="0"/>
          <w:marTop w:val="0"/>
          <w:marBottom w:val="0"/>
          <w:divBdr>
            <w:top w:val="none" w:sz="0" w:space="0" w:color="auto"/>
            <w:left w:val="none" w:sz="0" w:space="0" w:color="auto"/>
            <w:bottom w:val="none" w:sz="0" w:space="0" w:color="auto"/>
            <w:right w:val="none" w:sz="0" w:space="0" w:color="auto"/>
          </w:divBdr>
        </w:div>
      </w:divsChild>
    </w:div>
    <w:div w:id="827210551">
      <w:bodyDiv w:val="1"/>
      <w:marLeft w:val="0"/>
      <w:marRight w:val="0"/>
      <w:marTop w:val="0"/>
      <w:marBottom w:val="0"/>
      <w:divBdr>
        <w:top w:val="none" w:sz="0" w:space="0" w:color="auto"/>
        <w:left w:val="none" w:sz="0" w:space="0" w:color="auto"/>
        <w:bottom w:val="none" w:sz="0" w:space="0" w:color="auto"/>
        <w:right w:val="none" w:sz="0" w:space="0" w:color="auto"/>
      </w:divBdr>
    </w:div>
    <w:div w:id="885793094">
      <w:bodyDiv w:val="1"/>
      <w:marLeft w:val="0"/>
      <w:marRight w:val="0"/>
      <w:marTop w:val="0"/>
      <w:marBottom w:val="0"/>
      <w:divBdr>
        <w:top w:val="none" w:sz="0" w:space="0" w:color="auto"/>
        <w:left w:val="none" w:sz="0" w:space="0" w:color="auto"/>
        <w:bottom w:val="none" w:sz="0" w:space="0" w:color="auto"/>
        <w:right w:val="none" w:sz="0" w:space="0" w:color="auto"/>
      </w:divBdr>
    </w:div>
    <w:div w:id="940911136">
      <w:bodyDiv w:val="1"/>
      <w:marLeft w:val="0"/>
      <w:marRight w:val="0"/>
      <w:marTop w:val="0"/>
      <w:marBottom w:val="0"/>
      <w:divBdr>
        <w:top w:val="none" w:sz="0" w:space="0" w:color="auto"/>
        <w:left w:val="none" w:sz="0" w:space="0" w:color="auto"/>
        <w:bottom w:val="none" w:sz="0" w:space="0" w:color="auto"/>
        <w:right w:val="none" w:sz="0" w:space="0" w:color="auto"/>
      </w:divBdr>
    </w:div>
    <w:div w:id="946044849">
      <w:bodyDiv w:val="1"/>
      <w:marLeft w:val="0"/>
      <w:marRight w:val="0"/>
      <w:marTop w:val="0"/>
      <w:marBottom w:val="0"/>
      <w:divBdr>
        <w:top w:val="none" w:sz="0" w:space="0" w:color="auto"/>
        <w:left w:val="none" w:sz="0" w:space="0" w:color="auto"/>
        <w:bottom w:val="none" w:sz="0" w:space="0" w:color="auto"/>
        <w:right w:val="none" w:sz="0" w:space="0" w:color="auto"/>
      </w:divBdr>
    </w:div>
    <w:div w:id="954673584">
      <w:bodyDiv w:val="1"/>
      <w:marLeft w:val="0"/>
      <w:marRight w:val="0"/>
      <w:marTop w:val="0"/>
      <w:marBottom w:val="0"/>
      <w:divBdr>
        <w:top w:val="none" w:sz="0" w:space="0" w:color="auto"/>
        <w:left w:val="none" w:sz="0" w:space="0" w:color="auto"/>
        <w:bottom w:val="none" w:sz="0" w:space="0" w:color="auto"/>
        <w:right w:val="none" w:sz="0" w:space="0" w:color="auto"/>
      </w:divBdr>
    </w:div>
    <w:div w:id="956450206">
      <w:bodyDiv w:val="1"/>
      <w:marLeft w:val="0"/>
      <w:marRight w:val="0"/>
      <w:marTop w:val="0"/>
      <w:marBottom w:val="0"/>
      <w:divBdr>
        <w:top w:val="none" w:sz="0" w:space="0" w:color="auto"/>
        <w:left w:val="none" w:sz="0" w:space="0" w:color="auto"/>
        <w:bottom w:val="none" w:sz="0" w:space="0" w:color="auto"/>
        <w:right w:val="none" w:sz="0" w:space="0" w:color="auto"/>
      </w:divBdr>
    </w:div>
    <w:div w:id="1057826178">
      <w:bodyDiv w:val="1"/>
      <w:marLeft w:val="0"/>
      <w:marRight w:val="0"/>
      <w:marTop w:val="0"/>
      <w:marBottom w:val="0"/>
      <w:divBdr>
        <w:top w:val="none" w:sz="0" w:space="0" w:color="auto"/>
        <w:left w:val="none" w:sz="0" w:space="0" w:color="auto"/>
        <w:bottom w:val="none" w:sz="0" w:space="0" w:color="auto"/>
        <w:right w:val="none" w:sz="0" w:space="0" w:color="auto"/>
      </w:divBdr>
    </w:div>
    <w:div w:id="1256786442">
      <w:bodyDiv w:val="1"/>
      <w:marLeft w:val="0"/>
      <w:marRight w:val="0"/>
      <w:marTop w:val="0"/>
      <w:marBottom w:val="0"/>
      <w:divBdr>
        <w:top w:val="none" w:sz="0" w:space="0" w:color="auto"/>
        <w:left w:val="none" w:sz="0" w:space="0" w:color="auto"/>
        <w:bottom w:val="none" w:sz="0" w:space="0" w:color="auto"/>
        <w:right w:val="none" w:sz="0" w:space="0" w:color="auto"/>
      </w:divBdr>
    </w:div>
    <w:div w:id="1349215023">
      <w:bodyDiv w:val="1"/>
      <w:marLeft w:val="0"/>
      <w:marRight w:val="0"/>
      <w:marTop w:val="0"/>
      <w:marBottom w:val="0"/>
      <w:divBdr>
        <w:top w:val="none" w:sz="0" w:space="0" w:color="auto"/>
        <w:left w:val="none" w:sz="0" w:space="0" w:color="auto"/>
        <w:bottom w:val="none" w:sz="0" w:space="0" w:color="auto"/>
        <w:right w:val="none" w:sz="0" w:space="0" w:color="auto"/>
      </w:divBdr>
    </w:div>
    <w:div w:id="1374890818">
      <w:bodyDiv w:val="1"/>
      <w:marLeft w:val="0"/>
      <w:marRight w:val="0"/>
      <w:marTop w:val="0"/>
      <w:marBottom w:val="0"/>
      <w:divBdr>
        <w:top w:val="none" w:sz="0" w:space="0" w:color="auto"/>
        <w:left w:val="none" w:sz="0" w:space="0" w:color="auto"/>
        <w:bottom w:val="none" w:sz="0" w:space="0" w:color="auto"/>
        <w:right w:val="none" w:sz="0" w:space="0" w:color="auto"/>
      </w:divBdr>
    </w:div>
    <w:div w:id="1389261351">
      <w:bodyDiv w:val="1"/>
      <w:marLeft w:val="0"/>
      <w:marRight w:val="0"/>
      <w:marTop w:val="0"/>
      <w:marBottom w:val="0"/>
      <w:divBdr>
        <w:top w:val="none" w:sz="0" w:space="0" w:color="auto"/>
        <w:left w:val="none" w:sz="0" w:space="0" w:color="auto"/>
        <w:bottom w:val="none" w:sz="0" w:space="0" w:color="auto"/>
        <w:right w:val="none" w:sz="0" w:space="0" w:color="auto"/>
      </w:divBdr>
    </w:div>
    <w:div w:id="1401561428">
      <w:bodyDiv w:val="1"/>
      <w:marLeft w:val="0"/>
      <w:marRight w:val="0"/>
      <w:marTop w:val="0"/>
      <w:marBottom w:val="0"/>
      <w:divBdr>
        <w:top w:val="none" w:sz="0" w:space="0" w:color="auto"/>
        <w:left w:val="none" w:sz="0" w:space="0" w:color="auto"/>
        <w:bottom w:val="none" w:sz="0" w:space="0" w:color="auto"/>
        <w:right w:val="none" w:sz="0" w:space="0" w:color="auto"/>
      </w:divBdr>
    </w:div>
    <w:div w:id="1550610289">
      <w:bodyDiv w:val="1"/>
      <w:marLeft w:val="0"/>
      <w:marRight w:val="0"/>
      <w:marTop w:val="0"/>
      <w:marBottom w:val="0"/>
      <w:divBdr>
        <w:top w:val="none" w:sz="0" w:space="0" w:color="auto"/>
        <w:left w:val="none" w:sz="0" w:space="0" w:color="auto"/>
        <w:bottom w:val="none" w:sz="0" w:space="0" w:color="auto"/>
        <w:right w:val="none" w:sz="0" w:space="0" w:color="auto"/>
      </w:divBdr>
    </w:div>
    <w:div w:id="1561404543">
      <w:bodyDiv w:val="1"/>
      <w:marLeft w:val="0"/>
      <w:marRight w:val="0"/>
      <w:marTop w:val="0"/>
      <w:marBottom w:val="0"/>
      <w:divBdr>
        <w:top w:val="none" w:sz="0" w:space="0" w:color="auto"/>
        <w:left w:val="none" w:sz="0" w:space="0" w:color="auto"/>
        <w:bottom w:val="none" w:sz="0" w:space="0" w:color="auto"/>
        <w:right w:val="none" w:sz="0" w:space="0" w:color="auto"/>
      </w:divBdr>
    </w:div>
    <w:div w:id="1585145770">
      <w:bodyDiv w:val="1"/>
      <w:marLeft w:val="0"/>
      <w:marRight w:val="0"/>
      <w:marTop w:val="0"/>
      <w:marBottom w:val="0"/>
      <w:divBdr>
        <w:top w:val="none" w:sz="0" w:space="0" w:color="auto"/>
        <w:left w:val="none" w:sz="0" w:space="0" w:color="auto"/>
        <w:bottom w:val="none" w:sz="0" w:space="0" w:color="auto"/>
        <w:right w:val="none" w:sz="0" w:space="0" w:color="auto"/>
      </w:divBdr>
    </w:div>
    <w:div w:id="1645815337">
      <w:bodyDiv w:val="1"/>
      <w:marLeft w:val="0"/>
      <w:marRight w:val="0"/>
      <w:marTop w:val="0"/>
      <w:marBottom w:val="0"/>
      <w:divBdr>
        <w:top w:val="none" w:sz="0" w:space="0" w:color="auto"/>
        <w:left w:val="none" w:sz="0" w:space="0" w:color="auto"/>
        <w:bottom w:val="none" w:sz="0" w:space="0" w:color="auto"/>
        <w:right w:val="none" w:sz="0" w:space="0" w:color="auto"/>
      </w:divBdr>
    </w:div>
    <w:div w:id="1651589740">
      <w:bodyDiv w:val="1"/>
      <w:marLeft w:val="0"/>
      <w:marRight w:val="0"/>
      <w:marTop w:val="0"/>
      <w:marBottom w:val="0"/>
      <w:divBdr>
        <w:top w:val="none" w:sz="0" w:space="0" w:color="auto"/>
        <w:left w:val="none" w:sz="0" w:space="0" w:color="auto"/>
        <w:bottom w:val="none" w:sz="0" w:space="0" w:color="auto"/>
        <w:right w:val="none" w:sz="0" w:space="0" w:color="auto"/>
      </w:divBdr>
    </w:div>
    <w:div w:id="1696808015">
      <w:bodyDiv w:val="1"/>
      <w:marLeft w:val="0"/>
      <w:marRight w:val="0"/>
      <w:marTop w:val="0"/>
      <w:marBottom w:val="0"/>
      <w:divBdr>
        <w:top w:val="none" w:sz="0" w:space="0" w:color="auto"/>
        <w:left w:val="none" w:sz="0" w:space="0" w:color="auto"/>
        <w:bottom w:val="none" w:sz="0" w:space="0" w:color="auto"/>
        <w:right w:val="none" w:sz="0" w:space="0" w:color="auto"/>
      </w:divBdr>
    </w:div>
    <w:div w:id="1717311854">
      <w:bodyDiv w:val="1"/>
      <w:marLeft w:val="0"/>
      <w:marRight w:val="0"/>
      <w:marTop w:val="0"/>
      <w:marBottom w:val="0"/>
      <w:divBdr>
        <w:top w:val="none" w:sz="0" w:space="0" w:color="auto"/>
        <w:left w:val="none" w:sz="0" w:space="0" w:color="auto"/>
        <w:bottom w:val="none" w:sz="0" w:space="0" w:color="auto"/>
        <w:right w:val="none" w:sz="0" w:space="0" w:color="auto"/>
      </w:divBdr>
    </w:div>
    <w:div w:id="1738673862">
      <w:bodyDiv w:val="1"/>
      <w:marLeft w:val="0"/>
      <w:marRight w:val="0"/>
      <w:marTop w:val="0"/>
      <w:marBottom w:val="0"/>
      <w:divBdr>
        <w:top w:val="none" w:sz="0" w:space="0" w:color="auto"/>
        <w:left w:val="none" w:sz="0" w:space="0" w:color="auto"/>
        <w:bottom w:val="none" w:sz="0" w:space="0" w:color="auto"/>
        <w:right w:val="none" w:sz="0" w:space="0" w:color="auto"/>
      </w:divBdr>
      <w:divsChild>
        <w:div w:id="395782516">
          <w:marLeft w:val="547"/>
          <w:marRight w:val="0"/>
          <w:marTop w:val="0"/>
          <w:marBottom w:val="0"/>
          <w:divBdr>
            <w:top w:val="none" w:sz="0" w:space="0" w:color="auto"/>
            <w:left w:val="none" w:sz="0" w:space="0" w:color="auto"/>
            <w:bottom w:val="none" w:sz="0" w:space="0" w:color="auto"/>
            <w:right w:val="none" w:sz="0" w:space="0" w:color="auto"/>
          </w:divBdr>
        </w:div>
      </w:divsChild>
    </w:div>
    <w:div w:id="1759399752">
      <w:bodyDiv w:val="1"/>
      <w:marLeft w:val="0"/>
      <w:marRight w:val="0"/>
      <w:marTop w:val="0"/>
      <w:marBottom w:val="0"/>
      <w:divBdr>
        <w:top w:val="none" w:sz="0" w:space="0" w:color="auto"/>
        <w:left w:val="none" w:sz="0" w:space="0" w:color="auto"/>
        <w:bottom w:val="none" w:sz="0" w:space="0" w:color="auto"/>
        <w:right w:val="none" w:sz="0" w:space="0" w:color="auto"/>
      </w:divBdr>
    </w:div>
    <w:div w:id="1857498920">
      <w:bodyDiv w:val="1"/>
      <w:marLeft w:val="0"/>
      <w:marRight w:val="0"/>
      <w:marTop w:val="0"/>
      <w:marBottom w:val="0"/>
      <w:divBdr>
        <w:top w:val="none" w:sz="0" w:space="0" w:color="auto"/>
        <w:left w:val="none" w:sz="0" w:space="0" w:color="auto"/>
        <w:bottom w:val="none" w:sz="0" w:space="0" w:color="auto"/>
        <w:right w:val="none" w:sz="0" w:space="0" w:color="auto"/>
      </w:divBdr>
    </w:div>
    <w:div w:id="1875730373">
      <w:bodyDiv w:val="1"/>
      <w:marLeft w:val="0"/>
      <w:marRight w:val="0"/>
      <w:marTop w:val="0"/>
      <w:marBottom w:val="0"/>
      <w:divBdr>
        <w:top w:val="none" w:sz="0" w:space="0" w:color="auto"/>
        <w:left w:val="none" w:sz="0" w:space="0" w:color="auto"/>
        <w:bottom w:val="none" w:sz="0" w:space="0" w:color="auto"/>
        <w:right w:val="none" w:sz="0" w:space="0" w:color="auto"/>
      </w:divBdr>
    </w:div>
    <w:div w:id="1915433854">
      <w:bodyDiv w:val="1"/>
      <w:marLeft w:val="0"/>
      <w:marRight w:val="0"/>
      <w:marTop w:val="0"/>
      <w:marBottom w:val="0"/>
      <w:divBdr>
        <w:top w:val="none" w:sz="0" w:space="0" w:color="auto"/>
        <w:left w:val="none" w:sz="0" w:space="0" w:color="auto"/>
        <w:bottom w:val="none" w:sz="0" w:space="0" w:color="auto"/>
        <w:right w:val="none" w:sz="0" w:space="0" w:color="auto"/>
      </w:divBdr>
    </w:div>
    <w:div w:id="1952662309">
      <w:bodyDiv w:val="1"/>
      <w:marLeft w:val="0"/>
      <w:marRight w:val="0"/>
      <w:marTop w:val="0"/>
      <w:marBottom w:val="0"/>
      <w:divBdr>
        <w:top w:val="none" w:sz="0" w:space="0" w:color="auto"/>
        <w:left w:val="none" w:sz="0" w:space="0" w:color="auto"/>
        <w:bottom w:val="none" w:sz="0" w:space="0" w:color="auto"/>
        <w:right w:val="none" w:sz="0" w:space="0" w:color="auto"/>
      </w:divBdr>
    </w:div>
    <w:div w:id="199440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diagramDrawing" Target="diagrams/drawing1.xml"/><Relationship Id="rId26" Type="http://schemas.openxmlformats.org/officeDocument/2006/relationships/diagramData" Target="diagrams/data2.xml"/><Relationship Id="rId21" Type="http://schemas.openxmlformats.org/officeDocument/2006/relationships/image" Target="media/image6.png"/><Relationship Id="rId34" Type="http://schemas.openxmlformats.org/officeDocument/2006/relationships/diagramColors" Target="diagrams/colors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hyperlink" Target="https://gov.wales/docs/dpsp/publications/valuewales/170502-ethical-en.pdf" TargetMode="External"/><Relationship Id="rId33" Type="http://schemas.openxmlformats.org/officeDocument/2006/relationships/diagramQuickStyle" Target="diagrams/quickStyle3.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5.png"/><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diagramLayout" Target="diagrams/layout3.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image" Target="media/image8.png"/><Relationship Id="rId28" Type="http://schemas.openxmlformats.org/officeDocument/2006/relationships/diagramQuickStyle" Target="diagrams/quickStyle2.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diagramData" Target="diagrams/data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image" Target="media/image7.png"/><Relationship Id="rId27" Type="http://schemas.openxmlformats.org/officeDocument/2006/relationships/diagramLayout" Target="diagrams/layout2.xml"/><Relationship Id="rId30" Type="http://schemas.microsoft.com/office/2007/relationships/diagramDrawing" Target="diagrams/drawing2.xml"/><Relationship Id="rId35" Type="http://schemas.microsoft.com/office/2007/relationships/diagramDrawing" Target="diagrams/drawing3.xml"/><Relationship Id="rId8" Type="http://schemas.openxmlformats.org/officeDocument/2006/relationships/webSettings" Target="webSettings.xm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3453A3-F493-45C9-852F-F256C6755703}" type="doc">
      <dgm:prSet loTypeId="urn:microsoft.com/office/officeart/2005/8/layout/matrix3" loCatId="matrix" qsTypeId="urn:microsoft.com/office/officeart/2005/8/quickstyle/simple1" qsCatId="simple" csTypeId="urn:microsoft.com/office/officeart/2005/8/colors/colorful5" csCatId="colorful" phldr="1"/>
      <dgm:spPr/>
      <dgm:t>
        <a:bodyPr/>
        <a:lstStyle/>
        <a:p>
          <a:endParaRPr lang="en-GB"/>
        </a:p>
      </dgm:t>
    </dgm:pt>
    <dgm:pt modelId="{320340C2-1F21-47F6-A1FB-F5BF46D7E39A}">
      <dgm:prSet phldrT="[Text]"/>
      <dgm:spPr/>
      <dgm:t>
        <a:bodyPr/>
        <a:lstStyle/>
        <a:p>
          <a:r>
            <a:rPr lang="en-GB"/>
            <a:t>Driving Economic Growth</a:t>
          </a:r>
        </a:p>
      </dgm:t>
    </dgm:pt>
    <dgm:pt modelId="{078C51C5-615D-40DF-8F82-B3BB11397C04}" type="parTrans" cxnId="{00168379-C6E7-4C71-A993-D4BD8FBC6F8A}">
      <dgm:prSet/>
      <dgm:spPr/>
      <dgm:t>
        <a:bodyPr/>
        <a:lstStyle/>
        <a:p>
          <a:endParaRPr lang="en-GB"/>
        </a:p>
      </dgm:t>
    </dgm:pt>
    <dgm:pt modelId="{54EEA3F8-E355-439E-81AE-461357BBB29A}" type="sibTrans" cxnId="{00168379-C6E7-4C71-A993-D4BD8FBC6F8A}">
      <dgm:prSet/>
      <dgm:spPr/>
      <dgm:t>
        <a:bodyPr/>
        <a:lstStyle/>
        <a:p>
          <a:endParaRPr lang="en-GB"/>
        </a:p>
      </dgm:t>
    </dgm:pt>
    <dgm:pt modelId="{2C2ED6D2-A680-4DBF-B760-85BBFEB41AEA}">
      <dgm:prSet phldrT="[Text]"/>
      <dgm:spPr/>
      <dgm:t>
        <a:bodyPr/>
        <a:lstStyle/>
        <a:p>
          <a:r>
            <a:rPr lang="en-GB"/>
            <a:t>Delivering Social and Economic Value</a:t>
          </a:r>
        </a:p>
      </dgm:t>
    </dgm:pt>
    <dgm:pt modelId="{C610E6F5-9FA2-4C11-A6C9-52AA6CD7E565}" type="parTrans" cxnId="{7843420E-F264-4942-9D17-0F148256070A}">
      <dgm:prSet/>
      <dgm:spPr/>
      <dgm:t>
        <a:bodyPr/>
        <a:lstStyle/>
        <a:p>
          <a:endParaRPr lang="en-GB"/>
        </a:p>
      </dgm:t>
    </dgm:pt>
    <dgm:pt modelId="{D3BCE79A-0AAE-4FCE-BF68-B37FEEED86D2}" type="sibTrans" cxnId="{7843420E-F264-4942-9D17-0F148256070A}">
      <dgm:prSet/>
      <dgm:spPr/>
      <dgm:t>
        <a:bodyPr/>
        <a:lstStyle/>
        <a:p>
          <a:endParaRPr lang="en-GB"/>
        </a:p>
      </dgm:t>
    </dgm:pt>
    <dgm:pt modelId="{F39101AC-E2F6-4B1B-A4EC-1D0D03A2EDF9}">
      <dgm:prSet phldrT="[Text]"/>
      <dgm:spPr/>
      <dgm:t>
        <a:bodyPr/>
        <a:lstStyle/>
        <a:p>
          <a:r>
            <a:rPr lang="en-GB"/>
            <a:t>Building Commercial Capability</a:t>
          </a:r>
        </a:p>
      </dgm:t>
    </dgm:pt>
    <dgm:pt modelId="{CD926C92-E0EE-4FCE-A819-41BDA2B6E8E7}" type="parTrans" cxnId="{37573CBA-B6F4-4DAD-8844-1CE995C1C957}">
      <dgm:prSet/>
      <dgm:spPr/>
      <dgm:t>
        <a:bodyPr/>
        <a:lstStyle/>
        <a:p>
          <a:endParaRPr lang="en-GB"/>
        </a:p>
      </dgm:t>
    </dgm:pt>
    <dgm:pt modelId="{628DED94-66FA-4BFA-8ED9-E1A8B742D98B}" type="sibTrans" cxnId="{37573CBA-B6F4-4DAD-8844-1CE995C1C957}">
      <dgm:prSet/>
      <dgm:spPr/>
      <dgm:t>
        <a:bodyPr/>
        <a:lstStyle/>
        <a:p>
          <a:endParaRPr lang="en-GB"/>
        </a:p>
      </dgm:t>
    </dgm:pt>
    <dgm:pt modelId="{E8C8589C-13A6-42A9-A5B9-82C009315A5A}">
      <dgm:prSet phldrT="[Text]"/>
      <dgm:spPr/>
      <dgm:t>
        <a:bodyPr/>
        <a:lstStyle/>
        <a:p>
          <a:r>
            <a:rPr lang="en-GB"/>
            <a:t>Delivering Value for Money</a:t>
          </a:r>
        </a:p>
      </dgm:t>
    </dgm:pt>
    <dgm:pt modelId="{535A289E-524C-49E9-BF5A-B3DB58613C23}" type="sibTrans" cxnId="{156B493A-251D-437D-9909-4EBD485DAE93}">
      <dgm:prSet/>
      <dgm:spPr/>
      <dgm:t>
        <a:bodyPr/>
        <a:lstStyle/>
        <a:p>
          <a:endParaRPr lang="en-GB"/>
        </a:p>
      </dgm:t>
    </dgm:pt>
    <dgm:pt modelId="{FF65FEB7-9BBE-4C49-A443-F4FE960C1DC4}" type="parTrans" cxnId="{156B493A-251D-437D-9909-4EBD485DAE93}">
      <dgm:prSet/>
      <dgm:spPr/>
      <dgm:t>
        <a:bodyPr/>
        <a:lstStyle/>
        <a:p>
          <a:endParaRPr lang="en-GB"/>
        </a:p>
      </dgm:t>
    </dgm:pt>
    <dgm:pt modelId="{14E29F6B-06E1-4733-94FF-45990AC564F1}" type="pres">
      <dgm:prSet presAssocID="{EE3453A3-F493-45C9-852F-F256C6755703}" presName="matrix" presStyleCnt="0">
        <dgm:presLayoutVars>
          <dgm:chMax val="1"/>
          <dgm:dir/>
          <dgm:resizeHandles val="exact"/>
        </dgm:presLayoutVars>
      </dgm:prSet>
      <dgm:spPr/>
    </dgm:pt>
    <dgm:pt modelId="{8B0AD400-08FA-4DDD-A73B-9D62F29819BB}" type="pres">
      <dgm:prSet presAssocID="{EE3453A3-F493-45C9-852F-F256C6755703}" presName="diamond" presStyleLbl="bgShp" presStyleIdx="0" presStyleCnt="1"/>
      <dgm:spPr/>
    </dgm:pt>
    <dgm:pt modelId="{DE035622-16D6-45D7-BE3C-6735A2001151}" type="pres">
      <dgm:prSet presAssocID="{EE3453A3-F493-45C9-852F-F256C6755703}" presName="quad1" presStyleLbl="node1" presStyleIdx="0" presStyleCnt="4" custLinFactNeighborX="1175" custLinFactNeighborY="1175">
        <dgm:presLayoutVars>
          <dgm:chMax val="0"/>
          <dgm:chPref val="0"/>
          <dgm:bulletEnabled val="1"/>
        </dgm:presLayoutVars>
      </dgm:prSet>
      <dgm:spPr/>
    </dgm:pt>
    <dgm:pt modelId="{0BFA564B-A718-4348-928F-9E6E55F702A2}" type="pres">
      <dgm:prSet presAssocID="{EE3453A3-F493-45C9-852F-F256C6755703}" presName="quad2" presStyleLbl="node1" presStyleIdx="1" presStyleCnt="4">
        <dgm:presLayoutVars>
          <dgm:chMax val="0"/>
          <dgm:chPref val="0"/>
          <dgm:bulletEnabled val="1"/>
        </dgm:presLayoutVars>
      </dgm:prSet>
      <dgm:spPr/>
    </dgm:pt>
    <dgm:pt modelId="{DA50ADE7-271E-488B-BA7B-8AFFDC1ADA98}" type="pres">
      <dgm:prSet presAssocID="{EE3453A3-F493-45C9-852F-F256C6755703}" presName="quad3" presStyleLbl="node1" presStyleIdx="2" presStyleCnt="4">
        <dgm:presLayoutVars>
          <dgm:chMax val="0"/>
          <dgm:chPref val="0"/>
          <dgm:bulletEnabled val="1"/>
        </dgm:presLayoutVars>
      </dgm:prSet>
      <dgm:spPr/>
    </dgm:pt>
    <dgm:pt modelId="{5FCF0AEE-2FC5-413C-BE80-FB30DDE03E74}" type="pres">
      <dgm:prSet presAssocID="{EE3453A3-F493-45C9-852F-F256C6755703}" presName="quad4" presStyleLbl="node1" presStyleIdx="3" presStyleCnt="4">
        <dgm:presLayoutVars>
          <dgm:chMax val="0"/>
          <dgm:chPref val="0"/>
          <dgm:bulletEnabled val="1"/>
        </dgm:presLayoutVars>
      </dgm:prSet>
      <dgm:spPr/>
    </dgm:pt>
  </dgm:ptLst>
  <dgm:cxnLst>
    <dgm:cxn modelId="{7843420E-F264-4942-9D17-0F148256070A}" srcId="{EE3453A3-F493-45C9-852F-F256C6755703}" destId="{2C2ED6D2-A680-4DBF-B760-85BBFEB41AEA}" srcOrd="2" destOrd="0" parTransId="{C610E6F5-9FA2-4C11-A6C9-52AA6CD7E565}" sibTransId="{D3BCE79A-0AAE-4FCE-BF68-B37FEEED86D2}"/>
    <dgm:cxn modelId="{A46F261E-0E0E-444C-860A-562F9698CAD3}" type="presOf" srcId="{E8C8589C-13A6-42A9-A5B9-82C009315A5A}" destId="{DE035622-16D6-45D7-BE3C-6735A2001151}" srcOrd="0" destOrd="0" presId="urn:microsoft.com/office/officeart/2005/8/layout/matrix3"/>
    <dgm:cxn modelId="{156B493A-251D-437D-9909-4EBD485DAE93}" srcId="{EE3453A3-F493-45C9-852F-F256C6755703}" destId="{E8C8589C-13A6-42A9-A5B9-82C009315A5A}" srcOrd="0" destOrd="0" parTransId="{FF65FEB7-9BBE-4C49-A443-F4FE960C1DC4}" sibTransId="{535A289E-524C-49E9-BF5A-B3DB58613C23}"/>
    <dgm:cxn modelId="{7A17DA44-7708-4A60-8AC0-59EC1498939C}" type="presOf" srcId="{320340C2-1F21-47F6-A1FB-F5BF46D7E39A}" destId="{0BFA564B-A718-4348-928F-9E6E55F702A2}" srcOrd="0" destOrd="0" presId="urn:microsoft.com/office/officeart/2005/8/layout/matrix3"/>
    <dgm:cxn modelId="{821BDD48-A9CA-476D-A0BC-E8146EB952BF}" type="presOf" srcId="{F39101AC-E2F6-4B1B-A4EC-1D0D03A2EDF9}" destId="{5FCF0AEE-2FC5-413C-BE80-FB30DDE03E74}" srcOrd="0" destOrd="0" presId="urn:microsoft.com/office/officeart/2005/8/layout/matrix3"/>
    <dgm:cxn modelId="{00168379-C6E7-4C71-A993-D4BD8FBC6F8A}" srcId="{EE3453A3-F493-45C9-852F-F256C6755703}" destId="{320340C2-1F21-47F6-A1FB-F5BF46D7E39A}" srcOrd="1" destOrd="0" parTransId="{078C51C5-615D-40DF-8F82-B3BB11397C04}" sibTransId="{54EEA3F8-E355-439E-81AE-461357BBB29A}"/>
    <dgm:cxn modelId="{1F5CBA99-0FC6-4898-BEA1-CC56F0FFFA97}" type="presOf" srcId="{EE3453A3-F493-45C9-852F-F256C6755703}" destId="{14E29F6B-06E1-4733-94FF-45990AC564F1}" srcOrd="0" destOrd="0" presId="urn:microsoft.com/office/officeart/2005/8/layout/matrix3"/>
    <dgm:cxn modelId="{31A89AAD-9AED-49B2-9339-FF7923CDA0F7}" type="presOf" srcId="{2C2ED6D2-A680-4DBF-B760-85BBFEB41AEA}" destId="{DA50ADE7-271E-488B-BA7B-8AFFDC1ADA98}" srcOrd="0" destOrd="0" presId="urn:microsoft.com/office/officeart/2005/8/layout/matrix3"/>
    <dgm:cxn modelId="{37573CBA-B6F4-4DAD-8844-1CE995C1C957}" srcId="{EE3453A3-F493-45C9-852F-F256C6755703}" destId="{F39101AC-E2F6-4B1B-A4EC-1D0D03A2EDF9}" srcOrd="3" destOrd="0" parTransId="{CD926C92-E0EE-4FCE-A819-41BDA2B6E8E7}" sibTransId="{628DED94-66FA-4BFA-8ED9-E1A8B742D98B}"/>
    <dgm:cxn modelId="{1BC74698-5305-48FC-A079-5CBA723150B9}" type="presParOf" srcId="{14E29F6B-06E1-4733-94FF-45990AC564F1}" destId="{8B0AD400-08FA-4DDD-A73B-9D62F29819BB}" srcOrd="0" destOrd="0" presId="urn:microsoft.com/office/officeart/2005/8/layout/matrix3"/>
    <dgm:cxn modelId="{21EA39E6-A984-4958-840F-5650BB28030C}" type="presParOf" srcId="{14E29F6B-06E1-4733-94FF-45990AC564F1}" destId="{DE035622-16D6-45D7-BE3C-6735A2001151}" srcOrd="1" destOrd="0" presId="urn:microsoft.com/office/officeart/2005/8/layout/matrix3"/>
    <dgm:cxn modelId="{FFC582BC-AB54-4F6D-8190-1E812581D05F}" type="presParOf" srcId="{14E29F6B-06E1-4733-94FF-45990AC564F1}" destId="{0BFA564B-A718-4348-928F-9E6E55F702A2}" srcOrd="2" destOrd="0" presId="urn:microsoft.com/office/officeart/2005/8/layout/matrix3"/>
    <dgm:cxn modelId="{0CFC5B3B-3494-476D-A033-8DC28E5B5278}" type="presParOf" srcId="{14E29F6B-06E1-4733-94FF-45990AC564F1}" destId="{DA50ADE7-271E-488B-BA7B-8AFFDC1ADA98}" srcOrd="3" destOrd="0" presId="urn:microsoft.com/office/officeart/2005/8/layout/matrix3"/>
    <dgm:cxn modelId="{0901BCDF-15DD-4B2A-9578-51E36CB1E592}" type="presParOf" srcId="{14E29F6B-06E1-4733-94FF-45990AC564F1}" destId="{5FCF0AEE-2FC5-413C-BE80-FB30DDE03E74}" srcOrd="4" destOrd="0" presId="urn:microsoft.com/office/officeart/2005/8/layout/matrix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95B15D6-EA66-48BB-BE1F-CD3B424EB97B}" type="doc">
      <dgm:prSet loTypeId="urn:microsoft.com/office/officeart/2005/8/layout/hList6" loCatId="list" qsTypeId="urn:microsoft.com/office/officeart/2005/8/quickstyle/3d1" qsCatId="3D" csTypeId="urn:microsoft.com/office/officeart/2005/8/colors/colorful5" csCatId="colorful" phldr="1"/>
      <dgm:spPr/>
      <dgm:t>
        <a:bodyPr/>
        <a:lstStyle/>
        <a:p>
          <a:endParaRPr lang="en-GB"/>
        </a:p>
      </dgm:t>
    </dgm:pt>
    <dgm:pt modelId="{17F9A3BE-C83E-4A97-B0F4-7B7870A44E57}">
      <dgm:prSet phldrT="[Text]" custT="1"/>
      <dgm:spPr/>
      <dgm:t>
        <a:bodyPr/>
        <a:lstStyle/>
        <a:p>
          <a:pPr>
            <a:lnSpc>
              <a:spcPct val="90000"/>
            </a:lnSpc>
          </a:pPr>
          <a:r>
            <a:rPr lang="en-GB" sz="2400"/>
            <a:t>People</a:t>
          </a:r>
          <a:endParaRPr lang="en-GB" sz="1200"/>
        </a:p>
      </dgm:t>
    </dgm:pt>
    <dgm:pt modelId="{9AC1A93F-9017-4DA2-8C2B-8801429EC7D6}" type="parTrans" cxnId="{D123CDEA-6BF4-4EB4-B194-4BF05159853B}">
      <dgm:prSet/>
      <dgm:spPr/>
      <dgm:t>
        <a:bodyPr/>
        <a:lstStyle/>
        <a:p>
          <a:endParaRPr lang="en-GB"/>
        </a:p>
      </dgm:t>
    </dgm:pt>
    <dgm:pt modelId="{08129E35-18DD-48EB-9ECC-A129728076F8}" type="sibTrans" cxnId="{D123CDEA-6BF4-4EB4-B194-4BF05159853B}">
      <dgm:prSet/>
      <dgm:spPr/>
      <dgm:t>
        <a:bodyPr/>
        <a:lstStyle/>
        <a:p>
          <a:endParaRPr lang="en-GB"/>
        </a:p>
      </dgm:t>
    </dgm:pt>
    <dgm:pt modelId="{483C9766-A501-4E48-A923-F5553084ECDF}">
      <dgm:prSet phldrT="[Text]" custT="1"/>
      <dgm:spPr/>
      <dgm:t>
        <a:bodyPr/>
        <a:lstStyle/>
        <a:p>
          <a:pPr>
            <a:lnSpc>
              <a:spcPct val="90000"/>
            </a:lnSpc>
            <a:buFont typeface="Symbol" panose="05050102010706020507" pitchFamily="18" charset="2"/>
            <a:buChar char=""/>
          </a:pPr>
          <a:r>
            <a:rPr lang="en-GB" sz="1050"/>
            <a:t> Continue to invest in our staff to ensure the right mix of commercial capability, skills and knowledge </a:t>
          </a:r>
        </a:p>
      </dgm:t>
    </dgm:pt>
    <dgm:pt modelId="{6CACF923-CB81-4EAD-B17E-B61AAD8A1244}" type="parTrans" cxnId="{AAE96516-A4CB-4B22-BCB0-D1CD0E665C8C}">
      <dgm:prSet/>
      <dgm:spPr/>
      <dgm:t>
        <a:bodyPr/>
        <a:lstStyle/>
        <a:p>
          <a:endParaRPr lang="en-GB"/>
        </a:p>
      </dgm:t>
    </dgm:pt>
    <dgm:pt modelId="{95D6DBB0-75C8-43F0-8BBD-6CB154ECC4B1}" type="sibTrans" cxnId="{AAE96516-A4CB-4B22-BCB0-D1CD0E665C8C}">
      <dgm:prSet/>
      <dgm:spPr/>
      <dgm:t>
        <a:bodyPr/>
        <a:lstStyle/>
        <a:p>
          <a:endParaRPr lang="en-GB"/>
        </a:p>
      </dgm:t>
    </dgm:pt>
    <dgm:pt modelId="{E999D075-F9F8-4576-997B-C0DF93011DB1}">
      <dgm:prSet phldrT="[Text]" custT="1"/>
      <dgm:spPr/>
      <dgm:t>
        <a:bodyPr/>
        <a:lstStyle/>
        <a:p>
          <a:pPr>
            <a:lnSpc>
              <a:spcPct val="90000"/>
            </a:lnSpc>
          </a:pPr>
          <a:r>
            <a:rPr lang="en-GB" sz="2400"/>
            <a:t>Process</a:t>
          </a:r>
          <a:endParaRPr lang="en-GB" sz="1400"/>
        </a:p>
      </dgm:t>
    </dgm:pt>
    <dgm:pt modelId="{9D4F6A26-3392-43AE-8025-BBBEA87533FE}" type="parTrans" cxnId="{567FED4C-8EEF-47B8-B576-2EACB69493ED}">
      <dgm:prSet/>
      <dgm:spPr/>
      <dgm:t>
        <a:bodyPr/>
        <a:lstStyle/>
        <a:p>
          <a:endParaRPr lang="en-GB"/>
        </a:p>
      </dgm:t>
    </dgm:pt>
    <dgm:pt modelId="{5D8FE94C-12F8-49A7-95DB-5792C1F72464}" type="sibTrans" cxnId="{567FED4C-8EEF-47B8-B576-2EACB69493ED}">
      <dgm:prSet/>
      <dgm:spPr/>
      <dgm:t>
        <a:bodyPr/>
        <a:lstStyle/>
        <a:p>
          <a:endParaRPr lang="en-GB"/>
        </a:p>
      </dgm:t>
    </dgm:pt>
    <dgm:pt modelId="{5BCAB770-677D-4C35-BE16-833A8C56D56C}">
      <dgm:prSet phldrT="[Text]"/>
      <dgm:spPr/>
      <dgm:t>
        <a:bodyPr/>
        <a:lstStyle/>
        <a:p>
          <a:pPr>
            <a:lnSpc>
              <a:spcPct val="100000"/>
            </a:lnSpc>
            <a:buFont typeface="Symbol" panose="05050102010706020507" pitchFamily="18" charset="2"/>
            <a:buChar char=""/>
          </a:pPr>
          <a:r>
            <a:rPr lang="en-GB" sz="1100"/>
            <a:t>Continuously improve our standard procurement documents, processes and contract terms to ensure efficiency, improve the experience for suppliers and reflect changes in procurement legislation and best practice.</a:t>
          </a:r>
        </a:p>
      </dgm:t>
    </dgm:pt>
    <dgm:pt modelId="{678BE557-613E-42CD-84C8-366F3D519333}" type="parTrans" cxnId="{CF0FA1B1-B5A6-43D3-8CDD-73D71EFAA95A}">
      <dgm:prSet/>
      <dgm:spPr/>
      <dgm:t>
        <a:bodyPr/>
        <a:lstStyle/>
        <a:p>
          <a:endParaRPr lang="en-GB"/>
        </a:p>
      </dgm:t>
    </dgm:pt>
    <dgm:pt modelId="{B7EC8509-77E6-4612-8377-6EE9ED702CDD}" type="sibTrans" cxnId="{CF0FA1B1-B5A6-43D3-8CDD-73D71EFAA95A}">
      <dgm:prSet/>
      <dgm:spPr/>
      <dgm:t>
        <a:bodyPr/>
        <a:lstStyle/>
        <a:p>
          <a:endParaRPr lang="en-GB"/>
        </a:p>
      </dgm:t>
    </dgm:pt>
    <dgm:pt modelId="{849590F6-6B29-4554-8909-5948451CA1C2}">
      <dgm:prSet phldrT="[Text]" custT="1"/>
      <dgm:spPr/>
      <dgm:t>
        <a:bodyPr/>
        <a:lstStyle/>
        <a:p>
          <a:pPr>
            <a:lnSpc>
              <a:spcPct val="90000"/>
            </a:lnSpc>
            <a:buNone/>
          </a:pPr>
          <a:r>
            <a:rPr lang="en-GB" sz="2400"/>
            <a:t>Culture</a:t>
          </a:r>
          <a:endParaRPr lang="en-GB" sz="900"/>
        </a:p>
      </dgm:t>
    </dgm:pt>
    <dgm:pt modelId="{45A3EFFE-DA21-4E5E-BD39-9A2509649995}" type="parTrans" cxnId="{6B671572-4369-46BA-B08F-B22C9CEAFF76}">
      <dgm:prSet/>
      <dgm:spPr/>
      <dgm:t>
        <a:bodyPr/>
        <a:lstStyle/>
        <a:p>
          <a:endParaRPr lang="en-GB"/>
        </a:p>
      </dgm:t>
    </dgm:pt>
    <dgm:pt modelId="{AF748CAA-A018-4298-9805-33BAD7C27AAC}" type="sibTrans" cxnId="{6B671572-4369-46BA-B08F-B22C9CEAFF76}">
      <dgm:prSet/>
      <dgm:spPr/>
      <dgm:t>
        <a:bodyPr/>
        <a:lstStyle/>
        <a:p>
          <a:endParaRPr lang="en-GB"/>
        </a:p>
      </dgm:t>
    </dgm:pt>
    <dgm:pt modelId="{8E86E39B-C032-426A-BB0A-889FC8DC196C}">
      <dgm:prSet phldrT="[Text]" custT="1"/>
      <dgm:spPr/>
      <dgm:t>
        <a:bodyPr/>
        <a:lstStyle/>
        <a:p>
          <a:pPr>
            <a:lnSpc>
              <a:spcPct val="90000"/>
            </a:lnSpc>
          </a:pPr>
          <a:r>
            <a:rPr lang="en-GB" sz="1000"/>
            <a:t>Develop a culture that is innovative, challenges the status quo to deliver best value  and nurture continuous improvement</a:t>
          </a:r>
        </a:p>
      </dgm:t>
    </dgm:pt>
    <dgm:pt modelId="{DAC063BC-9B07-4B6F-822A-23C504B5D2AF}" type="parTrans" cxnId="{DD3AEE8B-42C5-4774-B130-BB8519AEE33A}">
      <dgm:prSet/>
      <dgm:spPr/>
      <dgm:t>
        <a:bodyPr/>
        <a:lstStyle/>
        <a:p>
          <a:endParaRPr lang="en-GB"/>
        </a:p>
      </dgm:t>
    </dgm:pt>
    <dgm:pt modelId="{5570F3C9-F73B-41BC-8A3B-2F89E3F60EAE}" type="sibTrans" cxnId="{DD3AEE8B-42C5-4774-B130-BB8519AEE33A}">
      <dgm:prSet/>
      <dgm:spPr/>
      <dgm:t>
        <a:bodyPr/>
        <a:lstStyle/>
        <a:p>
          <a:endParaRPr lang="en-GB"/>
        </a:p>
      </dgm:t>
    </dgm:pt>
    <dgm:pt modelId="{A35F983E-8D1E-48DB-AE59-2E3ECE9E14B9}">
      <dgm:prSet custT="1"/>
      <dgm:spPr/>
      <dgm:t>
        <a:bodyPr/>
        <a:lstStyle/>
        <a:p>
          <a:pPr>
            <a:lnSpc>
              <a:spcPct val="90000"/>
            </a:lnSpc>
            <a:buFont typeface="Symbol" panose="05050102010706020507" pitchFamily="18" charset="2"/>
            <a:buChar char=""/>
          </a:pPr>
          <a:r>
            <a:rPr lang="en-GB" sz="1050"/>
            <a:t> foster a' grow our own talent' approach</a:t>
          </a:r>
        </a:p>
      </dgm:t>
    </dgm:pt>
    <dgm:pt modelId="{18BFBC6E-D773-49DA-9B8B-E7DFB6487FB8}" type="parTrans" cxnId="{0E306EC6-2F18-4B9C-9C32-043BAE834291}">
      <dgm:prSet/>
      <dgm:spPr/>
      <dgm:t>
        <a:bodyPr/>
        <a:lstStyle/>
        <a:p>
          <a:endParaRPr lang="en-GB"/>
        </a:p>
      </dgm:t>
    </dgm:pt>
    <dgm:pt modelId="{AC5043F7-3E22-4E79-BDA4-475B6079738A}" type="sibTrans" cxnId="{0E306EC6-2F18-4B9C-9C32-043BAE834291}">
      <dgm:prSet/>
      <dgm:spPr/>
      <dgm:t>
        <a:bodyPr/>
        <a:lstStyle/>
        <a:p>
          <a:endParaRPr lang="en-GB"/>
        </a:p>
      </dgm:t>
    </dgm:pt>
    <dgm:pt modelId="{2CFCFEF4-DAF5-435F-B5C1-E509BA9E510B}">
      <dgm:prSet phldrT="[Text]" custT="1"/>
      <dgm:spPr/>
      <dgm:t>
        <a:bodyPr/>
        <a:lstStyle/>
        <a:p>
          <a:pPr>
            <a:lnSpc>
              <a:spcPct val="100000"/>
            </a:lnSpc>
          </a:pPr>
          <a:r>
            <a:rPr lang="en-GB" sz="1000"/>
            <a:t>positively engage with officers and staff to improve understanding of commercial and procurement requirements, share learning to deliver better outcomes</a:t>
          </a:r>
        </a:p>
      </dgm:t>
    </dgm:pt>
    <dgm:pt modelId="{F8412E74-3AD9-44A3-9E61-D683BBEECB7E}" type="parTrans" cxnId="{9F42DCB5-3C19-4FF7-9FBE-478457DC487A}">
      <dgm:prSet/>
      <dgm:spPr/>
      <dgm:t>
        <a:bodyPr/>
        <a:lstStyle/>
        <a:p>
          <a:endParaRPr lang="en-GB"/>
        </a:p>
      </dgm:t>
    </dgm:pt>
    <dgm:pt modelId="{2E98051D-61D2-4ED9-A3D5-A55C9748549A}" type="sibTrans" cxnId="{9F42DCB5-3C19-4FF7-9FBE-478457DC487A}">
      <dgm:prSet/>
      <dgm:spPr/>
      <dgm:t>
        <a:bodyPr/>
        <a:lstStyle/>
        <a:p>
          <a:endParaRPr lang="en-GB"/>
        </a:p>
      </dgm:t>
    </dgm:pt>
    <dgm:pt modelId="{D5E25EFA-1D7F-45F5-9921-559BDD9270B8}">
      <dgm:prSet custT="1"/>
      <dgm:spPr/>
      <dgm:t>
        <a:bodyPr/>
        <a:lstStyle/>
        <a:p>
          <a:pPr>
            <a:lnSpc>
              <a:spcPct val="100000"/>
            </a:lnSpc>
            <a:buFont typeface="Symbol" panose="05050102010706020507" pitchFamily="18" charset="2"/>
            <a:buChar char=""/>
          </a:pPr>
          <a:r>
            <a:rPr lang="en-GB" sz="1050"/>
            <a:t>ensure officers and staff involved in the procurement process have access to training and support </a:t>
          </a:r>
        </a:p>
      </dgm:t>
    </dgm:pt>
    <dgm:pt modelId="{CA578FD8-43B2-4DC3-9658-77FE858E1B85}" type="parTrans" cxnId="{66630626-3A1F-4DB5-9BB6-611303EB8C5C}">
      <dgm:prSet/>
      <dgm:spPr/>
      <dgm:t>
        <a:bodyPr/>
        <a:lstStyle/>
        <a:p>
          <a:endParaRPr lang="en-GB"/>
        </a:p>
      </dgm:t>
    </dgm:pt>
    <dgm:pt modelId="{3B645C57-EA4F-4BB1-9736-70E23EA2AC24}" type="sibTrans" cxnId="{66630626-3A1F-4DB5-9BB6-611303EB8C5C}">
      <dgm:prSet/>
      <dgm:spPr/>
      <dgm:t>
        <a:bodyPr/>
        <a:lstStyle/>
        <a:p>
          <a:endParaRPr lang="en-GB"/>
        </a:p>
      </dgm:t>
    </dgm:pt>
    <dgm:pt modelId="{82D6FBB8-5A04-4957-A180-F605B00A7D2C}" type="pres">
      <dgm:prSet presAssocID="{C95B15D6-EA66-48BB-BE1F-CD3B424EB97B}" presName="Name0" presStyleCnt="0">
        <dgm:presLayoutVars>
          <dgm:dir/>
          <dgm:resizeHandles val="exact"/>
        </dgm:presLayoutVars>
      </dgm:prSet>
      <dgm:spPr/>
    </dgm:pt>
    <dgm:pt modelId="{B19A73C7-DE90-4487-95B3-3E70767668F8}" type="pres">
      <dgm:prSet presAssocID="{17F9A3BE-C83E-4A97-B0F4-7B7870A44E57}" presName="node" presStyleLbl="node1" presStyleIdx="0" presStyleCnt="3">
        <dgm:presLayoutVars>
          <dgm:bulletEnabled val="1"/>
        </dgm:presLayoutVars>
      </dgm:prSet>
      <dgm:spPr/>
    </dgm:pt>
    <dgm:pt modelId="{CE2F67E0-A0F2-4CDA-B497-DA9CBD57D6F4}" type="pres">
      <dgm:prSet presAssocID="{08129E35-18DD-48EB-9ECC-A129728076F8}" presName="sibTrans" presStyleCnt="0"/>
      <dgm:spPr/>
    </dgm:pt>
    <dgm:pt modelId="{69774883-00DB-4350-8D26-547B2DFC7509}" type="pres">
      <dgm:prSet presAssocID="{E999D075-F9F8-4576-997B-C0DF93011DB1}" presName="node" presStyleLbl="node1" presStyleIdx="1" presStyleCnt="3">
        <dgm:presLayoutVars>
          <dgm:bulletEnabled val="1"/>
        </dgm:presLayoutVars>
      </dgm:prSet>
      <dgm:spPr/>
    </dgm:pt>
    <dgm:pt modelId="{C2953926-303F-4F64-ADFE-DFDB27231A85}" type="pres">
      <dgm:prSet presAssocID="{5D8FE94C-12F8-49A7-95DB-5792C1F72464}" presName="sibTrans" presStyleCnt="0"/>
      <dgm:spPr/>
    </dgm:pt>
    <dgm:pt modelId="{2B6C2B2E-EA56-4CB3-BFBF-FE529BD116FE}" type="pres">
      <dgm:prSet presAssocID="{849590F6-6B29-4554-8909-5948451CA1C2}" presName="node" presStyleLbl="node1" presStyleIdx="2" presStyleCnt="3">
        <dgm:presLayoutVars>
          <dgm:bulletEnabled val="1"/>
        </dgm:presLayoutVars>
      </dgm:prSet>
      <dgm:spPr/>
    </dgm:pt>
  </dgm:ptLst>
  <dgm:cxnLst>
    <dgm:cxn modelId="{8521E204-0B8C-4C38-BAE0-F2EF3B9CB77B}" type="presOf" srcId="{C95B15D6-EA66-48BB-BE1F-CD3B424EB97B}" destId="{82D6FBB8-5A04-4957-A180-F605B00A7D2C}" srcOrd="0" destOrd="0" presId="urn:microsoft.com/office/officeart/2005/8/layout/hList6"/>
    <dgm:cxn modelId="{E2A51D10-DC9E-4FEC-86FB-4563F71DD4DD}" type="presOf" srcId="{E999D075-F9F8-4576-997B-C0DF93011DB1}" destId="{69774883-00DB-4350-8D26-547B2DFC7509}" srcOrd="0" destOrd="0" presId="urn:microsoft.com/office/officeart/2005/8/layout/hList6"/>
    <dgm:cxn modelId="{AAE96516-A4CB-4B22-BCB0-D1CD0E665C8C}" srcId="{17F9A3BE-C83E-4A97-B0F4-7B7870A44E57}" destId="{483C9766-A501-4E48-A923-F5553084ECDF}" srcOrd="0" destOrd="0" parTransId="{6CACF923-CB81-4EAD-B17E-B61AAD8A1244}" sibTransId="{95D6DBB0-75C8-43F0-8BBD-6CB154ECC4B1}"/>
    <dgm:cxn modelId="{66630626-3A1F-4DB5-9BB6-611303EB8C5C}" srcId="{17F9A3BE-C83E-4A97-B0F4-7B7870A44E57}" destId="{D5E25EFA-1D7F-45F5-9921-559BDD9270B8}" srcOrd="2" destOrd="0" parTransId="{CA578FD8-43B2-4DC3-9658-77FE858E1B85}" sibTransId="{3B645C57-EA4F-4BB1-9736-70E23EA2AC24}"/>
    <dgm:cxn modelId="{3F28B33E-C58D-42DB-B00A-10C01E1DDF78}" type="presOf" srcId="{483C9766-A501-4E48-A923-F5553084ECDF}" destId="{B19A73C7-DE90-4487-95B3-3E70767668F8}" srcOrd="0" destOrd="1" presId="urn:microsoft.com/office/officeart/2005/8/layout/hList6"/>
    <dgm:cxn modelId="{C1C4755B-48A1-4089-BDA5-7B44E8681164}" type="presOf" srcId="{2CFCFEF4-DAF5-435F-B5C1-E509BA9E510B}" destId="{2B6C2B2E-EA56-4CB3-BFBF-FE529BD116FE}" srcOrd="0" destOrd="2" presId="urn:microsoft.com/office/officeart/2005/8/layout/hList6"/>
    <dgm:cxn modelId="{D5700460-5AD7-49F1-9E4D-65FEE6EE8E85}" type="presOf" srcId="{A35F983E-8D1E-48DB-AE59-2E3ECE9E14B9}" destId="{B19A73C7-DE90-4487-95B3-3E70767668F8}" srcOrd="0" destOrd="2" presId="urn:microsoft.com/office/officeart/2005/8/layout/hList6"/>
    <dgm:cxn modelId="{567FED4C-8EEF-47B8-B576-2EACB69493ED}" srcId="{C95B15D6-EA66-48BB-BE1F-CD3B424EB97B}" destId="{E999D075-F9F8-4576-997B-C0DF93011DB1}" srcOrd="1" destOrd="0" parTransId="{9D4F6A26-3392-43AE-8025-BBBEA87533FE}" sibTransId="{5D8FE94C-12F8-49A7-95DB-5792C1F72464}"/>
    <dgm:cxn modelId="{6B671572-4369-46BA-B08F-B22C9CEAFF76}" srcId="{C95B15D6-EA66-48BB-BE1F-CD3B424EB97B}" destId="{849590F6-6B29-4554-8909-5948451CA1C2}" srcOrd="2" destOrd="0" parTransId="{45A3EFFE-DA21-4E5E-BD39-9A2509649995}" sibTransId="{AF748CAA-A018-4298-9805-33BAD7C27AAC}"/>
    <dgm:cxn modelId="{84AEE152-2392-46C3-A529-82A12F70C7F4}" type="presOf" srcId="{8E86E39B-C032-426A-BB0A-889FC8DC196C}" destId="{2B6C2B2E-EA56-4CB3-BFBF-FE529BD116FE}" srcOrd="0" destOrd="1" presId="urn:microsoft.com/office/officeart/2005/8/layout/hList6"/>
    <dgm:cxn modelId="{DD3AEE8B-42C5-4774-B130-BB8519AEE33A}" srcId="{849590F6-6B29-4554-8909-5948451CA1C2}" destId="{8E86E39B-C032-426A-BB0A-889FC8DC196C}" srcOrd="0" destOrd="0" parTransId="{DAC063BC-9B07-4B6F-822A-23C504B5D2AF}" sibTransId="{5570F3C9-F73B-41BC-8A3B-2F89E3F60EAE}"/>
    <dgm:cxn modelId="{96A74A9E-AFDB-4A17-B379-BD9656A7CB90}" type="presOf" srcId="{17F9A3BE-C83E-4A97-B0F4-7B7870A44E57}" destId="{B19A73C7-DE90-4487-95B3-3E70767668F8}" srcOrd="0" destOrd="0" presId="urn:microsoft.com/office/officeart/2005/8/layout/hList6"/>
    <dgm:cxn modelId="{F65F27A7-D8FD-469D-89C6-50AB189E1396}" type="presOf" srcId="{D5E25EFA-1D7F-45F5-9921-559BDD9270B8}" destId="{B19A73C7-DE90-4487-95B3-3E70767668F8}" srcOrd="0" destOrd="3" presId="urn:microsoft.com/office/officeart/2005/8/layout/hList6"/>
    <dgm:cxn modelId="{CF0FA1B1-B5A6-43D3-8CDD-73D71EFAA95A}" srcId="{E999D075-F9F8-4576-997B-C0DF93011DB1}" destId="{5BCAB770-677D-4C35-BE16-833A8C56D56C}" srcOrd="0" destOrd="0" parTransId="{678BE557-613E-42CD-84C8-366F3D519333}" sibTransId="{B7EC8509-77E6-4612-8377-6EE9ED702CDD}"/>
    <dgm:cxn modelId="{9F42DCB5-3C19-4FF7-9FBE-478457DC487A}" srcId="{849590F6-6B29-4554-8909-5948451CA1C2}" destId="{2CFCFEF4-DAF5-435F-B5C1-E509BA9E510B}" srcOrd="1" destOrd="0" parTransId="{F8412E74-3AD9-44A3-9E61-D683BBEECB7E}" sibTransId="{2E98051D-61D2-4ED9-A3D5-A55C9748549A}"/>
    <dgm:cxn modelId="{0E306EC6-2F18-4B9C-9C32-043BAE834291}" srcId="{17F9A3BE-C83E-4A97-B0F4-7B7870A44E57}" destId="{A35F983E-8D1E-48DB-AE59-2E3ECE9E14B9}" srcOrd="1" destOrd="0" parTransId="{18BFBC6E-D773-49DA-9B8B-E7DFB6487FB8}" sibTransId="{AC5043F7-3E22-4E79-BDA4-475B6079738A}"/>
    <dgm:cxn modelId="{5A0714D7-2733-4205-836A-DD7DE5C8A764}" type="presOf" srcId="{5BCAB770-677D-4C35-BE16-833A8C56D56C}" destId="{69774883-00DB-4350-8D26-547B2DFC7509}" srcOrd="0" destOrd="1" presId="urn:microsoft.com/office/officeart/2005/8/layout/hList6"/>
    <dgm:cxn modelId="{46191DE3-EA41-4398-ABF9-149E95FDAA36}" type="presOf" srcId="{849590F6-6B29-4554-8909-5948451CA1C2}" destId="{2B6C2B2E-EA56-4CB3-BFBF-FE529BD116FE}" srcOrd="0" destOrd="0" presId="urn:microsoft.com/office/officeart/2005/8/layout/hList6"/>
    <dgm:cxn modelId="{D123CDEA-6BF4-4EB4-B194-4BF05159853B}" srcId="{C95B15D6-EA66-48BB-BE1F-CD3B424EB97B}" destId="{17F9A3BE-C83E-4A97-B0F4-7B7870A44E57}" srcOrd="0" destOrd="0" parTransId="{9AC1A93F-9017-4DA2-8C2B-8801429EC7D6}" sibTransId="{08129E35-18DD-48EB-9ECC-A129728076F8}"/>
    <dgm:cxn modelId="{34CE9BAC-AE9B-4C90-AC26-2D138E565776}" type="presParOf" srcId="{82D6FBB8-5A04-4957-A180-F605B00A7D2C}" destId="{B19A73C7-DE90-4487-95B3-3E70767668F8}" srcOrd="0" destOrd="0" presId="urn:microsoft.com/office/officeart/2005/8/layout/hList6"/>
    <dgm:cxn modelId="{53145344-8639-43D5-BAEC-926EBBAFE8CC}" type="presParOf" srcId="{82D6FBB8-5A04-4957-A180-F605B00A7D2C}" destId="{CE2F67E0-A0F2-4CDA-B497-DA9CBD57D6F4}" srcOrd="1" destOrd="0" presId="urn:microsoft.com/office/officeart/2005/8/layout/hList6"/>
    <dgm:cxn modelId="{7762D08E-634D-4EB4-A974-52312AEBA167}" type="presParOf" srcId="{82D6FBB8-5A04-4957-A180-F605B00A7D2C}" destId="{69774883-00DB-4350-8D26-547B2DFC7509}" srcOrd="2" destOrd="0" presId="urn:microsoft.com/office/officeart/2005/8/layout/hList6"/>
    <dgm:cxn modelId="{81837B02-66BF-4A86-8E93-E6594AF617E6}" type="presParOf" srcId="{82D6FBB8-5A04-4957-A180-F605B00A7D2C}" destId="{C2953926-303F-4F64-ADFE-DFDB27231A85}" srcOrd="3" destOrd="0" presId="urn:microsoft.com/office/officeart/2005/8/layout/hList6"/>
    <dgm:cxn modelId="{10663245-5481-4032-A464-51E36CBC4DDB}" type="presParOf" srcId="{82D6FBB8-5A04-4957-A180-F605B00A7D2C}" destId="{2B6C2B2E-EA56-4CB3-BFBF-FE529BD116FE}" srcOrd="4" destOrd="0" presId="urn:microsoft.com/office/officeart/2005/8/layout/hList6"/>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95B15D6-EA66-48BB-BE1F-CD3B424EB97B}" type="doc">
      <dgm:prSet loTypeId="urn:microsoft.com/office/officeart/2005/8/layout/hList6" loCatId="list" qsTypeId="urn:microsoft.com/office/officeart/2005/8/quickstyle/3d1" qsCatId="3D" csTypeId="urn:microsoft.com/office/officeart/2005/8/colors/colorful5" csCatId="colorful" phldr="1"/>
      <dgm:spPr/>
      <dgm:t>
        <a:bodyPr/>
        <a:lstStyle/>
        <a:p>
          <a:endParaRPr lang="en-GB"/>
        </a:p>
      </dgm:t>
    </dgm:pt>
    <dgm:pt modelId="{E999D075-F9F8-4576-997B-C0DF93011DB1}">
      <dgm:prSet phldrT="[Text]" custT="1"/>
      <dgm:spPr/>
      <dgm:t>
        <a:bodyPr/>
        <a:lstStyle/>
        <a:p>
          <a:pPr algn="l">
            <a:lnSpc>
              <a:spcPct val="90000"/>
            </a:lnSpc>
            <a:buNone/>
          </a:pPr>
          <a:r>
            <a:rPr lang="en-GB" sz="2000"/>
            <a:t>Collaboration</a:t>
          </a:r>
          <a:endParaRPr lang="en-GB" sz="1400"/>
        </a:p>
      </dgm:t>
    </dgm:pt>
    <dgm:pt modelId="{9D4F6A26-3392-43AE-8025-BBBEA87533FE}" type="parTrans" cxnId="{567FED4C-8EEF-47B8-B576-2EACB69493ED}">
      <dgm:prSet/>
      <dgm:spPr/>
      <dgm:t>
        <a:bodyPr/>
        <a:lstStyle/>
        <a:p>
          <a:endParaRPr lang="en-GB"/>
        </a:p>
      </dgm:t>
    </dgm:pt>
    <dgm:pt modelId="{5D8FE94C-12F8-49A7-95DB-5792C1F72464}" type="sibTrans" cxnId="{567FED4C-8EEF-47B8-B576-2EACB69493ED}">
      <dgm:prSet/>
      <dgm:spPr/>
      <dgm:t>
        <a:bodyPr/>
        <a:lstStyle/>
        <a:p>
          <a:endParaRPr lang="en-GB"/>
        </a:p>
      </dgm:t>
    </dgm:pt>
    <dgm:pt modelId="{5BCAB770-677D-4C35-BE16-833A8C56D56C}">
      <dgm:prSet phldrT="[Text]" custT="1"/>
      <dgm:spPr/>
      <dgm:t>
        <a:bodyPr/>
        <a:lstStyle/>
        <a:p>
          <a:pPr algn="l">
            <a:lnSpc>
              <a:spcPct val="90000"/>
            </a:lnSpc>
            <a:buFont typeface="Symbol" panose="05050102010706020507" pitchFamily="18" charset="2"/>
            <a:buChar char=""/>
          </a:pPr>
          <a:r>
            <a:rPr lang="en-GB" sz="1200"/>
            <a:t> Actively engage with the national police procurement agenda via Bluelight Commercial and the public sector in Wales.</a:t>
          </a:r>
        </a:p>
      </dgm:t>
    </dgm:pt>
    <dgm:pt modelId="{678BE557-613E-42CD-84C8-366F3D519333}" type="parTrans" cxnId="{CF0FA1B1-B5A6-43D3-8CDD-73D71EFAA95A}">
      <dgm:prSet/>
      <dgm:spPr/>
      <dgm:t>
        <a:bodyPr/>
        <a:lstStyle/>
        <a:p>
          <a:endParaRPr lang="en-GB"/>
        </a:p>
      </dgm:t>
    </dgm:pt>
    <dgm:pt modelId="{B7EC8509-77E6-4612-8377-6EE9ED702CDD}" type="sibTrans" cxnId="{CF0FA1B1-B5A6-43D3-8CDD-73D71EFAA95A}">
      <dgm:prSet/>
      <dgm:spPr/>
      <dgm:t>
        <a:bodyPr/>
        <a:lstStyle/>
        <a:p>
          <a:endParaRPr lang="en-GB"/>
        </a:p>
      </dgm:t>
    </dgm:pt>
    <dgm:pt modelId="{849590F6-6B29-4554-8909-5948451CA1C2}">
      <dgm:prSet phldrT="[Text]" custT="1"/>
      <dgm:spPr/>
      <dgm:t>
        <a:bodyPr/>
        <a:lstStyle/>
        <a:p>
          <a:r>
            <a:rPr lang="en-GB" sz="2000" b="0"/>
            <a:t>Information</a:t>
          </a:r>
          <a:endParaRPr lang="en-GB" sz="1200" b="0"/>
        </a:p>
      </dgm:t>
    </dgm:pt>
    <dgm:pt modelId="{45A3EFFE-DA21-4E5E-BD39-9A2509649995}" type="parTrans" cxnId="{6B671572-4369-46BA-B08F-B22C9CEAFF76}">
      <dgm:prSet/>
      <dgm:spPr/>
      <dgm:t>
        <a:bodyPr/>
        <a:lstStyle/>
        <a:p>
          <a:endParaRPr lang="en-GB"/>
        </a:p>
      </dgm:t>
    </dgm:pt>
    <dgm:pt modelId="{AF748CAA-A018-4298-9805-33BAD7C27AAC}" type="sibTrans" cxnId="{6B671572-4369-46BA-B08F-B22C9CEAFF76}">
      <dgm:prSet/>
      <dgm:spPr/>
      <dgm:t>
        <a:bodyPr/>
        <a:lstStyle/>
        <a:p>
          <a:endParaRPr lang="en-GB"/>
        </a:p>
      </dgm:t>
    </dgm:pt>
    <dgm:pt modelId="{8E86E39B-C032-426A-BB0A-889FC8DC196C}">
      <dgm:prSet phldrT="[Text]" custT="1"/>
      <dgm:spPr/>
      <dgm:t>
        <a:bodyPr/>
        <a:lstStyle/>
        <a:p>
          <a:pPr>
            <a:buFont typeface="Symbol" panose="05050102010706020507" pitchFamily="18" charset="2"/>
            <a:buChar char=""/>
          </a:pPr>
          <a:r>
            <a:rPr lang="en-GB" sz="1200"/>
            <a:t>Provide accurate, timely spend data and transparency information</a:t>
          </a:r>
        </a:p>
      </dgm:t>
    </dgm:pt>
    <dgm:pt modelId="{DAC063BC-9B07-4B6F-822A-23C504B5D2AF}" type="parTrans" cxnId="{DD3AEE8B-42C5-4774-B130-BB8519AEE33A}">
      <dgm:prSet/>
      <dgm:spPr/>
      <dgm:t>
        <a:bodyPr/>
        <a:lstStyle/>
        <a:p>
          <a:endParaRPr lang="en-GB"/>
        </a:p>
      </dgm:t>
    </dgm:pt>
    <dgm:pt modelId="{5570F3C9-F73B-41BC-8A3B-2F89E3F60EAE}" type="sibTrans" cxnId="{DD3AEE8B-42C5-4774-B130-BB8519AEE33A}">
      <dgm:prSet/>
      <dgm:spPr/>
      <dgm:t>
        <a:bodyPr/>
        <a:lstStyle/>
        <a:p>
          <a:endParaRPr lang="en-GB"/>
        </a:p>
      </dgm:t>
    </dgm:pt>
    <dgm:pt modelId="{FF45C029-A082-44D4-A9B1-17A2D493C200}">
      <dgm:prSet custT="1"/>
      <dgm:spPr/>
      <dgm:t>
        <a:bodyPr/>
        <a:lstStyle/>
        <a:p>
          <a:pPr algn="l">
            <a:lnSpc>
              <a:spcPct val="100000"/>
            </a:lnSpc>
            <a:buFont typeface="Symbol" panose="05050102010706020507" pitchFamily="18" charset="2"/>
            <a:buChar char=""/>
          </a:pPr>
          <a:r>
            <a:rPr lang="en-GB" sz="1200"/>
            <a:t>share learning and work that benefits other Forces, such as ethical supply chains assurance</a:t>
          </a:r>
        </a:p>
      </dgm:t>
    </dgm:pt>
    <dgm:pt modelId="{B8813612-15DA-47D9-97A3-BFC732DB1A60}" type="parTrans" cxnId="{088E9A7B-2F0E-4CA8-B7BF-9FC0410FDDD3}">
      <dgm:prSet/>
      <dgm:spPr/>
      <dgm:t>
        <a:bodyPr/>
        <a:lstStyle/>
        <a:p>
          <a:endParaRPr lang="en-GB"/>
        </a:p>
      </dgm:t>
    </dgm:pt>
    <dgm:pt modelId="{E24CECDC-42BB-42BB-A62D-488A902FB97A}" type="sibTrans" cxnId="{088E9A7B-2F0E-4CA8-B7BF-9FC0410FDDD3}">
      <dgm:prSet/>
      <dgm:spPr/>
      <dgm:t>
        <a:bodyPr/>
        <a:lstStyle/>
        <a:p>
          <a:endParaRPr lang="en-GB"/>
        </a:p>
      </dgm:t>
    </dgm:pt>
    <dgm:pt modelId="{F544930C-8666-42C8-BB70-BBF6358B3316}">
      <dgm:prSet custT="1"/>
      <dgm:spPr/>
      <dgm:t>
        <a:bodyPr/>
        <a:lstStyle/>
        <a:p>
          <a:pPr>
            <a:buFont typeface="Symbol" panose="05050102010706020507" pitchFamily="18" charset="2"/>
            <a:buChar char=""/>
          </a:pPr>
          <a:r>
            <a:rPr lang="en-GB" sz="1200"/>
            <a:t>analyse spend data to inform procurement decisions, identify savings and opportunities </a:t>
          </a:r>
        </a:p>
      </dgm:t>
    </dgm:pt>
    <dgm:pt modelId="{E98286AA-71D6-49B8-8FDC-6B2BE3F6DD7D}" type="parTrans" cxnId="{4FCC346D-402C-4F21-82B1-870409E4CB29}">
      <dgm:prSet/>
      <dgm:spPr/>
      <dgm:t>
        <a:bodyPr/>
        <a:lstStyle/>
        <a:p>
          <a:endParaRPr lang="en-GB"/>
        </a:p>
      </dgm:t>
    </dgm:pt>
    <dgm:pt modelId="{D38D19CF-66F5-47C7-BF9E-3DD23EB1818C}" type="sibTrans" cxnId="{4FCC346D-402C-4F21-82B1-870409E4CB29}">
      <dgm:prSet/>
      <dgm:spPr/>
      <dgm:t>
        <a:bodyPr/>
        <a:lstStyle/>
        <a:p>
          <a:endParaRPr lang="en-GB"/>
        </a:p>
      </dgm:t>
    </dgm:pt>
    <dgm:pt modelId="{1599DC24-37E8-4747-A405-D5C3EF5312EE}">
      <dgm:prSet custT="1"/>
      <dgm:spPr/>
      <dgm:t>
        <a:bodyPr/>
        <a:lstStyle/>
        <a:p>
          <a:pPr>
            <a:buFont typeface="Symbol" panose="05050102010706020507" pitchFamily="18" charset="2"/>
            <a:buChar char=""/>
          </a:pPr>
          <a:r>
            <a:rPr lang="en-GB" sz="1200"/>
            <a:t>produce an annual Collaborative Procurement Report.</a:t>
          </a:r>
        </a:p>
      </dgm:t>
    </dgm:pt>
    <dgm:pt modelId="{B74A1B34-4699-444C-9323-76237CC08F90}" type="parTrans" cxnId="{A4F62850-2503-4CC9-AEF1-29FA1F9B399B}">
      <dgm:prSet/>
      <dgm:spPr/>
      <dgm:t>
        <a:bodyPr/>
        <a:lstStyle/>
        <a:p>
          <a:endParaRPr lang="en-GB"/>
        </a:p>
      </dgm:t>
    </dgm:pt>
    <dgm:pt modelId="{5A520255-9717-47E8-8620-05B0D3A4E936}" type="sibTrans" cxnId="{A4F62850-2503-4CC9-AEF1-29FA1F9B399B}">
      <dgm:prSet/>
      <dgm:spPr/>
      <dgm:t>
        <a:bodyPr/>
        <a:lstStyle/>
        <a:p>
          <a:endParaRPr lang="en-GB"/>
        </a:p>
      </dgm:t>
    </dgm:pt>
    <dgm:pt modelId="{8CB2988E-650B-410A-8031-EFF058C20848}">
      <dgm:prSet custT="1"/>
      <dgm:spPr/>
      <dgm:t>
        <a:bodyPr/>
        <a:lstStyle/>
        <a:p>
          <a:pPr>
            <a:buFont typeface="Symbol" panose="05050102010706020507" pitchFamily="18" charset="2"/>
            <a:buChar char=""/>
          </a:pPr>
          <a:r>
            <a:rPr lang="en-GB" sz="1200"/>
            <a:t>publish a Pipeline, in accordance with the Procurement Act</a:t>
          </a:r>
        </a:p>
      </dgm:t>
    </dgm:pt>
    <dgm:pt modelId="{062D7209-811D-4557-8E5C-1307AD091652}" type="parTrans" cxnId="{F152BCCF-F945-4EE0-8B48-9C558AB26B75}">
      <dgm:prSet/>
      <dgm:spPr/>
      <dgm:t>
        <a:bodyPr/>
        <a:lstStyle/>
        <a:p>
          <a:endParaRPr lang="en-GB"/>
        </a:p>
      </dgm:t>
    </dgm:pt>
    <dgm:pt modelId="{BA35975F-F96E-4C26-A6A7-92E150144E6F}" type="sibTrans" cxnId="{F152BCCF-F945-4EE0-8B48-9C558AB26B75}">
      <dgm:prSet/>
      <dgm:spPr/>
      <dgm:t>
        <a:bodyPr/>
        <a:lstStyle/>
        <a:p>
          <a:endParaRPr lang="en-GB"/>
        </a:p>
      </dgm:t>
    </dgm:pt>
    <dgm:pt modelId="{FCFC7386-6438-4BC9-93E3-2D97D2D7A1C1}">
      <dgm:prSet custT="1"/>
      <dgm:spPr/>
      <dgm:t>
        <a:bodyPr/>
        <a:lstStyle/>
        <a:p>
          <a:pPr algn="l">
            <a:lnSpc>
              <a:spcPct val="90000"/>
            </a:lnSpc>
            <a:buFont typeface="Symbol" panose="05050102010706020507" pitchFamily="18" charset="2"/>
            <a:buChar char=""/>
          </a:pPr>
          <a:r>
            <a:rPr lang="en-GB" sz="1200"/>
            <a:t>consider collaborative strategy  and benefits at the outset</a:t>
          </a:r>
        </a:p>
      </dgm:t>
    </dgm:pt>
    <dgm:pt modelId="{5CFA972E-62E5-499A-93AE-FBF51BD94CC1}" type="parTrans" cxnId="{EF1CB433-2784-4AD3-B042-F9036373723F}">
      <dgm:prSet/>
      <dgm:spPr/>
      <dgm:t>
        <a:bodyPr/>
        <a:lstStyle/>
        <a:p>
          <a:endParaRPr lang="en-GB"/>
        </a:p>
      </dgm:t>
    </dgm:pt>
    <dgm:pt modelId="{5FCE5F77-29DC-42FE-B789-6A3244F23268}" type="sibTrans" cxnId="{EF1CB433-2784-4AD3-B042-F9036373723F}">
      <dgm:prSet/>
      <dgm:spPr/>
      <dgm:t>
        <a:bodyPr/>
        <a:lstStyle/>
        <a:p>
          <a:endParaRPr lang="en-GB"/>
        </a:p>
      </dgm:t>
    </dgm:pt>
    <dgm:pt modelId="{15DA65AE-EC97-47DE-9BF5-1A482CA6B12A}">
      <dgm:prSet custT="1"/>
      <dgm:spPr/>
      <dgm:t>
        <a:bodyPr/>
        <a:lstStyle/>
        <a:p>
          <a:r>
            <a:rPr lang="en-GB" sz="2000"/>
            <a:t>Technology</a:t>
          </a:r>
          <a:endParaRPr lang="en-GB" sz="1900"/>
        </a:p>
      </dgm:t>
    </dgm:pt>
    <dgm:pt modelId="{AC799354-5ECB-489B-BF76-6679BEF8A993}" type="sibTrans" cxnId="{745D2060-192E-4259-83EB-85BD8B862802}">
      <dgm:prSet/>
      <dgm:spPr/>
      <dgm:t>
        <a:bodyPr/>
        <a:lstStyle/>
        <a:p>
          <a:endParaRPr lang="en-GB"/>
        </a:p>
      </dgm:t>
    </dgm:pt>
    <dgm:pt modelId="{CCE0F96A-B227-4988-A73E-E6B432902A07}" type="parTrans" cxnId="{745D2060-192E-4259-83EB-85BD8B862802}">
      <dgm:prSet/>
      <dgm:spPr/>
      <dgm:t>
        <a:bodyPr/>
        <a:lstStyle/>
        <a:p>
          <a:endParaRPr lang="en-GB"/>
        </a:p>
      </dgm:t>
    </dgm:pt>
    <dgm:pt modelId="{240E7856-40E3-49A6-83D5-0B41EDF819AC}">
      <dgm:prSet/>
      <dgm:spPr/>
      <dgm:t>
        <a:bodyPr/>
        <a:lstStyle/>
        <a:p>
          <a:r>
            <a:rPr lang="en-GB" sz="1500"/>
            <a:t>Continue to invest in digital procurement to simplify our core processes</a:t>
          </a:r>
        </a:p>
      </dgm:t>
    </dgm:pt>
    <dgm:pt modelId="{6803FE9C-6138-4E7F-AC76-1CFA2FA0BD16}" type="sibTrans" cxnId="{98D449D0-967B-4560-AB69-024C86957BDC}">
      <dgm:prSet/>
      <dgm:spPr/>
      <dgm:t>
        <a:bodyPr/>
        <a:lstStyle/>
        <a:p>
          <a:endParaRPr lang="en-GB"/>
        </a:p>
      </dgm:t>
    </dgm:pt>
    <dgm:pt modelId="{33DC6FC1-6001-427C-8D43-76E0308647A4}" type="parTrans" cxnId="{98D449D0-967B-4560-AB69-024C86957BDC}">
      <dgm:prSet/>
      <dgm:spPr/>
      <dgm:t>
        <a:bodyPr/>
        <a:lstStyle/>
        <a:p>
          <a:endParaRPr lang="en-GB"/>
        </a:p>
      </dgm:t>
    </dgm:pt>
    <dgm:pt modelId="{2033239F-92A4-4E76-A4B1-2FBCF8B395F6}" type="pres">
      <dgm:prSet presAssocID="{C95B15D6-EA66-48BB-BE1F-CD3B424EB97B}" presName="Name0" presStyleCnt="0">
        <dgm:presLayoutVars>
          <dgm:dir/>
          <dgm:resizeHandles val="exact"/>
        </dgm:presLayoutVars>
      </dgm:prSet>
      <dgm:spPr/>
    </dgm:pt>
    <dgm:pt modelId="{9F7CF604-AC28-4DD0-85E8-9BCD39910685}" type="pres">
      <dgm:prSet presAssocID="{E999D075-F9F8-4576-997B-C0DF93011DB1}" presName="node" presStyleLbl="node1" presStyleIdx="0" presStyleCnt="3">
        <dgm:presLayoutVars>
          <dgm:bulletEnabled val="1"/>
        </dgm:presLayoutVars>
      </dgm:prSet>
      <dgm:spPr/>
    </dgm:pt>
    <dgm:pt modelId="{78038AB5-597E-4064-BF3B-E2527F2A50F3}" type="pres">
      <dgm:prSet presAssocID="{5D8FE94C-12F8-49A7-95DB-5792C1F72464}" presName="sibTrans" presStyleCnt="0"/>
      <dgm:spPr/>
    </dgm:pt>
    <dgm:pt modelId="{25862C20-8C85-48A0-B941-21B25C71EBDB}" type="pres">
      <dgm:prSet presAssocID="{849590F6-6B29-4554-8909-5948451CA1C2}" presName="node" presStyleLbl="node1" presStyleIdx="1" presStyleCnt="3">
        <dgm:presLayoutVars>
          <dgm:bulletEnabled val="1"/>
        </dgm:presLayoutVars>
      </dgm:prSet>
      <dgm:spPr/>
    </dgm:pt>
    <dgm:pt modelId="{449EF44E-9C19-46A4-A302-737414155ED2}" type="pres">
      <dgm:prSet presAssocID="{AF748CAA-A018-4298-9805-33BAD7C27AAC}" presName="sibTrans" presStyleCnt="0"/>
      <dgm:spPr/>
    </dgm:pt>
    <dgm:pt modelId="{96369FD6-7410-4B46-AAFC-037B3F8CAE78}" type="pres">
      <dgm:prSet presAssocID="{15DA65AE-EC97-47DE-9BF5-1A482CA6B12A}" presName="node" presStyleLbl="node1" presStyleIdx="2" presStyleCnt="3">
        <dgm:presLayoutVars>
          <dgm:bulletEnabled val="1"/>
        </dgm:presLayoutVars>
      </dgm:prSet>
      <dgm:spPr/>
    </dgm:pt>
  </dgm:ptLst>
  <dgm:cxnLst>
    <dgm:cxn modelId="{D0E5460C-B061-4606-ACC0-74849ECC2E44}" type="presOf" srcId="{C95B15D6-EA66-48BB-BE1F-CD3B424EB97B}" destId="{2033239F-92A4-4E76-A4B1-2FBCF8B395F6}" srcOrd="0" destOrd="0" presId="urn:microsoft.com/office/officeart/2005/8/layout/hList6"/>
    <dgm:cxn modelId="{8B3E5E19-4AE7-4E69-B677-4B5D5962FF81}" type="presOf" srcId="{8CB2988E-650B-410A-8031-EFF058C20848}" destId="{25862C20-8C85-48A0-B941-21B25C71EBDB}" srcOrd="0" destOrd="4" presId="urn:microsoft.com/office/officeart/2005/8/layout/hList6"/>
    <dgm:cxn modelId="{4A9D1530-80B9-4585-BE59-C2BFCFBBF72C}" type="presOf" srcId="{F544930C-8666-42C8-BB70-BBF6358B3316}" destId="{25862C20-8C85-48A0-B941-21B25C71EBDB}" srcOrd="0" destOrd="2" presId="urn:microsoft.com/office/officeart/2005/8/layout/hList6"/>
    <dgm:cxn modelId="{EF1CB433-2784-4AD3-B042-F9036373723F}" srcId="{E999D075-F9F8-4576-997B-C0DF93011DB1}" destId="{FCFC7386-6438-4BC9-93E3-2D97D2D7A1C1}" srcOrd="2" destOrd="0" parTransId="{5CFA972E-62E5-499A-93AE-FBF51BD94CC1}" sibTransId="{5FCE5F77-29DC-42FE-B789-6A3244F23268}"/>
    <dgm:cxn modelId="{07330436-9FB6-45AC-A7C4-E2FD5DA7D9FC}" type="presOf" srcId="{240E7856-40E3-49A6-83D5-0B41EDF819AC}" destId="{96369FD6-7410-4B46-AAFC-037B3F8CAE78}" srcOrd="0" destOrd="1" presId="urn:microsoft.com/office/officeart/2005/8/layout/hList6"/>
    <dgm:cxn modelId="{745D2060-192E-4259-83EB-85BD8B862802}" srcId="{C95B15D6-EA66-48BB-BE1F-CD3B424EB97B}" destId="{15DA65AE-EC97-47DE-9BF5-1A482CA6B12A}" srcOrd="2" destOrd="0" parTransId="{CCE0F96A-B227-4988-A73E-E6B432902A07}" sibTransId="{AC799354-5ECB-489B-BF76-6679BEF8A993}"/>
    <dgm:cxn modelId="{B7260761-B0AB-468E-901C-8CDA2C05EA48}" type="presOf" srcId="{FF45C029-A082-44D4-A9B1-17A2D493C200}" destId="{9F7CF604-AC28-4DD0-85E8-9BCD39910685}" srcOrd="0" destOrd="2" presId="urn:microsoft.com/office/officeart/2005/8/layout/hList6"/>
    <dgm:cxn modelId="{FB083A4B-982C-4676-8C7A-2ECF8D13DB7A}" type="presOf" srcId="{15DA65AE-EC97-47DE-9BF5-1A482CA6B12A}" destId="{96369FD6-7410-4B46-AAFC-037B3F8CAE78}" srcOrd="0" destOrd="0" presId="urn:microsoft.com/office/officeart/2005/8/layout/hList6"/>
    <dgm:cxn modelId="{567FED4C-8EEF-47B8-B576-2EACB69493ED}" srcId="{C95B15D6-EA66-48BB-BE1F-CD3B424EB97B}" destId="{E999D075-F9F8-4576-997B-C0DF93011DB1}" srcOrd="0" destOrd="0" parTransId="{9D4F6A26-3392-43AE-8025-BBBEA87533FE}" sibTransId="{5D8FE94C-12F8-49A7-95DB-5792C1F72464}"/>
    <dgm:cxn modelId="{4FCC346D-402C-4F21-82B1-870409E4CB29}" srcId="{849590F6-6B29-4554-8909-5948451CA1C2}" destId="{F544930C-8666-42C8-BB70-BBF6358B3316}" srcOrd="1" destOrd="0" parTransId="{E98286AA-71D6-49B8-8FDC-6B2BE3F6DD7D}" sibTransId="{D38D19CF-66F5-47C7-BF9E-3DD23EB1818C}"/>
    <dgm:cxn modelId="{A4F62850-2503-4CC9-AEF1-29FA1F9B399B}" srcId="{849590F6-6B29-4554-8909-5948451CA1C2}" destId="{1599DC24-37E8-4747-A405-D5C3EF5312EE}" srcOrd="2" destOrd="0" parTransId="{B74A1B34-4699-444C-9323-76237CC08F90}" sibTransId="{5A520255-9717-47E8-8620-05B0D3A4E936}"/>
    <dgm:cxn modelId="{6B158E71-1CF7-4855-8183-897C1C1006C5}" type="presOf" srcId="{1599DC24-37E8-4747-A405-D5C3EF5312EE}" destId="{25862C20-8C85-48A0-B941-21B25C71EBDB}" srcOrd="0" destOrd="3" presId="urn:microsoft.com/office/officeart/2005/8/layout/hList6"/>
    <dgm:cxn modelId="{6B671572-4369-46BA-B08F-B22C9CEAFF76}" srcId="{C95B15D6-EA66-48BB-BE1F-CD3B424EB97B}" destId="{849590F6-6B29-4554-8909-5948451CA1C2}" srcOrd="1" destOrd="0" parTransId="{45A3EFFE-DA21-4E5E-BD39-9A2509649995}" sibTransId="{AF748CAA-A018-4298-9805-33BAD7C27AAC}"/>
    <dgm:cxn modelId="{136A4A57-5270-434C-B71E-61E3857B983A}" type="presOf" srcId="{8E86E39B-C032-426A-BB0A-889FC8DC196C}" destId="{25862C20-8C85-48A0-B941-21B25C71EBDB}" srcOrd="0" destOrd="1" presId="urn:microsoft.com/office/officeart/2005/8/layout/hList6"/>
    <dgm:cxn modelId="{088E9A7B-2F0E-4CA8-B7BF-9FC0410FDDD3}" srcId="{E999D075-F9F8-4576-997B-C0DF93011DB1}" destId="{FF45C029-A082-44D4-A9B1-17A2D493C200}" srcOrd="1" destOrd="0" parTransId="{B8813612-15DA-47D9-97A3-BFC732DB1A60}" sibTransId="{E24CECDC-42BB-42BB-A62D-488A902FB97A}"/>
    <dgm:cxn modelId="{B1615886-D617-46BD-A448-6BDFAE34807B}" type="presOf" srcId="{FCFC7386-6438-4BC9-93E3-2D97D2D7A1C1}" destId="{9F7CF604-AC28-4DD0-85E8-9BCD39910685}" srcOrd="0" destOrd="3" presId="urn:microsoft.com/office/officeart/2005/8/layout/hList6"/>
    <dgm:cxn modelId="{DD3AEE8B-42C5-4774-B130-BB8519AEE33A}" srcId="{849590F6-6B29-4554-8909-5948451CA1C2}" destId="{8E86E39B-C032-426A-BB0A-889FC8DC196C}" srcOrd="0" destOrd="0" parTransId="{DAC063BC-9B07-4B6F-822A-23C504B5D2AF}" sibTransId="{5570F3C9-F73B-41BC-8A3B-2F89E3F60EAE}"/>
    <dgm:cxn modelId="{F627BF91-07C5-4034-95AA-B71DF11B30F6}" type="presOf" srcId="{5BCAB770-677D-4C35-BE16-833A8C56D56C}" destId="{9F7CF604-AC28-4DD0-85E8-9BCD39910685}" srcOrd="0" destOrd="1" presId="urn:microsoft.com/office/officeart/2005/8/layout/hList6"/>
    <dgm:cxn modelId="{CF0FA1B1-B5A6-43D3-8CDD-73D71EFAA95A}" srcId="{E999D075-F9F8-4576-997B-C0DF93011DB1}" destId="{5BCAB770-677D-4C35-BE16-833A8C56D56C}" srcOrd="0" destOrd="0" parTransId="{678BE557-613E-42CD-84C8-366F3D519333}" sibTransId="{B7EC8509-77E6-4612-8377-6EE9ED702CDD}"/>
    <dgm:cxn modelId="{EB17E1B6-376D-4978-A1BA-AA0FAAE22A7D}" type="presOf" srcId="{849590F6-6B29-4554-8909-5948451CA1C2}" destId="{25862C20-8C85-48A0-B941-21B25C71EBDB}" srcOrd="0" destOrd="0" presId="urn:microsoft.com/office/officeart/2005/8/layout/hList6"/>
    <dgm:cxn modelId="{960D04C9-9205-4912-AFF6-392BC18CFD89}" type="presOf" srcId="{E999D075-F9F8-4576-997B-C0DF93011DB1}" destId="{9F7CF604-AC28-4DD0-85E8-9BCD39910685}" srcOrd="0" destOrd="0" presId="urn:microsoft.com/office/officeart/2005/8/layout/hList6"/>
    <dgm:cxn modelId="{F152BCCF-F945-4EE0-8B48-9C558AB26B75}" srcId="{849590F6-6B29-4554-8909-5948451CA1C2}" destId="{8CB2988E-650B-410A-8031-EFF058C20848}" srcOrd="3" destOrd="0" parTransId="{062D7209-811D-4557-8E5C-1307AD091652}" sibTransId="{BA35975F-F96E-4C26-A6A7-92E150144E6F}"/>
    <dgm:cxn modelId="{98D449D0-967B-4560-AB69-024C86957BDC}" srcId="{15DA65AE-EC97-47DE-9BF5-1A482CA6B12A}" destId="{240E7856-40E3-49A6-83D5-0B41EDF819AC}" srcOrd="0" destOrd="0" parTransId="{33DC6FC1-6001-427C-8D43-76E0308647A4}" sibTransId="{6803FE9C-6138-4E7F-AC76-1CFA2FA0BD16}"/>
    <dgm:cxn modelId="{87014D79-4351-495F-B5B2-DC49A6EB2187}" type="presParOf" srcId="{2033239F-92A4-4E76-A4B1-2FBCF8B395F6}" destId="{9F7CF604-AC28-4DD0-85E8-9BCD39910685}" srcOrd="0" destOrd="0" presId="urn:microsoft.com/office/officeart/2005/8/layout/hList6"/>
    <dgm:cxn modelId="{CCBCD373-72DC-479A-9A99-844841EDD045}" type="presParOf" srcId="{2033239F-92A4-4E76-A4B1-2FBCF8B395F6}" destId="{78038AB5-597E-4064-BF3B-E2527F2A50F3}" srcOrd="1" destOrd="0" presId="urn:microsoft.com/office/officeart/2005/8/layout/hList6"/>
    <dgm:cxn modelId="{42134EAA-6EDE-4D7B-AFA6-7ECA3F0C0D19}" type="presParOf" srcId="{2033239F-92A4-4E76-A4B1-2FBCF8B395F6}" destId="{25862C20-8C85-48A0-B941-21B25C71EBDB}" srcOrd="2" destOrd="0" presId="urn:microsoft.com/office/officeart/2005/8/layout/hList6"/>
    <dgm:cxn modelId="{30063CCE-BF4F-4ABF-87B2-B45697867B51}" type="presParOf" srcId="{2033239F-92A4-4E76-A4B1-2FBCF8B395F6}" destId="{449EF44E-9C19-46A4-A302-737414155ED2}" srcOrd="3" destOrd="0" presId="urn:microsoft.com/office/officeart/2005/8/layout/hList6"/>
    <dgm:cxn modelId="{57E2C63A-09C4-4EAA-8E40-196638D78893}" type="presParOf" srcId="{2033239F-92A4-4E76-A4B1-2FBCF8B395F6}" destId="{96369FD6-7410-4B46-AAFC-037B3F8CAE78}" srcOrd="4" destOrd="0" presId="urn:microsoft.com/office/officeart/2005/8/layout/hList6"/>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0AD400-08FA-4DDD-A73B-9D62F29819BB}">
      <dsp:nvSpPr>
        <dsp:cNvPr id="0" name=""/>
        <dsp:cNvSpPr/>
      </dsp:nvSpPr>
      <dsp:spPr>
        <a:xfrm>
          <a:off x="603250" y="0"/>
          <a:ext cx="2404744" cy="2404744"/>
        </a:xfrm>
        <a:prstGeom prst="diamond">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E035622-16D6-45D7-BE3C-6735A2001151}">
      <dsp:nvSpPr>
        <dsp:cNvPr id="0" name=""/>
        <dsp:cNvSpPr/>
      </dsp:nvSpPr>
      <dsp:spPr>
        <a:xfrm>
          <a:off x="842720" y="239470"/>
          <a:ext cx="937850" cy="93785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Delivering Value for Money</a:t>
          </a:r>
        </a:p>
      </dsp:txBody>
      <dsp:txXfrm>
        <a:off x="888502" y="285252"/>
        <a:ext cx="846286" cy="846286"/>
      </dsp:txXfrm>
    </dsp:sp>
    <dsp:sp modelId="{0BFA564B-A718-4348-928F-9E6E55F702A2}">
      <dsp:nvSpPr>
        <dsp:cNvPr id="0" name=""/>
        <dsp:cNvSpPr/>
      </dsp:nvSpPr>
      <dsp:spPr>
        <a:xfrm>
          <a:off x="1841693" y="228450"/>
          <a:ext cx="937850" cy="937850"/>
        </a:xfrm>
        <a:prstGeom prst="roundRect">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Driving Economic Growth</a:t>
          </a:r>
        </a:p>
      </dsp:txBody>
      <dsp:txXfrm>
        <a:off x="1887475" y="274232"/>
        <a:ext cx="846286" cy="846286"/>
      </dsp:txXfrm>
    </dsp:sp>
    <dsp:sp modelId="{DA50ADE7-271E-488B-BA7B-8AFFDC1ADA98}">
      <dsp:nvSpPr>
        <dsp:cNvPr id="0" name=""/>
        <dsp:cNvSpPr/>
      </dsp:nvSpPr>
      <dsp:spPr>
        <a:xfrm>
          <a:off x="831700" y="1238443"/>
          <a:ext cx="937850" cy="937850"/>
        </a:xfrm>
        <a:prstGeom prst="roundRect">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Delivering Social and Economic Value</a:t>
          </a:r>
        </a:p>
      </dsp:txBody>
      <dsp:txXfrm>
        <a:off x="877482" y="1284225"/>
        <a:ext cx="846286" cy="846286"/>
      </dsp:txXfrm>
    </dsp:sp>
    <dsp:sp modelId="{5FCF0AEE-2FC5-413C-BE80-FB30DDE03E74}">
      <dsp:nvSpPr>
        <dsp:cNvPr id="0" name=""/>
        <dsp:cNvSpPr/>
      </dsp:nvSpPr>
      <dsp:spPr>
        <a:xfrm>
          <a:off x="1841693" y="1238443"/>
          <a:ext cx="937850" cy="937850"/>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Building Commercial Capability</a:t>
          </a:r>
        </a:p>
      </dsp:txBody>
      <dsp:txXfrm>
        <a:off x="1887475" y="1284225"/>
        <a:ext cx="846286" cy="8462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9A73C7-DE90-4487-95B3-3E70767668F8}">
      <dsp:nvSpPr>
        <dsp:cNvPr id="0" name=""/>
        <dsp:cNvSpPr/>
      </dsp:nvSpPr>
      <dsp:spPr>
        <a:xfrm rot="16200000">
          <a:off x="-724862" y="725667"/>
          <a:ext cx="3543300" cy="2091965"/>
        </a:xfrm>
        <a:prstGeom prst="flowChartManualOperation">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0" tIns="0" rIns="152400" bIns="0" numCol="1" spcCol="1270" anchor="t" anchorCtr="0">
          <a:noAutofit/>
        </a:bodyPr>
        <a:lstStyle/>
        <a:p>
          <a:pPr marL="0" lvl="0" indent="0" algn="l" defTabSz="1066800">
            <a:lnSpc>
              <a:spcPct val="90000"/>
            </a:lnSpc>
            <a:spcBef>
              <a:spcPct val="0"/>
            </a:spcBef>
            <a:spcAft>
              <a:spcPct val="35000"/>
            </a:spcAft>
            <a:buNone/>
          </a:pPr>
          <a:r>
            <a:rPr lang="en-GB" sz="2400" kern="1200"/>
            <a:t>People</a:t>
          </a:r>
          <a:endParaRPr lang="en-GB" sz="1200" kern="1200"/>
        </a:p>
        <a:p>
          <a:pPr marL="57150" lvl="1" indent="-57150" algn="l" defTabSz="466725">
            <a:lnSpc>
              <a:spcPct val="90000"/>
            </a:lnSpc>
            <a:spcBef>
              <a:spcPct val="0"/>
            </a:spcBef>
            <a:spcAft>
              <a:spcPct val="15000"/>
            </a:spcAft>
            <a:buFont typeface="Symbol" panose="05050102010706020507" pitchFamily="18" charset="2"/>
            <a:buChar char=""/>
          </a:pPr>
          <a:r>
            <a:rPr lang="en-GB" sz="1050" kern="1200"/>
            <a:t> Continue to invest in our staff to ensure the right mix of commercial capability, skills and knowledge </a:t>
          </a:r>
        </a:p>
        <a:p>
          <a:pPr marL="57150" lvl="1" indent="-57150" algn="l" defTabSz="466725">
            <a:lnSpc>
              <a:spcPct val="90000"/>
            </a:lnSpc>
            <a:spcBef>
              <a:spcPct val="0"/>
            </a:spcBef>
            <a:spcAft>
              <a:spcPct val="15000"/>
            </a:spcAft>
            <a:buFont typeface="Symbol" panose="05050102010706020507" pitchFamily="18" charset="2"/>
            <a:buChar char=""/>
          </a:pPr>
          <a:r>
            <a:rPr lang="en-GB" sz="1050" kern="1200"/>
            <a:t> foster a' grow our own talent' approach</a:t>
          </a:r>
        </a:p>
        <a:p>
          <a:pPr marL="57150" lvl="1" indent="-57150" algn="l" defTabSz="466725">
            <a:lnSpc>
              <a:spcPct val="100000"/>
            </a:lnSpc>
            <a:spcBef>
              <a:spcPct val="0"/>
            </a:spcBef>
            <a:spcAft>
              <a:spcPct val="15000"/>
            </a:spcAft>
            <a:buFont typeface="Symbol" panose="05050102010706020507" pitchFamily="18" charset="2"/>
            <a:buChar char=""/>
          </a:pPr>
          <a:r>
            <a:rPr lang="en-GB" sz="1050" kern="1200"/>
            <a:t>ensure officers and staff involved in the procurement process have access to training and support </a:t>
          </a:r>
        </a:p>
      </dsp:txBody>
      <dsp:txXfrm rot="5400000">
        <a:off x="805" y="708660"/>
        <a:ext cx="2091965" cy="2125980"/>
      </dsp:txXfrm>
    </dsp:sp>
    <dsp:sp modelId="{69774883-00DB-4350-8D26-547B2DFC7509}">
      <dsp:nvSpPr>
        <dsp:cNvPr id="0" name=""/>
        <dsp:cNvSpPr/>
      </dsp:nvSpPr>
      <dsp:spPr>
        <a:xfrm rot="16200000">
          <a:off x="1524000" y="725667"/>
          <a:ext cx="3543300" cy="2091965"/>
        </a:xfrm>
        <a:prstGeom prst="flowChartManualOperation">
          <a:avLst/>
        </a:prstGeom>
        <a:gradFill rotWithShape="0">
          <a:gsLst>
            <a:gs pos="0">
              <a:schemeClr val="accent5">
                <a:hueOff val="-3676672"/>
                <a:satOff val="-5114"/>
                <a:lumOff val="-1961"/>
                <a:alphaOff val="0"/>
                <a:satMod val="103000"/>
                <a:lumMod val="102000"/>
                <a:tint val="94000"/>
              </a:schemeClr>
            </a:gs>
            <a:gs pos="50000">
              <a:schemeClr val="accent5">
                <a:hueOff val="-3676672"/>
                <a:satOff val="-5114"/>
                <a:lumOff val="-1961"/>
                <a:alphaOff val="0"/>
                <a:satMod val="110000"/>
                <a:lumMod val="100000"/>
                <a:shade val="100000"/>
              </a:schemeClr>
            </a:gs>
            <a:gs pos="100000">
              <a:schemeClr val="accent5">
                <a:hueOff val="-3676672"/>
                <a:satOff val="-5114"/>
                <a:lumOff val="-1961"/>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0" tIns="0" rIns="152400" bIns="0" numCol="1" spcCol="1270" anchor="t" anchorCtr="0">
          <a:noAutofit/>
        </a:bodyPr>
        <a:lstStyle/>
        <a:p>
          <a:pPr marL="0" lvl="0" indent="0" algn="l" defTabSz="1066800">
            <a:lnSpc>
              <a:spcPct val="90000"/>
            </a:lnSpc>
            <a:spcBef>
              <a:spcPct val="0"/>
            </a:spcBef>
            <a:spcAft>
              <a:spcPct val="35000"/>
            </a:spcAft>
            <a:buNone/>
          </a:pPr>
          <a:r>
            <a:rPr lang="en-GB" sz="2400" kern="1200"/>
            <a:t>Process</a:t>
          </a:r>
          <a:endParaRPr lang="en-GB" sz="1400" kern="1200"/>
        </a:p>
        <a:p>
          <a:pPr marL="57150" lvl="1" indent="-57150" algn="l" defTabSz="488950">
            <a:lnSpc>
              <a:spcPct val="100000"/>
            </a:lnSpc>
            <a:spcBef>
              <a:spcPct val="0"/>
            </a:spcBef>
            <a:spcAft>
              <a:spcPct val="15000"/>
            </a:spcAft>
            <a:buFont typeface="Symbol" panose="05050102010706020507" pitchFamily="18" charset="2"/>
            <a:buChar char=""/>
          </a:pPr>
          <a:r>
            <a:rPr lang="en-GB" sz="1100" kern="1200"/>
            <a:t>Continuously improve our standard procurement documents, processes and contract terms to ensure efficiency, improve the experience for suppliers and reflect changes in procurement legislation and best practice.</a:t>
          </a:r>
        </a:p>
      </dsp:txBody>
      <dsp:txXfrm rot="5400000">
        <a:off x="2249667" y="708660"/>
        <a:ext cx="2091965" cy="2125980"/>
      </dsp:txXfrm>
    </dsp:sp>
    <dsp:sp modelId="{2B6C2B2E-EA56-4CB3-BFBF-FE529BD116FE}">
      <dsp:nvSpPr>
        <dsp:cNvPr id="0" name=""/>
        <dsp:cNvSpPr/>
      </dsp:nvSpPr>
      <dsp:spPr>
        <a:xfrm rot="16200000">
          <a:off x="3772862" y="725667"/>
          <a:ext cx="3543300" cy="2091965"/>
        </a:xfrm>
        <a:prstGeom prst="flowChartManualOperation">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0" tIns="0" rIns="152400" bIns="0" numCol="1" spcCol="1270" anchor="t" anchorCtr="0">
          <a:noAutofit/>
        </a:bodyPr>
        <a:lstStyle/>
        <a:p>
          <a:pPr marL="0" lvl="0" indent="0" algn="l" defTabSz="1066800">
            <a:lnSpc>
              <a:spcPct val="90000"/>
            </a:lnSpc>
            <a:spcBef>
              <a:spcPct val="0"/>
            </a:spcBef>
            <a:spcAft>
              <a:spcPct val="35000"/>
            </a:spcAft>
            <a:buNone/>
          </a:pPr>
          <a:r>
            <a:rPr lang="en-GB" sz="2400" kern="1200"/>
            <a:t>Culture</a:t>
          </a:r>
          <a:endParaRPr lang="en-GB" sz="900" kern="1200"/>
        </a:p>
        <a:p>
          <a:pPr marL="57150" lvl="1" indent="-57150" algn="l" defTabSz="444500">
            <a:lnSpc>
              <a:spcPct val="90000"/>
            </a:lnSpc>
            <a:spcBef>
              <a:spcPct val="0"/>
            </a:spcBef>
            <a:spcAft>
              <a:spcPct val="15000"/>
            </a:spcAft>
            <a:buChar char="•"/>
          </a:pPr>
          <a:r>
            <a:rPr lang="en-GB" sz="1000" kern="1200"/>
            <a:t>Develop a culture that is innovative, challenges the status quo to deliver best value  and nurture continuous improvement</a:t>
          </a:r>
        </a:p>
        <a:p>
          <a:pPr marL="57150" lvl="1" indent="-57150" algn="l" defTabSz="444500">
            <a:lnSpc>
              <a:spcPct val="100000"/>
            </a:lnSpc>
            <a:spcBef>
              <a:spcPct val="0"/>
            </a:spcBef>
            <a:spcAft>
              <a:spcPct val="15000"/>
            </a:spcAft>
            <a:buChar char="•"/>
          </a:pPr>
          <a:r>
            <a:rPr lang="en-GB" sz="1000" kern="1200"/>
            <a:t>positively engage with officers and staff to improve understanding of commercial and procurement requirements, share learning to deliver better outcomes</a:t>
          </a:r>
        </a:p>
      </dsp:txBody>
      <dsp:txXfrm rot="5400000">
        <a:off x="4498529" y="708660"/>
        <a:ext cx="2091965" cy="21259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7CF604-AC28-4DD0-85E8-9BCD39910685}">
      <dsp:nvSpPr>
        <dsp:cNvPr id="0" name=""/>
        <dsp:cNvSpPr/>
      </dsp:nvSpPr>
      <dsp:spPr>
        <a:xfrm rot="16200000">
          <a:off x="-859972" y="860783"/>
          <a:ext cx="3829050" cy="2107483"/>
        </a:xfrm>
        <a:prstGeom prst="flowChartManualOperation">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0" tIns="0" rIns="127000" bIns="0" numCol="1" spcCol="1270" anchor="t" anchorCtr="0">
          <a:noAutofit/>
        </a:bodyPr>
        <a:lstStyle/>
        <a:p>
          <a:pPr marL="0" lvl="0" indent="0" algn="l" defTabSz="889000">
            <a:lnSpc>
              <a:spcPct val="90000"/>
            </a:lnSpc>
            <a:spcBef>
              <a:spcPct val="0"/>
            </a:spcBef>
            <a:spcAft>
              <a:spcPct val="35000"/>
            </a:spcAft>
            <a:buNone/>
          </a:pPr>
          <a:r>
            <a:rPr lang="en-GB" sz="2000" kern="1200"/>
            <a:t>Collaboration</a:t>
          </a:r>
          <a:endParaRPr lang="en-GB" sz="1400" kern="1200"/>
        </a:p>
        <a:p>
          <a:pPr marL="114300" lvl="1" indent="-114300" algn="l" defTabSz="533400">
            <a:lnSpc>
              <a:spcPct val="90000"/>
            </a:lnSpc>
            <a:spcBef>
              <a:spcPct val="0"/>
            </a:spcBef>
            <a:spcAft>
              <a:spcPct val="15000"/>
            </a:spcAft>
            <a:buFont typeface="Symbol" panose="05050102010706020507" pitchFamily="18" charset="2"/>
            <a:buChar char=""/>
          </a:pPr>
          <a:r>
            <a:rPr lang="en-GB" sz="1200" kern="1200"/>
            <a:t> Actively engage with the national police procurement agenda via Bluelight Commercial and the public sector in Wales.</a:t>
          </a:r>
        </a:p>
        <a:p>
          <a:pPr marL="114300" lvl="1" indent="-114300" algn="l" defTabSz="533400">
            <a:lnSpc>
              <a:spcPct val="100000"/>
            </a:lnSpc>
            <a:spcBef>
              <a:spcPct val="0"/>
            </a:spcBef>
            <a:spcAft>
              <a:spcPct val="15000"/>
            </a:spcAft>
            <a:buFont typeface="Symbol" panose="05050102010706020507" pitchFamily="18" charset="2"/>
            <a:buChar char=""/>
          </a:pPr>
          <a:r>
            <a:rPr lang="en-GB" sz="1200" kern="1200"/>
            <a:t>share learning and work that benefits other Forces, such as ethical supply chains assurance</a:t>
          </a:r>
        </a:p>
        <a:p>
          <a:pPr marL="114300" lvl="1" indent="-114300" algn="l" defTabSz="533400">
            <a:lnSpc>
              <a:spcPct val="90000"/>
            </a:lnSpc>
            <a:spcBef>
              <a:spcPct val="0"/>
            </a:spcBef>
            <a:spcAft>
              <a:spcPct val="15000"/>
            </a:spcAft>
            <a:buFont typeface="Symbol" panose="05050102010706020507" pitchFamily="18" charset="2"/>
            <a:buChar char=""/>
          </a:pPr>
          <a:r>
            <a:rPr lang="en-GB" sz="1200" kern="1200"/>
            <a:t>consider collaborative strategy  and benefits at the outset</a:t>
          </a:r>
        </a:p>
      </dsp:txBody>
      <dsp:txXfrm rot="5400000">
        <a:off x="811" y="765810"/>
        <a:ext cx="2107483" cy="2297430"/>
      </dsp:txXfrm>
    </dsp:sp>
    <dsp:sp modelId="{25862C20-8C85-48A0-B941-21B25C71EBDB}">
      <dsp:nvSpPr>
        <dsp:cNvPr id="0" name=""/>
        <dsp:cNvSpPr/>
      </dsp:nvSpPr>
      <dsp:spPr>
        <a:xfrm rot="16200000">
          <a:off x="1405572" y="860783"/>
          <a:ext cx="3829050" cy="2107483"/>
        </a:xfrm>
        <a:prstGeom prst="flowChartManualOperation">
          <a:avLst/>
        </a:prstGeom>
        <a:gradFill rotWithShape="0">
          <a:gsLst>
            <a:gs pos="0">
              <a:schemeClr val="accent5">
                <a:hueOff val="-3676672"/>
                <a:satOff val="-5114"/>
                <a:lumOff val="-1961"/>
                <a:alphaOff val="0"/>
                <a:satMod val="103000"/>
                <a:lumMod val="102000"/>
                <a:tint val="94000"/>
              </a:schemeClr>
            </a:gs>
            <a:gs pos="50000">
              <a:schemeClr val="accent5">
                <a:hueOff val="-3676672"/>
                <a:satOff val="-5114"/>
                <a:lumOff val="-1961"/>
                <a:alphaOff val="0"/>
                <a:satMod val="110000"/>
                <a:lumMod val="100000"/>
                <a:shade val="100000"/>
              </a:schemeClr>
            </a:gs>
            <a:gs pos="100000">
              <a:schemeClr val="accent5">
                <a:hueOff val="-3676672"/>
                <a:satOff val="-5114"/>
                <a:lumOff val="-1961"/>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0" tIns="0" rIns="127000" bIns="0" numCol="1" spcCol="1270" anchor="t" anchorCtr="0">
          <a:noAutofit/>
        </a:bodyPr>
        <a:lstStyle/>
        <a:p>
          <a:pPr marL="0" lvl="0" indent="0" algn="l" defTabSz="889000">
            <a:lnSpc>
              <a:spcPct val="90000"/>
            </a:lnSpc>
            <a:spcBef>
              <a:spcPct val="0"/>
            </a:spcBef>
            <a:spcAft>
              <a:spcPct val="35000"/>
            </a:spcAft>
            <a:buNone/>
          </a:pPr>
          <a:r>
            <a:rPr lang="en-GB" sz="2000" b="0" kern="1200"/>
            <a:t>Information</a:t>
          </a:r>
          <a:endParaRPr lang="en-GB" sz="1200" b="0" kern="1200"/>
        </a:p>
        <a:p>
          <a:pPr marL="114300" lvl="1" indent="-114300" algn="l" defTabSz="533400">
            <a:lnSpc>
              <a:spcPct val="90000"/>
            </a:lnSpc>
            <a:spcBef>
              <a:spcPct val="0"/>
            </a:spcBef>
            <a:spcAft>
              <a:spcPct val="15000"/>
            </a:spcAft>
            <a:buFont typeface="Symbol" panose="05050102010706020507" pitchFamily="18" charset="2"/>
            <a:buChar char=""/>
          </a:pPr>
          <a:r>
            <a:rPr lang="en-GB" sz="1200" kern="1200"/>
            <a:t>Provide accurate, timely spend data and transparency information</a:t>
          </a:r>
        </a:p>
        <a:p>
          <a:pPr marL="114300" lvl="1" indent="-114300" algn="l" defTabSz="533400">
            <a:lnSpc>
              <a:spcPct val="90000"/>
            </a:lnSpc>
            <a:spcBef>
              <a:spcPct val="0"/>
            </a:spcBef>
            <a:spcAft>
              <a:spcPct val="15000"/>
            </a:spcAft>
            <a:buFont typeface="Symbol" panose="05050102010706020507" pitchFamily="18" charset="2"/>
            <a:buChar char=""/>
          </a:pPr>
          <a:r>
            <a:rPr lang="en-GB" sz="1200" kern="1200"/>
            <a:t>analyse spend data to inform procurement decisions, identify savings and opportunities </a:t>
          </a:r>
        </a:p>
        <a:p>
          <a:pPr marL="114300" lvl="1" indent="-114300" algn="l" defTabSz="533400">
            <a:lnSpc>
              <a:spcPct val="90000"/>
            </a:lnSpc>
            <a:spcBef>
              <a:spcPct val="0"/>
            </a:spcBef>
            <a:spcAft>
              <a:spcPct val="15000"/>
            </a:spcAft>
            <a:buFont typeface="Symbol" panose="05050102010706020507" pitchFamily="18" charset="2"/>
            <a:buChar char=""/>
          </a:pPr>
          <a:r>
            <a:rPr lang="en-GB" sz="1200" kern="1200"/>
            <a:t>produce an annual Collaborative Procurement Report.</a:t>
          </a:r>
        </a:p>
        <a:p>
          <a:pPr marL="114300" lvl="1" indent="-114300" algn="l" defTabSz="533400">
            <a:lnSpc>
              <a:spcPct val="90000"/>
            </a:lnSpc>
            <a:spcBef>
              <a:spcPct val="0"/>
            </a:spcBef>
            <a:spcAft>
              <a:spcPct val="15000"/>
            </a:spcAft>
            <a:buFont typeface="Symbol" panose="05050102010706020507" pitchFamily="18" charset="2"/>
            <a:buChar char=""/>
          </a:pPr>
          <a:r>
            <a:rPr lang="en-GB" sz="1200" kern="1200"/>
            <a:t>publish a Pipeline, in accordance with the Procurement Act</a:t>
          </a:r>
        </a:p>
      </dsp:txBody>
      <dsp:txXfrm rot="5400000">
        <a:off x="2266355" y="765810"/>
        <a:ext cx="2107483" cy="2297430"/>
      </dsp:txXfrm>
    </dsp:sp>
    <dsp:sp modelId="{96369FD6-7410-4B46-AAFC-037B3F8CAE78}">
      <dsp:nvSpPr>
        <dsp:cNvPr id="0" name=""/>
        <dsp:cNvSpPr/>
      </dsp:nvSpPr>
      <dsp:spPr>
        <a:xfrm rot="16200000">
          <a:off x="3671117" y="860783"/>
          <a:ext cx="3829050" cy="2107483"/>
        </a:xfrm>
        <a:prstGeom prst="flowChartManualOperation">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0" tIns="0" rIns="127000" bIns="0" numCol="1" spcCol="1270" anchor="t" anchorCtr="0">
          <a:noAutofit/>
        </a:bodyPr>
        <a:lstStyle/>
        <a:p>
          <a:pPr marL="0" lvl="0" indent="0" algn="l" defTabSz="889000">
            <a:lnSpc>
              <a:spcPct val="90000"/>
            </a:lnSpc>
            <a:spcBef>
              <a:spcPct val="0"/>
            </a:spcBef>
            <a:spcAft>
              <a:spcPct val="35000"/>
            </a:spcAft>
            <a:buNone/>
          </a:pPr>
          <a:r>
            <a:rPr lang="en-GB" sz="2000" kern="1200"/>
            <a:t>Technology</a:t>
          </a:r>
          <a:endParaRPr lang="en-GB" sz="1900" kern="1200"/>
        </a:p>
        <a:p>
          <a:pPr marL="114300" lvl="1" indent="-114300" algn="l" defTabSz="666750">
            <a:lnSpc>
              <a:spcPct val="90000"/>
            </a:lnSpc>
            <a:spcBef>
              <a:spcPct val="0"/>
            </a:spcBef>
            <a:spcAft>
              <a:spcPct val="15000"/>
            </a:spcAft>
            <a:buChar char="•"/>
          </a:pPr>
          <a:r>
            <a:rPr lang="en-GB" sz="1500" kern="1200"/>
            <a:t>Continue to invest in digital procurement to simplify our core processes</a:t>
          </a:r>
        </a:p>
      </dsp:txBody>
      <dsp:txXfrm rot="5400000">
        <a:off x="4531900" y="765810"/>
        <a:ext cx="2107483" cy="2297430"/>
      </dsp:txXfrm>
    </dsp:sp>
  </dsp:spTree>
</dsp:drawing>
</file>

<file path=word/diagrams/layout1.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F18F42B2AE5CA46A49B8FE2E28CF54D" ma:contentTypeVersion="3" ma:contentTypeDescription="Create a new document." ma:contentTypeScope="" ma:versionID="815dfd6010e49700faf8083d6c1fa83f">
  <xsd:schema xmlns:xsd="http://www.w3.org/2001/XMLSchema" xmlns:xs="http://www.w3.org/2001/XMLSchema" xmlns:p="http://schemas.microsoft.com/office/2006/metadata/properties" xmlns:ns2="e24ad573-17c5-4165-b03e-ce4e17f26247" targetNamespace="http://schemas.microsoft.com/office/2006/metadata/properties" ma:root="true" ma:fieldsID="c50df60f524a66e86154e8cca82a0acc" ns2:_="">
    <xsd:import namespace="e24ad573-17c5-4165-b03e-ce4e17f2624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4ad573-17c5-4165-b03e-ce4e17f262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C781D4-ADE5-463C-BDE3-487CA03A3575}">
  <ds:schemaRefs>
    <ds:schemaRef ds:uri="http://schemas.microsoft.com/sharepoint/v3/contenttype/forms"/>
  </ds:schemaRefs>
</ds:datastoreItem>
</file>

<file path=customXml/itemProps2.xml><?xml version="1.0" encoding="utf-8"?>
<ds:datastoreItem xmlns:ds="http://schemas.openxmlformats.org/officeDocument/2006/customXml" ds:itemID="{D6C1D7F1-A3AF-49B7-80AE-D1F4FA15B7F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CB3F9BE-5EF3-45A3-9713-723F2D7A038B}"/>
</file>

<file path=customXml/itemProps4.xml><?xml version="1.0" encoding="utf-8"?>
<ds:datastoreItem xmlns:ds="http://schemas.openxmlformats.org/officeDocument/2006/customXml" ds:itemID="{416918D0-09B4-4627-9BE6-28D13DA71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18</Pages>
  <Words>5357</Words>
  <Characters>30539</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Southern Wales Forces Commercial Strategy 2020-2025</vt:lpstr>
    </vt:vector>
  </TitlesOfParts>
  <Company>South Wales Police</Company>
  <LinksUpToDate>false</LinksUpToDate>
  <CharactersWithSpaces>35825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Southern Wales Forces Commercial Strategy 2020-2025</dc:title>
  <dc:subject/>
  <dc:creator>Freeman,Sian swp54890</dc:creator>
  <cp:keywords/>
  <dc:description/>
  <cp:lastModifiedBy>Freeman,Sian swp54890</cp:lastModifiedBy>
  <cp:revision>8</cp:revision>
  <dcterms:created xsi:type="dcterms:W3CDTF">2025-08-21T16:01:00Z</dcterms:created>
  <dcterms:modified xsi:type="dcterms:W3CDTF">2025-08-22T07:59:00Z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4ea109c4-f79b-4b75-a903-ee82132ab1aa</vt:lpwstr>
  </property>
  <property fmtid="{D5CDD505-2E9C-101B-9397-08002B2CF9AE}" pid="3" name="MSIP_Label_66cf8fe5-b7b7-4df7-b38d-1c61ac2f6639_Enabled">
    <vt:lpwstr>true</vt:lpwstr>
  </property>
  <property fmtid="{D5CDD505-2E9C-101B-9397-08002B2CF9AE}" pid="4" name="MSIP_Label_66cf8fe5-b7b7-4df7-b38d-1c61ac2f6639_SetDate">
    <vt:lpwstr>2020-08-27T14:00:36Z</vt:lpwstr>
  </property>
  <property fmtid="{D5CDD505-2E9C-101B-9397-08002B2CF9AE}" pid="5" name="MSIP_Label_66cf8fe5-b7b7-4df7-b38d-1c61ac2f6639_Method">
    <vt:lpwstr>Standard</vt:lpwstr>
  </property>
  <property fmtid="{D5CDD505-2E9C-101B-9397-08002B2CF9AE}" pid="6" name="MSIP_Label_66cf8fe5-b7b7-4df7-b38d-1c61ac2f6639_Name">
    <vt:lpwstr>66cf8fe5-b7b7-4df7-b38d-1c61ac2f6639</vt:lpwstr>
  </property>
  <property fmtid="{D5CDD505-2E9C-101B-9397-08002B2CF9AE}" pid="7" name="MSIP_Label_66cf8fe5-b7b7-4df7-b38d-1c61ac2f6639_SiteId">
    <vt:lpwstr>270c2f4d-fd0c-4f08-92a9-e5bdd8a87e09</vt:lpwstr>
  </property>
  <property fmtid="{D5CDD505-2E9C-101B-9397-08002B2CF9AE}" pid="8" name="MSIP_Label_66cf8fe5-b7b7-4df7-b38d-1c61ac2f6639_ActionId">
    <vt:lpwstr>cf4032b5-532b-45ff-ae48-f3408808bd19</vt:lpwstr>
  </property>
  <property fmtid="{D5CDD505-2E9C-101B-9397-08002B2CF9AE}" pid="9" name="MSIP_Label_66cf8fe5-b7b7-4df7-b38d-1c61ac2f6639_ContentBits">
    <vt:lpwstr>0</vt:lpwstr>
  </property>
  <property fmtid="{D5CDD505-2E9C-101B-9397-08002B2CF9AE}" pid="10" name="ContentTypeId">
    <vt:lpwstr>0x010100BF18F42B2AE5CA46A49B8FE2E28CF54D</vt:lpwstr>
  </property>
  <property fmtid="{D5CDD505-2E9C-101B-9397-08002B2CF9AE}" pid="11" name="Classification">
    <vt:lpwstr>OFFICIAL</vt:lpwstr>
  </property>
  <property fmtid="{D5CDD505-2E9C-101B-9397-08002B2CF9AE}" pid="12" name="Visibility">
    <vt:lpwstr>NOT VISIBLE</vt:lpwstr>
  </property>
</Properties>
</file>