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206A" w14:textId="77777777" w:rsidR="00D40A16" w:rsidRPr="00DA2C58" w:rsidRDefault="00D40A16" w:rsidP="008C00B8">
      <w:pPr>
        <w:spacing w:before="1800"/>
        <w:ind w:right="-598"/>
        <w:rPr>
          <w:rFonts w:ascii="Arial Nova Light" w:hAnsi="Arial Nova Light" w:cs="Biome Light"/>
          <w:b/>
          <w:sz w:val="52"/>
        </w:rPr>
      </w:pPr>
      <w:r w:rsidRPr="00DA2C58">
        <w:rPr>
          <w:rFonts w:ascii="Arial Nova Light" w:hAnsi="Arial Nova Light" w:cs="Biome Light"/>
          <w:b/>
          <w:sz w:val="52"/>
        </w:rPr>
        <w:t>SHARED RESOURCE SERVICE</w:t>
      </w:r>
    </w:p>
    <w:p w14:paraId="0AF644D3" w14:textId="77777777" w:rsidR="00C7456C" w:rsidRPr="00DA2C58" w:rsidRDefault="00082BF1" w:rsidP="008C00B8">
      <w:pPr>
        <w:spacing w:before="720"/>
        <w:ind w:right="-598"/>
        <w:rPr>
          <w:rFonts w:ascii="Arial Nova Light" w:hAnsi="Arial Nova Light" w:cs="Biome Light"/>
          <w:b/>
          <w:sz w:val="40"/>
        </w:rPr>
      </w:pPr>
      <w:r w:rsidRPr="00DA2C58">
        <w:rPr>
          <w:rFonts w:ascii="Arial Nova Light" w:hAnsi="Arial Nova Light" w:cs="Biome Light"/>
          <w:b/>
          <w:sz w:val="40"/>
        </w:rPr>
        <w:t>Summary of Internal Audit Activity</w:t>
      </w:r>
    </w:p>
    <w:p w14:paraId="24BAFC9D" w14:textId="4756F91E" w:rsidR="00082BF1" w:rsidRPr="00DA2C58" w:rsidRDefault="00082BF1" w:rsidP="008C00B8">
      <w:pPr>
        <w:spacing w:before="600"/>
        <w:ind w:right="-598"/>
        <w:rPr>
          <w:rFonts w:ascii="Arial Nova Light" w:hAnsi="Arial Nova Light" w:cs="Biome Light"/>
          <w:b/>
          <w:sz w:val="40"/>
        </w:rPr>
      </w:pPr>
      <w:r w:rsidRPr="00DA2C58">
        <w:rPr>
          <w:rFonts w:ascii="Arial Nova Light" w:hAnsi="Arial Nova Light" w:cs="Biome Light"/>
          <w:b/>
          <w:sz w:val="40"/>
        </w:rPr>
        <w:t>20</w:t>
      </w:r>
      <w:r w:rsidR="009C1B73" w:rsidRPr="00DA2C58">
        <w:rPr>
          <w:rFonts w:ascii="Arial Nova Light" w:hAnsi="Arial Nova Light" w:cs="Biome Light"/>
          <w:b/>
          <w:sz w:val="40"/>
        </w:rPr>
        <w:t>2</w:t>
      </w:r>
      <w:r w:rsidR="00CD5B18" w:rsidRPr="00DA2C58">
        <w:rPr>
          <w:rFonts w:ascii="Arial Nova Light" w:hAnsi="Arial Nova Light" w:cs="Biome Light"/>
          <w:b/>
          <w:sz w:val="40"/>
        </w:rPr>
        <w:t>3</w:t>
      </w:r>
      <w:r w:rsidRPr="00DA2C58">
        <w:rPr>
          <w:rFonts w:ascii="Arial Nova Light" w:hAnsi="Arial Nova Light" w:cs="Biome Light"/>
          <w:b/>
          <w:sz w:val="40"/>
        </w:rPr>
        <w:t xml:space="preserve"> – 2</w:t>
      </w:r>
      <w:r w:rsidR="00CD5B18" w:rsidRPr="00DA2C58">
        <w:rPr>
          <w:rFonts w:ascii="Arial Nova Light" w:hAnsi="Arial Nova Light" w:cs="Biome Light"/>
          <w:b/>
          <w:sz w:val="40"/>
        </w:rPr>
        <w:t>4</w:t>
      </w:r>
      <w:r w:rsidRPr="00DA2C58">
        <w:rPr>
          <w:rFonts w:ascii="Arial Nova Light" w:hAnsi="Arial Nova Light" w:cs="Biome Light"/>
          <w:b/>
          <w:sz w:val="40"/>
        </w:rPr>
        <w:t xml:space="preserve"> Year to date</w:t>
      </w:r>
    </w:p>
    <w:p w14:paraId="3479E216" w14:textId="77777777" w:rsidR="00082BF1" w:rsidRDefault="00082BF1" w:rsidP="008C00B8">
      <w:pPr>
        <w:ind w:right="-598"/>
        <w:rPr>
          <w:rFonts w:ascii="Trebuchet MS" w:hAnsi="Trebuchet MS"/>
          <w:b/>
          <w:sz w:val="40"/>
        </w:rPr>
      </w:pPr>
      <w:r>
        <w:rPr>
          <w:rFonts w:ascii="Trebuchet MS" w:hAnsi="Trebuchet MS"/>
          <w:b/>
          <w:sz w:val="40"/>
        </w:rPr>
        <w:br w:type="page"/>
      </w:r>
    </w:p>
    <w:p w14:paraId="42E331AB" w14:textId="77777777" w:rsidR="00082BF1" w:rsidRPr="00DA2C58" w:rsidRDefault="00082BF1" w:rsidP="008C00B8">
      <w:pPr>
        <w:pBdr>
          <w:bottom w:val="single" w:sz="4" w:space="1" w:color="auto"/>
        </w:pBdr>
        <w:spacing w:before="360" w:after="120"/>
        <w:ind w:right="-598"/>
        <w:rPr>
          <w:rFonts w:ascii="Arial Nova Light" w:hAnsi="Arial Nova Light" w:cs="Biome Light"/>
          <w:b/>
          <w:sz w:val="36"/>
        </w:rPr>
      </w:pPr>
      <w:r w:rsidRPr="00DA2C58">
        <w:rPr>
          <w:rFonts w:ascii="Arial Nova Light" w:hAnsi="Arial Nova Light" w:cs="Biome Light"/>
          <w:b/>
          <w:sz w:val="36"/>
        </w:rPr>
        <w:lastRenderedPageBreak/>
        <w:t>Introduction</w:t>
      </w:r>
    </w:p>
    <w:p w14:paraId="20F5587F" w14:textId="77777777" w:rsidR="00082BF1" w:rsidRPr="00DA2C58" w:rsidRDefault="00082BF1" w:rsidP="008C00B8">
      <w:pPr>
        <w:spacing w:before="240" w:after="240"/>
        <w:ind w:right="-598"/>
        <w:rPr>
          <w:rFonts w:ascii="Arial Nova Light" w:hAnsi="Arial Nova Light" w:cs="Biome Light"/>
          <w:sz w:val="24"/>
        </w:rPr>
      </w:pPr>
      <w:r w:rsidRPr="00DA2C58">
        <w:rPr>
          <w:rFonts w:ascii="Arial Nova Light" w:hAnsi="Arial Nova Light" w:cs="Biome Light"/>
          <w:sz w:val="24"/>
        </w:rPr>
        <w:t>The purpose of this report is to:</w:t>
      </w:r>
    </w:p>
    <w:p w14:paraId="7F50BEC6" w14:textId="50B6B8C5" w:rsidR="00082BF1" w:rsidRPr="00DA2C58" w:rsidRDefault="00407857" w:rsidP="008C00B8">
      <w:pPr>
        <w:pStyle w:val="ListParagraph"/>
        <w:numPr>
          <w:ilvl w:val="0"/>
          <w:numId w:val="1"/>
        </w:numPr>
        <w:spacing w:after="0"/>
        <w:ind w:left="357" w:right="-598" w:hanging="357"/>
        <w:contextualSpacing w:val="0"/>
        <w:rPr>
          <w:rFonts w:ascii="Arial Nova Light" w:hAnsi="Arial Nova Light" w:cs="Biome Light"/>
          <w:sz w:val="24"/>
        </w:rPr>
      </w:pPr>
      <w:r w:rsidRPr="00DA2C58">
        <w:rPr>
          <w:rFonts w:ascii="Arial Nova Light" w:hAnsi="Arial Nova Light" w:cs="Biome Light"/>
          <w:sz w:val="24"/>
        </w:rPr>
        <w:t xml:space="preserve">Advise of the </w:t>
      </w:r>
      <w:r w:rsidR="00082BF1" w:rsidRPr="00DA2C58">
        <w:rPr>
          <w:rFonts w:ascii="Arial Nova Light" w:hAnsi="Arial Nova Light" w:cs="Biome Light"/>
          <w:sz w:val="24"/>
        </w:rPr>
        <w:t xml:space="preserve">progress </w:t>
      </w:r>
      <w:r w:rsidR="005D1E82" w:rsidRPr="00DA2C58">
        <w:rPr>
          <w:rFonts w:ascii="Arial Nova Light" w:hAnsi="Arial Nova Light" w:cs="Biome Light"/>
          <w:sz w:val="24"/>
        </w:rPr>
        <w:t>to date w</w:t>
      </w:r>
      <w:r w:rsidR="00082BF1" w:rsidRPr="00DA2C58">
        <w:rPr>
          <w:rFonts w:ascii="Arial Nova Light" w:hAnsi="Arial Nova Light" w:cs="Biome Light"/>
          <w:sz w:val="24"/>
        </w:rPr>
        <w:t xml:space="preserve">ith the </w:t>
      </w:r>
      <w:r w:rsidR="005D1E82" w:rsidRPr="00DA2C58">
        <w:rPr>
          <w:rFonts w:ascii="Arial Nova Light" w:hAnsi="Arial Nova Light" w:cs="Biome Light"/>
          <w:sz w:val="24"/>
        </w:rPr>
        <w:t xml:space="preserve">current </w:t>
      </w:r>
      <w:r w:rsidR="007049EE" w:rsidRPr="00DA2C58">
        <w:rPr>
          <w:rFonts w:ascii="Arial Nova Light" w:hAnsi="Arial Nova Light" w:cs="Biome Light"/>
          <w:sz w:val="24"/>
        </w:rPr>
        <w:t xml:space="preserve">year’s </w:t>
      </w:r>
      <w:r w:rsidR="00082BF1" w:rsidRPr="00DA2C58">
        <w:rPr>
          <w:rFonts w:ascii="Arial Nova Light" w:hAnsi="Arial Nova Light" w:cs="Biome Light"/>
          <w:sz w:val="24"/>
        </w:rPr>
        <w:t>Audit Plan</w:t>
      </w:r>
      <w:r w:rsidR="00BA0A15" w:rsidRPr="00DA2C58">
        <w:rPr>
          <w:rFonts w:ascii="Arial Nova Light" w:hAnsi="Arial Nova Light" w:cs="Biome Light"/>
          <w:sz w:val="24"/>
        </w:rPr>
        <w:t xml:space="preserve"> (20</w:t>
      </w:r>
      <w:r w:rsidR="00022BA4" w:rsidRPr="00DA2C58">
        <w:rPr>
          <w:rFonts w:ascii="Arial Nova Light" w:hAnsi="Arial Nova Light" w:cs="Biome Light"/>
          <w:sz w:val="24"/>
        </w:rPr>
        <w:t>2</w:t>
      </w:r>
      <w:r w:rsidR="00CD5B18" w:rsidRPr="00DA2C58">
        <w:rPr>
          <w:rFonts w:ascii="Arial Nova Light" w:hAnsi="Arial Nova Light" w:cs="Biome Light"/>
          <w:sz w:val="24"/>
        </w:rPr>
        <w:t>3</w:t>
      </w:r>
      <w:r w:rsidR="00BA0A15" w:rsidRPr="00DA2C58">
        <w:rPr>
          <w:rFonts w:ascii="Arial Nova Light" w:hAnsi="Arial Nova Light" w:cs="Biome Light"/>
          <w:sz w:val="24"/>
        </w:rPr>
        <w:t xml:space="preserve"> – 2</w:t>
      </w:r>
      <w:r w:rsidR="00CD5B18" w:rsidRPr="00DA2C58">
        <w:rPr>
          <w:rFonts w:ascii="Arial Nova Light" w:hAnsi="Arial Nova Light" w:cs="Biome Light"/>
          <w:sz w:val="24"/>
        </w:rPr>
        <w:t>4</w:t>
      </w:r>
      <w:r w:rsidR="00BA0A15" w:rsidRPr="00DA2C58">
        <w:rPr>
          <w:rFonts w:ascii="Arial Nova Light" w:hAnsi="Arial Nova Light" w:cs="Biome Light"/>
          <w:sz w:val="24"/>
        </w:rPr>
        <w:t>)</w:t>
      </w:r>
    </w:p>
    <w:p w14:paraId="57B3AC70" w14:textId="77777777" w:rsidR="00C704B2" w:rsidRPr="00DA2C58" w:rsidRDefault="00C704B2" w:rsidP="008C00B8">
      <w:pPr>
        <w:pStyle w:val="ListParagraph"/>
        <w:numPr>
          <w:ilvl w:val="0"/>
          <w:numId w:val="1"/>
        </w:numPr>
        <w:spacing w:after="0"/>
        <w:ind w:left="357" w:right="-598" w:hanging="357"/>
        <w:contextualSpacing w:val="0"/>
        <w:rPr>
          <w:rFonts w:ascii="Arial Nova Light" w:hAnsi="Arial Nova Light" w:cs="Biome Light"/>
          <w:sz w:val="24"/>
        </w:rPr>
      </w:pPr>
      <w:r w:rsidRPr="00DA2C58">
        <w:rPr>
          <w:rFonts w:ascii="Arial Nova Light" w:hAnsi="Arial Nova Light" w:cs="Biome Light"/>
          <w:sz w:val="24"/>
        </w:rPr>
        <w:t>Provide details of the audits finalised in the period; and</w:t>
      </w:r>
    </w:p>
    <w:p w14:paraId="22EB1DEE" w14:textId="77777777" w:rsidR="00117973" w:rsidRPr="00DA2C58" w:rsidRDefault="00082BF1" w:rsidP="008C00B8">
      <w:pPr>
        <w:pStyle w:val="ListParagraph"/>
        <w:numPr>
          <w:ilvl w:val="0"/>
          <w:numId w:val="1"/>
        </w:numPr>
        <w:spacing w:after="240"/>
        <w:ind w:left="357" w:right="-598" w:hanging="357"/>
        <w:contextualSpacing w:val="0"/>
        <w:rPr>
          <w:rFonts w:ascii="Arial Nova Light" w:hAnsi="Arial Nova Light" w:cs="Biome Light"/>
          <w:sz w:val="24"/>
        </w:rPr>
      </w:pPr>
      <w:r w:rsidRPr="00DA2C58">
        <w:rPr>
          <w:rFonts w:ascii="Arial Nova Light" w:hAnsi="Arial Nova Light" w:cs="Biome Light"/>
          <w:sz w:val="24"/>
        </w:rPr>
        <w:t>Raise any matters relevant to the Finance &amp; Governance Board role.</w:t>
      </w:r>
    </w:p>
    <w:p w14:paraId="30E7F3C0" w14:textId="77777777" w:rsidR="00705C9B" w:rsidRDefault="00705C9B">
      <w:pPr>
        <w:rPr>
          <w:rFonts w:ascii="Trebuchet MS" w:hAnsi="Trebuchet MS"/>
          <w:b/>
          <w:sz w:val="36"/>
        </w:rPr>
      </w:pPr>
      <w:r>
        <w:rPr>
          <w:rFonts w:ascii="Trebuchet MS" w:hAnsi="Trebuchet MS"/>
          <w:b/>
          <w:sz w:val="36"/>
        </w:rPr>
        <w:br w:type="page"/>
      </w:r>
    </w:p>
    <w:p w14:paraId="4D7EE0BE" w14:textId="0A9EAA97" w:rsidR="00C704B2" w:rsidRPr="005927EE" w:rsidRDefault="00C704B2" w:rsidP="008C00B8">
      <w:pPr>
        <w:pBdr>
          <w:bottom w:val="single" w:sz="4" w:space="1" w:color="auto"/>
        </w:pBdr>
        <w:spacing w:before="360" w:after="120"/>
        <w:ind w:right="-598"/>
        <w:rPr>
          <w:rFonts w:ascii="Arial Nova Light" w:hAnsi="Arial Nova Light" w:cs="Biome Light"/>
          <w:b/>
          <w:sz w:val="36"/>
        </w:rPr>
      </w:pPr>
      <w:r w:rsidRPr="005927EE">
        <w:rPr>
          <w:rFonts w:ascii="Arial Nova Light" w:hAnsi="Arial Nova Light" w:cs="Biome Light"/>
          <w:b/>
          <w:sz w:val="36"/>
        </w:rPr>
        <w:lastRenderedPageBreak/>
        <w:t>Audit Plan 20</w:t>
      </w:r>
      <w:r w:rsidR="00635EB5" w:rsidRPr="005927EE">
        <w:rPr>
          <w:rFonts w:ascii="Arial Nova Light" w:hAnsi="Arial Nova Light" w:cs="Biome Light"/>
          <w:b/>
          <w:sz w:val="36"/>
        </w:rPr>
        <w:t>2</w:t>
      </w:r>
      <w:r w:rsidR="00CD5B18">
        <w:rPr>
          <w:rFonts w:ascii="Arial Nova Light" w:hAnsi="Arial Nova Light" w:cs="Biome Light"/>
          <w:b/>
          <w:sz w:val="36"/>
        </w:rPr>
        <w:t>3</w:t>
      </w:r>
      <w:r w:rsidRPr="005927EE">
        <w:rPr>
          <w:rFonts w:ascii="Arial Nova Light" w:hAnsi="Arial Nova Light" w:cs="Biome Light"/>
          <w:b/>
          <w:sz w:val="36"/>
        </w:rPr>
        <w:t xml:space="preserve"> - 2</w:t>
      </w:r>
      <w:r w:rsidR="00CD5B18">
        <w:rPr>
          <w:rFonts w:ascii="Arial Nova Light" w:hAnsi="Arial Nova Light" w:cs="Biome Light"/>
          <w:b/>
          <w:sz w:val="36"/>
        </w:rPr>
        <w:t>4</w:t>
      </w:r>
    </w:p>
    <w:p w14:paraId="1780CA9E" w14:textId="77777777" w:rsidR="0033510D" w:rsidRPr="005927EE" w:rsidRDefault="003A5928" w:rsidP="008C00B8">
      <w:pPr>
        <w:spacing w:before="120" w:after="120"/>
        <w:ind w:right="-598"/>
        <w:rPr>
          <w:rFonts w:ascii="Arial Nova Light" w:hAnsi="Arial Nova Light" w:cs="Biome Light"/>
          <w:sz w:val="24"/>
        </w:rPr>
      </w:pPr>
      <w:r>
        <w:rPr>
          <w:rFonts w:ascii="Arial Nova Light" w:hAnsi="Arial Nova Light" w:cs="Biome Light"/>
          <w:sz w:val="24"/>
        </w:rPr>
        <w:t xml:space="preserve">Internal </w:t>
      </w:r>
      <w:r w:rsidR="0032357D" w:rsidRPr="005927EE">
        <w:rPr>
          <w:rFonts w:ascii="Arial Nova Light" w:hAnsi="Arial Nova Light" w:cs="Biome Light"/>
          <w:sz w:val="24"/>
        </w:rPr>
        <w:t>audit plan</w:t>
      </w:r>
      <w:r w:rsidR="0033510D" w:rsidRPr="005927EE">
        <w:rPr>
          <w:rFonts w:ascii="Arial Nova Light" w:hAnsi="Arial Nova Light" w:cs="Biome Light"/>
          <w:sz w:val="24"/>
        </w:rPr>
        <w:t xml:space="preserve"> </w:t>
      </w:r>
      <w:r>
        <w:rPr>
          <w:rFonts w:ascii="Arial Nova Light" w:hAnsi="Arial Nova Light" w:cs="Biome Light"/>
          <w:sz w:val="24"/>
        </w:rPr>
        <w:t>progress overview</w:t>
      </w:r>
      <w:r w:rsidR="0033510D" w:rsidRPr="005927EE">
        <w:rPr>
          <w:rFonts w:ascii="Arial Nova Light" w:hAnsi="Arial Nova Light" w:cs="Biome Light"/>
          <w:sz w:val="24"/>
        </w:rPr>
        <w:t>:</w:t>
      </w:r>
    </w:p>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0494"/>
      </w:tblGrid>
      <w:tr w:rsidR="0058780D" w:rsidRPr="00DA2C58" w14:paraId="778504DA" w14:textId="77777777" w:rsidTr="008C00B8">
        <w:tc>
          <w:tcPr>
            <w:tcW w:w="4248" w:type="dxa"/>
          </w:tcPr>
          <w:tbl>
            <w:tblPr>
              <w:tblStyle w:val="TableGrid"/>
              <w:tblW w:w="4143" w:type="dxa"/>
              <w:tblLayout w:type="fixed"/>
              <w:tblLook w:val="04A0" w:firstRow="1" w:lastRow="0" w:firstColumn="1" w:lastColumn="0" w:noHBand="0" w:noVBand="1"/>
            </w:tblPr>
            <w:tblGrid>
              <w:gridCol w:w="2150"/>
              <w:gridCol w:w="1104"/>
              <w:gridCol w:w="889"/>
            </w:tblGrid>
            <w:tr w:rsidR="0058780D" w:rsidRPr="00652222" w14:paraId="4FA7F018" w14:textId="77777777" w:rsidTr="00652222">
              <w:tc>
                <w:tcPr>
                  <w:tcW w:w="2150" w:type="dxa"/>
                  <w:shd w:val="clear" w:color="auto" w:fill="EDEDED" w:themeFill="accent3" w:themeFillTint="33"/>
                </w:tcPr>
                <w:p w14:paraId="42E9D0F6" w14:textId="77777777" w:rsidR="0058780D" w:rsidRPr="00652222" w:rsidRDefault="0058780D" w:rsidP="0058780D">
                  <w:pPr>
                    <w:spacing w:before="60" w:after="60"/>
                    <w:jc w:val="center"/>
                    <w:rPr>
                      <w:rFonts w:ascii="Microsoft GothicNeo" w:eastAsia="Microsoft GothicNeo" w:hAnsi="Microsoft GothicNeo" w:cs="Microsoft GothicNeo"/>
                      <w:b/>
                      <w:sz w:val="20"/>
                      <w:szCs w:val="20"/>
                    </w:rPr>
                  </w:pPr>
                  <w:r w:rsidRPr="00652222">
                    <w:rPr>
                      <w:rFonts w:ascii="Microsoft GothicNeo" w:eastAsia="Microsoft GothicNeo" w:hAnsi="Microsoft GothicNeo" w:cs="Microsoft GothicNeo"/>
                      <w:b/>
                      <w:sz w:val="20"/>
                      <w:szCs w:val="20"/>
                    </w:rPr>
                    <w:t>STAGE</w:t>
                  </w:r>
                </w:p>
              </w:tc>
              <w:tc>
                <w:tcPr>
                  <w:tcW w:w="1104" w:type="dxa"/>
                  <w:shd w:val="clear" w:color="auto" w:fill="EDEDED" w:themeFill="accent3" w:themeFillTint="33"/>
                </w:tcPr>
                <w:p w14:paraId="1F0244BC" w14:textId="77777777" w:rsidR="0058780D" w:rsidRPr="00652222" w:rsidRDefault="0058780D" w:rsidP="0058780D">
                  <w:pPr>
                    <w:spacing w:before="60" w:after="60"/>
                    <w:jc w:val="center"/>
                    <w:rPr>
                      <w:rFonts w:ascii="Microsoft GothicNeo" w:eastAsia="Microsoft GothicNeo" w:hAnsi="Microsoft GothicNeo" w:cs="Microsoft GothicNeo"/>
                      <w:b/>
                      <w:sz w:val="20"/>
                      <w:szCs w:val="20"/>
                    </w:rPr>
                  </w:pPr>
                  <w:r w:rsidRPr="00652222">
                    <w:rPr>
                      <w:rFonts w:ascii="Microsoft GothicNeo" w:eastAsia="Microsoft GothicNeo" w:hAnsi="Microsoft GothicNeo" w:cs="Microsoft GothicNeo"/>
                      <w:b/>
                      <w:sz w:val="20"/>
                      <w:szCs w:val="20"/>
                    </w:rPr>
                    <w:t>NUMBER</w:t>
                  </w:r>
                </w:p>
              </w:tc>
              <w:tc>
                <w:tcPr>
                  <w:tcW w:w="889" w:type="dxa"/>
                  <w:shd w:val="clear" w:color="auto" w:fill="EDEDED" w:themeFill="accent3" w:themeFillTint="33"/>
                </w:tcPr>
                <w:p w14:paraId="3513B232" w14:textId="77777777" w:rsidR="0058780D" w:rsidRPr="00652222" w:rsidRDefault="0058780D" w:rsidP="0058780D">
                  <w:pPr>
                    <w:spacing w:before="60" w:after="60"/>
                    <w:jc w:val="center"/>
                    <w:rPr>
                      <w:rFonts w:ascii="Microsoft GothicNeo" w:eastAsia="Microsoft GothicNeo" w:hAnsi="Microsoft GothicNeo" w:cs="Microsoft GothicNeo"/>
                      <w:b/>
                      <w:sz w:val="20"/>
                      <w:szCs w:val="20"/>
                    </w:rPr>
                  </w:pPr>
                  <w:r w:rsidRPr="00652222">
                    <w:rPr>
                      <w:rFonts w:ascii="Microsoft GothicNeo" w:eastAsia="Microsoft GothicNeo" w:hAnsi="Microsoft GothicNeo" w:cs="Microsoft GothicNeo"/>
                      <w:b/>
                      <w:sz w:val="20"/>
                      <w:szCs w:val="20"/>
                    </w:rPr>
                    <w:t>%AGE</w:t>
                  </w:r>
                </w:p>
              </w:tc>
            </w:tr>
            <w:tr w:rsidR="0058780D" w:rsidRPr="00652222" w14:paraId="69C90723" w14:textId="77777777" w:rsidTr="00DA2C58">
              <w:tc>
                <w:tcPr>
                  <w:tcW w:w="2150" w:type="dxa"/>
                </w:tcPr>
                <w:p w14:paraId="78B2B0F1" w14:textId="77777777" w:rsidR="0058780D" w:rsidRPr="00652222" w:rsidRDefault="0058780D" w:rsidP="00080515">
                  <w:pP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NOT ISSUED</w:t>
                  </w:r>
                  <w:r w:rsidR="00DF6FFD" w:rsidRPr="00652222">
                    <w:rPr>
                      <w:rFonts w:ascii="Microsoft GothicNeo" w:eastAsia="Microsoft GothicNeo" w:hAnsi="Microsoft GothicNeo" w:cs="Microsoft GothicNeo"/>
                      <w:sz w:val="20"/>
                      <w:szCs w:val="20"/>
                    </w:rPr>
                    <w:t xml:space="preserve"> </w:t>
                  </w:r>
                  <w:r w:rsidR="00DF6FFD" w:rsidRPr="00652222">
                    <w:rPr>
                      <w:rFonts w:ascii="Microsoft GothicNeo" w:eastAsia="Microsoft GothicNeo" w:hAnsi="Microsoft GothicNeo" w:cs="Microsoft GothicNeo"/>
                      <w:b/>
                      <w:sz w:val="20"/>
                      <w:szCs w:val="20"/>
                    </w:rPr>
                    <w:t>(NID)</w:t>
                  </w:r>
                </w:p>
              </w:tc>
              <w:tc>
                <w:tcPr>
                  <w:tcW w:w="1104" w:type="dxa"/>
                </w:tcPr>
                <w:p w14:paraId="7A3B00CA" w14:textId="65D401C9" w:rsidR="0058780D" w:rsidRPr="00652222" w:rsidRDefault="00652222" w:rsidP="00080515">
                  <w:pPr>
                    <w:jc w:val="cente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1</w:t>
                  </w:r>
                </w:p>
              </w:tc>
              <w:tc>
                <w:tcPr>
                  <w:tcW w:w="889" w:type="dxa"/>
                </w:tcPr>
                <w:p w14:paraId="449A2D4F" w14:textId="41069E61" w:rsidR="0058780D" w:rsidRPr="00652222" w:rsidRDefault="00652222" w:rsidP="00080515">
                  <w:pPr>
                    <w:jc w:val="right"/>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8.33</w:t>
                  </w:r>
                </w:p>
              </w:tc>
            </w:tr>
            <w:tr w:rsidR="0058780D" w:rsidRPr="00652222" w14:paraId="7270B28D" w14:textId="77777777" w:rsidTr="00DA2C58">
              <w:tc>
                <w:tcPr>
                  <w:tcW w:w="2150" w:type="dxa"/>
                </w:tcPr>
                <w:p w14:paraId="6023C8F1" w14:textId="77777777" w:rsidR="0058780D" w:rsidRPr="00652222" w:rsidRDefault="0058780D" w:rsidP="00080515">
                  <w:pP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ISSUED</w:t>
                  </w:r>
                  <w:r w:rsidR="00DF6FFD" w:rsidRPr="00652222">
                    <w:rPr>
                      <w:rFonts w:ascii="Microsoft GothicNeo" w:eastAsia="Microsoft GothicNeo" w:hAnsi="Microsoft GothicNeo" w:cs="Microsoft GothicNeo"/>
                      <w:sz w:val="20"/>
                      <w:szCs w:val="20"/>
                    </w:rPr>
                    <w:t xml:space="preserve"> </w:t>
                  </w:r>
                  <w:r w:rsidR="00DF6FFD" w:rsidRPr="00652222">
                    <w:rPr>
                      <w:rFonts w:ascii="Microsoft GothicNeo" w:eastAsia="Microsoft GothicNeo" w:hAnsi="Microsoft GothicNeo" w:cs="Microsoft GothicNeo"/>
                      <w:b/>
                      <w:sz w:val="20"/>
                      <w:szCs w:val="20"/>
                    </w:rPr>
                    <w:t>(ISS)</w:t>
                  </w:r>
                </w:p>
              </w:tc>
              <w:tc>
                <w:tcPr>
                  <w:tcW w:w="1104" w:type="dxa"/>
                </w:tcPr>
                <w:p w14:paraId="57E0AFB9" w14:textId="023D2F73" w:rsidR="0058780D" w:rsidRPr="00652222" w:rsidRDefault="0058780D" w:rsidP="00080515">
                  <w:pPr>
                    <w:jc w:val="center"/>
                    <w:rPr>
                      <w:rFonts w:ascii="Microsoft GothicNeo" w:eastAsia="Microsoft GothicNeo" w:hAnsi="Microsoft GothicNeo" w:cs="Microsoft GothicNeo"/>
                      <w:sz w:val="20"/>
                      <w:szCs w:val="20"/>
                    </w:rPr>
                  </w:pPr>
                </w:p>
              </w:tc>
              <w:tc>
                <w:tcPr>
                  <w:tcW w:w="889" w:type="dxa"/>
                </w:tcPr>
                <w:p w14:paraId="61C234CE" w14:textId="414993B6" w:rsidR="0058780D" w:rsidRPr="00652222" w:rsidRDefault="0058780D" w:rsidP="00080515">
                  <w:pPr>
                    <w:jc w:val="right"/>
                    <w:rPr>
                      <w:rFonts w:ascii="Microsoft GothicNeo" w:eastAsia="Microsoft GothicNeo" w:hAnsi="Microsoft GothicNeo" w:cs="Microsoft GothicNeo"/>
                      <w:sz w:val="20"/>
                      <w:szCs w:val="20"/>
                    </w:rPr>
                  </w:pPr>
                </w:p>
              </w:tc>
            </w:tr>
            <w:tr w:rsidR="00AC1188" w:rsidRPr="00652222" w14:paraId="6D704E76" w14:textId="77777777" w:rsidTr="00DA2C58">
              <w:tc>
                <w:tcPr>
                  <w:tcW w:w="2150" w:type="dxa"/>
                </w:tcPr>
                <w:p w14:paraId="687EC4C1" w14:textId="77777777" w:rsidR="00AC1188" w:rsidRPr="00652222" w:rsidRDefault="006F35F8" w:rsidP="00080515">
                  <w:pP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 xml:space="preserve">FIELDWORK </w:t>
                  </w:r>
                  <w:r w:rsidRPr="00652222">
                    <w:rPr>
                      <w:rFonts w:ascii="Microsoft GothicNeo" w:eastAsia="Microsoft GothicNeo" w:hAnsi="Microsoft GothicNeo" w:cs="Microsoft GothicNeo"/>
                      <w:b/>
                      <w:bCs/>
                      <w:sz w:val="20"/>
                      <w:szCs w:val="20"/>
                    </w:rPr>
                    <w:t>(FLD)</w:t>
                  </w:r>
                </w:p>
              </w:tc>
              <w:tc>
                <w:tcPr>
                  <w:tcW w:w="1104" w:type="dxa"/>
                </w:tcPr>
                <w:p w14:paraId="624F11ED" w14:textId="69BFE83C" w:rsidR="00AC1188" w:rsidRPr="00652222" w:rsidRDefault="00652222" w:rsidP="00080515">
                  <w:pPr>
                    <w:jc w:val="cente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4</w:t>
                  </w:r>
                </w:p>
              </w:tc>
              <w:tc>
                <w:tcPr>
                  <w:tcW w:w="889" w:type="dxa"/>
                </w:tcPr>
                <w:p w14:paraId="0E6FADEE" w14:textId="7D1E6358" w:rsidR="00AC1188" w:rsidRPr="00652222" w:rsidRDefault="00652222" w:rsidP="00080515">
                  <w:pPr>
                    <w:jc w:val="right"/>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33.33</w:t>
                  </w:r>
                </w:p>
              </w:tc>
            </w:tr>
            <w:tr w:rsidR="006F35F8" w:rsidRPr="00652222" w14:paraId="1653E281" w14:textId="77777777" w:rsidTr="00DA2C58">
              <w:tc>
                <w:tcPr>
                  <w:tcW w:w="2150" w:type="dxa"/>
                </w:tcPr>
                <w:p w14:paraId="087EFE41" w14:textId="77777777" w:rsidR="006F35F8" w:rsidRPr="00652222" w:rsidRDefault="006F35F8" w:rsidP="00080515">
                  <w:pP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 xml:space="preserve">REPORTING </w:t>
                  </w:r>
                  <w:r w:rsidRPr="00652222">
                    <w:rPr>
                      <w:rFonts w:ascii="Microsoft GothicNeo" w:eastAsia="Microsoft GothicNeo" w:hAnsi="Microsoft GothicNeo" w:cs="Microsoft GothicNeo"/>
                      <w:b/>
                      <w:bCs/>
                      <w:sz w:val="20"/>
                      <w:szCs w:val="20"/>
                    </w:rPr>
                    <w:t>(REP)</w:t>
                  </w:r>
                </w:p>
              </w:tc>
              <w:tc>
                <w:tcPr>
                  <w:tcW w:w="1104" w:type="dxa"/>
                </w:tcPr>
                <w:p w14:paraId="0AECC0FC" w14:textId="198292E1" w:rsidR="006F35F8" w:rsidRPr="00652222" w:rsidRDefault="006F35F8" w:rsidP="00080515">
                  <w:pPr>
                    <w:jc w:val="center"/>
                    <w:rPr>
                      <w:rFonts w:ascii="Microsoft GothicNeo" w:eastAsia="Microsoft GothicNeo" w:hAnsi="Microsoft GothicNeo" w:cs="Microsoft GothicNeo"/>
                      <w:sz w:val="20"/>
                      <w:szCs w:val="20"/>
                    </w:rPr>
                  </w:pPr>
                </w:p>
              </w:tc>
              <w:tc>
                <w:tcPr>
                  <w:tcW w:w="889" w:type="dxa"/>
                </w:tcPr>
                <w:p w14:paraId="37B42DF5" w14:textId="3EB47C04" w:rsidR="00C1326C" w:rsidRPr="00652222" w:rsidRDefault="00C1326C" w:rsidP="00C1326C">
                  <w:pPr>
                    <w:jc w:val="right"/>
                    <w:rPr>
                      <w:rFonts w:ascii="Microsoft GothicNeo" w:eastAsia="Microsoft GothicNeo" w:hAnsi="Microsoft GothicNeo" w:cs="Microsoft GothicNeo"/>
                      <w:sz w:val="20"/>
                      <w:szCs w:val="20"/>
                    </w:rPr>
                  </w:pPr>
                </w:p>
              </w:tc>
            </w:tr>
            <w:tr w:rsidR="00635EB5" w:rsidRPr="00652222" w14:paraId="7B59ADE0" w14:textId="77777777" w:rsidTr="00DA2C58">
              <w:tc>
                <w:tcPr>
                  <w:tcW w:w="2150" w:type="dxa"/>
                </w:tcPr>
                <w:p w14:paraId="2B2521D1" w14:textId="77777777" w:rsidR="00635EB5" w:rsidRPr="00652222" w:rsidRDefault="006F35F8" w:rsidP="00080515">
                  <w:pP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 xml:space="preserve">COMPLETED </w:t>
                  </w:r>
                  <w:r w:rsidRPr="00652222">
                    <w:rPr>
                      <w:rFonts w:ascii="Microsoft GothicNeo" w:eastAsia="Microsoft GothicNeo" w:hAnsi="Microsoft GothicNeo" w:cs="Microsoft GothicNeo"/>
                      <w:b/>
                      <w:sz w:val="20"/>
                      <w:szCs w:val="20"/>
                    </w:rPr>
                    <w:t>(COM)</w:t>
                  </w:r>
                </w:p>
              </w:tc>
              <w:tc>
                <w:tcPr>
                  <w:tcW w:w="1104" w:type="dxa"/>
                </w:tcPr>
                <w:p w14:paraId="4A8F162F" w14:textId="13D97C4F" w:rsidR="00635EB5" w:rsidRPr="00652222" w:rsidRDefault="00652222" w:rsidP="00080515">
                  <w:pPr>
                    <w:jc w:val="cente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7</w:t>
                  </w:r>
                </w:p>
              </w:tc>
              <w:tc>
                <w:tcPr>
                  <w:tcW w:w="889" w:type="dxa"/>
                </w:tcPr>
                <w:p w14:paraId="6E52D8F2" w14:textId="38E213FD" w:rsidR="00635EB5" w:rsidRPr="00652222" w:rsidRDefault="00D65B3B" w:rsidP="00080515">
                  <w:pPr>
                    <w:jc w:val="right"/>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5</w:t>
                  </w:r>
                  <w:r w:rsidR="00652222" w:rsidRPr="00652222">
                    <w:rPr>
                      <w:rFonts w:ascii="Microsoft GothicNeo" w:eastAsia="Microsoft GothicNeo" w:hAnsi="Microsoft GothicNeo" w:cs="Microsoft GothicNeo"/>
                      <w:sz w:val="20"/>
                      <w:szCs w:val="20"/>
                    </w:rPr>
                    <w:t>8</w:t>
                  </w:r>
                  <w:r w:rsidRPr="00652222">
                    <w:rPr>
                      <w:rFonts w:ascii="Microsoft GothicNeo" w:eastAsia="Microsoft GothicNeo" w:hAnsi="Microsoft GothicNeo" w:cs="Microsoft GothicNeo"/>
                      <w:sz w:val="20"/>
                      <w:szCs w:val="20"/>
                    </w:rPr>
                    <w:t>.</w:t>
                  </w:r>
                  <w:r w:rsidR="00652222" w:rsidRPr="00652222">
                    <w:rPr>
                      <w:rFonts w:ascii="Microsoft GothicNeo" w:eastAsia="Microsoft GothicNeo" w:hAnsi="Microsoft GothicNeo" w:cs="Microsoft GothicNeo"/>
                      <w:sz w:val="20"/>
                      <w:szCs w:val="20"/>
                    </w:rPr>
                    <w:t>34</w:t>
                  </w:r>
                </w:p>
              </w:tc>
            </w:tr>
          </w:tbl>
          <w:p w14:paraId="3A707538" w14:textId="77777777" w:rsidR="0058780D" w:rsidRPr="00652222" w:rsidRDefault="0058780D" w:rsidP="00117973">
            <w:pPr>
              <w:spacing w:before="120" w:after="120"/>
              <w:rPr>
                <w:rFonts w:ascii="Microsoft GothicNeo" w:eastAsia="Microsoft GothicNeo" w:hAnsi="Microsoft GothicNeo" w:cs="Microsoft GothicNeo"/>
                <w:sz w:val="24"/>
              </w:rPr>
            </w:pPr>
          </w:p>
          <w:tbl>
            <w:tblPr>
              <w:tblStyle w:val="TableGrid"/>
              <w:tblW w:w="0" w:type="auto"/>
              <w:tblLayout w:type="fixed"/>
              <w:tblLook w:val="04A0" w:firstRow="1" w:lastRow="0" w:firstColumn="1" w:lastColumn="0" w:noHBand="0" w:noVBand="1"/>
            </w:tblPr>
            <w:tblGrid>
              <w:gridCol w:w="883"/>
              <w:gridCol w:w="1339"/>
            </w:tblGrid>
            <w:tr w:rsidR="00AC1188" w:rsidRPr="00652222" w14:paraId="5839D72C" w14:textId="77777777" w:rsidTr="00652222">
              <w:tc>
                <w:tcPr>
                  <w:tcW w:w="883" w:type="dxa"/>
                  <w:shd w:val="clear" w:color="auto" w:fill="EDEDED" w:themeFill="accent3" w:themeFillTint="33"/>
                </w:tcPr>
                <w:p w14:paraId="074DAF27" w14:textId="77777777" w:rsidR="00AC1188" w:rsidRPr="00652222" w:rsidRDefault="00AC1188" w:rsidP="00AC1188">
                  <w:pPr>
                    <w:spacing w:before="60" w:after="60"/>
                    <w:jc w:val="center"/>
                    <w:rPr>
                      <w:rFonts w:ascii="Microsoft GothicNeo" w:eastAsia="Microsoft GothicNeo" w:hAnsi="Microsoft GothicNeo" w:cs="Microsoft GothicNeo"/>
                      <w:b/>
                      <w:sz w:val="20"/>
                      <w:szCs w:val="20"/>
                    </w:rPr>
                  </w:pPr>
                  <w:r w:rsidRPr="00652222">
                    <w:rPr>
                      <w:rFonts w:ascii="Microsoft GothicNeo" w:eastAsia="Microsoft GothicNeo" w:hAnsi="Microsoft GothicNeo" w:cs="Microsoft GothicNeo"/>
                      <w:b/>
                      <w:sz w:val="20"/>
                      <w:szCs w:val="20"/>
                    </w:rPr>
                    <w:t>CODE</w:t>
                  </w:r>
                </w:p>
              </w:tc>
              <w:tc>
                <w:tcPr>
                  <w:tcW w:w="1339" w:type="dxa"/>
                  <w:shd w:val="clear" w:color="auto" w:fill="EDEDED" w:themeFill="accent3" w:themeFillTint="33"/>
                </w:tcPr>
                <w:p w14:paraId="4A451B6C" w14:textId="77777777" w:rsidR="00AC1188" w:rsidRPr="00652222" w:rsidRDefault="00AC1188" w:rsidP="00AC1188">
                  <w:pPr>
                    <w:spacing w:before="60" w:after="60"/>
                    <w:jc w:val="center"/>
                    <w:rPr>
                      <w:rFonts w:ascii="Microsoft GothicNeo" w:eastAsia="Microsoft GothicNeo" w:hAnsi="Microsoft GothicNeo" w:cs="Microsoft GothicNeo"/>
                      <w:b/>
                      <w:sz w:val="20"/>
                      <w:szCs w:val="20"/>
                    </w:rPr>
                  </w:pPr>
                  <w:r w:rsidRPr="00652222">
                    <w:rPr>
                      <w:rFonts w:ascii="Microsoft GothicNeo" w:eastAsia="Microsoft GothicNeo" w:hAnsi="Microsoft GothicNeo" w:cs="Microsoft GothicNeo"/>
                      <w:b/>
                      <w:sz w:val="20"/>
                      <w:szCs w:val="20"/>
                    </w:rPr>
                    <w:t>NARRATIVE</w:t>
                  </w:r>
                </w:p>
              </w:tc>
            </w:tr>
            <w:tr w:rsidR="00AC1188" w:rsidRPr="00652222" w14:paraId="1432898B" w14:textId="77777777" w:rsidTr="00AC1188">
              <w:tc>
                <w:tcPr>
                  <w:tcW w:w="883" w:type="dxa"/>
                </w:tcPr>
                <w:p w14:paraId="3E00A420" w14:textId="77777777" w:rsidR="00AC1188" w:rsidRPr="00652222" w:rsidRDefault="00AC1188" w:rsidP="00AC1188">
                  <w:pPr>
                    <w:jc w:val="center"/>
                    <w:rPr>
                      <w:rFonts w:ascii="Microsoft GothicNeo" w:eastAsia="Microsoft GothicNeo" w:hAnsi="Microsoft GothicNeo" w:cs="Microsoft GothicNeo"/>
                      <w:b/>
                      <w:bCs/>
                      <w:sz w:val="20"/>
                      <w:szCs w:val="20"/>
                    </w:rPr>
                  </w:pPr>
                  <w:r w:rsidRPr="00652222">
                    <w:rPr>
                      <w:rFonts w:ascii="Microsoft GothicNeo" w:eastAsia="Microsoft GothicNeo" w:hAnsi="Microsoft GothicNeo" w:cs="Microsoft GothicNeo"/>
                      <w:b/>
                      <w:bCs/>
                      <w:sz w:val="20"/>
                      <w:szCs w:val="20"/>
                    </w:rPr>
                    <w:t>P</w:t>
                  </w:r>
                </w:p>
              </w:tc>
              <w:tc>
                <w:tcPr>
                  <w:tcW w:w="1339" w:type="dxa"/>
                </w:tcPr>
                <w:p w14:paraId="39A5441B" w14:textId="77777777" w:rsidR="00AC1188" w:rsidRPr="00652222" w:rsidRDefault="00AC1188" w:rsidP="00AC1188">
                  <w:pP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Planned</w:t>
                  </w:r>
                </w:p>
              </w:tc>
            </w:tr>
            <w:tr w:rsidR="00AC1188" w:rsidRPr="00652222" w14:paraId="69EE9065" w14:textId="77777777" w:rsidTr="00AC1188">
              <w:tc>
                <w:tcPr>
                  <w:tcW w:w="883" w:type="dxa"/>
                </w:tcPr>
                <w:p w14:paraId="71D342C7" w14:textId="77777777" w:rsidR="00AC1188" w:rsidRPr="00652222" w:rsidRDefault="00AC1188" w:rsidP="00AC1188">
                  <w:pPr>
                    <w:jc w:val="center"/>
                    <w:rPr>
                      <w:rFonts w:ascii="Microsoft GothicNeo" w:eastAsia="Microsoft GothicNeo" w:hAnsi="Microsoft GothicNeo" w:cs="Microsoft GothicNeo"/>
                      <w:b/>
                      <w:bCs/>
                      <w:sz w:val="20"/>
                      <w:szCs w:val="20"/>
                    </w:rPr>
                  </w:pPr>
                  <w:r w:rsidRPr="00652222">
                    <w:rPr>
                      <w:rFonts w:ascii="Microsoft GothicNeo" w:eastAsia="Microsoft GothicNeo" w:hAnsi="Microsoft GothicNeo" w:cs="Microsoft GothicNeo"/>
                      <w:b/>
                      <w:bCs/>
                      <w:sz w:val="20"/>
                      <w:szCs w:val="20"/>
                    </w:rPr>
                    <w:t>I</w:t>
                  </w:r>
                </w:p>
              </w:tc>
              <w:tc>
                <w:tcPr>
                  <w:tcW w:w="1339" w:type="dxa"/>
                </w:tcPr>
                <w:p w14:paraId="50B5CFB7" w14:textId="77777777" w:rsidR="00AC1188" w:rsidRPr="00652222" w:rsidRDefault="00AC1188" w:rsidP="00AC1188">
                  <w:pP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Issued</w:t>
                  </w:r>
                </w:p>
              </w:tc>
            </w:tr>
            <w:tr w:rsidR="00AC1188" w:rsidRPr="00652222" w14:paraId="050428A9" w14:textId="77777777" w:rsidTr="00AC1188">
              <w:tc>
                <w:tcPr>
                  <w:tcW w:w="883" w:type="dxa"/>
                </w:tcPr>
                <w:p w14:paraId="002668A2" w14:textId="77777777" w:rsidR="00AC1188" w:rsidRPr="00652222" w:rsidRDefault="00AC1188" w:rsidP="00AC1188">
                  <w:pPr>
                    <w:jc w:val="center"/>
                    <w:rPr>
                      <w:rFonts w:ascii="Microsoft GothicNeo" w:eastAsia="Microsoft GothicNeo" w:hAnsi="Microsoft GothicNeo" w:cs="Microsoft GothicNeo"/>
                      <w:b/>
                      <w:bCs/>
                      <w:sz w:val="20"/>
                      <w:szCs w:val="20"/>
                    </w:rPr>
                  </w:pPr>
                  <w:r w:rsidRPr="00652222">
                    <w:rPr>
                      <w:rFonts w:ascii="Microsoft GothicNeo" w:eastAsia="Microsoft GothicNeo" w:hAnsi="Microsoft GothicNeo" w:cs="Microsoft GothicNeo"/>
                      <w:b/>
                      <w:bCs/>
                      <w:sz w:val="20"/>
                      <w:szCs w:val="20"/>
                    </w:rPr>
                    <w:t>C</w:t>
                  </w:r>
                </w:p>
              </w:tc>
              <w:tc>
                <w:tcPr>
                  <w:tcW w:w="1339" w:type="dxa"/>
                </w:tcPr>
                <w:p w14:paraId="5C88BE94" w14:textId="77777777" w:rsidR="00AC1188" w:rsidRPr="00652222" w:rsidRDefault="00AC1188" w:rsidP="00AC1188">
                  <w:pPr>
                    <w:rPr>
                      <w:rFonts w:ascii="Microsoft GothicNeo" w:eastAsia="Microsoft GothicNeo" w:hAnsi="Microsoft GothicNeo" w:cs="Microsoft GothicNeo"/>
                      <w:sz w:val="20"/>
                      <w:szCs w:val="20"/>
                    </w:rPr>
                  </w:pPr>
                  <w:r w:rsidRPr="00652222">
                    <w:rPr>
                      <w:rFonts w:ascii="Microsoft GothicNeo" w:eastAsia="Microsoft GothicNeo" w:hAnsi="Microsoft GothicNeo" w:cs="Microsoft GothicNeo"/>
                      <w:sz w:val="20"/>
                      <w:szCs w:val="20"/>
                    </w:rPr>
                    <w:t>Completed</w:t>
                  </w:r>
                </w:p>
              </w:tc>
            </w:tr>
          </w:tbl>
          <w:p w14:paraId="0B9884AF" w14:textId="77777777" w:rsidR="00AC1188" w:rsidRPr="00652222" w:rsidRDefault="00AC1188" w:rsidP="00117973">
            <w:pPr>
              <w:spacing w:before="120" w:after="120"/>
              <w:rPr>
                <w:rFonts w:ascii="Microsoft GothicNeo" w:eastAsia="Microsoft GothicNeo" w:hAnsi="Microsoft GothicNeo" w:cs="Microsoft GothicNeo"/>
                <w:sz w:val="24"/>
              </w:rPr>
            </w:pPr>
          </w:p>
        </w:tc>
        <w:tc>
          <w:tcPr>
            <w:tcW w:w="10494" w:type="dxa"/>
          </w:tcPr>
          <w:tbl>
            <w:tblPr>
              <w:tblW w:w="10065" w:type="dxa"/>
              <w:tblInd w:w="186" w:type="dxa"/>
              <w:shd w:val="clear" w:color="auto" w:fill="FFFFFF" w:themeFill="background1"/>
              <w:tblLayout w:type="fixed"/>
              <w:tblLook w:val="04A0" w:firstRow="1" w:lastRow="0" w:firstColumn="1" w:lastColumn="0" w:noHBand="0" w:noVBand="1"/>
            </w:tblPr>
            <w:tblGrid>
              <w:gridCol w:w="1521"/>
              <w:gridCol w:w="880"/>
              <w:gridCol w:w="791"/>
              <w:gridCol w:w="5172"/>
              <w:gridCol w:w="549"/>
              <w:gridCol w:w="549"/>
              <w:gridCol w:w="603"/>
            </w:tblGrid>
            <w:tr w:rsidR="005468C9" w:rsidRPr="00652222" w14:paraId="3E35D11C" w14:textId="77777777" w:rsidTr="00652222">
              <w:trPr>
                <w:trHeight w:val="255"/>
              </w:trPr>
              <w:tc>
                <w:tcPr>
                  <w:tcW w:w="1521" w:type="dxa"/>
                  <w:tcBorders>
                    <w:top w:val="single" w:sz="4" w:space="0" w:color="9BC2E6"/>
                    <w:left w:val="nil"/>
                    <w:bottom w:val="single" w:sz="4" w:space="0" w:color="9BC2E6"/>
                    <w:right w:val="nil"/>
                  </w:tcBorders>
                  <w:shd w:val="clear" w:color="auto" w:fill="EDEDED" w:themeFill="accent3" w:themeFillTint="33"/>
                  <w:noWrap/>
                  <w:vAlign w:val="center"/>
                </w:tcPr>
                <w:p w14:paraId="7526E445" w14:textId="77777777" w:rsidR="005468C9" w:rsidRPr="00652222" w:rsidRDefault="005468C9" w:rsidP="0058780D">
                  <w:pPr>
                    <w:spacing w:after="0" w:line="240" w:lineRule="auto"/>
                    <w:jc w:val="center"/>
                    <w:rPr>
                      <w:rFonts w:ascii="Microsoft GothicNeo" w:eastAsia="Microsoft GothicNeo" w:hAnsi="Microsoft GothicNeo" w:cs="Microsoft GothicNeo"/>
                      <w:b/>
                      <w:bCs/>
                      <w:sz w:val="20"/>
                      <w:szCs w:val="18"/>
                      <w:lang w:eastAsia="en-GB"/>
                    </w:rPr>
                  </w:pPr>
                  <w:r w:rsidRPr="00652222">
                    <w:rPr>
                      <w:rFonts w:ascii="Microsoft GothicNeo" w:eastAsia="Microsoft GothicNeo" w:hAnsi="Microsoft GothicNeo" w:cs="Microsoft GothicNeo"/>
                      <w:b/>
                      <w:bCs/>
                      <w:sz w:val="20"/>
                      <w:szCs w:val="18"/>
                      <w:lang w:eastAsia="en-GB"/>
                    </w:rPr>
                    <w:t>Ref</w:t>
                  </w:r>
                </w:p>
              </w:tc>
              <w:tc>
                <w:tcPr>
                  <w:tcW w:w="880" w:type="dxa"/>
                  <w:tcBorders>
                    <w:top w:val="single" w:sz="4" w:space="0" w:color="9BC2E6"/>
                    <w:left w:val="nil"/>
                    <w:bottom w:val="single" w:sz="4" w:space="0" w:color="9BC2E6"/>
                    <w:right w:val="nil"/>
                  </w:tcBorders>
                  <w:shd w:val="clear" w:color="auto" w:fill="EDEDED" w:themeFill="accent3" w:themeFillTint="33"/>
                  <w:noWrap/>
                  <w:vAlign w:val="center"/>
                </w:tcPr>
                <w:p w14:paraId="70101BD5" w14:textId="77777777" w:rsidR="005468C9" w:rsidRPr="00652222" w:rsidRDefault="005468C9" w:rsidP="0058780D">
                  <w:pPr>
                    <w:spacing w:after="0" w:line="240" w:lineRule="auto"/>
                    <w:jc w:val="center"/>
                    <w:rPr>
                      <w:rFonts w:ascii="Microsoft GothicNeo" w:eastAsia="Microsoft GothicNeo" w:hAnsi="Microsoft GothicNeo" w:cs="Microsoft GothicNeo"/>
                      <w:b/>
                      <w:sz w:val="20"/>
                      <w:szCs w:val="18"/>
                      <w:lang w:eastAsia="en-GB"/>
                    </w:rPr>
                  </w:pPr>
                  <w:r w:rsidRPr="00652222">
                    <w:rPr>
                      <w:rFonts w:ascii="Microsoft GothicNeo" w:eastAsia="Microsoft GothicNeo" w:hAnsi="Microsoft GothicNeo" w:cs="Microsoft GothicNeo"/>
                      <w:b/>
                      <w:sz w:val="20"/>
                      <w:szCs w:val="18"/>
                      <w:lang w:eastAsia="en-GB"/>
                    </w:rPr>
                    <w:t>Stage</w:t>
                  </w:r>
                </w:p>
              </w:tc>
              <w:tc>
                <w:tcPr>
                  <w:tcW w:w="791" w:type="dxa"/>
                  <w:tcBorders>
                    <w:top w:val="single" w:sz="4" w:space="0" w:color="9BC2E6"/>
                    <w:left w:val="nil"/>
                    <w:bottom w:val="single" w:sz="4" w:space="0" w:color="9BC2E6"/>
                    <w:right w:val="nil"/>
                  </w:tcBorders>
                  <w:shd w:val="clear" w:color="auto" w:fill="EDEDED" w:themeFill="accent3" w:themeFillTint="33"/>
                  <w:noWrap/>
                  <w:vAlign w:val="center"/>
                </w:tcPr>
                <w:p w14:paraId="3508A275" w14:textId="77777777" w:rsidR="005468C9" w:rsidRPr="00652222" w:rsidRDefault="005468C9" w:rsidP="0058780D">
                  <w:pPr>
                    <w:spacing w:after="0" w:line="240" w:lineRule="auto"/>
                    <w:jc w:val="center"/>
                    <w:rPr>
                      <w:rFonts w:ascii="Microsoft GothicNeo" w:eastAsia="Microsoft GothicNeo" w:hAnsi="Microsoft GothicNeo" w:cs="Microsoft GothicNeo"/>
                      <w:b/>
                      <w:sz w:val="20"/>
                      <w:szCs w:val="18"/>
                      <w:lang w:eastAsia="en-GB"/>
                    </w:rPr>
                  </w:pPr>
                  <w:r w:rsidRPr="00652222">
                    <w:rPr>
                      <w:rFonts w:ascii="Microsoft GothicNeo" w:eastAsia="Microsoft GothicNeo" w:hAnsi="Microsoft GothicNeo" w:cs="Microsoft GothicNeo"/>
                      <w:b/>
                      <w:sz w:val="20"/>
                      <w:szCs w:val="18"/>
                      <w:lang w:eastAsia="en-GB"/>
                    </w:rPr>
                    <w:t>Type</w:t>
                  </w:r>
                </w:p>
              </w:tc>
              <w:tc>
                <w:tcPr>
                  <w:tcW w:w="5172" w:type="dxa"/>
                  <w:tcBorders>
                    <w:top w:val="single" w:sz="4" w:space="0" w:color="9BC2E6"/>
                    <w:left w:val="nil"/>
                    <w:bottom w:val="single" w:sz="4" w:space="0" w:color="9BC2E6"/>
                    <w:right w:val="nil"/>
                  </w:tcBorders>
                  <w:shd w:val="clear" w:color="auto" w:fill="EDEDED" w:themeFill="accent3" w:themeFillTint="33"/>
                  <w:vAlign w:val="center"/>
                </w:tcPr>
                <w:p w14:paraId="274D2185" w14:textId="77777777" w:rsidR="005468C9" w:rsidRPr="00652222" w:rsidRDefault="005468C9" w:rsidP="0058780D">
                  <w:pPr>
                    <w:spacing w:after="0" w:line="240" w:lineRule="auto"/>
                    <w:jc w:val="center"/>
                    <w:rPr>
                      <w:rFonts w:ascii="Microsoft GothicNeo" w:eastAsia="Microsoft GothicNeo" w:hAnsi="Microsoft GothicNeo" w:cs="Microsoft GothicNeo"/>
                      <w:b/>
                      <w:bCs/>
                      <w:sz w:val="20"/>
                      <w:szCs w:val="18"/>
                      <w:lang w:eastAsia="en-GB"/>
                    </w:rPr>
                  </w:pPr>
                  <w:r w:rsidRPr="00652222">
                    <w:rPr>
                      <w:rFonts w:ascii="Microsoft GothicNeo" w:eastAsia="Microsoft GothicNeo" w:hAnsi="Microsoft GothicNeo" w:cs="Microsoft GothicNeo"/>
                      <w:b/>
                      <w:bCs/>
                      <w:sz w:val="20"/>
                      <w:szCs w:val="18"/>
                      <w:lang w:eastAsia="en-GB"/>
                    </w:rPr>
                    <w:t>Title</w:t>
                  </w:r>
                </w:p>
              </w:tc>
              <w:tc>
                <w:tcPr>
                  <w:tcW w:w="1701" w:type="dxa"/>
                  <w:gridSpan w:val="3"/>
                  <w:tcBorders>
                    <w:top w:val="single" w:sz="4" w:space="0" w:color="9BC2E6"/>
                    <w:left w:val="nil"/>
                    <w:bottom w:val="single" w:sz="4" w:space="0" w:color="9BC2E6"/>
                    <w:right w:val="nil"/>
                  </w:tcBorders>
                  <w:shd w:val="clear" w:color="auto" w:fill="EDEDED" w:themeFill="accent3" w:themeFillTint="33"/>
                  <w:noWrap/>
                  <w:vAlign w:val="center"/>
                </w:tcPr>
                <w:p w14:paraId="550BBBF0" w14:textId="77777777" w:rsidR="005468C9" w:rsidRPr="00652222" w:rsidRDefault="005468C9" w:rsidP="0058780D">
                  <w:pPr>
                    <w:spacing w:after="0" w:line="240" w:lineRule="auto"/>
                    <w:jc w:val="center"/>
                    <w:rPr>
                      <w:rFonts w:ascii="Microsoft GothicNeo" w:eastAsia="Microsoft GothicNeo" w:hAnsi="Microsoft GothicNeo" w:cs="Microsoft GothicNeo"/>
                      <w:b/>
                      <w:sz w:val="20"/>
                      <w:szCs w:val="18"/>
                      <w:lang w:eastAsia="en-GB"/>
                    </w:rPr>
                  </w:pPr>
                  <w:r w:rsidRPr="00652222">
                    <w:rPr>
                      <w:rFonts w:ascii="Microsoft GothicNeo" w:eastAsia="Microsoft GothicNeo" w:hAnsi="Microsoft GothicNeo" w:cs="Microsoft GothicNeo"/>
                      <w:b/>
                      <w:sz w:val="20"/>
                      <w:szCs w:val="18"/>
                      <w:lang w:eastAsia="en-GB"/>
                    </w:rPr>
                    <w:t>Quarter</w:t>
                  </w:r>
                </w:p>
              </w:tc>
            </w:tr>
            <w:tr w:rsidR="008360D4" w:rsidRPr="00652222" w14:paraId="360A1ABC" w14:textId="77777777" w:rsidTr="00652222">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31A400BB" w14:textId="77777777" w:rsidR="008360D4" w:rsidRPr="0020642D" w:rsidRDefault="008360D4" w:rsidP="0058780D">
                  <w:pPr>
                    <w:spacing w:after="0" w:line="240" w:lineRule="auto"/>
                    <w:rPr>
                      <w:rFonts w:ascii="Microsoft GothicNeo" w:eastAsia="Microsoft GothicNeo" w:hAnsi="Microsoft GothicNeo" w:cs="Microsoft GothicNeo"/>
                      <w:bCs/>
                      <w:sz w:val="20"/>
                      <w:szCs w:val="18"/>
                      <w:lang w:eastAsia="en-GB"/>
                    </w:rPr>
                  </w:pP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7BBCCC70" w14:textId="77777777" w:rsidR="008360D4" w:rsidRPr="0020642D" w:rsidRDefault="008360D4" w:rsidP="0058780D">
                  <w:pPr>
                    <w:spacing w:after="0" w:line="240" w:lineRule="auto"/>
                    <w:jc w:val="center"/>
                    <w:rPr>
                      <w:rFonts w:ascii="Microsoft GothicNeo" w:eastAsia="Microsoft GothicNeo" w:hAnsi="Microsoft GothicNeo" w:cs="Microsoft GothicNeo"/>
                      <w:sz w:val="20"/>
                      <w:szCs w:val="18"/>
                      <w:lang w:eastAsia="en-GB"/>
                    </w:rPr>
                  </w:pP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14FBE1F8" w14:textId="77777777" w:rsidR="008360D4" w:rsidRPr="0020642D" w:rsidRDefault="008360D4" w:rsidP="0058780D">
                  <w:pPr>
                    <w:spacing w:after="0" w:line="240" w:lineRule="auto"/>
                    <w:jc w:val="center"/>
                    <w:rPr>
                      <w:rFonts w:ascii="Microsoft GothicNeo" w:eastAsia="Microsoft GothicNeo" w:hAnsi="Microsoft GothicNeo" w:cs="Microsoft GothicNeo"/>
                      <w:sz w:val="20"/>
                      <w:szCs w:val="18"/>
                      <w:lang w:eastAsia="en-GB"/>
                    </w:rPr>
                  </w:pPr>
                </w:p>
              </w:tc>
              <w:tc>
                <w:tcPr>
                  <w:tcW w:w="5172" w:type="dxa"/>
                  <w:tcBorders>
                    <w:top w:val="single" w:sz="4" w:space="0" w:color="9BC2E6"/>
                    <w:left w:val="nil"/>
                    <w:bottom w:val="single" w:sz="4" w:space="0" w:color="9BC2E6"/>
                    <w:right w:val="nil"/>
                  </w:tcBorders>
                  <w:shd w:val="clear" w:color="auto" w:fill="FFFFFF" w:themeFill="background1"/>
                  <w:vAlign w:val="center"/>
                </w:tcPr>
                <w:p w14:paraId="1E18B58C" w14:textId="77777777" w:rsidR="008360D4" w:rsidRPr="0020642D" w:rsidRDefault="008360D4" w:rsidP="0058780D">
                  <w:pPr>
                    <w:spacing w:after="0" w:line="240" w:lineRule="auto"/>
                    <w:rPr>
                      <w:rFonts w:ascii="Microsoft GothicNeo" w:eastAsia="Microsoft GothicNeo" w:hAnsi="Microsoft GothicNeo" w:cs="Microsoft GothicNeo"/>
                      <w:bCs/>
                      <w:sz w:val="20"/>
                      <w:szCs w:val="18"/>
                      <w:lang w:eastAsia="en-GB"/>
                    </w:rPr>
                  </w:pPr>
                </w:p>
              </w:tc>
              <w:tc>
                <w:tcPr>
                  <w:tcW w:w="549" w:type="dxa"/>
                  <w:tcBorders>
                    <w:top w:val="single" w:sz="4" w:space="0" w:color="9BC2E6"/>
                    <w:left w:val="nil"/>
                    <w:bottom w:val="single" w:sz="4" w:space="0" w:color="9BC2E6"/>
                    <w:right w:val="nil"/>
                  </w:tcBorders>
                  <w:shd w:val="clear" w:color="auto" w:fill="EDEDED" w:themeFill="accent3" w:themeFillTint="33"/>
                  <w:noWrap/>
                  <w:vAlign w:val="center"/>
                </w:tcPr>
                <w:p w14:paraId="34F97628" w14:textId="77777777" w:rsidR="008360D4" w:rsidRPr="0020642D" w:rsidRDefault="008360D4" w:rsidP="00831078">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b/>
                      <w:sz w:val="20"/>
                      <w:szCs w:val="18"/>
                      <w:lang w:eastAsia="en-GB"/>
                    </w:rPr>
                    <w:t>P</w:t>
                  </w:r>
                </w:p>
              </w:tc>
              <w:tc>
                <w:tcPr>
                  <w:tcW w:w="549" w:type="dxa"/>
                  <w:tcBorders>
                    <w:top w:val="single" w:sz="4" w:space="0" w:color="9BC2E6"/>
                    <w:left w:val="nil"/>
                    <w:bottom w:val="single" w:sz="4" w:space="0" w:color="9BC2E6"/>
                    <w:right w:val="nil"/>
                  </w:tcBorders>
                  <w:shd w:val="clear" w:color="auto" w:fill="EDEDED" w:themeFill="accent3" w:themeFillTint="33"/>
                  <w:vAlign w:val="center"/>
                </w:tcPr>
                <w:p w14:paraId="61369C25" w14:textId="77777777" w:rsidR="008360D4" w:rsidRPr="0020642D" w:rsidRDefault="008360D4" w:rsidP="00831078">
                  <w:pPr>
                    <w:spacing w:after="0" w:line="240" w:lineRule="auto"/>
                    <w:jc w:val="center"/>
                    <w:rPr>
                      <w:rFonts w:ascii="Microsoft GothicNeo" w:eastAsia="Microsoft GothicNeo" w:hAnsi="Microsoft GothicNeo" w:cs="Microsoft GothicNeo"/>
                      <w:b/>
                      <w:sz w:val="20"/>
                      <w:szCs w:val="18"/>
                      <w:lang w:eastAsia="en-GB"/>
                    </w:rPr>
                  </w:pPr>
                  <w:r w:rsidRPr="0020642D">
                    <w:rPr>
                      <w:rFonts w:ascii="Microsoft GothicNeo" w:eastAsia="Microsoft GothicNeo" w:hAnsi="Microsoft GothicNeo" w:cs="Microsoft GothicNeo"/>
                      <w:b/>
                      <w:sz w:val="20"/>
                      <w:szCs w:val="18"/>
                      <w:lang w:eastAsia="en-GB"/>
                    </w:rPr>
                    <w:t>I</w:t>
                  </w:r>
                </w:p>
              </w:tc>
              <w:tc>
                <w:tcPr>
                  <w:tcW w:w="603" w:type="dxa"/>
                  <w:tcBorders>
                    <w:top w:val="single" w:sz="4" w:space="0" w:color="9BC2E6"/>
                    <w:left w:val="nil"/>
                    <w:bottom w:val="single" w:sz="4" w:space="0" w:color="9BC2E6"/>
                    <w:right w:val="nil"/>
                  </w:tcBorders>
                  <w:shd w:val="clear" w:color="auto" w:fill="EDEDED" w:themeFill="accent3" w:themeFillTint="33"/>
                  <w:vAlign w:val="center"/>
                </w:tcPr>
                <w:p w14:paraId="07111974" w14:textId="77777777" w:rsidR="008360D4" w:rsidRPr="0020642D" w:rsidRDefault="008360D4" w:rsidP="00831078">
                  <w:pPr>
                    <w:spacing w:after="0" w:line="240" w:lineRule="auto"/>
                    <w:jc w:val="center"/>
                    <w:rPr>
                      <w:rFonts w:ascii="Microsoft GothicNeo" w:eastAsia="Microsoft GothicNeo" w:hAnsi="Microsoft GothicNeo" w:cs="Microsoft GothicNeo"/>
                      <w:b/>
                      <w:sz w:val="20"/>
                      <w:szCs w:val="18"/>
                      <w:lang w:eastAsia="en-GB"/>
                    </w:rPr>
                  </w:pPr>
                  <w:r w:rsidRPr="0020642D">
                    <w:rPr>
                      <w:rFonts w:ascii="Microsoft GothicNeo" w:eastAsia="Microsoft GothicNeo" w:hAnsi="Microsoft GothicNeo" w:cs="Microsoft GothicNeo"/>
                      <w:b/>
                      <w:sz w:val="20"/>
                      <w:szCs w:val="18"/>
                      <w:lang w:eastAsia="en-GB"/>
                    </w:rPr>
                    <w:t>C</w:t>
                  </w:r>
                </w:p>
              </w:tc>
            </w:tr>
            <w:tr w:rsidR="008360D4" w:rsidRPr="00652222" w14:paraId="44677486"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CB05C7D" w14:textId="1C321A16" w:rsidR="008360D4" w:rsidRPr="0020642D" w:rsidRDefault="008360D4" w:rsidP="00DA2C58">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SRS – 2</w:t>
                  </w:r>
                  <w:r w:rsidR="00CD5B18" w:rsidRPr="0020642D">
                    <w:rPr>
                      <w:rFonts w:ascii="Microsoft GothicNeo" w:eastAsia="Microsoft GothicNeo" w:hAnsi="Microsoft GothicNeo" w:cs="Microsoft GothicNeo"/>
                      <w:sz w:val="20"/>
                      <w:szCs w:val="18"/>
                      <w:lang w:eastAsia="en-GB"/>
                    </w:rPr>
                    <w:t>3</w:t>
                  </w:r>
                  <w:r w:rsidRPr="0020642D">
                    <w:rPr>
                      <w:rFonts w:ascii="Microsoft GothicNeo" w:eastAsia="Microsoft GothicNeo" w:hAnsi="Microsoft GothicNeo" w:cs="Microsoft GothicNeo"/>
                      <w:sz w:val="20"/>
                      <w:szCs w:val="18"/>
                      <w:lang w:eastAsia="en-GB"/>
                    </w:rPr>
                    <w:t>00</w:t>
                  </w:r>
                  <w:r w:rsidR="00CD5B18" w:rsidRPr="0020642D">
                    <w:rPr>
                      <w:rFonts w:ascii="Microsoft GothicNeo" w:eastAsia="Microsoft GothicNeo" w:hAnsi="Microsoft GothicNeo" w:cs="Microsoft GothicNeo"/>
                      <w:sz w:val="20"/>
                      <w:szCs w:val="18"/>
                      <w:lang w:eastAsia="en-GB"/>
                    </w:rPr>
                    <w:t>1</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54D8F81B" w14:textId="4C59CF5B" w:rsidR="008360D4" w:rsidRPr="0020642D" w:rsidRDefault="00CD5B18" w:rsidP="00DA2C58">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22B315B4" w14:textId="77777777" w:rsidR="008360D4" w:rsidRPr="0020642D" w:rsidRDefault="008360D4" w:rsidP="00DA2C58">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4B545176" w14:textId="1BB7017C" w:rsidR="008360D4" w:rsidRPr="0020642D" w:rsidRDefault="00CD5B18" w:rsidP="00DA2C58">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Active Directory</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7CC6091C" w14:textId="3C40E1D0" w:rsidR="008360D4" w:rsidRPr="0020642D" w:rsidRDefault="00CD5B18" w:rsidP="0058780D">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14:paraId="545870EE" w14:textId="2023AFD2" w:rsidR="008360D4" w:rsidRPr="0020642D" w:rsidRDefault="008360D4" w:rsidP="00597D21">
                  <w:pPr>
                    <w:spacing w:after="0" w:line="240" w:lineRule="auto"/>
                    <w:jc w:val="center"/>
                    <w:rPr>
                      <w:rFonts w:ascii="Microsoft GothicNeo" w:eastAsia="Microsoft GothicNeo" w:hAnsi="Microsoft GothicNeo" w:cs="Microsoft GothicNeo"/>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14:paraId="5FF13ABE" w14:textId="141CDB2A" w:rsidR="008360D4" w:rsidRPr="0020642D" w:rsidRDefault="008360D4" w:rsidP="0058780D">
                  <w:pPr>
                    <w:spacing w:after="0" w:line="240" w:lineRule="auto"/>
                    <w:jc w:val="center"/>
                    <w:rPr>
                      <w:rFonts w:ascii="Microsoft GothicNeo" w:eastAsia="Microsoft GothicNeo" w:hAnsi="Microsoft GothicNeo" w:cs="Microsoft GothicNeo"/>
                      <w:sz w:val="20"/>
                      <w:szCs w:val="18"/>
                      <w:lang w:eastAsia="en-GB"/>
                    </w:rPr>
                  </w:pPr>
                </w:p>
              </w:tc>
            </w:tr>
            <w:tr w:rsidR="00DA2C58" w:rsidRPr="00652222" w14:paraId="6E791E86"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4FEE08ED" w14:textId="3836B63A" w:rsidR="00DA2C58" w:rsidRPr="0020642D" w:rsidRDefault="00DA2C58"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SRS – 23002</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79D95A8A" w14:textId="5FACBF31" w:rsidR="00DA2C58" w:rsidRPr="0020642D" w:rsidRDefault="00D65B3B"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2273564C" w14:textId="072BC191" w:rsidR="00DA2C58" w:rsidRPr="0020642D" w:rsidRDefault="00DA2C58"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3DC26652" w14:textId="02E524CF" w:rsidR="00DA2C58" w:rsidRPr="0020642D" w:rsidRDefault="00DA2C58"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Application Integration Service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65DC20EB" w14:textId="768B472D" w:rsidR="00DA2C58" w:rsidRPr="0020642D" w:rsidRDefault="00DA2C58" w:rsidP="00DA2C58">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2</w:t>
                  </w:r>
                </w:p>
              </w:tc>
              <w:tc>
                <w:tcPr>
                  <w:tcW w:w="549" w:type="dxa"/>
                  <w:tcBorders>
                    <w:top w:val="single" w:sz="4" w:space="0" w:color="9BC2E6"/>
                    <w:left w:val="nil"/>
                    <w:bottom w:val="single" w:sz="4" w:space="0" w:color="9BC2E6"/>
                    <w:right w:val="nil"/>
                  </w:tcBorders>
                  <w:shd w:val="clear" w:color="auto" w:fill="00B050"/>
                </w:tcPr>
                <w:p w14:paraId="48E7BC00" w14:textId="1E611F65" w:rsidR="00DA2C58" w:rsidRPr="0020642D" w:rsidRDefault="00DA2C58" w:rsidP="00DA2C58">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7D2423AA" w14:textId="0EFE3737" w:rsidR="00DA2C58" w:rsidRPr="0020642D" w:rsidRDefault="00DA2C58" w:rsidP="00DA2C58">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b/>
                      <w:bCs/>
                      <w:sz w:val="20"/>
                      <w:szCs w:val="18"/>
                      <w:lang w:eastAsia="en-GB"/>
                    </w:rPr>
                    <w:t>1</w:t>
                  </w:r>
                </w:p>
              </w:tc>
            </w:tr>
            <w:tr w:rsidR="00DA2C58" w:rsidRPr="00652222" w14:paraId="55F7B9F2"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794FEEE" w14:textId="06300CF3" w:rsidR="00DA2C58" w:rsidRPr="0020642D" w:rsidRDefault="00DA2C58"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SRS – 23003</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A04BADD" w14:textId="71277A53" w:rsidR="00DA2C58" w:rsidRPr="0020642D" w:rsidRDefault="00D65B3B"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2819849" w14:textId="77777777" w:rsidR="00DA2C58" w:rsidRPr="0020642D" w:rsidRDefault="00DA2C58"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0BC06DB" w14:textId="5B2F9927" w:rsidR="00DA2C58" w:rsidRPr="0020642D" w:rsidRDefault="00DA2C58"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CCTV Control Centre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585FCD55" w14:textId="1C7AEAAD" w:rsidR="00DA2C58" w:rsidRPr="0020642D" w:rsidRDefault="00DA2C58" w:rsidP="00DA2C58">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6E55248C" w14:textId="6932CD23" w:rsidR="00DA2C58" w:rsidRPr="0020642D" w:rsidRDefault="00DA2C58" w:rsidP="00DA2C58">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5367F390" w14:textId="57521443" w:rsidR="00DA2C58" w:rsidRPr="0020642D" w:rsidRDefault="00DA2C58" w:rsidP="00DA2C58">
                  <w:pPr>
                    <w:spacing w:after="0" w:line="240" w:lineRule="auto"/>
                    <w:jc w:val="center"/>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1</w:t>
                  </w:r>
                </w:p>
              </w:tc>
            </w:tr>
            <w:tr w:rsidR="008360D4" w:rsidRPr="00652222" w14:paraId="5136B562"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1BA56291" w14:textId="4A071E23" w:rsidR="008360D4" w:rsidRPr="0020642D" w:rsidRDefault="008360D4"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SRS – 2</w:t>
                  </w:r>
                  <w:r w:rsidR="00CD5B18" w:rsidRPr="0020642D">
                    <w:rPr>
                      <w:rFonts w:ascii="Microsoft GothicNeo" w:eastAsia="Microsoft GothicNeo" w:hAnsi="Microsoft GothicNeo" w:cs="Microsoft GothicNeo"/>
                      <w:b/>
                      <w:bCs/>
                      <w:sz w:val="20"/>
                      <w:szCs w:val="18"/>
                      <w:lang w:eastAsia="en-GB"/>
                    </w:rPr>
                    <w:t>3</w:t>
                  </w:r>
                  <w:r w:rsidRPr="0020642D">
                    <w:rPr>
                      <w:rFonts w:ascii="Microsoft GothicNeo" w:eastAsia="Microsoft GothicNeo" w:hAnsi="Microsoft GothicNeo" w:cs="Microsoft GothicNeo"/>
                      <w:b/>
                      <w:bCs/>
                      <w:sz w:val="20"/>
                      <w:szCs w:val="18"/>
                      <w:lang w:eastAsia="en-GB"/>
                    </w:rPr>
                    <w:t>00</w:t>
                  </w:r>
                  <w:r w:rsidR="00CD5B18" w:rsidRPr="0020642D">
                    <w:rPr>
                      <w:rFonts w:ascii="Microsoft GothicNeo" w:eastAsia="Microsoft GothicNeo" w:hAnsi="Microsoft GothicNeo" w:cs="Microsoft GothicNeo"/>
                      <w:b/>
                      <w:bCs/>
                      <w:sz w:val="20"/>
                      <w:szCs w:val="18"/>
                      <w:lang w:eastAsia="en-GB"/>
                    </w:rPr>
                    <w:t>4</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32C30C80" w14:textId="7E2E3029" w:rsidR="008360D4" w:rsidRPr="0020642D" w:rsidRDefault="00D65B3B"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7FC34A56" w14:textId="577B16B2" w:rsidR="008360D4" w:rsidRPr="0020642D" w:rsidRDefault="00CD5B18"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0207BC28" w14:textId="663DF900" w:rsidR="008360D4" w:rsidRPr="0020642D" w:rsidRDefault="00CD5B18"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Change Management</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7DCA0832" w14:textId="1DF28F96" w:rsidR="00DA2C58" w:rsidRPr="0020642D" w:rsidRDefault="00DA2C58" w:rsidP="00DA2C58">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2</w:t>
                  </w:r>
                </w:p>
              </w:tc>
              <w:tc>
                <w:tcPr>
                  <w:tcW w:w="549" w:type="dxa"/>
                  <w:tcBorders>
                    <w:top w:val="single" w:sz="4" w:space="0" w:color="9BC2E6"/>
                    <w:left w:val="nil"/>
                    <w:bottom w:val="single" w:sz="4" w:space="0" w:color="9BC2E6"/>
                    <w:right w:val="nil"/>
                  </w:tcBorders>
                  <w:shd w:val="clear" w:color="auto" w:fill="00B050"/>
                </w:tcPr>
                <w:p w14:paraId="4AA952D0" w14:textId="4999046F" w:rsidR="008360D4" w:rsidRPr="0020642D" w:rsidRDefault="00DA2C58" w:rsidP="0058780D">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2</w:t>
                  </w:r>
                </w:p>
              </w:tc>
              <w:tc>
                <w:tcPr>
                  <w:tcW w:w="603" w:type="dxa"/>
                  <w:tcBorders>
                    <w:top w:val="single" w:sz="4" w:space="0" w:color="9BC2E6"/>
                    <w:left w:val="nil"/>
                    <w:bottom w:val="single" w:sz="4" w:space="0" w:color="9BC2E6"/>
                    <w:right w:val="nil"/>
                  </w:tcBorders>
                  <w:shd w:val="clear" w:color="auto" w:fill="00B050"/>
                </w:tcPr>
                <w:p w14:paraId="5CDACEA7" w14:textId="0E4BECCB" w:rsidR="008360D4" w:rsidRPr="0020642D" w:rsidRDefault="00DA2C58" w:rsidP="0058780D">
                  <w:pPr>
                    <w:spacing w:after="0" w:line="240" w:lineRule="auto"/>
                    <w:jc w:val="center"/>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2</w:t>
                  </w:r>
                </w:p>
              </w:tc>
            </w:tr>
            <w:tr w:rsidR="00C1326C" w:rsidRPr="00652222" w14:paraId="6F31C536" w14:textId="77777777" w:rsidTr="00DA2C58">
              <w:trPr>
                <w:trHeight w:val="70"/>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AD94CD7" w14:textId="6E47232B" w:rsidR="00C1326C" w:rsidRPr="0020642D" w:rsidRDefault="00C1326C"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SRS – 23005</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3D659E96" w14:textId="5229AF61" w:rsidR="00C1326C" w:rsidRPr="0020642D" w:rsidRDefault="00C1326C"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7E81A918" w14:textId="529C439C" w:rsidR="00C1326C" w:rsidRPr="0020642D" w:rsidRDefault="00C1326C"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4F40FE4C" w14:textId="2EA9C8D0" w:rsidR="00C1326C" w:rsidRPr="0020642D" w:rsidRDefault="00C1326C" w:rsidP="00DA2C58">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EdTech</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0B6877C3" w14:textId="77777777" w:rsidR="00C1326C" w:rsidRPr="0020642D" w:rsidRDefault="00C1326C" w:rsidP="00C1326C">
                  <w:pPr>
                    <w:spacing w:after="0" w:line="240" w:lineRule="auto"/>
                    <w:jc w:val="center"/>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41C738A0" w14:textId="77777777" w:rsidR="00C1326C" w:rsidRPr="0020642D" w:rsidRDefault="00C1326C" w:rsidP="00C1326C">
                  <w:pPr>
                    <w:spacing w:after="0" w:line="240" w:lineRule="auto"/>
                    <w:jc w:val="center"/>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12D4223A" w14:textId="3A878FF7" w:rsidR="00C1326C" w:rsidRPr="0020642D" w:rsidRDefault="00C1326C" w:rsidP="00C1326C">
                  <w:pPr>
                    <w:spacing w:after="0" w:line="240" w:lineRule="auto"/>
                    <w:jc w:val="center"/>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1</w:t>
                  </w:r>
                </w:p>
              </w:tc>
            </w:tr>
            <w:tr w:rsidR="00652222" w:rsidRPr="00652222" w14:paraId="7B265EA1" w14:textId="77777777" w:rsidTr="00652222">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6367A705" w14:textId="7D7B2769"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SRS – 23006</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1A7F5524" w14:textId="194C9CB8"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FLD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21F21641" w14:textId="2133920D"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F4C7CB9" w14:textId="6BB53456"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Firewall</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1459BF7E" w14:textId="6D99AC56"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4</w:t>
                  </w:r>
                </w:p>
              </w:tc>
              <w:tc>
                <w:tcPr>
                  <w:tcW w:w="549" w:type="dxa"/>
                  <w:tcBorders>
                    <w:top w:val="single" w:sz="4" w:space="0" w:color="9BC2E6"/>
                    <w:left w:val="nil"/>
                    <w:bottom w:val="single" w:sz="4" w:space="0" w:color="9BC2E6"/>
                    <w:right w:val="nil"/>
                  </w:tcBorders>
                  <w:shd w:val="clear" w:color="auto" w:fill="00B050"/>
                </w:tcPr>
                <w:p w14:paraId="52140908" w14:textId="5425A9C6"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4</w:t>
                  </w:r>
                </w:p>
              </w:tc>
              <w:tc>
                <w:tcPr>
                  <w:tcW w:w="603" w:type="dxa"/>
                  <w:tcBorders>
                    <w:top w:val="single" w:sz="4" w:space="0" w:color="9BC2E6"/>
                    <w:left w:val="nil"/>
                    <w:bottom w:val="single" w:sz="4" w:space="0" w:color="9BC2E6"/>
                    <w:right w:val="nil"/>
                  </w:tcBorders>
                  <w:shd w:val="clear" w:color="auto" w:fill="FFFFFF" w:themeFill="background1"/>
                </w:tcPr>
                <w:p w14:paraId="65AB63F3" w14:textId="77777777"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p>
              </w:tc>
            </w:tr>
            <w:tr w:rsidR="00652222" w:rsidRPr="00652222" w14:paraId="6E66BE76" w14:textId="77777777" w:rsidTr="00652222">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0A094246" w14:textId="76BB4EF0" w:rsidR="00652222" w:rsidRPr="0020642D" w:rsidRDefault="00652222" w:rsidP="00652222">
                  <w:pPr>
                    <w:spacing w:after="0" w:line="240" w:lineRule="auto"/>
                    <w:rPr>
                      <w:rFonts w:ascii="Microsoft GothicNeo" w:eastAsia="Microsoft GothicNeo" w:hAnsi="Microsoft GothicNeo" w:cs="Microsoft GothicNeo"/>
                      <w:bCs/>
                      <w:sz w:val="20"/>
                      <w:szCs w:val="18"/>
                      <w:lang w:eastAsia="en-GB"/>
                    </w:rPr>
                  </w:pPr>
                  <w:r w:rsidRPr="0020642D">
                    <w:rPr>
                      <w:rFonts w:ascii="Microsoft GothicNeo" w:eastAsia="Microsoft GothicNeo" w:hAnsi="Microsoft GothicNeo" w:cs="Microsoft GothicNeo"/>
                      <w:bCs/>
                      <w:sz w:val="20"/>
                      <w:szCs w:val="18"/>
                      <w:lang w:eastAsia="en-GB"/>
                    </w:rPr>
                    <w:t>SRS – 23007</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20402D9B" w14:textId="0C233D87"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FLD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922534C" w14:textId="0A6E636F"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14E26919" w14:textId="766B43C8" w:rsidR="00652222" w:rsidRPr="0020642D" w:rsidRDefault="00652222" w:rsidP="00652222">
                  <w:pPr>
                    <w:spacing w:after="0" w:line="240" w:lineRule="auto"/>
                    <w:rPr>
                      <w:rFonts w:ascii="Microsoft GothicNeo" w:eastAsia="Microsoft GothicNeo" w:hAnsi="Microsoft GothicNeo" w:cs="Microsoft GothicNeo"/>
                      <w:bCs/>
                      <w:sz w:val="20"/>
                      <w:szCs w:val="18"/>
                      <w:lang w:eastAsia="en-GB"/>
                    </w:rPr>
                  </w:pPr>
                  <w:r w:rsidRPr="0020642D">
                    <w:rPr>
                      <w:rFonts w:ascii="Microsoft GothicNeo" w:eastAsia="Microsoft GothicNeo" w:hAnsi="Microsoft GothicNeo" w:cs="Microsoft GothicNeo"/>
                      <w:bCs/>
                      <w:sz w:val="20"/>
                      <w:szCs w:val="18"/>
                      <w:lang w:eastAsia="en-GB"/>
                    </w:rPr>
                    <w:t>Identity and Access Management</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4CE6996E" w14:textId="7E26AC42"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4</w:t>
                  </w:r>
                </w:p>
              </w:tc>
              <w:tc>
                <w:tcPr>
                  <w:tcW w:w="549" w:type="dxa"/>
                  <w:tcBorders>
                    <w:top w:val="single" w:sz="4" w:space="0" w:color="9BC2E6"/>
                    <w:left w:val="nil"/>
                    <w:bottom w:val="single" w:sz="4" w:space="0" w:color="9BC2E6"/>
                    <w:right w:val="nil"/>
                  </w:tcBorders>
                  <w:shd w:val="clear" w:color="auto" w:fill="00B050"/>
                </w:tcPr>
                <w:p w14:paraId="4598F763" w14:textId="43EEFB1A"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4</w:t>
                  </w:r>
                </w:p>
              </w:tc>
              <w:tc>
                <w:tcPr>
                  <w:tcW w:w="603" w:type="dxa"/>
                  <w:tcBorders>
                    <w:top w:val="single" w:sz="4" w:space="0" w:color="9BC2E6"/>
                    <w:left w:val="nil"/>
                    <w:bottom w:val="single" w:sz="4" w:space="0" w:color="9BC2E6"/>
                    <w:right w:val="nil"/>
                  </w:tcBorders>
                  <w:shd w:val="clear" w:color="auto" w:fill="FFFFFF" w:themeFill="background1"/>
                </w:tcPr>
                <w:p w14:paraId="1857766C" w14:textId="77777777"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p>
              </w:tc>
            </w:tr>
            <w:tr w:rsidR="00652222" w:rsidRPr="00652222" w14:paraId="060CDBDC" w14:textId="77777777" w:rsidTr="000D563F">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76A59BAA" w14:textId="6582BD2A"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SRS – 23008</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4A51D10D" w14:textId="196810A6"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3FCDC926" w14:textId="6A84F141"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SPL</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4AA8015" w14:textId="01522B09"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IT Governance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2C009832" w14:textId="4E8DA1B4"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3</w:t>
                  </w:r>
                </w:p>
              </w:tc>
              <w:tc>
                <w:tcPr>
                  <w:tcW w:w="549" w:type="dxa"/>
                  <w:tcBorders>
                    <w:top w:val="single" w:sz="4" w:space="0" w:color="9BC2E6"/>
                    <w:left w:val="nil"/>
                    <w:bottom w:val="single" w:sz="4" w:space="0" w:color="9BC2E6"/>
                    <w:right w:val="nil"/>
                  </w:tcBorders>
                  <w:shd w:val="clear" w:color="auto" w:fill="00B050"/>
                </w:tcPr>
                <w:p w14:paraId="2DDB8597" w14:textId="00EDB9F3"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2</w:t>
                  </w:r>
                </w:p>
              </w:tc>
              <w:tc>
                <w:tcPr>
                  <w:tcW w:w="603" w:type="dxa"/>
                  <w:tcBorders>
                    <w:top w:val="single" w:sz="4" w:space="0" w:color="9BC2E6"/>
                    <w:left w:val="nil"/>
                    <w:bottom w:val="single" w:sz="4" w:space="0" w:color="9BC2E6"/>
                    <w:right w:val="nil"/>
                  </w:tcBorders>
                  <w:shd w:val="clear" w:color="auto" w:fill="FFFFFF" w:themeFill="background1"/>
                </w:tcPr>
                <w:p w14:paraId="59A0BA03" w14:textId="77777777"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p>
              </w:tc>
            </w:tr>
            <w:tr w:rsidR="00652222" w:rsidRPr="00652222" w14:paraId="0418FA79"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65B4770" w14:textId="30778A1C"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SRS – 23009</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6D05639" w14:textId="77777777"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6188ADEF" w14:textId="77777777"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38592DF" w14:textId="58EB067F"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O365</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4660682D" w14:textId="03614A9C" w:rsidR="00652222" w:rsidRPr="0020642D" w:rsidRDefault="00652222" w:rsidP="00652222">
                  <w:pPr>
                    <w:spacing w:after="0" w:line="240" w:lineRule="auto"/>
                    <w:jc w:val="center"/>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7B896727" w14:textId="055E4822" w:rsidR="00652222" w:rsidRPr="0020642D" w:rsidRDefault="00652222" w:rsidP="00652222">
                  <w:pPr>
                    <w:spacing w:after="0" w:line="240" w:lineRule="auto"/>
                    <w:jc w:val="center"/>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61473715" w14:textId="1E922216" w:rsidR="00652222" w:rsidRPr="0020642D" w:rsidRDefault="00652222" w:rsidP="00652222">
                  <w:pPr>
                    <w:spacing w:after="0" w:line="240" w:lineRule="auto"/>
                    <w:jc w:val="center"/>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1</w:t>
                  </w:r>
                </w:p>
              </w:tc>
            </w:tr>
            <w:tr w:rsidR="00652222" w:rsidRPr="00652222" w14:paraId="3419DA19" w14:textId="77777777" w:rsidTr="00652222">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4D4D9F44" w14:textId="0DFF0941"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SRS – 23010</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35E3CD18" w14:textId="0DBFEF5B"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FLD</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7F3FDFF1" w14:textId="47BD7D73"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SPL</w:t>
                  </w:r>
                </w:p>
              </w:tc>
              <w:tc>
                <w:tcPr>
                  <w:tcW w:w="5172" w:type="dxa"/>
                  <w:tcBorders>
                    <w:top w:val="single" w:sz="4" w:space="0" w:color="9BC2E6"/>
                    <w:left w:val="nil"/>
                    <w:bottom w:val="single" w:sz="4" w:space="0" w:color="9BC2E6"/>
                    <w:right w:val="nil"/>
                  </w:tcBorders>
                  <w:shd w:val="clear" w:color="auto" w:fill="FFFFFF" w:themeFill="background1"/>
                  <w:vAlign w:val="center"/>
                </w:tcPr>
                <w:p w14:paraId="507F12AA" w14:textId="0073BD98"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HALO</w:t>
                  </w: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35FBF62D" w14:textId="77777777"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4</w:t>
                  </w:r>
                </w:p>
              </w:tc>
              <w:tc>
                <w:tcPr>
                  <w:tcW w:w="549" w:type="dxa"/>
                  <w:tcBorders>
                    <w:top w:val="single" w:sz="4" w:space="0" w:color="9BC2E6"/>
                    <w:left w:val="nil"/>
                    <w:bottom w:val="single" w:sz="4" w:space="0" w:color="9BC2E6"/>
                    <w:right w:val="nil"/>
                  </w:tcBorders>
                  <w:shd w:val="clear" w:color="auto" w:fill="00B050"/>
                </w:tcPr>
                <w:p w14:paraId="1E1FDDD6" w14:textId="52EE0221"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3</w:t>
                  </w:r>
                </w:p>
              </w:tc>
              <w:tc>
                <w:tcPr>
                  <w:tcW w:w="603" w:type="dxa"/>
                  <w:tcBorders>
                    <w:top w:val="single" w:sz="4" w:space="0" w:color="9BC2E6"/>
                    <w:left w:val="nil"/>
                    <w:bottom w:val="single" w:sz="4" w:space="0" w:color="9BC2E6"/>
                    <w:right w:val="nil"/>
                  </w:tcBorders>
                  <w:shd w:val="clear" w:color="auto" w:fill="FFFFFF" w:themeFill="background1"/>
                </w:tcPr>
                <w:p w14:paraId="478E2B24" w14:textId="77777777"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p>
              </w:tc>
            </w:tr>
            <w:tr w:rsidR="00652222" w:rsidRPr="00652222" w14:paraId="35053F6B" w14:textId="77777777" w:rsidTr="00652222">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5ED0B8A3" w14:textId="792602EE"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SRS – 23011</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084830F7" w14:textId="2C117E31"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FLD</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548B2ED9" w14:textId="35B59899"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tcPr>
                <w:p w14:paraId="7A9120BB" w14:textId="46620318" w:rsidR="00652222" w:rsidRPr="0020642D" w:rsidRDefault="00652222" w:rsidP="00652222">
                  <w:pPr>
                    <w:spacing w:after="0" w:line="240" w:lineRule="auto"/>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SolarWinds</w:t>
                  </w: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2CA1A756" w14:textId="658AF260"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3</w:t>
                  </w:r>
                </w:p>
              </w:tc>
              <w:tc>
                <w:tcPr>
                  <w:tcW w:w="549" w:type="dxa"/>
                  <w:tcBorders>
                    <w:top w:val="single" w:sz="4" w:space="0" w:color="9BC2E6"/>
                    <w:left w:val="nil"/>
                    <w:bottom w:val="single" w:sz="4" w:space="0" w:color="9BC2E6"/>
                    <w:right w:val="nil"/>
                  </w:tcBorders>
                  <w:shd w:val="clear" w:color="auto" w:fill="00B050"/>
                </w:tcPr>
                <w:p w14:paraId="509D5C64" w14:textId="0FD49B69"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3</w:t>
                  </w:r>
                </w:p>
              </w:tc>
              <w:tc>
                <w:tcPr>
                  <w:tcW w:w="603" w:type="dxa"/>
                  <w:tcBorders>
                    <w:top w:val="single" w:sz="4" w:space="0" w:color="9BC2E6"/>
                    <w:left w:val="nil"/>
                    <w:bottom w:val="single" w:sz="4" w:space="0" w:color="9BC2E6"/>
                    <w:right w:val="nil"/>
                  </w:tcBorders>
                  <w:shd w:val="clear" w:color="auto" w:fill="FFFFFF" w:themeFill="background1"/>
                </w:tcPr>
                <w:p w14:paraId="3FEE537A" w14:textId="3FBCDDB7"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p>
              </w:tc>
            </w:tr>
            <w:tr w:rsidR="00652222" w:rsidRPr="00652222" w14:paraId="432CAD7E" w14:textId="77777777" w:rsidTr="00D65B3B">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255ECC61" w14:textId="1A08C794"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SRS – 23012</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40D37D48" w14:textId="3C39060A"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0C79F70B" w14:textId="13181129"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tcPr>
                <w:p w14:paraId="3E072A34" w14:textId="5795EA1F" w:rsidR="00652222" w:rsidRPr="0020642D" w:rsidRDefault="00652222" w:rsidP="00652222">
                  <w:pPr>
                    <w:spacing w:after="0" w:line="240" w:lineRule="auto"/>
                    <w:rPr>
                      <w:rFonts w:ascii="Microsoft GothicNeo" w:eastAsia="Microsoft GothicNeo" w:hAnsi="Microsoft GothicNeo" w:cs="Microsoft GothicNeo"/>
                      <w:b/>
                      <w:bCs/>
                      <w:sz w:val="20"/>
                      <w:szCs w:val="18"/>
                      <w:lang w:eastAsia="en-GB"/>
                    </w:rPr>
                  </w:pPr>
                  <w:r w:rsidRPr="0020642D">
                    <w:rPr>
                      <w:rFonts w:ascii="Microsoft GothicNeo" w:eastAsia="Microsoft GothicNeo" w:hAnsi="Microsoft GothicNeo" w:cs="Microsoft GothicNeo"/>
                      <w:b/>
                      <w:bCs/>
                      <w:sz w:val="20"/>
                      <w:szCs w:val="18"/>
                      <w:lang w:eastAsia="en-GB"/>
                    </w:rPr>
                    <w:t>Telephony</w:t>
                  </w: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33EAD220" w14:textId="228157EF"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528BE92B" w14:textId="571740A4"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1</w:t>
                  </w:r>
                </w:p>
              </w:tc>
              <w:tc>
                <w:tcPr>
                  <w:tcW w:w="603" w:type="dxa"/>
                  <w:tcBorders>
                    <w:top w:val="single" w:sz="4" w:space="0" w:color="9BC2E6"/>
                    <w:left w:val="nil"/>
                    <w:bottom w:val="single" w:sz="4" w:space="0" w:color="9BC2E6"/>
                    <w:right w:val="nil"/>
                  </w:tcBorders>
                  <w:shd w:val="clear" w:color="auto" w:fill="FF0000"/>
                </w:tcPr>
                <w:p w14:paraId="5C7D04C4" w14:textId="6A5AC270" w:rsidR="00652222" w:rsidRPr="0020642D" w:rsidRDefault="00652222" w:rsidP="00652222">
                  <w:pPr>
                    <w:spacing w:after="0" w:line="240" w:lineRule="auto"/>
                    <w:jc w:val="center"/>
                    <w:rPr>
                      <w:rFonts w:ascii="Microsoft GothicNeo" w:eastAsia="Microsoft GothicNeo" w:hAnsi="Microsoft GothicNeo" w:cs="Microsoft GothicNeo"/>
                      <w:sz w:val="20"/>
                      <w:szCs w:val="18"/>
                      <w:lang w:eastAsia="en-GB"/>
                    </w:rPr>
                  </w:pPr>
                  <w:r w:rsidRPr="0020642D">
                    <w:rPr>
                      <w:rFonts w:ascii="Microsoft GothicNeo" w:eastAsia="Microsoft GothicNeo" w:hAnsi="Microsoft GothicNeo" w:cs="Microsoft GothicNeo"/>
                      <w:sz w:val="20"/>
                      <w:szCs w:val="18"/>
                      <w:lang w:eastAsia="en-GB"/>
                    </w:rPr>
                    <w:t>3</w:t>
                  </w:r>
                </w:p>
              </w:tc>
            </w:tr>
          </w:tbl>
          <w:p w14:paraId="24088FE5" w14:textId="77777777" w:rsidR="0058780D" w:rsidRPr="00652222" w:rsidRDefault="0058780D" w:rsidP="00117973">
            <w:pPr>
              <w:spacing w:before="120" w:after="120"/>
              <w:rPr>
                <w:rFonts w:ascii="Microsoft GothicNeo" w:eastAsia="Microsoft GothicNeo" w:hAnsi="Microsoft GothicNeo" w:cs="Microsoft GothicNeo"/>
                <w:sz w:val="24"/>
              </w:rPr>
            </w:pPr>
          </w:p>
        </w:tc>
      </w:tr>
    </w:tbl>
    <w:p w14:paraId="45181608" w14:textId="77777777" w:rsidR="003A467E" w:rsidRPr="005927EE" w:rsidRDefault="003A467E" w:rsidP="007A2730">
      <w:pPr>
        <w:spacing w:before="120" w:after="0"/>
        <w:ind w:right="-173"/>
        <w:jc w:val="both"/>
        <w:rPr>
          <w:rFonts w:ascii="Arial Nova Light" w:hAnsi="Arial Nova Light" w:cs="Biome Light"/>
          <w:sz w:val="24"/>
        </w:rPr>
      </w:pPr>
      <w:r w:rsidRPr="005927EE">
        <w:rPr>
          <w:rFonts w:ascii="Arial Nova Light" w:hAnsi="Arial Nova Light" w:cs="Biome Light"/>
          <w:b/>
          <w:sz w:val="36"/>
        </w:rPr>
        <w:br w:type="page"/>
      </w:r>
    </w:p>
    <w:p w14:paraId="48120E0B" w14:textId="77777777" w:rsidR="002F5B79" w:rsidRPr="008A4047" w:rsidRDefault="002F5B79" w:rsidP="008C00B8">
      <w:pPr>
        <w:pBdr>
          <w:bottom w:val="single" w:sz="4" w:space="1" w:color="auto"/>
        </w:pBdr>
        <w:spacing w:before="360" w:after="120"/>
        <w:ind w:right="-740"/>
        <w:rPr>
          <w:rFonts w:ascii="Arial Nova Light" w:hAnsi="Arial Nova Light"/>
          <w:b/>
          <w:sz w:val="36"/>
        </w:rPr>
      </w:pPr>
      <w:r w:rsidRPr="008A4047">
        <w:rPr>
          <w:rFonts w:ascii="Arial Nova Light" w:hAnsi="Arial Nova Light"/>
          <w:b/>
          <w:sz w:val="36"/>
        </w:rPr>
        <w:lastRenderedPageBreak/>
        <w:t>Audits</w:t>
      </w:r>
      <w:r w:rsidR="00705C9B" w:rsidRPr="008A4047">
        <w:rPr>
          <w:rFonts w:ascii="Arial Nova Light" w:hAnsi="Arial Nova Light"/>
          <w:b/>
          <w:sz w:val="36"/>
        </w:rPr>
        <w:t xml:space="preserve"> Completed in the Period</w:t>
      </w:r>
    </w:p>
    <w:tbl>
      <w:tblPr>
        <w:tblStyle w:val="TableGrid"/>
        <w:tblW w:w="15735" w:type="dxa"/>
        <w:tblInd w:w="-572" w:type="dxa"/>
        <w:tblLayout w:type="fixed"/>
        <w:tblLook w:val="04A0" w:firstRow="1" w:lastRow="0" w:firstColumn="1" w:lastColumn="0" w:noHBand="0" w:noVBand="1"/>
      </w:tblPr>
      <w:tblGrid>
        <w:gridCol w:w="6096"/>
        <w:gridCol w:w="708"/>
        <w:gridCol w:w="2547"/>
        <w:gridCol w:w="997"/>
        <w:gridCol w:w="1701"/>
        <w:gridCol w:w="1417"/>
        <w:gridCol w:w="2269"/>
      </w:tblGrid>
      <w:tr w:rsidR="00714014" w:rsidRPr="008A4047" w14:paraId="3BDAE044" w14:textId="77777777" w:rsidTr="00141676">
        <w:tc>
          <w:tcPr>
            <w:tcW w:w="6804" w:type="dxa"/>
            <w:gridSpan w:val="2"/>
          </w:tcPr>
          <w:p w14:paraId="77B18D5D" w14:textId="77777777" w:rsidR="001E6E81" w:rsidRPr="008A4047" w:rsidRDefault="00714014" w:rsidP="001E6E81">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Title:</w:t>
            </w:r>
          </w:p>
          <w:p w14:paraId="71893306" w14:textId="7811FF4C" w:rsidR="00714014" w:rsidRPr="008A4047" w:rsidRDefault="00714014" w:rsidP="001E6E81">
            <w:pPr>
              <w:spacing w:after="120"/>
              <w:rPr>
                <w:rFonts w:ascii="Arial Nova Light" w:hAnsi="Arial Nova Light" w:cs="Biome Light"/>
                <w:color w:val="7030A0"/>
                <w:szCs w:val="20"/>
              </w:rPr>
            </w:pPr>
            <w:r w:rsidRPr="008A4047">
              <w:rPr>
                <w:rFonts w:ascii="Arial Nova Light" w:hAnsi="Arial Nova Light" w:cs="Biome Light"/>
                <w:color w:val="7030A0"/>
                <w:szCs w:val="20"/>
              </w:rPr>
              <w:t xml:space="preserve">SRS – </w:t>
            </w:r>
            <w:r w:rsidR="008825F4">
              <w:rPr>
                <w:rFonts w:ascii="Arial Nova Light" w:hAnsi="Arial Nova Light" w:cs="Biome Light"/>
                <w:color w:val="7030A0"/>
                <w:szCs w:val="20"/>
              </w:rPr>
              <w:t>230</w:t>
            </w:r>
            <w:r w:rsidR="0020642D">
              <w:rPr>
                <w:rFonts w:ascii="Arial Nova Light" w:hAnsi="Arial Nova Light" w:cs="Biome Light"/>
                <w:color w:val="7030A0"/>
                <w:szCs w:val="20"/>
              </w:rPr>
              <w:t>08</w:t>
            </w:r>
            <w:r w:rsidR="00111048">
              <w:rPr>
                <w:rFonts w:ascii="Arial Nova Light" w:hAnsi="Arial Nova Light" w:cs="Biome Light"/>
                <w:color w:val="7030A0"/>
                <w:szCs w:val="20"/>
              </w:rPr>
              <w:t xml:space="preserve"> </w:t>
            </w:r>
            <w:r w:rsidR="0020642D">
              <w:rPr>
                <w:rFonts w:ascii="Arial Nova Light" w:hAnsi="Arial Nova Light" w:cs="Biome Light"/>
                <w:color w:val="7030A0"/>
                <w:szCs w:val="20"/>
              </w:rPr>
              <w:t>I</w:t>
            </w:r>
            <w:r w:rsidR="00855511">
              <w:rPr>
                <w:rFonts w:ascii="Arial Nova Light" w:hAnsi="Arial Nova Light" w:cs="Biome Light"/>
                <w:color w:val="7030A0"/>
                <w:szCs w:val="20"/>
              </w:rPr>
              <w:t>T</w:t>
            </w:r>
            <w:r w:rsidR="0020642D">
              <w:rPr>
                <w:rFonts w:ascii="Arial Nova Light" w:hAnsi="Arial Nova Light" w:cs="Biome Light"/>
                <w:color w:val="7030A0"/>
                <w:szCs w:val="20"/>
              </w:rPr>
              <w:t xml:space="preserve"> Governance</w:t>
            </w:r>
          </w:p>
        </w:tc>
        <w:tc>
          <w:tcPr>
            <w:tcW w:w="5245" w:type="dxa"/>
            <w:gridSpan w:val="3"/>
          </w:tcPr>
          <w:p w14:paraId="37777254" w14:textId="77777777" w:rsidR="001E6E81" w:rsidRPr="008A4047" w:rsidRDefault="00714014" w:rsidP="001E6E81">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Sponsor:</w:t>
            </w:r>
          </w:p>
          <w:p w14:paraId="7C69D1CF" w14:textId="77777777" w:rsidR="00714014" w:rsidRPr="008A4047" w:rsidRDefault="00714014" w:rsidP="001E6E81">
            <w:pPr>
              <w:spacing w:after="120"/>
              <w:rPr>
                <w:rFonts w:ascii="Arial Nova Light" w:hAnsi="Arial Nova Light" w:cs="Biome Light"/>
                <w:color w:val="7030A0"/>
                <w:szCs w:val="20"/>
              </w:rPr>
            </w:pPr>
            <w:r w:rsidRPr="008A4047">
              <w:rPr>
                <w:rFonts w:ascii="Arial Nova Light" w:hAnsi="Arial Nova Light" w:cs="Biome Light"/>
                <w:color w:val="7030A0"/>
                <w:szCs w:val="20"/>
              </w:rPr>
              <w:t>Matt Lewis / Kathryn Beavan-Seymour</w:t>
            </w:r>
          </w:p>
        </w:tc>
        <w:tc>
          <w:tcPr>
            <w:tcW w:w="3686" w:type="dxa"/>
            <w:gridSpan w:val="2"/>
          </w:tcPr>
          <w:p w14:paraId="02A2F57A" w14:textId="77777777" w:rsidR="001E6E81" w:rsidRPr="008A4047" w:rsidRDefault="00714014" w:rsidP="00AE7FE0">
            <w:pPr>
              <w:spacing w:before="120"/>
              <w:jc w:val="right"/>
              <w:rPr>
                <w:rFonts w:ascii="Arial Nova Light" w:hAnsi="Arial Nova Light" w:cs="Biome Light"/>
                <w:b/>
                <w:color w:val="7030A0"/>
                <w:szCs w:val="20"/>
              </w:rPr>
            </w:pPr>
            <w:r w:rsidRPr="008A4047">
              <w:rPr>
                <w:rFonts w:ascii="Arial Nova Light" w:hAnsi="Arial Nova Light" w:cs="Biome Light"/>
                <w:b/>
                <w:color w:val="7030A0"/>
                <w:szCs w:val="20"/>
              </w:rPr>
              <w:t>Final Report Issued:</w:t>
            </w:r>
          </w:p>
          <w:p w14:paraId="40B005CA" w14:textId="49A3E0C7" w:rsidR="00714014" w:rsidRPr="008A4047" w:rsidRDefault="0020642D" w:rsidP="00AE7FE0">
            <w:pPr>
              <w:spacing w:after="120"/>
              <w:jc w:val="right"/>
              <w:rPr>
                <w:rFonts w:ascii="Arial Nova Light" w:hAnsi="Arial Nova Light" w:cs="Biome Light"/>
                <w:color w:val="7030A0"/>
                <w:szCs w:val="20"/>
              </w:rPr>
            </w:pPr>
            <w:r>
              <w:rPr>
                <w:rFonts w:ascii="Arial Nova Light" w:hAnsi="Arial Nova Light" w:cs="Biome Light"/>
                <w:color w:val="7030A0"/>
                <w:szCs w:val="20"/>
              </w:rPr>
              <w:t>07</w:t>
            </w:r>
            <w:r w:rsidR="008825F4">
              <w:rPr>
                <w:rFonts w:ascii="Arial Nova Light" w:hAnsi="Arial Nova Light" w:cs="Biome Light"/>
                <w:color w:val="7030A0"/>
                <w:szCs w:val="20"/>
              </w:rPr>
              <w:t xml:space="preserve"> </w:t>
            </w:r>
            <w:r>
              <w:rPr>
                <w:rFonts w:ascii="Arial Nova Light" w:hAnsi="Arial Nova Light" w:cs="Biome Light"/>
                <w:color w:val="7030A0"/>
                <w:szCs w:val="20"/>
              </w:rPr>
              <w:t xml:space="preserve">Feb </w:t>
            </w:r>
            <w:r w:rsidR="008A4047">
              <w:rPr>
                <w:rFonts w:ascii="Arial Nova Light" w:hAnsi="Arial Nova Light" w:cs="Biome Light"/>
                <w:color w:val="7030A0"/>
                <w:szCs w:val="20"/>
              </w:rPr>
              <w:t>202</w:t>
            </w:r>
            <w:r>
              <w:rPr>
                <w:rFonts w:ascii="Arial Nova Light" w:hAnsi="Arial Nova Light" w:cs="Biome Light"/>
                <w:color w:val="7030A0"/>
                <w:szCs w:val="20"/>
              </w:rPr>
              <w:t>4</w:t>
            </w:r>
          </w:p>
        </w:tc>
      </w:tr>
      <w:tr w:rsidR="00714014" w:rsidRPr="008A4047" w14:paraId="26A4E812" w14:textId="77777777" w:rsidTr="00C7456C">
        <w:trPr>
          <w:trHeight w:val="3591"/>
        </w:trPr>
        <w:tc>
          <w:tcPr>
            <w:tcW w:w="9351" w:type="dxa"/>
            <w:gridSpan w:val="3"/>
          </w:tcPr>
          <w:p w14:paraId="56DA5EED" w14:textId="77777777" w:rsidR="009B2C38" w:rsidRPr="008A4047" w:rsidRDefault="009B2C38" w:rsidP="009B2C38">
            <w:pPr>
              <w:spacing w:before="120" w:after="120"/>
              <w:rPr>
                <w:rFonts w:ascii="Arial Nova Light" w:hAnsi="Arial Nova Light" w:cs="Biome Light"/>
                <w:b/>
                <w:sz w:val="24"/>
              </w:rPr>
            </w:pPr>
            <w:r w:rsidRPr="008A4047">
              <w:rPr>
                <w:rFonts w:ascii="Arial Nova Light" w:hAnsi="Arial Nova Light" w:cs="Biome Light"/>
                <w:b/>
                <w:sz w:val="24"/>
              </w:rPr>
              <w:t>Assurance Opinion:</w:t>
            </w:r>
          </w:p>
          <w:tbl>
            <w:tblPr>
              <w:tblStyle w:val="TableGrid"/>
              <w:tblW w:w="0" w:type="auto"/>
              <w:tblLayout w:type="fixed"/>
              <w:tblLook w:val="04A0" w:firstRow="1" w:lastRow="0" w:firstColumn="1" w:lastColumn="0" w:noHBand="0" w:noVBand="1"/>
            </w:tblPr>
            <w:tblGrid>
              <w:gridCol w:w="1305"/>
              <w:gridCol w:w="1642"/>
              <w:gridCol w:w="1477"/>
              <w:gridCol w:w="1276"/>
              <w:gridCol w:w="1275"/>
            </w:tblGrid>
            <w:tr w:rsidR="009B2C38" w:rsidRPr="008A4047" w14:paraId="365F1360" w14:textId="77777777" w:rsidTr="0020642D">
              <w:trPr>
                <w:trHeight w:val="70"/>
              </w:trPr>
              <w:tc>
                <w:tcPr>
                  <w:tcW w:w="1305" w:type="dxa"/>
                  <w:tcBorders>
                    <w:top w:val="nil"/>
                    <w:left w:val="nil"/>
                    <w:bottom w:val="single" w:sz="4" w:space="0" w:color="auto"/>
                    <w:right w:val="single" w:sz="4" w:space="0" w:color="auto"/>
                  </w:tcBorders>
                </w:tcPr>
                <w:p w14:paraId="12789C37" w14:textId="77777777" w:rsidR="009B2C38" w:rsidRPr="008A4047" w:rsidRDefault="009B2C38" w:rsidP="009B2C38">
                  <w:pPr>
                    <w:rPr>
                      <w:rFonts w:ascii="Arial Nova Light" w:hAnsi="Arial Nova Light" w:cs="Biome Light"/>
                      <w:sz w:val="24"/>
                    </w:rPr>
                  </w:pPr>
                </w:p>
              </w:tc>
              <w:tc>
                <w:tcPr>
                  <w:tcW w:w="1642" w:type="dxa"/>
                  <w:tcBorders>
                    <w:top w:val="single" w:sz="4" w:space="0" w:color="auto"/>
                    <w:left w:val="single" w:sz="4" w:space="0" w:color="auto"/>
                    <w:bottom w:val="nil"/>
                    <w:right w:val="single" w:sz="4" w:space="0" w:color="auto"/>
                  </w:tcBorders>
                  <w:shd w:val="clear" w:color="auto" w:fill="00B050"/>
                </w:tcPr>
                <w:p w14:paraId="380DB5F5" w14:textId="77777777" w:rsidR="009B2C38" w:rsidRPr="008A4047" w:rsidRDefault="009B2C38" w:rsidP="009B2C38">
                  <w:pPr>
                    <w:rPr>
                      <w:rFonts w:ascii="Arial Nova Light" w:hAnsi="Arial Nova Light" w:cs="Biome Light"/>
                      <w:sz w:val="24"/>
                    </w:rPr>
                  </w:pPr>
                </w:p>
              </w:tc>
              <w:tc>
                <w:tcPr>
                  <w:tcW w:w="1477" w:type="dxa"/>
                  <w:tcBorders>
                    <w:top w:val="nil"/>
                    <w:left w:val="single" w:sz="4" w:space="0" w:color="auto"/>
                    <w:bottom w:val="single" w:sz="2" w:space="0" w:color="auto"/>
                    <w:right w:val="nil"/>
                  </w:tcBorders>
                </w:tcPr>
                <w:p w14:paraId="010A58E4" w14:textId="77777777" w:rsidR="009B2C38" w:rsidRPr="008A4047" w:rsidRDefault="009B2C38" w:rsidP="009B2C38">
                  <w:pPr>
                    <w:rPr>
                      <w:rFonts w:ascii="Arial Nova Light" w:hAnsi="Arial Nova Light" w:cs="Biome Light"/>
                      <w:sz w:val="24"/>
                    </w:rPr>
                  </w:pPr>
                </w:p>
              </w:tc>
              <w:tc>
                <w:tcPr>
                  <w:tcW w:w="1276" w:type="dxa"/>
                  <w:tcBorders>
                    <w:top w:val="nil"/>
                    <w:left w:val="nil"/>
                    <w:bottom w:val="single" w:sz="4" w:space="0" w:color="auto"/>
                    <w:right w:val="nil"/>
                  </w:tcBorders>
                </w:tcPr>
                <w:p w14:paraId="0500D0FD" w14:textId="77777777" w:rsidR="009B2C38" w:rsidRPr="008A4047" w:rsidRDefault="009B2C38" w:rsidP="009B2C38">
                  <w:pPr>
                    <w:jc w:val="center"/>
                    <w:rPr>
                      <w:rFonts w:ascii="Arial Nova Light" w:hAnsi="Arial Nova Light" w:cs="Biome Light"/>
                      <w:sz w:val="24"/>
                    </w:rPr>
                  </w:pPr>
                </w:p>
              </w:tc>
              <w:tc>
                <w:tcPr>
                  <w:tcW w:w="1275" w:type="dxa"/>
                  <w:tcBorders>
                    <w:top w:val="nil"/>
                    <w:left w:val="nil"/>
                    <w:bottom w:val="single" w:sz="2" w:space="0" w:color="auto"/>
                    <w:right w:val="nil"/>
                  </w:tcBorders>
                </w:tcPr>
                <w:p w14:paraId="0B5E2932" w14:textId="77777777" w:rsidR="009B2C38" w:rsidRPr="008A4047" w:rsidRDefault="009B2C38" w:rsidP="009B2C38">
                  <w:pPr>
                    <w:rPr>
                      <w:rFonts w:ascii="Arial Nova Light" w:hAnsi="Arial Nova Light" w:cs="Biome Light"/>
                      <w:sz w:val="24"/>
                    </w:rPr>
                  </w:pPr>
                </w:p>
              </w:tc>
            </w:tr>
            <w:tr w:rsidR="009B2C38" w:rsidRPr="008A4047" w14:paraId="387875D6" w14:textId="77777777" w:rsidTr="0020642D">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8772AE3"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FULL</w:t>
                  </w:r>
                </w:p>
              </w:tc>
              <w:tc>
                <w:tcPr>
                  <w:tcW w:w="1642" w:type="dxa"/>
                  <w:tcBorders>
                    <w:top w:val="nil"/>
                    <w:left w:val="single" w:sz="4" w:space="0" w:color="auto"/>
                    <w:bottom w:val="nil"/>
                    <w:right w:val="single" w:sz="4" w:space="0" w:color="auto"/>
                  </w:tcBorders>
                  <w:shd w:val="clear" w:color="auto" w:fill="00B050"/>
                </w:tcPr>
                <w:p w14:paraId="0EB530CB"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SUBSTANTIAL</w:t>
                  </w:r>
                </w:p>
              </w:tc>
              <w:tc>
                <w:tcPr>
                  <w:tcW w:w="1477" w:type="dxa"/>
                  <w:tcBorders>
                    <w:top w:val="single" w:sz="2" w:space="0" w:color="auto"/>
                    <w:left w:val="single" w:sz="4" w:space="0" w:color="auto"/>
                    <w:bottom w:val="single" w:sz="2" w:space="0" w:color="auto"/>
                    <w:right w:val="single" w:sz="4" w:space="0" w:color="auto"/>
                  </w:tcBorders>
                  <w:shd w:val="clear" w:color="auto" w:fill="FFC000"/>
                </w:tcPr>
                <w:p w14:paraId="581D85A1"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7F9C5FEE"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LIMITED</w:t>
                  </w:r>
                </w:p>
              </w:tc>
              <w:tc>
                <w:tcPr>
                  <w:tcW w:w="1275" w:type="dxa"/>
                  <w:tcBorders>
                    <w:top w:val="single" w:sz="2" w:space="0" w:color="auto"/>
                    <w:left w:val="single" w:sz="4" w:space="0" w:color="auto"/>
                    <w:bottom w:val="single" w:sz="2" w:space="0" w:color="auto"/>
                    <w:right w:val="single" w:sz="2" w:space="0" w:color="auto"/>
                  </w:tcBorders>
                  <w:shd w:val="clear" w:color="auto" w:fill="000000" w:themeFill="text1"/>
                </w:tcPr>
                <w:p w14:paraId="2D1923A0" w14:textId="77777777" w:rsidR="009B2C38" w:rsidRPr="008A4047" w:rsidRDefault="009B2C38" w:rsidP="009B2C38">
                  <w:pPr>
                    <w:jc w:val="center"/>
                    <w:rPr>
                      <w:rFonts w:ascii="Arial Nova Light" w:hAnsi="Arial Nova Light" w:cs="Biome Light"/>
                      <w:color w:val="FFFFFF" w:themeColor="background1"/>
                      <w:sz w:val="20"/>
                      <w:szCs w:val="18"/>
                    </w:rPr>
                  </w:pPr>
                  <w:r w:rsidRPr="008A4047">
                    <w:rPr>
                      <w:rFonts w:ascii="Arial Nova Light" w:hAnsi="Arial Nova Light" w:cs="Biome Light"/>
                      <w:color w:val="FFFFFF" w:themeColor="background1"/>
                      <w:sz w:val="20"/>
                      <w:szCs w:val="18"/>
                    </w:rPr>
                    <w:t>NONE</w:t>
                  </w:r>
                </w:p>
              </w:tc>
            </w:tr>
            <w:tr w:rsidR="009B2C38" w:rsidRPr="008A4047" w14:paraId="46C809D1" w14:textId="77777777" w:rsidTr="0020642D">
              <w:tc>
                <w:tcPr>
                  <w:tcW w:w="1305" w:type="dxa"/>
                  <w:tcBorders>
                    <w:top w:val="single" w:sz="4" w:space="0" w:color="auto"/>
                    <w:left w:val="nil"/>
                    <w:bottom w:val="nil"/>
                    <w:right w:val="single" w:sz="4" w:space="0" w:color="auto"/>
                  </w:tcBorders>
                </w:tcPr>
                <w:p w14:paraId="004D5BE0" w14:textId="77777777" w:rsidR="009B2C38" w:rsidRPr="008A4047" w:rsidRDefault="009B2C38" w:rsidP="009B2C38">
                  <w:pPr>
                    <w:rPr>
                      <w:rFonts w:ascii="Arial Nova Light" w:hAnsi="Arial Nova Light" w:cs="Biome Light"/>
                      <w:sz w:val="24"/>
                    </w:rPr>
                  </w:pPr>
                </w:p>
              </w:tc>
              <w:tc>
                <w:tcPr>
                  <w:tcW w:w="1642" w:type="dxa"/>
                  <w:tcBorders>
                    <w:top w:val="nil"/>
                    <w:left w:val="single" w:sz="4" w:space="0" w:color="auto"/>
                    <w:bottom w:val="single" w:sz="4" w:space="0" w:color="auto"/>
                    <w:right w:val="single" w:sz="4" w:space="0" w:color="auto"/>
                  </w:tcBorders>
                  <w:shd w:val="clear" w:color="auto" w:fill="00B050"/>
                </w:tcPr>
                <w:p w14:paraId="32CA5EA4" w14:textId="77777777" w:rsidR="009B2C38" w:rsidRPr="008A4047" w:rsidRDefault="009B2C38" w:rsidP="009B2C38">
                  <w:pPr>
                    <w:rPr>
                      <w:rFonts w:ascii="Arial Nova Light" w:hAnsi="Arial Nova Light" w:cs="Biome Light"/>
                      <w:sz w:val="24"/>
                    </w:rPr>
                  </w:pPr>
                </w:p>
              </w:tc>
              <w:tc>
                <w:tcPr>
                  <w:tcW w:w="1477" w:type="dxa"/>
                  <w:tcBorders>
                    <w:top w:val="single" w:sz="2" w:space="0" w:color="auto"/>
                    <w:left w:val="single" w:sz="4" w:space="0" w:color="auto"/>
                    <w:bottom w:val="nil"/>
                    <w:right w:val="nil"/>
                  </w:tcBorders>
                </w:tcPr>
                <w:p w14:paraId="189D9140" w14:textId="77777777" w:rsidR="009B2C38" w:rsidRPr="008A4047" w:rsidRDefault="009B2C38" w:rsidP="009B2C38">
                  <w:pPr>
                    <w:rPr>
                      <w:rFonts w:ascii="Arial Nova Light" w:hAnsi="Arial Nova Light" w:cs="Biome Light"/>
                      <w:sz w:val="24"/>
                    </w:rPr>
                  </w:pPr>
                </w:p>
              </w:tc>
              <w:tc>
                <w:tcPr>
                  <w:tcW w:w="1276" w:type="dxa"/>
                  <w:tcBorders>
                    <w:top w:val="single" w:sz="4" w:space="0" w:color="auto"/>
                    <w:left w:val="nil"/>
                    <w:bottom w:val="nil"/>
                    <w:right w:val="nil"/>
                  </w:tcBorders>
                </w:tcPr>
                <w:p w14:paraId="6FD9F3AD" w14:textId="77777777" w:rsidR="009B2C38" w:rsidRPr="008A4047" w:rsidRDefault="009B2C38" w:rsidP="009B2C38">
                  <w:pPr>
                    <w:rPr>
                      <w:rFonts w:ascii="Arial Nova Light" w:hAnsi="Arial Nova Light" w:cs="Biome Light"/>
                      <w:sz w:val="24"/>
                    </w:rPr>
                  </w:pPr>
                </w:p>
              </w:tc>
              <w:tc>
                <w:tcPr>
                  <w:tcW w:w="1275" w:type="dxa"/>
                  <w:tcBorders>
                    <w:top w:val="single" w:sz="2" w:space="0" w:color="auto"/>
                    <w:left w:val="nil"/>
                    <w:bottom w:val="nil"/>
                    <w:right w:val="nil"/>
                  </w:tcBorders>
                </w:tcPr>
                <w:p w14:paraId="1766333B" w14:textId="77777777" w:rsidR="009B2C38" w:rsidRPr="008A4047" w:rsidRDefault="009B2C38" w:rsidP="009B2C38">
                  <w:pPr>
                    <w:rPr>
                      <w:rFonts w:ascii="Arial Nova Light" w:hAnsi="Arial Nova Light" w:cs="Biome Light"/>
                      <w:sz w:val="24"/>
                    </w:rPr>
                  </w:pPr>
                </w:p>
              </w:tc>
            </w:tr>
          </w:tbl>
          <w:p w14:paraId="18C10A6E" w14:textId="77777777" w:rsidR="00714014" w:rsidRDefault="00714014" w:rsidP="00C7456C">
            <w:pPr>
              <w:rPr>
                <w:rFonts w:ascii="Arial Nova Light" w:hAnsi="Arial Nova Light" w:cs="Biome Light"/>
                <w:sz w:val="24"/>
              </w:rPr>
            </w:pPr>
          </w:p>
          <w:p w14:paraId="37701BA6" w14:textId="77777777" w:rsidR="008825F4" w:rsidRDefault="008825F4" w:rsidP="008825F4">
            <w:pPr>
              <w:rPr>
                <w:rFonts w:ascii="Arial Nova Light" w:hAnsi="Arial Nova Light" w:cs="Biome Light"/>
                <w:sz w:val="24"/>
              </w:rPr>
            </w:pPr>
          </w:p>
          <w:p w14:paraId="7F7FB752" w14:textId="77777777" w:rsidR="008825F4" w:rsidRDefault="008825F4" w:rsidP="008825F4">
            <w:pPr>
              <w:rPr>
                <w:rFonts w:ascii="Arial Nova Light" w:hAnsi="Arial Nova Light" w:cs="Biome Light"/>
                <w:sz w:val="24"/>
              </w:rPr>
            </w:pPr>
          </w:p>
          <w:p w14:paraId="032D774A" w14:textId="61A8B5DB" w:rsidR="008825F4" w:rsidRPr="008825F4" w:rsidRDefault="008825F4" w:rsidP="008825F4">
            <w:pPr>
              <w:tabs>
                <w:tab w:val="left" w:pos="3525"/>
              </w:tabs>
              <w:rPr>
                <w:rFonts w:ascii="Arial Nova Light" w:hAnsi="Arial Nova Light" w:cs="Biome Light"/>
                <w:sz w:val="24"/>
              </w:rPr>
            </w:pPr>
            <w:r>
              <w:rPr>
                <w:rFonts w:ascii="Arial Nova Light" w:hAnsi="Arial Nova Light" w:cs="Biome Light"/>
                <w:sz w:val="24"/>
              </w:rPr>
              <w:tab/>
            </w:r>
          </w:p>
        </w:tc>
        <w:tc>
          <w:tcPr>
            <w:tcW w:w="6384" w:type="dxa"/>
            <w:gridSpan w:val="4"/>
          </w:tcPr>
          <w:p w14:paraId="0245F5A1" w14:textId="77777777" w:rsidR="00714014" w:rsidRPr="008A4047" w:rsidRDefault="00714014" w:rsidP="00C7456C">
            <w:pPr>
              <w:spacing w:before="120" w:after="120"/>
              <w:rPr>
                <w:rFonts w:ascii="Arial Nova Light" w:hAnsi="Arial Nova Light" w:cs="Biome Light"/>
                <w:b/>
                <w:sz w:val="24"/>
              </w:rPr>
            </w:pPr>
            <w:r w:rsidRPr="008A4047">
              <w:rPr>
                <w:rFonts w:ascii="Arial Nova Light" w:hAnsi="Arial Nova Light" w:cs="Biome Light"/>
                <w:b/>
                <w:sz w:val="24"/>
              </w:rPr>
              <w:t>Recommendations / Management Action(s)</w:t>
            </w:r>
          </w:p>
          <w:p w14:paraId="50ECC741" w14:textId="77777777" w:rsidR="00714014" w:rsidRPr="008A4047" w:rsidRDefault="00714014" w:rsidP="00C7456C">
            <w:pPr>
              <w:jc w:val="center"/>
              <w:rPr>
                <w:rFonts w:ascii="Arial Nova Light" w:hAnsi="Arial Nova Light" w:cs="Biome Light"/>
                <w:sz w:val="24"/>
              </w:rPr>
            </w:pPr>
            <w:r w:rsidRPr="008A4047">
              <w:rPr>
                <w:rFonts w:ascii="Arial Nova Light" w:hAnsi="Arial Nova Light" w:cs="Biome Light"/>
                <w:noProof/>
                <w:sz w:val="24"/>
                <w:lang w:eastAsia="en-GB"/>
              </w:rPr>
              <w:drawing>
                <wp:inline distT="0" distB="0" distL="0" distR="0" wp14:anchorId="3FC93578" wp14:editId="2706F2B4">
                  <wp:extent cx="2876550" cy="18097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714014" w:rsidRPr="00527678" w14:paraId="7865CE34" w14:textId="77777777" w:rsidTr="00E80D50">
        <w:trPr>
          <w:trHeight w:val="4662"/>
        </w:trPr>
        <w:tc>
          <w:tcPr>
            <w:tcW w:w="15735" w:type="dxa"/>
            <w:gridSpan w:val="7"/>
          </w:tcPr>
          <w:p w14:paraId="1F67B61C" w14:textId="62545271" w:rsidR="00714014" w:rsidRPr="00527678" w:rsidRDefault="00714014" w:rsidP="00C7456C">
            <w:pPr>
              <w:spacing w:before="120" w:after="120"/>
              <w:rPr>
                <w:rFonts w:ascii="Arial Nova Light" w:hAnsi="Arial Nova Light" w:cs="Biome Light"/>
                <w:b/>
                <w:sz w:val="24"/>
              </w:rPr>
            </w:pPr>
            <w:r w:rsidRPr="00527678">
              <w:rPr>
                <w:rFonts w:ascii="Arial Nova Light" w:hAnsi="Arial Nova Light" w:cs="Biome Light"/>
                <w:b/>
                <w:sz w:val="24"/>
              </w:rPr>
              <w:t xml:space="preserve">Audit Timeline: </w:t>
            </w:r>
            <w:r w:rsidR="00F50436">
              <w:rPr>
                <w:rFonts w:ascii="Arial Nova Light" w:hAnsi="Arial Nova Light" w:cs="Biome Light"/>
                <w:sz w:val="44"/>
              </w:rPr>
              <w:t>1</w:t>
            </w:r>
            <w:r w:rsidR="001C210C">
              <w:rPr>
                <w:rFonts w:ascii="Arial Nova Light" w:hAnsi="Arial Nova Light" w:cs="Biome Light"/>
                <w:sz w:val="44"/>
              </w:rPr>
              <w:t>42</w:t>
            </w:r>
            <w:r w:rsidRPr="00527678">
              <w:rPr>
                <w:rFonts w:ascii="Arial Nova Light" w:hAnsi="Arial Nova Light" w:cs="Biome Light"/>
                <w:sz w:val="44"/>
              </w:rPr>
              <w:t xml:space="preserve"> days</w:t>
            </w:r>
          </w:p>
          <w:p w14:paraId="68C21328" w14:textId="77777777" w:rsidR="00714014" w:rsidRPr="00527678" w:rsidRDefault="00714014" w:rsidP="00C7456C">
            <w:pPr>
              <w:rPr>
                <w:rFonts w:ascii="Arial Nova Light" w:hAnsi="Arial Nova Light" w:cs="Biome Light"/>
                <w:sz w:val="24"/>
              </w:rPr>
            </w:pPr>
            <w:r w:rsidRPr="00527678">
              <w:rPr>
                <w:rFonts w:ascii="Arial Nova Light" w:hAnsi="Arial Nova Light" w:cs="Biome Light"/>
                <w:noProof/>
                <w:sz w:val="24"/>
                <w:lang w:eastAsia="en-GB"/>
              </w:rPr>
              <w:drawing>
                <wp:inline distT="0" distB="0" distL="0" distR="0" wp14:anchorId="36270532" wp14:editId="55CA750A">
                  <wp:extent cx="9820275" cy="22098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r w:rsidR="00FE6061" w:rsidRPr="00E97E0A" w14:paraId="20E2DBE7" w14:textId="77777777" w:rsidTr="00CA53BD">
        <w:trPr>
          <w:trHeight w:val="242"/>
        </w:trPr>
        <w:tc>
          <w:tcPr>
            <w:tcW w:w="13466" w:type="dxa"/>
            <w:gridSpan w:val="6"/>
          </w:tcPr>
          <w:p w14:paraId="3DC6B7E1" w14:textId="721BA4D7" w:rsidR="00FE6061" w:rsidRPr="00E97E0A" w:rsidRDefault="00FE6061" w:rsidP="00CA53BD">
            <w:pPr>
              <w:spacing w:before="120" w:after="120"/>
              <w:rPr>
                <w:rFonts w:ascii="Microsoft GothicNeo" w:eastAsia="Microsoft GothicNeo" w:hAnsi="Microsoft GothicNeo" w:cs="Microsoft GothicNeo"/>
                <w:color w:val="7030A0"/>
                <w:szCs w:val="20"/>
              </w:rPr>
            </w:pPr>
            <w:r w:rsidRPr="00E97E0A">
              <w:rPr>
                <w:rFonts w:ascii="Microsoft GothicNeo" w:eastAsia="Microsoft GothicNeo" w:hAnsi="Microsoft GothicNeo" w:cs="Microsoft GothicNeo"/>
                <w:color w:val="7030A0"/>
                <w:szCs w:val="20"/>
              </w:rPr>
              <w:t xml:space="preserve">ISS.1 – </w:t>
            </w:r>
            <w:r w:rsidR="00E97E0A" w:rsidRPr="00E97E0A">
              <w:rPr>
                <w:rFonts w:ascii="Microsoft GothicNeo" w:eastAsia="Microsoft GothicNeo" w:hAnsi="Microsoft GothicNeo" w:cs="Microsoft GothicNeo"/>
                <w:color w:val="7030A0"/>
                <w:szCs w:val="20"/>
              </w:rPr>
              <w:t>Information Security Roles and Responsibilities</w:t>
            </w:r>
          </w:p>
        </w:tc>
        <w:tc>
          <w:tcPr>
            <w:tcW w:w="2269" w:type="dxa"/>
          </w:tcPr>
          <w:p w14:paraId="0B88F9C6" w14:textId="77777777" w:rsidR="00FE6061" w:rsidRPr="00E97E0A" w:rsidRDefault="00FE6061" w:rsidP="00CA53BD">
            <w:pPr>
              <w:spacing w:before="120" w:after="120"/>
              <w:jc w:val="right"/>
              <w:rPr>
                <w:rFonts w:ascii="Microsoft GothicNeo" w:eastAsia="Microsoft GothicNeo" w:hAnsi="Microsoft GothicNeo" w:cs="Microsoft GothicNeo"/>
                <w:color w:val="7030A0"/>
                <w:szCs w:val="20"/>
              </w:rPr>
            </w:pPr>
            <w:r w:rsidRPr="00E97E0A">
              <w:rPr>
                <w:rFonts w:ascii="Microsoft GothicNeo" w:eastAsia="Microsoft GothicNeo" w:hAnsi="Microsoft GothicNeo" w:cs="Microsoft GothicNeo"/>
                <w:color w:val="7030A0"/>
                <w:szCs w:val="20"/>
              </w:rPr>
              <w:t xml:space="preserve">Priority: </w:t>
            </w:r>
            <w:r w:rsidRPr="00E97E0A">
              <w:rPr>
                <w:rFonts w:ascii="Microsoft GothicNeo" w:eastAsia="Microsoft GothicNeo" w:hAnsi="Microsoft GothicNeo" w:cs="Microsoft GothicNeo"/>
                <w:color w:val="FFC000"/>
                <w:szCs w:val="20"/>
              </w:rPr>
              <w:t>Medium</w:t>
            </w:r>
          </w:p>
        </w:tc>
      </w:tr>
      <w:tr w:rsidR="00FE6061" w:rsidRPr="00E97E0A" w14:paraId="3F463A31" w14:textId="77777777" w:rsidTr="00881BAE">
        <w:trPr>
          <w:trHeight w:val="1736"/>
        </w:trPr>
        <w:tc>
          <w:tcPr>
            <w:tcW w:w="6096" w:type="dxa"/>
          </w:tcPr>
          <w:p w14:paraId="3A1ADE85" w14:textId="77777777" w:rsidR="00FE6061" w:rsidRPr="00E97E0A" w:rsidRDefault="00FE6061" w:rsidP="00CA53BD">
            <w:pPr>
              <w:spacing w:before="120" w:after="120"/>
              <w:rPr>
                <w:rFonts w:ascii="Microsoft GothicNeo" w:eastAsia="Microsoft GothicNeo" w:hAnsi="Microsoft GothicNeo" w:cs="Microsoft GothicNeo"/>
                <w:b/>
                <w:sz w:val="20"/>
                <w:szCs w:val="20"/>
              </w:rPr>
            </w:pPr>
            <w:r w:rsidRPr="00E97E0A">
              <w:rPr>
                <w:rFonts w:ascii="Microsoft GothicNeo" w:eastAsia="Microsoft GothicNeo" w:hAnsi="Microsoft GothicNeo" w:cs="Microsoft GothicNeo"/>
                <w:b/>
                <w:sz w:val="20"/>
                <w:szCs w:val="20"/>
              </w:rPr>
              <w:t>Control Requirement:</w:t>
            </w:r>
          </w:p>
          <w:p w14:paraId="4D1DE84A" w14:textId="77777777" w:rsidR="00E97E0A" w:rsidRPr="00E97E0A" w:rsidRDefault="00E97E0A" w:rsidP="00E97E0A">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All information security roles and responsibilities are:</w:t>
            </w:r>
          </w:p>
          <w:p w14:paraId="0F653D5F" w14:textId="08EDF780" w:rsidR="00E97E0A" w:rsidRPr="00E97E0A" w:rsidRDefault="00E97E0A" w:rsidP="00E97E0A">
            <w:pPr>
              <w:pStyle w:val="ListParagraph"/>
              <w:numPr>
                <w:ilvl w:val="0"/>
                <w:numId w:val="17"/>
              </w:numPr>
              <w:tabs>
                <w:tab w:val="left" w:pos="181"/>
              </w:tabs>
              <w:spacing w:before="120" w:after="120"/>
              <w:ind w:left="181" w:hanging="181"/>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clearly identified, defined, documented (job descriptions) and allocated.</w:t>
            </w:r>
          </w:p>
          <w:p w14:paraId="39F01ADD" w14:textId="2E6A2B55" w:rsidR="00E97E0A" w:rsidRPr="00E97E0A" w:rsidRDefault="00E97E0A" w:rsidP="00E97E0A">
            <w:pPr>
              <w:pStyle w:val="ListParagraph"/>
              <w:numPr>
                <w:ilvl w:val="0"/>
                <w:numId w:val="17"/>
              </w:numPr>
              <w:tabs>
                <w:tab w:val="left" w:pos="181"/>
              </w:tabs>
              <w:spacing w:before="120" w:after="120"/>
              <w:ind w:left="181" w:hanging="181"/>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agreed and approved.</w:t>
            </w:r>
          </w:p>
          <w:p w14:paraId="33D77799" w14:textId="27559B25" w:rsidR="00FE6061" w:rsidRPr="00E97E0A" w:rsidRDefault="00E97E0A" w:rsidP="00E97E0A">
            <w:pPr>
              <w:pStyle w:val="ListParagraph"/>
              <w:numPr>
                <w:ilvl w:val="0"/>
                <w:numId w:val="17"/>
              </w:numPr>
              <w:tabs>
                <w:tab w:val="left" w:pos="181"/>
              </w:tabs>
              <w:spacing w:before="120" w:after="120"/>
              <w:ind w:left="181" w:hanging="181"/>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understood and adhered to by those to whom they apply</w:t>
            </w:r>
            <w:r w:rsidR="00B85038" w:rsidRPr="00E97E0A">
              <w:rPr>
                <w:rFonts w:ascii="Microsoft GothicNeo" w:eastAsia="Microsoft GothicNeo" w:hAnsi="Microsoft GothicNeo" w:cs="Microsoft GothicNeo"/>
                <w:bCs/>
                <w:sz w:val="20"/>
                <w:szCs w:val="20"/>
              </w:rPr>
              <w:t>.</w:t>
            </w:r>
          </w:p>
          <w:p w14:paraId="6C13F5E8" w14:textId="77777777" w:rsidR="00FE6061" w:rsidRPr="00E97E0A" w:rsidRDefault="00FE6061" w:rsidP="00CA53BD">
            <w:pPr>
              <w:spacing w:before="120" w:after="120"/>
              <w:rPr>
                <w:rFonts w:ascii="Microsoft GothicNeo" w:eastAsia="Microsoft GothicNeo" w:hAnsi="Microsoft GothicNeo" w:cs="Microsoft GothicNeo"/>
                <w:b/>
                <w:sz w:val="20"/>
                <w:szCs w:val="20"/>
              </w:rPr>
            </w:pPr>
            <w:r w:rsidRPr="00E97E0A">
              <w:rPr>
                <w:rFonts w:ascii="Microsoft GothicNeo" w:eastAsia="Microsoft GothicNeo" w:hAnsi="Microsoft GothicNeo" w:cs="Microsoft GothicNeo"/>
                <w:b/>
                <w:sz w:val="20"/>
                <w:szCs w:val="20"/>
              </w:rPr>
              <w:t>Issue:</w:t>
            </w:r>
          </w:p>
          <w:p w14:paraId="2E284F72" w14:textId="77777777" w:rsidR="00E97E0A" w:rsidRPr="00E97E0A" w:rsidRDefault="00E97E0A" w:rsidP="00E97E0A">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Documented, approved, and agreed Partner Information Security responsibilities do not exist.</w:t>
            </w:r>
          </w:p>
          <w:p w14:paraId="5E66A595" w14:textId="77777777" w:rsidR="00E97E0A" w:rsidRPr="00E97E0A" w:rsidRDefault="00E97E0A" w:rsidP="00E97E0A">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An email following an IS event in April 2023, contained responsibilities apportioned to the SRS that had not been consulted on, considered by, or agreed with them.</w:t>
            </w:r>
          </w:p>
          <w:p w14:paraId="063F82A0" w14:textId="582A009E" w:rsidR="00B85038" w:rsidRPr="00E97E0A" w:rsidRDefault="00B85038" w:rsidP="00E97E0A">
            <w:pPr>
              <w:spacing w:before="120" w:after="120"/>
              <w:rPr>
                <w:rFonts w:ascii="Microsoft GothicNeo" w:eastAsia="Microsoft GothicNeo" w:hAnsi="Microsoft GothicNeo" w:cs="Microsoft GothicNeo"/>
                <w:b/>
                <w:sz w:val="20"/>
                <w:szCs w:val="20"/>
              </w:rPr>
            </w:pPr>
            <w:r w:rsidRPr="00E97E0A">
              <w:rPr>
                <w:rFonts w:ascii="Microsoft GothicNeo" w:eastAsia="Microsoft GothicNeo" w:hAnsi="Microsoft GothicNeo" w:cs="Microsoft GothicNeo"/>
                <w:b/>
                <w:sz w:val="20"/>
                <w:szCs w:val="20"/>
              </w:rPr>
              <w:t>Risk:</w:t>
            </w:r>
          </w:p>
          <w:p w14:paraId="0CD22BCC" w14:textId="77777777" w:rsidR="00E97E0A" w:rsidRPr="00E97E0A" w:rsidRDefault="00E97E0A" w:rsidP="00E97E0A">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IS roles and responsibilities are not sufficiently documented, agreed, and understood by those with responsibility for ensuring they exist and are adhered to as part of an effective ISMS.</w:t>
            </w:r>
          </w:p>
          <w:p w14:paraId="71F91C01" w14:textId="38770229" w:rsidR="00B85038" w:rsidRPr="00E97E0A" w:rsidRDefault="00E97E0A" w:rsidP="00E97E0A">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Breaches not reported or addressed in an effective and timely manner.</w:t>
            </w:r>
          </w:p>
        </w:tc>
        <w:tc>
          <w:tcPr>
            <w:tcW w:w="4252" w:type="dxa"/>
            <w:gridSpan w:val="3"/>
          </w:tcPr>
          <w:p w14:paraId="7CB435B7" w14:textId="77777777" w:rsidR="00FE6061" w:rsidRPr="00E97E0A" w:rsidRDefault="00FE6061" w:rsidP="00CA53BD">
            <w:pPr>
              <w:spacing w:before="120" w:after="120"/>
              <w:rPr>
                <w:rFonts w:ascii="Microsoft GothicNeo" w:eastAsia="Microsoft GothicNeo" w:hAnsi="Microsoft GothicNeo" w:cs="Microsoft GothicNeo"/>
                <w:b/>
                <w:sz w:val="20"/>
                <w:szCs w:val="20"/>
              </w:rPr>
            </w:pPr>
            <w:r w:rsidRPr="00E97E0A">
              <w:rPr>
                <w:rFonts w:ascii="Microsoft GothicNeo" w:eastAsia="Microsoft GothicNeo" w:hAnsi="Microsoft GothicNeo" w:cs="Microsoft GothicNeo"/>
                <w:b/>
                <w:sz w:val="20"/>
                <w:szCs w:val="20"/>
              </w:rPr>
              <w:t>Recommendation:</w:t>
            </w:r>
          </w:p>
          <w:p w14:paraId="287DA84A" w14:textId="5BBBE36A" w:rsidR="00FE6061" w:rsidRPr="00E97E0A" w:rsidRDefault="00E97E0A" w:rsidP="00B85038">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The ISLB should ensure that the provider of the partner security function does so in accordance with a documented, agreed, and approved specification of the role and associated responsibilities such as an MoU, service specification or SLA, to provide full understanding in future by all parties and the proper and correct management of IS incidents/events.</w:t>
            </w:r>
          </w:p>
        </w:tc>
        <w:tc>
          <w:tcPr>
            <w:tcW w:w="5387" w:type="dxa"/>
            <w:gridSpan w:val="3"/>
          </w:tcPr>
          <w:p w14:paraId="77ADEDA1" w14:textId="77777777" w:rsidR="00FE6061" w:rsidRPr="00E97E0A" w:rsidRDefault="00FE6061" w:rsidP="00CA53BD">
            <w:pPr>
              <w:spacing w:before="120" w:after="120"/>
              <w:rPr>
                <w:rFonts w:ascii="Microsoft GothicNeo" w:eastAsia="Microsoft GothicNeo" w:hAnsi="Microsoft GothicNeo" w:cs="Microsoft GothicNeo"/>
                <w:b/>
                <w:sz w:val="20"/>
                <w:szCs w:val="20"/>
              </w:rPr>
            </w:pPr>
            <w:r w:rsidRPr="00E97E0A">
              <w:rPr>
                <w:rFonts w:ascii="Microsoft GothicNeo" w:eastAsia="Microsoft GothicNeo" w:hAnsi="Microsoft GothicNeo" w:cs="Microsoft GothicNeo"/>
                <w:b/>
                <w:sz w:val="20"/>
                <w:szCs w:val="20"/>
              </w:rPr>
              <w:t>Management Response:</w:t>
            </w:r>
          </w:p>
          <w:p w14:paraId="70E4FF55" w14:textId="35D82D61" w:rsidR="00B85038" w:rsidRPr="00E97E0A" w:rsidRDefault="00B85038" w:rsidP="00B85038">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 xml:space="preserve">Agreed. </w:t>
            </w:r>
          </w:p>
          <w:p w14:paraId="5B4600F2" w14:textId="18F06953" w:rsidR="00FE6061" w:rsidRPr="00E97E0A" w:rsidRDefault="00E97E0A" w:rsidP="00B85038">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This report will be taken as part of the audit slide deck for the next ISLB in April 2024.</w:t>
            </w:r>
          </w:p>
          <w:p w14:paraId="1D3BEA04" w14:textId="68C81783" w:rsidR="00B85038" w:rsidRPr="00E97E0A" w:rsidRDefault="00B85038" w:rsidP="00B85038">
            <w:pPr>
              <w:spacing w:before="120" w:after="120"/>
              <w:rPr>
                <w:rFonts w:ascii="Microsoft GothicNeo" w:eastAsia="Microsoft GothicNeo" w:hAnsi="Microsoft GothicNeo" w:cs="Microsoft GothicNeo"/>
                <w:b/>
                <w:sz w:val="20"/>
                <w:szCs w:val="20"/>
              </w:rPr>
            </w:pPr>
            <w:r w:rsidRPr="00E97E0A">
              <w:rPr>
                <w:rFonts w:ascii="Microsoft GothicNeo" w:eastAsia="Microsoft GothicNeo" w:hAnsi="Microsoft GothicNeo" w:cs="Microsoft GothicNeo"/>
                <w:b/>
                <w:sz w:val="20"/>
                <w:szCs w:val="20"/>
              </w:rPr>
              <w:t>Responsible Officer:</w:t>
            </w:r>
          </w:p>
          <w:p w14:paraId="27C3403F" w14:textId="77777777" w:rsidR="00E97E0A" w:rsidRDefault="00E97E0A" w:rsidP="00B85038">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Lee Williams, Service Manager – Governance &amp; Planning</w:t>
            </w:r>
          </w:p>
          <w:p w14:paraId="301F3ADB" w14:textId="7F422646" w:rsidR="00B85038" w:rsidRPr="00E97E0A" w:rsidRDefault="00B85038" w:rsidP="00B85038">
            <w:pPr>
              <w:spacing w:before="120" w:after="120"/>
              <w:rPr>
                <w:rFonts w:ascii="Microsoft GothicNeo" w:eastAsia="Microsoft GothicNeo" w:hAnsi="Microsoft GothicNeo" w:cs="Microsoft GothicNeo"/>
                <w:b/>
                <w:sz w:val="20"/>
                <w:szCs w:val="20"/>
              </w:rPr>
            </w:pPr>
            <w:r w:rsidRPr="00E97E0A">
              <w:rPr>
                <w:rFonts w:ascii="Microsoft GothicNeo" w:eastAsia="Microsoft GothicNeo" w:hAnsi="Microsoft GothicNeo" w:cs="Microsoft GothicNeo"/>
                <w:b/>
                <w:sz w:val="20"/>
                <w:szCs w:val="20"/>
              </w:rPr>
              <w:t>Target Date:</w:t>
            </w:r>
          </w:p>
          <w:p w14:paraId="3921B010" w14:textId="2DD372CD" w:rsidR="00B85038" w:rsidRPr="00E97E0A" w:rsidRDefault="00E97E0A" w:rsidP="00B85038">
            <w:pPr>
              <w:spacing w:before="120" w:after="120"/>
              <w:rPr>
                <w:rFonts w:ascii="Microsoft GothicNeo" w:eastAsia="Microsoft GothicNeo" w:hAnsi="Microsoft GothicNeo" w:cs="Microsoft GothicNeo"/>
                <w:bCs/>
                <w:sz w:val="20"/>
                <w:szCs w:val="20"/>
              </w:rPr>
            </w:pPr>
            <w:r>
              <w:rPr>
                <w:rFonts w:ascii="Microsoft GothicNeo" w:eastAsia="Microsoft GothicNeo" w:hAnsi="Microsoft GothicNeo" w:cs="Microsoft GothicNeo"/>
                <w:bCs/>
                <w:sz w:val="20"/>
                <w:szCs w:val="20"/>
              </w:rPr>
              <w:t>April 1</w:t>
            </w:r>
            <w:r w:rsidR="00B85038" w:rsidRPr="00E97E0A">
              <w:rPr>
                <w:rFonts w:ascii="Microsoft GothicNeo" w:eastAsia="Microsoft GothicNeo" w:hAnsi="Microsoft GothicNeo" w:cs="Microsoft GothicNeo"/>
                <w:bCs/>
                <w:sz w:val="20"/>
                <w:szCs w:val="20"/>
              </w:rPr>
              <w:t xml:space="preserve">1, 2024 </w:t>
            </w:r>
          </w:p>
          <w:p w14:paraId="1E4B0687" w14:textId="2B2CF179" w:rsidR="00FE6061" w:rsidRPr="00E97E0A" w:rsidRDefault="00FE6061" w:rsidP="00CA53BD">
            <w:pPr>
              <w:spacing w:before="120" w:after="120"/>
              <w:rPr>
                <w:rFonts w:ascii="Microsoft GothicNeo" w:eastAsia="Microsoft GothicNeo" w:hAnsi="Microsoft GothicNeo" w:cs="Microsoft GothicNeo"/>
                <w:b/>
                <w:sz w:val="20"/>
                <w:szCs w:val="20"/>
              </w:rPr>
            </w:pPr>
          </w:p>
        </w:tc>
      </w:tr>
    </w:tbl>
    <w:p w14:paraId="7F1341A9" w14:textId="77777777" w:rsidR="0024261B" w:rsidRDefault="0024261B">
      <w:r>
        <w:br w:type="page"/>
      </w:r>
    </w:p>
    <w:tbl>
      <w:tblPr>
        <w:tblStyle w:val="TableGrid"/>
        <w:tblW w:w="15735" w:type="dxa"/>
        <w:tblInd w:w="-572" w:type="dxa"/>
        <w:tblLayout w:type="fixed"/>
        <w:tblLook w:val="04A0" w:firstRow="1" w:lastRow="0" w:firstColumn="1" w:lastColumn="0" w:noHBand="0" w:noVBand="1"/>
      </w:tblPr>
      <w:tblGrid>
        <w:gridCol w:w="6096"/>
        <w:gridCol w:w="4252"/>
        <w:gridCol w:w="3118"/>
        <w:gridCol w:w="2269"/>
      </w:tblGrid>
      <w:tr w:rsidR="00FE6061" w:rsidRPr="00881BAE" w14:paraId="0C403AF2" w14:textId="77777777" w:rsidTr="00CA53BD">
        <w:trPr>
          <w:trHeight w:val="242"/>
        </w:trPr>
        <w:tc>
          <w:tcPr>
            <w:tcW w:w="13466" w:type="dxa"/>
            <w:gridSpan w:val="3"/>
          </w:tcPr>
          <w:p w14:paraId="68CF9985" w14:textId="759BDD5C" w:rsidR="00FE6061" w:rsidRPr="00881BAE" w:rsidRDefault="00FE6061" w:rsidP="00CA53BD">
            <w:pPr>
              <w:spacing w:before="120" w:after="120"/>
              <w:rPr>
                <w:rFonts w:ascii="Microsoft GothicNeo" w:eastAsia="Microsoft GothicNeo" w:hAnsi="Microsoft GothicNeo" w:cs="Microsoft GothicNeo"/>
                <w:color w:val="7030A0"/>
                <w:szCs w:val="20"/>
              </w:rPr>
            </w:pPr>
            <w:r w:rsidRPr="00881BAE">
              <w:rPr>
                <w:rFonts w:ascii="Microsoft GothicNeo" w:eastAsia="Microsoft GothicNeo" w:hAnsi="Microsoft GothicNeo" w:cs="Microsoft GothicNeo"/>
                <w:color w:val="7030A0"/>
                <w:szCs w:val="20"/>
              </w:rPr>
              <w:t>ISS.</w:t>
            </w:r>
            <w:r w:rsidR="00881BAE" w:rsidRPr="00881BAE">
              <w:rPr>
                <w:rFonts w:ascii="Microsoft GothicNeo" w:eastAsia="Microsoft GothicNeo" w:hAnsi="Microsoft GothicNeo" w:cs="Microsoft GothicNeo"/>
                <w:color w:val="7030A0"/>
                <w:szCs w:val="20"/>
              </w:rPr>
              <w:t>2</w:t>
            </w:r>
            <w:r w:rsidRPr="00881BAE">
              <w:rPr>
                <w:rFonts w:ascii="Microsoft GothicNeo" w:eastAsia="Microsoft GothicNeo" w:hAnsi="Microsoft GothicNeo" w:cs="Microsoft GothicNeo"/>
                <w:color w:val="7030A0"/>
                <w:szCs w:val="20"/>
              </w:rPr>
              <w:t xml:space="preserve"> – </w:t>
            </w:r>
            <w:r w:rsidR="00881BAE" w:rsidRPr="00881BAE">
              <w:rPr>
                <w:rFonts w:ascii="Microsoft GothicNeo" w:eastAsia="Microsoft GothicNeo" w:hAnsi="Microsoft GothicNeo" w:cs="Microsoft GothicNeo"/>
                <w:color w:val="7030A0"/>
                <w:szCs w:val="20"/>
              </w:rPr>
              <w:t>Information Security Incidents/Events</w:t>
            </w:r>
          </w:p>
        </w:tc>
        <w:tc>
          <w:tcPr>
            <w:tcW w:w="2269" w:type="dxa"/>
          </w:tcPr>
          <w:p w14:paraId="7F416EAF" w14:textId="77777777" w:rsidR="00FE6061" w:rsidRPr="00881BAE" w:rsidRDefault="00FE6061" w:rsidP="00CA53BD">
            <w:pPr>
              <w:spacing w:before="120" w:after="120"/>
              <w:jc w:val="right"/>
              <w:rPr>
                <w:rFonts w:ascii="Microsoft GothicNeo" w:eastAsia="Microsoft GothicNeo" w:hAnsi="Microsoft GothicNeo" w:cs="Microsoft GothicNeo"/>
                <w:color w:val="7030A0"/>
                <w:szCs w:val="20"/>
              </w:rPr>
            </w:pPr>
            <w:r w:rsidRPr="00881BAE">
              <w:rPr>
                <w:rFonts w:ascii="Microsoft GothicNeo" w:eastAsia="Microsoft GothicNeo" w:hAnsi="Microsoft GothicNeo" w:cs="Microsoft GothicNeo"/>
                <w:color w:val="7030A0"/>
                <w:szCs w:val="20"/>
              </w:rPr>
              <w:t xml:space="preserve">Priority: </w:t>
            </w:r>
            <w:r w:rsidRPr="00881BAE">
              <w:rPr>
                <w:rFonts w:ascii="Microsoft GothicNeo" w:eastAsia="Microsoft GothicNeo" w:hAnsi="Microsoft GothicNeo" w:cs="Microsoft GothicNeo"/>
                <w:color w:val="FFC000"/>
                <w:szCs w:val="20"/>
              </w:rPr>
              <w:t>Medium</w:t>
            </w:r>
          </w:p>
        </w:tc>
      </w:tr>
      <w:tr w:rsidR="00B85038" w:rsidRPr="00881BAE" w14:paraId="53926012" w14:textId="77777777" w:rsidTr="00881BAE">
        <w:trPr>
          <w:trHeight w:val="1736"/>
        </w:trPr>
        <w:tc>
          <w:tcPr>
            <w:tcW w:w="6096" w:type="dxa"/>
          </w:tcPr>
          <w:p w14:paraId="62AB9B0E" w14:textId="77777777" w:rsidR="00B85038" w:rsidRPr="00881BAE" w:rsidRDefault="00B85038" w:rsidP="00427695">
            <w:pPr>
              <w:spacing w:before="120" w:after="120"/>
              <w:rPr>
                <w:rFonts w:ascii="Microsoft GothicNeo" w:eastAsia="Microsoft GothicNeo" w:hAnsi="Microsoft GothicNeo" w:cs="Microsoft GothicNeo"/>
                <w:b/>
                <w:sz w:val="20"/>
                <w:szCs w:val="20"/>
              </w:rPr>
            </w:pPr>
            <w:r w:rsidRPr="00881BAE">
              <w:rPr>
                <w:rFonts w:ascii="Microsoft GothicNeo" w:eastAsia="Microsoft GothicNeo" w:hAnsi="Microsoft GothicNeo" w:cs="Microsoft GothicNeo"/>
                <w:b/>
                <w:sz w:val="20"/>
                <w:szCs w:val="20"/>
              </w:rPr>
              <w:t>Control Requirement:</w:t>
            </w:r>
          </w:p>
          <w:p w14:paraId="6C684E70" w14:textId="1DDA6026" w:rsidR="00B85038" w:rsidRPr="00881BAE" w:rsidRDefault="00881BAE" w:rsidP="00427695">
            <w:pPr>
              <w:spacing w:before="120" w:after="120"/>
              <w:rPr>
                <w:rFonts w:ascii="Microsoft GothicNeo" w:eastAsia="Microsoft GothicNeo" w:hAnsi="Microsoft GothicNeo" w:cs="Microsoft GothicNeo"/>
                <w:bCs/>
                <w:sz w:val="20"/>
                <w:szCs w:val="20"/>
              </w:rPr>
            </w:pPr>
            <w:r w:rsidRPr="00881BAE">
              <w:rPr>
                <w:rFonts w:ascii="Microsoft GothicNeo" w:eastAsia="Microsoft GothicNeo" w:hAnsi="Microsoft GothicNeo" w:cs="Microsoft GothicNeo"/>
                <w:bCs/>
                <w:sz w:val="20"/>
                <w:szCs w:val="20"/>
              </w:rPr>
              <w:t>A system allowing personnel to report information security events they observe or suspect in a prompt manner through appropriate channels exists: the reported incidents, breaches, other cyber-based events are noted, examined, and used to devise a strategy that prevents them repeating.</w:t>
            </w:r>
          </w:p>
          <w:p w14:paraId="7895FD2B" w14:textId="77777777" w:rsidR="00B85038" w:rsidRPr="00881BAE" w:rsidRDefault="00B85038" w:rsidP="00427695">
            <w:pPr>
              <w:spacing w:before="120" w:after="120"/>
              <w:rPr>
                <w:rFonts w:ascii="Microsoft GothicNeo" w:eastAsia="Microsoft GothicNeo" w:hAnsi="Microsoft GothicNeo" w:cs="Microsoft GothicNeo"/>
                <w:b/>
                <w:sz w:val="20"/>
                <w:szCs w:val="20"/>
              </w:rPr>
            </w:pPr>
            <w:r w:rsidRPr="00881BAE">
              <w:rPr>
                <w:rFonts w:ascii="Microsoft GothicNeo" w:eastAsia="Microsoft GothicNeo" w:hAnsi="Microsoft GothicNeo" w:cs="Microsoft GothicNeo"/>
                <w:b/>
                <w:sz w:val="20"/>
                <w:szCs w:val="20"/>
              </w:rPr>
              <w:t>Issue:</w:t>
            </w:r>
          </w:p>
          <w:p w14:paraId="5B89C16F" w14:textId="77777777" w:rsidR="00881BAE" w:rsidRPr="00881BAE" w:rsidRDefault="00881BAE" w:rsidP="00881BAE">
            <w:pPr>
              <w:spacing w:before="120" w:after="120"/>
              <w:rPr>
                <w:rFonts w:ascii="Microsoft GothicNeo" w:eastAsia="Microsoft GothicNeo" w:hAnsi="Microsoft GothicNeo" w:cs="Microsoft GothicNeo"/>
                <w:sz w:val="20"/>
                <w:szCs w:val="20"/>
              </w:rPr>
            </w:pPr>
            <w:r w:rsidRPr="00881BAE">
              <w:rPr>
                <w:rFonts w:ascii="Microsoft GothicNeo" w:eastAsia="Microsoft GothicNeo" w:hAnsi="Microsoft GothicNeo" w:cs="Microsoft GothicNeo"/>
                <w:sz w:val="20"/>
                <w:szCs w:val="20"/>
              </w:rPr>
              <w:t>An incident that occurred in April 2023 had the following elements of concern:</w:t>
            </w:r>
          </w:p>
          <w:p w14:paraId="4ECEB842" w14:textId="6D4933AB" w:rsidR="00881BAE" w:rsidRPr="00881BAE" w:rsidRDefault="00881BAE" w:rsidP="00881BAE">
            <w:pPr>
              <w:pStyle w:val="ListParagraph"/>
              <w:numPr>
                <w:ilvl w:val="0"/>
                <w:numId w:val="17"/>
              </w:numPr>
              <w:tabs>
                <w:tab w:val="left" w:pos="181"/>
              </w:tabs>
              <w:spacing w:before="120" w:after="120"/>
              <w:ind w:left="181" w:hanging="181"/>
              <w:rPr>
                <w:rFonts w:ascii="Microsoft GothicNeo" w:eastAsia="Microsoft GothicNeo" w:hAnsi="Microsoft GothicNeo" w:cs="Microsoft GothicNeo"/>
                <w:bCs/>
                <w:sz w:val="20"/>
                <w:szCs w:val="20"/>
              </w:rPr>
            </w:pPr>
            <w:r w:rsidRPr="00881BAE">
              <w:rPr>
                <w:rFonts w:ascii="Microsoft GothicNeo" w:eastAsia="Microsoft GothicNeo" w:hAnsi="Microsoft GothicNeo" w:cs="Microsoft GothicNeo"/>
                <w:bCs/>
                <w:sz w:val="20"/>
                <w:szCs w:val="20"/>
              </w:rPr>
              <w:t>Local Authority SIRO's were verbally updated the day after the event, leading to contact with the SRS COO.  It was not dealt with, as required by the ISLB ToR, only appearing on a cyber incident log slide in the Jan 2024 ISLB.</w:t>
            </w:r>
          </w:p>
          <w:p w14:paraId="6B7F9C42" w14:textId="4792607D" w:rsidR="00881BAE" w:rsidRPr="00881BAE" w:rsidRDefault="00881BAE" w:rsidP="00881BAE">
            <w:pPr>
              <w:pStyle w:val="ListParagraph"/>
              <w:numPr>
                <w:ilvl w:val="0"/>
                <w:numId w:val="17"/>
              </w:numPr>
              <w:tabs>
                <w:tab w:val="left" w:pos="181"/>
              </w:tabs>
              <w:spacing w:before="120" w:after="120"/>
              <w:ind w:left="181" w:hanging="181"/>
              <w:rPr>
                <w:rFonts w:ascii="Microsoft GothicNeo" w:eastAsia="Microsoft GothicNeo" w:hAnsi="Microsoft GothicNeo" w:cs="Microsoft GothicNeo"/>
                <w:bCs/>
                <w:sz w:val="20"/>
                <w:szCs w:val="20"/>
              </w:rPr>
            </w:pPr>
            <w:r w:rsidRPr="00881BAE">
              <w:rPr>
                <w:rFonts w:ascii="Microsoft GothicNeo" w:eastAsia="Microsoft GothicNeo" w:hAnsi="Microsoft GothicNeo" w:cs="Microsoft GothicNeo"/>
                <w:bCs/>
                <w:sz w:val="20"/>
                <w:szCs w:val="20"/>
              </w:rPr>
              <w:t>The report was emailed to an individual not appropriately vetted or security cleared, creating a related breach, again not reported to, or addressed by the ISLB.  Recall was attempted but the email had left the tenant.</w:t>
            </w:r>
          </w:p>
          <w:p w14:paraId="2D1E5CC6" w14:textId="03D51D42" w:rsidR="00B85038" w:rsidRPr="00881BAE" w:rsidRDefault="00881BAE" w:rsidP="00881BAE">
            <w:pPr>
              <w:pStyle w:val="ListParagraph"/>
              <w:numPr>
                <w:ilvl w:val="0"/>
                <w:numId w:val="17"/>
              </w:numPr>
              <w:tabs>
                <w:tab w:val="left" w:pos="181"/>
              </w:tabs>
              <w:spacing w:before="120" w:after="120"/>
              <w:ind w:left="181" w:hanging="181"/>
              <w:rPr>
                <w:rFonts w:ascii="Microsoft GothicNeo" w:eastAsia="Microsoft GothicNeo" w:hAnsi="Microsoft GothicNeo" w:cs="Microsoft GothicNeo"/>
                <w:bCs/>
                <w:sz w:val="20"/>
                <w:szCs w:val="20"/>
              </w:rPr>
            </w:pPr>
            <w:r w:rsidRPr="00881BAE">
              <w:rPr>
                <w:rFonts w:ascii="Microsoft GothicNeo" w:eastAsia="Microsoft GothicNeo" w:hAnsi="Microsoft GothicNeo" w:cs="Microsoft GothicNeo"/>
                <w:bCs/>
                <w:sz w:val="20"/>
                <w:szCs w:val="20"/>
              </w:rPr>
              <w:t>Prevention recommendations have only been made by the SRS.</w:t>
            </w:r>
          </w:p>
          <w:p w14:paraId="00D9DF0A" w14:textId="77777777" w:rsidR="00B85038" w:rsidRPr="00881BAE" w:rsidRDefault="00B85038" w:rsidP="00427695">
            <w:pPr>
              <w:spacing w:before="120" w:after="120"/>
              <w:rPr>
                <w:rFonts w:ascii="Microsoft GothicNeo" w:eastAsia="Microsoft GothicNeo" w:hAnsi="Microsoft GothicNeo" w:cs="Microsoft GothicNeo"/>
                <w:b/>
                <w:sz w:val="20"/>
                <w:szCs w:val="20"/>
              </w:rPr>
            </w:pPr>
            <w:r w:rsidRPr="00881BAE">
              <w:rPr>
                <w:rFonts w:ascii="Microsoft GothicNeo" w:eastAsia="Microsoft GothicNeo" w:hAnsi="Microsoft GothicNeo" w:cs="Microsoft GothicNeo"/>
                <w:b/>
                <w:sz w:val="20"/>
                <w:szCs w:val="20"/>
              </w:rPr>
              <w:t>Risk:</w:t>
            </w:r>
          </w:p>
          <w:p w14:paraId="7209C414" w14:textId="77777777" w:rsidR="00881BAE" w:rsidRPr="00881BAE" w:rsidRDefault="00881BAE" w:rsidP="00881BAE">
            <w:pPr>
              <w:spacing w:before="120" w:after="120"/>
              <w:rPr>
                <w:rFonts w:ascii="Microsoft GothicNeo" w:eastAsia="Microsoft GothicNeo" w:hAnsi="Microsoft GothicNeo" w:cs="Microsoft GothicNeo"/>
                <w:bCs/>
                <w:sz w:val="20"/>
                <w:szCs w:val="20"/>
              </w:rPr>
            </w:pPr>
            <w:r w:rsidRPr="00881BAE">
              <w:rPr>
                <w:rFonts w:ascii="Microsoft GothicNeo" w:eastAsia="Microsoft GothicNeo" w:hAnsi="Microsoft GothicNeo" w:cs="Microsoft GothicNeo"/>
                <w:bCs/>
                <w:sz w:val="20"/>
                <w:szCs w:val="20"/>
              </w:rPr>
              <w:t>Information security incidents/events incorrectly reported/not reported/not mitigated against or prevented from reoccurring.</w:t>
            </w:r>
          </w:p>
          <w:p w14:paraId="414E4492" w14:textId="71E5F1F5" w:rsidR="00B85038" w:rsidRPr="00881BAE" w:rsidRDefault="00881BAE" w:rsidP="00881BAE">
            <w:pPr>
              <w:spacing w:before="120" w:after="120"/>
              <w:rPr>
                <w:rFonts w:ascii="Microsoft GothicNeo" w:eastAsia="Microsoft GothicNeo" w:hAnsi="Microsoft GothicNeo" w:cs="Microsoft GothicNeo"/>
                <w:bCs/>
                <w:sz w:val="20"/>
                <w:szCs w:val="20"/>
              </w:rPr>
            </w:pPr>
            <w:r w:rsidRPr="00881BAE">
              <w:rPr>
                <w:rFonts w:ascii="Microsoft GothicNeo" w:eastAsia="Microsoft GothicNeo" w:hAnsi="Microsoft GothicNeo" w:cs="Microsoft GothicNeo"/>
                <w:bCs/>
                <w:sz w:val="20"/>
                <w:szCs w:val="20"/>
              </w:rPr>
              <w:t xml:space="preserve">Current processes may not be adequate or effective. </w:t>
            </w:r>
          </w:p>
        </w:tc>
        <w:tc>
          <w:tcPr>
            <w:tcW w:w="4252" w:type="dxa"/>
          </w:tcPr>
          <w:p w14:paraId="72A968E2" w14:textId="77777777" w:rsidR="00B85038" w:rsidRPr="00881BAE" w:rsidRDefault="00B85038" w:rsidP="00427695">
            <w:pPr>
              <w:spacing w:before="120" w:after="120"/>
              <w:rPr>
                <w:rFonts w:ascii="Microsoft GothicNeo" w:eastAsia="Microsoft GothicNeo" w:hAnsi="Microsoft GothicNeo" w:cs="Microsoft GothicNeo"/>
                <w:b/>
                <w:sz w:val="20"/>
                <w:szCs w:val="20"/>
              </w:rPr>
            </w:pPr>
            <w:r w:rsidRPr="00881BAE">
              <w:rPr>
                <w:rFonts w:ascii="Microsoft GothicNeo" w:eastAsia="Microsoft GothicNeo" w:hAnsi="Microsoft GothicNeo" w:cs="Microsoft GothicNeo"/>
                <w:b/>
                <w:sz w:val="20"/>
                <w:szCs w:val="20"/>
              </w:rPr>
              <w:t>Recommendation:</w:t>
            </w:r>
          </w:p>
          <w:p w14:paraId="3E933750" w14:textId="77777777" w:rsidR="002755B4" w:rsidRPr="002755B4" w:rsidRDefault="002755B4" w:rsidP="002755B4">
            <w:pPr>
              <w:spacing w:before="120" w:after="120"/>
              <w:rPr>
                <w:rFonts w:ascii="Microsoft GothicNeo" w:eastAsia="Microsoft GothicNeo" w:hAnsi="Microsoft GothicNeo" w:cs="Microsoft GothicNeo"/>
                <w:bCs/>
                <w:sz w:val="20"/>
                <w:szCs w:val="20"/>
              </w:rPr>
            </w:pPr>
            <w:r w:rsidRPr="002755B4">
              <w:rPr>
                <w:rFonts w:ascii="Microsoft GothicNeo" w:eastAsia="Microsoft GothicNeo" w:hAnsi="Microsoft GothicNeo" w:cs="Microsoft GothicNeo"/>
                <w:bCs/>
                <w:sz w:val="20"/>
                <w:szCs w:val="20"/>
              </w:rPr>
              <w:t>Those charged with IS governance i.e. the ISLB need to ensure that the incident/event process is:</w:t>
            </w:r>
          </w:p>
          <w:p w14:paraId="30BDCE88" w14:textId="5EF324FE" w:rsidR="002755B4" w:rsidRPr="002755B4" w:rsidRDefault="002755B4" w:rsidP="002755B4">
            <w:pPr>
              <w:pStyle w:val="ListParagraph"/>
              <w:numPr>
                <w:ilvl w:val="0"/>
                <w:numId w:val="17"/>
              </w:numPr>
              <w:tabs>
                <w:tab w:val="left" w:pos="181"/>
              </w:tabs>
              <w:spacing w:before="120" w:after="120"/>
              <w:ind w:left="181" w:hanging="181"/>
              <w:rPr>
                <w:rFonts w:ascii="Microsoft GothicNeo" w:eastAsia="Microsoft GothicNeo" w:hAnsi="Microsoft GothicNeo" w:cs="Microsoft GothicNeo"/>
                <w:bCs/>
                <w:sz w:val="20"/>
                <w:szCs w:val="20"/>
              </w:rPr>
            </w:pPr>
            <w:r w:rsidRPr="002755B4">
              <w:rPr>
                <w:rFonts w:ascii="Microsoft GothicNeo" w:eastAsia="Microsoft GothicNeo" w:hAnsi="Microsoft GothicNeo" w:cs="Microsoft GothicNeo"/>
                <w:bCs/>
                <w:sz w:val="20"/>
                <w:szCs w:val="20"/>
              </w:rPr>
              <w:t>documented and fit for purpose.</w:t>
            </w:r>
          </w:p>
          <w:p w14:paraId="7CA90268" w14:textId="794E0798" w:rsidR="002755B4" w:rsidRPr="002755B4" w:rsidRDefault="002755B4" w:rsidP="002755B4">
            <w:pPr>
              <w:pStyle w:val="ListParagraph"/>
              <w:numPr>
                <w:ilvl w:val="0"/>
                <w:numId w:val="17"/>
              </w:numPr>
              <w:tabs>
                <w:tab w:val="left" w:pos="181"/>
              </w:tabs>
              <w:spacing w:before="120" w:after="120"/>
              <w:ind w:left="181" w:hanging="181"/>
              <w:rPr>
                <w:rFonts w:ascii="Microsoft GothicNeo" w:eastAsia="Microsoft GothicNeo" w:hAnsi="Microsoft GothicNeo" w:cs="Microsoft GothicNeo"/>
                <w:bCs/>
                <w:sz w:val="20"/>
                <w:szCs w:val="20"/>
              </w:rPr>
            </w:pPr>
            <w:r w:rsidRPr="002755B4">
              <w:rPr>
                <w:rFonts w:ascii="Microsoft GothicNeo" w:eastAsia="Microsoft GothicNeo" w:hAnsi="Microsoft GothicNeo" w:cs="Microsoft GothicNeo"/>
                <w:bCs/>
                <w:sz w:val="20"/>
                <w:szCs w:val="20"/>
              </w:rPr>
              <w:t>communicated post agreement to all who are required to have a working understanding of it.</w:t>
            </w:r>
          </w:p>
          <w:p w14:paraId="68299538" w14:textId="2ED4FC5E" w:rsidR="00B85038" w:rsidRPr="00881BAE" w:rsidRDefault="002755B4" w:rsidP="002755B4">
            <w:pPr>
              <w:pStyle w:val="ListParagraph"/>
              <w:numPr>
                <w:ilvl w:val="0"/>
                <w:numId w:val="17"/>
              </w:numPr>
              <w:tabs>
                <w:tab w:val="left" w:pos="181"/>
              </w:tabs>
              <w:spacing w:before="120" w:after="120"/>
              <w:ind w:left="181" w:hanging="181"/>
              <w:rPr>
                <w:rFonts w:ascii="Microsoft GothicNeo" w:eastAsia="Microsoft GothicNeo" w:hAnsi="Microsoft GothicNeo" w:cs="Microsoft GothicNeo"/>
                <w:bCs/>
                <w:sz w:val="20"/>
                <w:szCs w:val="20"/>
              </w:rPr>
            </w:pPr>
            <w:r>
              <w:rPr>
                <w:rFonts w:ascii="Microsoft GothicNeo" w:eastAsia="Microsoft GothicNeo" w:hAnsi="Microsoft GothicNeo" w:cs="Microsoft GothicNeo"/>
                <w:bCs/>
                <w:sz w:val="20"/>
                <w:szCs w:val="20"/>
              </w:rPr>
              <w:t>c</w:t>
            </w:r>
            <w:r w:rsidRPr="002755B4">
              <w:rPr>
                <w:rFonts w:ascii="Microsoft GothicNeo" w:eastAsia="Microsoft GothicNeo" w:hAnsi="Microsoft GothicNeo" w:cs="Microsoft GothicNeo"/>
                <w:bCs/>
                <w:sz w:val="20"/>
                <w:szCs w:val="20"/>
              </w:rPr>
              <w:t>overed in the training and awareness programme for staff and those with a defined role and responsibilities.</w:t>
            </w:r>
          </w:p>
        </w:tc>
        <w:tc>
          <w:tcPr>
            <w:tcW w:w="5387" w:type="dxa"/>
            <w:gridSpan w:val="2"/>
          </w:tcPr>
          <w:p w14:paraId="1E4E6D92" w14:textId="77777777" w:rsidR="00B85038" w:rsidRPr="00881BAE" w:rsidRDefault="00B85038" w:rsidP="00427695">
            <w:pPr>
              <w:spacing w:before="120" w:after="120"/>
              <w:rPr>
                <w:rFonts w:ascii="Microsoft GothicNeo" w:eastAsia="Microsoft GothicNeo" w:hAnsi="Microsoft GothicNeo" w:cs="Microsoft GothicNeo"/>
                <w:b/>
                <w:sz w:val="20"/>
                <w:szCs w:val="20"/>
              </w:rPr>
            </w:pPr>
            <w:r w:rsidRPr="00881BAE">
              <w:rPr>
                <w:rFonts w:ascii="Microsoft GothicNeo" w:eastAsia="Microsoft GothicNeo" w:hAnsi="Microsoft GothicNeo" w:cs="Microsoft GothicNeo"/>
                <w:b/>
                <w:sz w:val="20"/>
                <w:szCs w:val="20"/>
              </w:rPr>
              <w:t>Management Response:</w:t>
            </w:r>
          </w:p>
          <w:p w14:paraId="5EAB9B7A" w14:textId="77777777" w:rsidR="002755B4" w:rsidRPr="00E97E0A" w:rsidRDefault="002755B4" w:rsidP="002755B4">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 xml:space="preserve">Agreed. </w:t>
            </w:r>
          </w:p>
          <w:p w14:paraId="78788024" w14:textId="77777777" w:rsidR="002755B4" w:rsidRPr="00E97E0A" w:rsidRDefault="002755B4" w:rsidP="002755B4">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This report will be taken as part of the audit slide deck for the next ISLB in April 2024.</w:t>
            </w:r>
          </w:p>
          <w:p w14:paraId="41D8E9B4" w14:textId="77777777" w:rsidR="002755B4" w:rsidRPr="00E97E0A" w:rsidRDefault="002755B4" w:rsidP="002755B4">
            <w:pPr>
              <w:spacing w:before="120" w:after="120"/>
              <w:rPr>
                <w:rFonts w:ascii="Microsoft GothicNeo" w:eastAsia="Microsoft GothicNeo" w:hAnsi="Microsoft GothicNeo" w:cs="Microsoft GothicNeo"/>
                <w:b/>
                <w:sz w:val="20"/>
                <w:szCs w:val="20"/>
              </w:rPr>
            </w:pPr>
            <w:r w:rsidRPr="00E97E0A">
              <w:rPr>
                <w:rFonts w:ascii="Microsoft GothicNeo" w:eastAsia="Microsoft GothicNeo" w:hAnsi="Microsoft GothicNeo" w:cs="Microsoft GothicNeo"/>
                <w:b/>
                <w:sz w:val="20"/>
                <w:szCs w:val="20"/>
              </w:rPr>
              <w:t>Responsible Officer:</w:t>
            </w:r>
          </w:p>
          <w:p w14:paraId="398A6559" w14:textId="77777777" w:rsidR="002755B4" w:rsidRDefault="002755B4" w:rsidP="002755B4">
            <w:pPr>
              <w:spacing w:before="120" w:after="120"/>
              <w:rPr>
                <w:rFonts w:ascii="Microsoft GothicNeo" w:eastAsia="Microsoft GothicNeo" w:hAnsi="Microsoft GothicNeo" w:cs="Microsoft GothicNeo"/>
                <w:bCs/>
                <w:sz w:val="20"/>
                <w:szCs w:val="20"/>
              </w:rPr>
            </w:pPr>
            <w:r w:rsidRPr="00E97E0A">
              <w:rPr>
                <w:rFonts w:ascii="Microsoft GothicNeo" w:eastAsia="Microsoft GothicNeo" w:hAnsi="Microsoft GothicNeo" w:cs="Microsoft GothicNeo"/>
                <w:bCs/>
                <w:sz w:val="20"/>
                <w:szCs w:val="20"/>
              </w:rPr>
              <w:t>Lee Williams, Service Manager – Governance &amp; Planning</w:t>
            </w:r>
          </w:p>
          <w:p w14:paraId="0D5EE1B3" w14:textId="77777777" w:rsidR="002755B4" w:rsidRPr="00E97E0A" w:rsidRDefault="002755B4" w:rsidP="002755B4">
            <w:pPr>
              <w:spacing w:before="120" w:after="120"/>
              <w:rPr>
                <w:rFonts w:ascii="Microsoft GothicNeo" w:eastAsia="Microsoft GothicNeo" w:hAnsi="Microsoft GothicNeo" w:cs="Microsoft GothicNeo"/>
                <w:b/>
                <w:sz w:val="20"/>
                <w:szCs w:val="20"/>
              </w:rPr>
            </w:pPr>
            <w:r w:rsidRPr="00E97E0A">
              <w:rPr>
                <w:rFonts w:ascii="Microsoft GothicNeo" w:eastAsia="Microsoft GothicNeo" w:hAnsi="Microsoft GothicNeo" w:cs="Microsoft GothicNeo"/>
                <w:b/>
                <w:sz w:val="20"/>
                <w:szCs w:val="20"/>
              </w:rPr>
              <w:t>Target Date:</w:t>
            </w:r>
          </w:p>
          <w:p w14:paraId="23000A28" w14:textId="774C32E0" w:rsidR="00B85038" w:rsidRPr="00881BAE" w:rsidRDefault="002755B4" w:rsidP="00427695">
            <w:pPr>
              <w:spacing w:before="120" w:after="120"/>
              <w:rPr>
                <w:rFonts w:ascii="Microsoft GothicNeo" w:eastAsia="Microsoft GothicNeo" w:hAnsi="Microsoft GothicNeo" w:cs="Microsoft GothicNeo"/>
                <w:bCs/>
                <w:sz w:val="20"/>
                <w:szCs w:val="20"/>
              </w:rPr>
            </w:pPr>
            <w:r>
              <w:rPr>
                <w:rFonts w:ascii="Microsoft GothicNeo" w:eastAsia="Microsoft GothicNeo" w:hAnsi="Microsoft GothicNeo" w:cs="Microsoft GothicNeo"/>
                <w:bCs/>
                <w:sz w:val="20"/>
                <w:szCs w:val="20"/>
              </w:rPr>
              <w:t>April 1</w:t>
            </w:r>
            <w:r w:rsidRPr="00E97E0A">
              <w:rPr>
                <w:rFonts w:ascii="Microsoft GothicNeo" w:eastAsia="Microsoft GothicNeo" w:hAnsi="Microsoft GothicNeo" w:cs="Microsoft GothicNeo"/>
                <w:bCs/>
                <w:sz w:val="20"/>
                <w:szCs w:val="20"/>
              </w:rPr>
              <w:t>1, 2024</w:t>
            </w:r>
          </w:p>
        </w:tc>
      </w:tr>
    </w:tbl>
    <w:p w14:paraId="28FA8821" w14:textId="6693E393" w:rsidR="00232FC8" w:rsidRDefault="00232FC8"/>
    <w:p w14:paraId="1E754B64" w14:textId="77777777" w:rsidR="00881BAE" w:rsidRDefault="00881BAE">
      <w:pPr>
        <w:rPr>
          <w:rFonts w:ascii="Arial Nova Light" w:hAnsi="Arial Nova Light" w:cs="Biome Light"/>
          <w:b/>
          <w:sz w:val="36"/>
        </w:rPr>
      </w:pPr>
      <w:bookmarkStart w:id="0" w:name="_Toc468872781"/>
      <w:r>
        <w:rPr>
          <w:rFonts w:ascii="Arial Nova Light" w:hAnsi="Arial Nova Light" w:cs="Biome Light"/>
          <w:b/>
          <w:sz w:val="36"/>
        </w:rPr>
        <w:br w:type="page"/>
      </w:r>
    </w:p>
    <w:p w14:paraId="3A17D058" w14:textId="280D39F6" w:rsidR="00B460C8" w:rsidRPr="00BD5091" w:rsidRDefault="00B460C8" w:rsidP="00510A2E">
      <w:pPr>
        <w:pBdr>
          <w:bottom w:val="single" w:sz="4" w:space="1" w:color="auto"/>
        </w:pBdr>
        <w:spacing w:before="360" w:after="120"/>
        <w:ind w:right="-598"/>
        <w:rPr>
          <w:rFonts w:ascii="Arial Nova Light" w:hAnsi="Arial Nova Light" w:cs="Biome Light"/>
          <w:b/>
          <w:sz w:val="36"/>
        </w:rPr>
      </w:pPr>
      <w:r w:rsidRPr="00BD5091">
        <w:rPr>
          <w:rFonts w:ascii="Arial Nova Light" w:hAnsi="Arial Nova Light" w:cs="Biome Light"/>
          <w:b/>
          <w:sz w:val="36"/>
        </w:rPr>
        <w:t>Key Points to Note</w:t>
      </w:r>
      <w:bookmarkEnd w:id="0"/>
    </w:p>
    <w:p w14:paraId="634C3CE0" w14:textId="75FF0E17" w:rsidR="008D7FF7" w:rsidRDefault="008D7FF7" w:rsidP="00E40178">
      <w:pPr>
        <w:pStyle w:val="ListParagraph"/>
        <w:numPr>
          <w:ilvl w:val="0"/>
          <w:numId w:val="15"/>
        </w:numPr>
        <w:spacing w:after="120"/>
        <w:ind w:left="357" w:right="-595" w:hanging="357"/>
        <w:contextualSpacing w:val="0"/>
        <w:rPr>
          <w:rFonts w:ascii="Arial Nova Light" w:hAnsi="Arial Nova Light" w:cs="Biome Light"/>
          <w:sz w:val="24"/>
        </w:rPr>
      </w:pPr>
      <w:r>
        <w:rPr>
          <w:rFonts w:ascii="Arial Nova Light" w:hAnsi="Arial Nova Light" w:cs="Biome Light"/>
          <w:sz w:val="24"/>
        </w:rPr>
        <w:t>The audits at fieldwork stage should complete around the same time.</w:t>
      </w:r>
    </w:p>
    <w:p w14:paraId="10EDC649" w14:textId="75C6B64A" w:rsidR="00B460C8" w:rsidRPr="00746462" w:rsidRDefault="00C66073" w:rsidP="00E40178">
      <w:pPr>
        <w:pStyle w:val="ListParagraph"/>
        <w:numPr>
          <w:ilvl w:val="0"/>
          <w:numId w:val="15"/>
        </w:numPr>
        <w:spacing w:after="120"/>
        <w:ind w:left="357" w:right="-595" w:hanging="357"/>
        <w:contextualSpacing w:val="0"/>
        <w:rPr>
          <w:rFonts w:ascii="Arial Nova Light" w:hAnsi="Arial Nova Light" w:cs="Biome Light"/>
          <w:sz w:val="24"/>
        </w:rPr>
      </w:pPr>
      <w:r>
        <w:rPr>
          <w:rFonts w:ascii="Arial Nova Light" w:hAnsi="Arial Nova Light" w:cs="Biome Light"/>
          <w:sz w:val="24"/>
        </w:rPr>
        <w:t>Nothing that should affect completion of the plan by the year end</w:t>
      </w:r>
      <w:r w:rsidR="00B460C8" w:rsidRPr="00746462">
        <w:rPr>
          <w:rFonts w:ascii="Arial Nova Light" w:hAnsi="Arial Nova Light" w:cs="Biome Light"/>
          <w:sz w:val="24"/>
        </w:rPr>
        <w:t>.</w:t>
      </w:r>
    </w:p>
    <w:p w14:paraId="0CDC8CFB" w14:textId="77777777" w:rsidR="00FD6C57" w:rsidRPr="00BD5091" w:rsidRDefault="00FD6C57" w:rsidP="00510A2E">
      <w:pPr>
        <w:pBdr>
          <w:bottom w:val="single" w:sz="4" w:space="1" w:color="auto"/>
        </w:pBdr>
        <w:spacing w:before="360" w:after="120"/>
        <w:ind w:right="-598"/>
        <w:rPr>
          <w:rFonts w:ascii="Arial Nova Light" w:hAnsi="Arial Nova Light" w:cs="Biome Light"/>
          <w:b/>
          <w:sz w:val="36"/>
        </w:rPr>
      </w:pPr>
      <w:r w:rsidRPr="00BD5091">
        <w:rPr>
          <w:rFonts w:ascii="Arial Nova Light" w:hAnsi="Arial Nova Light" w:cs="Biome Light"/>
          <w:b/>
          <w:sz w:val="36"/>
        </w:rPr>
        <w:t>Audit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49"/>
        <w:gridCol w:w="2034"/>
        <w:gridCol w:w="3863"/>
      </w:tblGrid>
      <w:tr w:rsidR="0028125B" w:rsidRPr="00BD5091" w14:paraId="4854DF59" w14:textId="77777777" w:rsidTr="0028125B">
        <w:tc>
          <w:tcPr>
            <w:tcW w:w="2410" w:type="dxa"/>
          </w:tcPr>
          <w:p w14:paraId="04191DFA"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N</w:t>
            </w:r>
            <w:r w:rsidRPr="00BD5091">
              <w:rPr>
                <w:rFonts w:ascii="Arial Nova Light" w:hAnsi="Arial Nova Light"/>
                <w:b/>
                <w:bCs/>
                <w:sz w:val="24"/>
              </w:rPr>
              <w:t>ame</w:t>
            </w:r>
          </w:p>
        </w:tc>
        <w:tc>
          <w:tcPr>
            <w:tcW w:w="2149" w:type="dxa"/>
          </w:tcPr>
          <w:p w14:paraId="529FBA6A"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Position</w:t>
            </w:r>
          </w:p>
        </w:tc>
        <w:tc>
          <w:tcPr>
            <w:tcW w:w="2034" w:type="dxa"/>
          </w:tcPr>
          <w:p w14:paraId="54BF4FFF"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Telephone</w:t>
            </w:r>
          </w:p>
        </w:tc>
        <w:tc>
          <w:tcPr>
            <w:tcW w:w="3863" w:type="dxa"/>
          </w:tcPr>
          <w:p w14:paraId="4A6CBB29"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Email</w:t>
            </w:r>
          </w:p>
        </w:tc>
      </w:tr>
      <w:tr w:rsidR="0028125B" w:rsidRPr="00BD5091" w14:paraId="25EE57E8" w14:textId="77777777" w:rsidTr="0028125B">
        <w:tc>
          <w:tcPr>
            <w:tcW w:w="2410" w:type="dxa"/>
          </w:tcPr>
          <w:p w14:paraId="7B092FCC" w14:textId="77777777" w:rsidR="0028125B" w:rsidRPr="00BD5091" w:rsidRDefault="0028125B" w:rsidP="0028125B">
            <w:pPr>
              <w:ind w:right="-598"/>
              <w:rPr>
                <w:rFonts w:ascii="Arial Nova Light" w:hAnsi="Arial Nova Light" w:cs="Biome Light"/>
                <w:b/>
                <w:bCs/>
                <w:sz w:val="24"/>
              </w:rPr>
            </w:pPr>
            <w:bookmarkStart w:id="1" w:name="_Toc468872783"/>
            <w:r w:rsidRPr="00BD5091">
              <w:rPr>
                <w:rFonts w:ascii="Arial Nova Light" w:hAnsi="Arial Nova Light" w:cs="Biome Light"/>
                <w:b/>
                <w:bCs/>
                <w:sz w:val="24"/>
              </w:rPr>
              <w:t>Peter Williams</w:t>
            </w:r>
          </w:p>
        </w:tc>
        <w:tc>
          <w:tcPr>
            <w:tcW w:w="2149" w:type="dxa"/>
          </w:tcPr>
          <w:p w14:paraId="2A7B967A"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Head of Audit</w:t>
            </w:r>
          </w:p>
        </w:tc>
        <w:tc>
          <w:tcPr>
            <w:tcW w:w="2034" w:type="dxa"/>
          </w:tcPr>
          <w:p w14:paraId="6248996A"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01495 742278</w:t>
            </w:r>
          </w:p>
        </w:tc>
        <w:tc>
          <w:tcPr>
            <w:tcW w:w="3863" w:type="dxa"/>
          </w:tcPr>
          <w:p w14:paraId="16326235" w14:textId="77777777" w:rsidR="0028125B" w:rsidRPr="00BD5091" w:rsidRDefault="00C439E5" w:rsidP="0028125B">
            <w:pPr>
              <w:ind w:right="-598"/>
              <w:rPr>
                <w:rFonts w:ascii="Arial Nova Light" w:hAnsi="Arial Nova Light" w:cs="Biome Light"/>
                <w:bCs/>
                <w:sz w:val="24"/>
              </w:rPr>
            </w:pPr>
            <w:hyperlink r:id="rId21" w:history="1">
              <w:r w:rsidR="0028125B" w:rsidRPr="00BD5091">
                <w:rPr>
                  <w:rStyle w:val="Hyperlink"/>
                  <w:rFonts w:ascii="Arial Nova Light" w:hAnsi="Arial Nova Light" w:cs="Biome Light"/>
                  <w:bCs/>
                  <w:sz w:val="24"/>
                </w:rPr>
                <w:t>Peter.williams@torfaen.gov.uk</w:t>
              </w:r>
            </w:hyperlink>
          </w:p>
        </w:tc>
      </w:tr>
      <w:tr w:rsidR="0028125B" w:rsidRPr="00BD5091" w14:paraId="154F2CB2" w14:textId="77777777" w:rsidTr="0028125B">
        <w:tc>
          <w:tcPr>
            <w:tcW w:w="2410" w:type="dxa"/>
          </w:tcPr>
          <w:p w14:paraId="43AF3227" w14:textId="77777777" w:rsidR="0028125B" w:rsidRPr="00BD5091" w:rsidRDefault="0028125B" w:rsidP="0028125B">
            <w:pPr>
              <w:ind w:right="-598"/>
              <w:rPr>
                <w:rFonts w:ascii="Arial Nova Light" w:hAnsi="Arial Nova Light" w:cs="Biome Light"/>
                <w:b/>
                <w:bCs/>
                <w:sz w:val="24"/>
              </w:rPr>
            </w:pPr>
            <w:r w:rsidRPr="00BD5091">
              <w:rPr>
                <w:rFonts w:ascii="Arial Nova Light" w:hAnsi="Arial Nova Light" w:cs="Biome Light"/>
                <w:b/>
                <w:bCs/>
                <w:sz w:val="24"/>
              </w:rPr>
              <w:t>Michael Corcoran</w:t>
            </w:r>
          </w:p>
        </w:tc>
        <w:tc>
          <w:tcPr>
            <w:tcW w:w="2149" w:type="dxa"/>
          </w:tcPr>
          <w:p w14:paraId="3323D7F6"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Group Auditor</w:t>
            </w:r>
          </w:p>
        </w:tc>
        <w:tc>
          <w:tcPr>
            <w:tcW w:w="2034" w:type="dxa"/>
          </w:tcPr>
          <w:p w14:paraId="0120D163"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01495 742270</w:t>
            </w:r>
          </w:p>
        </w:tc>
        <w:tc>
          <w:tcPr>
            <w:tcW w:w="3863" w:type="dxa"/>
          </w:tcPr>
          <w:p w14:paraId="630D6E59" w14:textId="77777777" w:rsidR="0028125B" w:rsidRPr="00BD5091" w:rsidRDefault="00C439E5" w:rsidP="0028125B">
            <w:pPr>
              <w:ind w:right="-598"/>
              <w:rPr>
                <w:rFonts w:ascii="Arial Nova Light" w:hAnsi="Arial Nova Light" w:cs="Biome Light"/>
                <w:color w:val="0563C1" w:themeColor="hyperlink"/>
                <w:u w:val="single"/>
              </w:rPr>
            </w:pPr>
            <w:hyperlink r:id="rId22" w:history="1">
              <w:r w:rsidR="0028125B" w:rsidRPr="00BD5091">
                <w:rPr>
                  <w:rStyle w:val="Hyperlink"/>
                  <w:rFonts w:ascii="Arial Nova Light" w:hAnsi="Arial Nova Light" w:cs="Biome Light"/>
                  <w:bCs/>
                  <w:sz w:val="24"/>
                </w:rPr>
                <w:t>Mike.corcoran@torfaen.gov.uk</w:t>
              </w:r>
            </w:hyperlink>
          </w:p>
        </w:tc>
      </w:tr>
      <w:tr w:rsidR="0028125B" w:rsidRPr="00BD5091" w14:paraId="6674100E" w14:textId="77777777" w:rsidTr="0028125B">
        <w:tc>
          <w:tcPr>
            <w:tcW w:w="2410" w:type="dxa"/>
          </w:tcPr>
          <w:p w14:paraId="197257DF" w14:textId="77777777" w:rsidR="0028125B" w:rsidRPr="00BD5091" w:rsidRDefault="0028125B" w:rsidP="0028125B">
            <w:pPr>
              <w:ind w:right="-598"/>
              <w:rPr>
                <w:rFonts w:ascii="Arial Nova Light" w:hAnsi="Arial Nova Light" w:cs="Biome Light"/>
                <w:b/>
                <w:bCs/>
                <w:sz w:val="24"/>
              </w:rPr>
            </w:pPr>
            <w:r w:rsidRPr="00BD5091">
              <w:rPr>
                <w:rFonts w:ascii="Arial Nova Light" w:hAnsi="Arial Nova Light" w:cs="Biome Light"/>
                <w:b/>
                <w:bCs/>
                <w:sz w:val="24"/>
              </w:rPr>
              <w:t>Arran Rosser</w:t>
            </w:r>
          </w:p>
        </w:tc>
        <w:tc>
          <w:tcPr>
            <w:tcW w:w="2149" w:type="dxa"/>
          </w:tcPr>
          <w:p w14:paraId="52A1CA1F"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Senior Auditor</w:t>
            </w:r>
          </w:p>
        </w:tc>
        <w:tc>
          <w:tcPr>
            <w:tcW w:w="2034" w:type="dxa"/>
          </w:tcPr>
          <w:p w14:paraId="23D3E560"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01495 742275</w:t>
            </w:r>
          </w:p>
        </w:tc>
        <w:tc>
          <w:tcPr>
            <w:tcW w:w="3863" w:type="dxa"/>
          </w:tcPr>
          <w:p w14:paraId="13134CC0" w14:textId="77777777" w:rsidR="0028125B" w:rsidRPr="00BD5091" w:rsidRDefault="00C439E5" w:rsidP="0028125B">
            <w:pPr>
              <w:ind w:right="-598"/>
              <w:rPr>
                <w:rFonts w:ascii="Arial Nova Light" w:hAnsi="Arial Nova Light" w:cs="Biome Light"/>
                <w:color w:val="0563C1" w:themeColor="hyperlink"/>
                <w:u w:val="single"/>
              </w:rPr>
            </w:pPr>
            <w:hyperlink r:id="rId23" w:history="1">
              <w:r w:rsidR="0028125B" w:rsidRPr="00BD5091">
                <w:rPr>
                  <w:rStyle w:val="Hyperlink"/>
                  <w:rFonts w:ascii="Arial Nova Light" w:hAnsi="Arial Nova Light" w:cs="Biome Light"/>
                  <w:bCs/>
                  <w:sz w:val="24"/>
                </w:rPr>
                <w:t>Arran.rosser@torfaen.gov.uk</w:t>
              </w:r>
            </w:hyperlink>
          </w:p>
        </w:tc>
      </w:tr>
    </w:tbl>
    <w:p w14:paraId="0D98CCAB" w14:textId="77777777" w:rsidR="00FD6C57" w:rsidRPr="00BD5091" w:rsidRDefault="00FD6C57" w:rsidP="00510A2E">
      <w:pPr>
        <w:pBdr>
          <w:bottom w:val="single" w:sz="4" w:space="1" w:color="auto"/>
        </w:pBdr>
        <w:spacing w:before="360" w:after="120"/>
        <w:ind w:right="-598"/>
        <w:rPr>
          <w:rFonts w:ascii="Arial Nova Light" w:hAnsi="Arial Nova Light" w:cs="Biome Light"/>
          <w:b/>
          <w:sz w:val="36"/>
        </w:rPr>
      </w:pPr>
      <w:r w:rsidRPr="00BD5091">
        <w:rPr>
          <w:rFonts w:ascii="Arial Nova Light" w:hAnsi="Arial Nova Light" w:cs="Biome Light"/>
          <w:b/>
          <w:sz w:val="36"/>
        </w:rPr>
        <w:t>Contact Information</w:t>
      </w:r>
      <w:bookmarkEnd w:id="1"/>
    </w:p>
    <w:p w14:paraId="39F07EF5" w14:textId="77777777"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Torfaen Internal Audit Service</w:t>
      </w:r>
    </w:p>
    <w:p w14:paraId="5A4357BE" w14:textId="77777777"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Civic Centre, Pontypool NP4 6YB</w:t>
      </w:r>
    </w:p>
    <w:p w14:paraId="6489EC96" w14:textId="77777777"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Fax 01495 742439</w:t>
      </w:r>
    </w:p>
    <w:p w14:paraId="1A462B28" w14:textId="77777777" w:rsidR="00FD6C57" w:rsidRPr="00BD5091" w:rsidRDefault="00C439E5" w:rsidP="00510A2E">
      <w:pPr>
        <w:spacing w:after="0"/>
        <w:ind w:right="-598"/>
        <w:rPr>
          <w:rFonts w:ascii="Arial Nova Light" w:hAnsi="Arial Nova Light" w:cs="Biome Light"/>
          <w:bCs/>
          <w:sz w:val="24"/>
        </w:rPr>
      </w:pPr>
      <w:hyperlink r:id="rId24" w:history="1">
        <w:r w:rsidR="00ED59BC" w:rsidRPr="00BD5091">
          <w:rPr>
            <w:rStyle w:val="Hyperlink"/>
            <w:rFonts w:ascii="Arial Nova Light" w:hAnsi="Arial Nova Light" w:cs="Biome Light"/>
            <w:bCs/>
            <w:sz w:val="24"/>
          </w:rPr>
          <w:t>mike.corcoran@torfaen.gov.uk</w:t>
        </w:r>
      </w:hyperlink>
    </w:p>
    <w:p w14:paraId="10F27041" w14:textId="77777777" w:rsidR="00082BF1" w:rsidRPr="009F46F0" w:rsidRDefault="00FD6C57" w:rsidP="009F46F0">
      <w:pPr>
        <w:spacing w:before="720"/>
        <w:rPr>
          <w:rFonts w:ascii="Trebuchet MS" w:hAnsi="Trebuchet MS"/>
        </w:rPr>
      </w:pPr>
      <w:r w:rsidRPr="00F2611E">
        <w:rPr>
          <w:rFonts w:ascii="Trebuchet MS" w:hAnsi="Trebuchet MS"/>
          <w:noProof/>
          <w:lang w:eastAsia="en-GB"/>
        </w:rPr>
        <w:drawing>
          <wp:inline distT="0" distB="0" distL="0" distR="0" wp14:anchorId="0B0BF762" wp14:editId="651E220C">
            <wp:extent cx="1618615" cy="6381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1623515" cy="640107"/>
                    </a:xfrm>
                    <a:prstGeom prst="rect">
                      <a:avLst/>
                    </a:prstGeom>
                  </pic:spPr>
                </pic:pic>
              </a:graphicData>
            </a:graphic>
          </wp:inline>
        </w:drawing>
      </w:r>
    </w:p>
    <w:sectPr w:rsidR="00082BF1" w:rsidRPr="009F46F0" w:rsidSect="002E67A1">
      <w:headerReference w:type="default" r:id="rId26"/>
      <w:footerReference w:type="default" r:id="rId27"/>
      <w:pgSz w:w="16838" w:h="11906" w:orient="landscape"/>
      <w:pgMar w:top="1418" w:right="1276" w:bottom="566" w:left="1134"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4CC5" w14:textId="77777777" w:rsidR="002E67A1" w:rsidRDefault="002E67A1" w:rsidP="00082BF1">
      <w:pPr>
        <w:spacing w:after="0" w:line="240" w:lineRule="auto"/>
      </w:pPr>
      <w:r>
        <w:separator/>
      </w:r>
    </w:p>
  </w:endnote>
  <w:endnote w:type="continuationSeparator" w:id="0">
    <w:p w14:paraId="673DA4FE" w14:textId="77777777" w:rsidR="002E67A1" w:rsidRDefault="002E67A1" w:rsidP="0008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Biome Light">
    <w:charset w:val="00"/>
    <w:family w:val="swiss"/>
    <w:pitch w:val="variable"/>
    <w:sig w:usb0="A11526FF" w:usb1="8000000A" w:usb2="00010000" w:usb3="00000000" w:csb0="0000019F" w:csb1="00000000"/>
  </w:font>
  <w:font w:name="Microsoft GothicNeo">
    <w:charset w:val="81"/>
    <w:family w:val="swiss"/>
    <w:pitch w:val="variable"/>
    <w:sig w:usb0="800002BF" w:usb1="29D7A47B" w:usb2="00000010" w:usb3="00000000" w:csb0="0029009F" w:csb1="00000000"/>
  </w:font>
  <w:font w:name="Tenorite Display">
    <w:charset w:val="00"/>
    <w:family w:val="auto"/>
    <w:pitch w:val="variable"/>
    <w:sig w:usb0="8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EE9B" w14:textId="77777777" w:rsidR="00C7456C" w:rsidRPr="00DA2C58" w:rsidRDefault="00C7456C" w:rsidP="008C00B8">
    <w:pPr>
      <w:pStyle w:val="Footer"/>
      <w:pBdr>
        <w:top w:val="single" w:sz="4" w:space="1" w:color="auto"/>
      </w:pBdr>
      <w:tabs>
        <w:tab w:val="clear" w:pos="4513"/>
        <w:tab w:val="clear" w:pos="9026"/>
        <w:tab w:val="center" w:pos="5245"/>
        <w:tab w:val="right" w:pos="10489"/>
      </w:tabs>
      <w:ind w:right="-598"/>
      <w:rPr>
        <w:rFonts w:ascii="Tenorite Display" w:hAnsi="Tenorite Display"/>
      </w:rPr>
    </w:pPr>
    <w:r w:rsidRPr="00DA2C58">
      <w:rPr>
        <w:rFonts w:ascii="Tenorite Display" w:hAnsi="Tenorite Display"/>
      </w:rPr>
      <w:t>Finance &amp; Governance Board</w:t>
    </w:r>
    <w:r w:rsidRPr="00DA2C58">
      <w:rPr>
        <w:rFonts w:ascii="Tenorite Display" w:hAnsi="Tenorite Display"/>
      </w:rPr>
      <w:ptab w:relativeTo="margin" w:alignment="center" w:leader="none"/>
    </w:r>
    <w:r w:rsidRPr="00DA2C58">
      <w:rPr>
        <w:rFonts w:ascii="Tenorite Display" w:hAnsi="Tenorite Display"/>
      </w:rPr>
      <w:ptab w:relativeTo="margin" w:alignment="right" w:leader="none"/>
    </w:r>
    <w:r w:rsidRPr="00DA2C58">
      <w:rPr>
        <w:rFonts w:ascii="Tenorite Display" w:hAnsi="Tenorite Display"/>
        <w:color w:val="7F7F7F" w:themeColor="background1" w:themeShade="7F"/>
        <w:spacing w:val="60"/>
      </w:rPr>
      <w:t>Page</w:t>
    </w:r>
    <w:r w:rsidRPr="00DA2C58">
      <w:rPr>
        <w:rFonts w:ascii="Tenorite Display" w:hAnsi="Tenorite Display"/>
      </w:rPr>
      <w:t xml:space="preserve"> | </w:t>
    </w:r>
    <w:r w:rsidRPr="00DA2C58">
      <w:rPr>
        <w:rFonts w:ascii="Tenorite Display" w:hAnsi="Tenorite Display"/>
      </w:rPr>
      <w:fldChar w:fldCharType="begin"/>
    </w:r>
    <w:r w:rsidRPr="00DA2C58">
      <w:rPr>
        <w:rFonts w:ascii="Tenorite Display" w:hAnsi="Tenorite Display"/>
      </w:rPr>
      <w:instrText xml:space="preserve"> PAGE   \* MERGEFORMAT </w:instrText>
    </w:r>
    <w:r w:rsidRPr="00DA2C58">
      <w:rPr>
        <w:rFonts w:ascii="Tenorite Display" w:hAnsi="Tenorite Display"/>
      </w:rPr>
      <w:fldChar w:fldCharType="separate"/>
    </w:r>
    <w:r w:rsidRPr="00DA2C58">
      <w:rPr>
        <w:rFonts w:ascii="Tenorite Display" w:hAnsi="Tenorite Display"/>
        <w:b/>
        <w:bCs/>
        <w:noProof/>
      </w:rPr>
      <w:t>11</w:t>
    </w:r>
    <w:r w:rsidRPr="00DA2C58">
      <w:rPr>
        <w:rFonts w:ascii="Tenorite Display" w:hAnsi="Tenorite Display"/>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6630" w14:textId="77777777" w:rsidR="002E67A1" w:rsidRDefault="002E67A1" w:rsidP="00082BF1">
      <w:pPr>
        <w:spacing w:after="0" w:line="240" w:lineRule="auto"/>
      </w:pPr>
      <w:r>
        <w:separator/>
      </w:r>
    </w:p>
  </w:footnote>
  <w:footnote w:type="continuationSeparator" w:id="0">
    <w:p w14:paraId="26B40F2E" w14:textId="77777777" w:rsidR="002E67A1" w:rsidRDefault="002E67A1" w:rsidP="0008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39A4" w14:textId="77777777" w:rsidR="00C7456C" w:rsidRPr="009C1B73" w:rsidRDefault="00C7456C" w:rsidP="008C00B8">
    <w:pPr>
      <w:pStyle w:val="Header"/>
      <w:ind w:right="-598"/>
      <w:jc w:val="right"/>
      <w:rPr>
        <w:rFonts w:ascii="Arial Nova Light" w:hAnsi="Arial Nova Light"/>
      </w:rPr>
    </w:pPr>
    <w:r w:rsidRPr="009C1B73">
      <w:rPr>
        <w:rFonts w:ascii="Arial Nova Light" w:hAnsi="Arial Nova Light"/>
      </w:rPr>
      <w:t>Torfaen County Borough Council</w:t>
    </w:r>
  </w:p>
  <w:p w14:paraId="320C0A5E" w14:textId="77777777" w:rsidR="00C7456C" w:rsidRPr="009C1B73" w:rsidRDefault="00C7456C" w:rsidP="008C00B8">
    <w:pPr>
      <w:pStyle w:val="Header"/>
      <w:ind w:right="-598"/>
      <w:jc w:val="right"/>
      <w:rPr>
        <w:rFonts w:ascii="Arial Nova Light" w:hAnsi="Arial Nova Light"/>
      </w:rPr>
    </w:pPr>
    <w:r w:rsidRPr="009C1B73">
      <w:rPr>
        <w:rFonts w:ascii="Arial Nova Light" w:hAnsi="Arial Nova Light"/>
      </w:rPr>
      <w:t>Internal Audit Service</w:t>
    </w:r>
  </w:p>
  <w:p w14:paraId="12F67E0F" w14:textId="40F04E48" w:rsidR="001F133A" w:rsidRPr="009C1B73" w:rsidRDefault="00CD5B18" w:rsidP="00AA1D65">
    <w:pPr>
      <w:pStyle w:val="Header"/>
      <w:ind w:right="-598"/>
      <w:jc w:val="right"/>
      <w:rPr>
        <w:rFonts w:ascii="Arial Nova Light" w:hAnsi="Arial Nova Light"/>
      </w:rPr>
    </w:pPr>
    <w:r>
      <w:rPr>
        <w:rFonts w:ascii="Arial Nova Light" w:hAnsi="Arial Nova Light"/>
      </w:rPr>
      <w:t>Tuesday</w:t>
    </w:r>
    <w:r w:rsidR="00AA1D65">
      <w:rPr>
        <w:rFonts w:ascii="Arial Nova Light" w:hAnsi="Arial Nova Light"/>
      </w:rPr>
      <w:t xml:space="preserve">, </w:t>
    </w:r>
    <w:r w:rsidR="0026742E">
      <w:rPr>
        <w:rFonts w:ascii="Arial Nova Light" w:hAnsi="Arial Nova Light"/>
      </w:rPr>
      <w:t>0</w:t>
    </w:r>
    <w:r w:rsidR="00DA2C58">
      <w:rPr>
        <w:rFonts w:ascii="Arial Nova Light" w:hAnsi="Arial Nova Light"/>
      </w:rPr>
      <w:t>5</w:t>
    </w:r>
    <w:r w:rsidR="00532323">
      <w:rPr>
        <w:rFonts w:ascii="Arial Nova Light" w:hAnsi="Arial Nova Light"/>
      </w:rPr>
      <w:t xml:space="preserve"> </w:t>
    </w:r>
    <w:r w:rsidR="00652222">
      <w:rPr>
        <w:rFonts w:ascii="Arial Nova Light" w:hAnsi="Arial Nova Light"/>
      </w:rPr>
      <w:t xml:space="preserve">March </w:t>
    </w:r>
    <w:r w:rsidR="00AA1D65">
      <w:rPr>
        <w:rFonts w:ascii="Arial Nova Light" w:hAnsi="Arial Nova Light"/>
      </w:rPr>
      <w:t>202</w:t>
    </w:r>
    <w:r w:rsidR="00652222">
      <w:rPr>
        <w:rFonts w:ascii="Arial Nova Light" w:hAnsi="Arial Nova Light"/>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F10"/>
    <w:multiLevelType w:val="hybridMultilevel"/>
    <w:tmpl w:val="8DB281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F53B3"/>
    <w:multiLevelType w:val="hybridMultilevel"/>
    <w:tmpl w:val="917A8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2413"/>
    <w:multiLevelType w:val="hybridMultilevel"/>
    <w:tmpl w:val="18E215E0"/>
    <w:lvl w:ilvl="0" w:tplc="149C19A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F2A34"/>
    <w:multiLevelType w:val="hybridMultilevel"/>
    <w:tmpl w:val="9C7CB7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45E50"/>
    <w:multiLevelType w:val="hybridMultilevel"/>
    <w:tmpl w:val="CE922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C7515"/>
    <w:multiLevelType w:val="hybridMultilevel"/>
    <w:tmpl w:val="15FE3A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48695D"/>
    <w:multiLevelType w:val="hybridMultilevel"/>
    <w:tmpl w:val="B9E893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EE37DA"/>
    <w:multiLevelType w:val="hybridMultilevel"/>
    <w:tmpl w:val="AED48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2A51FA"/>
    <w:multiLevelType w:val="hybridMultilevel"/>
    <w:tmpl w:val="611270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E75FE"/>
    <w:multiLevelType w:val="hybridMultilevel"/>
    <w:tmpl w:val="D72C61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532007"/>
    <w:multiLevelType w:val="hybridMultilevel"/>
    <w:tmpl w:val="C50C03B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BB39A0"/>
    <w:multiLevelType w:val="hybridMultilevel"/>
    <w:tmpl w:val="D91EE8A2"/>
    <w:lvl w:ilvl="0" w:tplc="08090005">
      <w:start w:val="1"/>
      <w:numFmt w:val="bullet"/>
      <w:lvlText w:val=""/>
      <w:lvlJc w:val="left"/>
      <w:pPr>
        <w:ind w:left="394" w:hanging="360"/>
      </w:pPr>
      <w:rPr>
        <w:rFonts w:ascii="Wingdings" w:hAnsi="Wingdings"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4E4575C0"/>
    <w:multiLevelType w:val="hybridMultilevel"/>
    <w:tmpl w:val="3B7091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2232D7"/>
    <w:multiLevelType w:val="hybridMultilevel"/>
    <w:tmpl w:val="3228AE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E20E65"/>
    <w:multiLevelType w:val="hybridMultilevel"/>
    <w:tmpl w:val="E056C7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635E29"/>
    <w:multiLevelType w:val="multilevel"/>
    <w:tmpl w:val="1D0E0010"/>
    <w:lvl w:ilvl="0">
      <w:start w:val="1"/>
      <w:numFmt w:val="bullet"/>
      <w:lvlText w:val=""/>
      <w:lvlJc w:val="left"/>
      <w:pPr>
        <w:tabs>
          <w:tab w:val="num" w:pos="360"/>
        </w:tabs>
        <w:ind w:left="360" w:hanging="360"/>
      </w:pPr>
      <w:rPr>
        <w:rFonts w:ascii="Wingdings" w:hAnsi="Wingdings" w:hint="default"/>
        <w:color w:val="00B05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751F28"/>
    <w:multiLevelType w:val="hybridMultilevel"/>
    <w:tmpl w:val="C50C03B8"/>
    <w:lvl w:ilvl="0" w:tplc="7F3C8C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857517">
    <w:abstractNumId w:val="3"/>
  </w:num>
  <w:num w:numId="2" w16cid:durableId="1868447275">
    <w:abstractNumId w:val="12"/>
  </w:num>
  <w:num w:numId="3" w16cid:durableId="203297181">
    <w:abstractNumId w:val="2"/>
  </w:num>
  <w:num w:numId="4" w16cid:durableId="332727433">
    <w:abstractNumId w:val="15"/>
  </w:num>
  <w:num w:numId="5" w16cid:durableId="1624077143">
    <w:abstractNumId w:val="8"/>
  </w:num>
  <w:num w:numId="6" w16cid:durableId="351997688">
    <w:abstractNumId w:val="13"/>
  </w:num>
  <w:num w:numId="7" w16cid:durableId="867991147">
    <w:abstractNumId w:val="0"/>
  </w:num>
  <w:num w:numId="8" w16cid:durableId="1995179368">
    <w:abstractNumId w:val="4"/>
  </w:num>
  <w:num w:numId="9" w16cid:durableId="328558345">
    <w:abstractNumId w:val="5"/>
  </w:num>
  <w:num w:numId="10" w16cid:durableId="217938455">
    <w:abstractNumId w:val="9"/>
  </w:num>
  <w:num w:numId="11" w16cid:durableId="99032922">
    <w:abstractNumId w:val="14"/>
  </w:num>
  <w:num w:numId="12" w16cid:durableId="1322445">
    <w:abstractNumId w:val="7"/>
  </w:num>
  <w:num w:numId="13" w16cid:durableId="7873531">
    <w:abstractNumId w:val="16"/>
  </w:num>
  <w:num w:numId="14" w16cid:durableId="206526055">
    <w:abstractNumId w:val="10"/>
  </w:num>
  <w:num w:numId="15" w16cid:durableId="116685756">
    <w:abstractNumId w:val="6"/>
  </w:num>
  <w:num w:numId="16" w16cid:durableId="543711086">
    <w:abstractNumId w:val="11"/>
  </w:num>
  <w:num w:numId="17" w16cid:durableId="2020234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F1"/>
    <w:rsid w:val="00000C2C"/>
    <w:rsid w:val="00002178"/>
    <w:rsid w:val="00004152"/>
    <w:rsid w:val="00006DF0"/>
    <w:rsid w:val="000132F1"/>
    <w:rsid w:val="00021D26"/>
    <w:rsid w:val="000227AB"/>
    <w:rsid w:val="00022BA4"/>
    <w:rsid w:val="00027C49"/>
    <w:rsid w:val="00030FEC"/>
    <w:rsid w:val="00031F78"/>
    <w:rsid w:val="000338DC"/>
    <w:rsid w:val="00060B95"/>
    <w:rsid w:val="00080515"/>
    <w:rsid w:val="00082BF1"/>
    <w:rsid w:val="00084F87"/>
    <w:rsid w:val="00092EEE"/>
    <w:rsid w:val="000A2304"/>
    <w:rsid w:val="000A60FE"/>
    <w:rsid w:val="000B0F76"/>
    <w:rsid w:val="000B1097"/>
    <w:rsid w:val="000C2609"/>
    <w:rsid w:val="000D13D7"/>
    <w:rsid w:val="000D563F"/>
    <w:rsid w:val="000D68BC"/>
    <w:rsid w:val="000E3C1B"/>
    <w:rsid w:val="000F5052"/>
    <w:rsid w:val="00102FEA"/>
    <w:rsid w:val="00111048"/>
    <w:rsid w:val="00112847"/>
    <w:rsid w:val="00117606"/>
    <w:rsid w:val="00117973"/>
    <w:rsid w:val="00120560"/>
    <w:rsid w:val="001248AD"/>
    <w:rsid w:val="001270EB"/>
    <w:rsid w:val="00131ABC"/>
    <w:rsid w:val="00137804"/>
    <w:rsid w:val="00141676"/>
    <w:rsid w:val="00143BFF"/>
    <w:rsid w:val="001541EA"/>
    <w:rsid w:val="00156A1D"/>
    <w:rsid w:val="00174B38"/>
    <w:rsid w:val="001845BA"/>
    <w:rsid w:val="001A3980"/>
    <w:rsid w:val="001C210C"/>
    <w:rsid w:val="001D00E8"/>
    <w:rsid w:val="001D08D2"/>
    <w:rsid w:val="001E0491"/>
    <w:rsid w:val="001E2403"/>
    <w:rsid w:val="001E44B2"/>
    <w:rsid w:val="001E4F69"/>
    <w:rsid w:val="001E6E81"/>
    <w:rsid w:val="001F133A"/>
    <w:rsid w:val="0020642D"/>
    <w:rsid w:val="00223B1E"/>
    <w:rsid w:val="00231272"/>
    <w:rsid w:val="002320CD"/>
    <w:rsid w:val="00232FC8"/>
    <w:rsid w:val="00233ABD"/>
    <w:rsid w:val="0024261B"/>
    <w:rsid w:val="00242F07"/>
    <w:rsid w:val="0024409F"/>
    <w:rsid w:val="002528C2"/>
    <w:rsid w:val="00255E56"/>
    <w:rsid w:val="00265DCD"/>
    <w:rsid w:val="0026742E"/>
    <w:rsid w:val="002715F8"/>
    <w:rsid w:val="002755B4"/>
    <w:rsid w:val="002778D7"/>
    <w:rsid w:val="0028125B"/>
    <w:rsid w:val="002914B3"/>
    <w:rsid w:val="00291F17"/>
    <w:rsid w:val="00292219"/>
    <w:rsid w:val="002A34C9"/>
    <w:rsid w:val="002C2235"/>
    <w:rsid w:val="002C3C6E"/>
    <w:rsid w:val="002D1172"/>
    <w:rsid w:val="002D5DD0"/>
    <w:rsid w:val="002E073E"/>
    <w:rsid w:val="002E67A1"/>
    <w:rsid w:val="002E6C32"/>
    <w:rsid w:val="002F24D4"/>
    <w:rsid w:val="002F5B79"/>
    <w:rsid w:val="0031573F"/>
    <w:rsid w:val="00316BE4"/>
    <w:rsid w:val="00316FEF"/>
    <w:rsid w:val="003230B6"/>
    <w:rsid w:val="0032357D"/>
    <w:rsid w:val="0032500B"/>
    <w:rsid w:val="003301D3"/>
    <w:rsid w:val="003306EF"/>
    <w:rsid w:val="0033510D"/>
    <w:rsid w:val="003363DD"/>
    <w:rsid w:val="00346D70"/>
    <w:rsid w:val="00350E15"/>
    <w:rsid w:val="003717B6"/>
    <w:rsid w:val="00373465"/>
    <w:rsid w:val="00380AC8"/>
    <w:rsid w:val="0038266A"/>
    <w:rsid w:val="00386069"/>
    <w:rsid w:val="00391E86"/>
    <w:rsid w:val="003A0365"/>
    <w:rsid w:val="003A19B5"/>
    <w:rsid w:val="003A467E"/>
    <w:rsid w:val="003A531A"/>
    <w:rsid w:val="003A54FA"/>
    <w:rsid w:val="003A5928"/>
    <w:rsid w:val="003C3550"/>
    <w:rsid w:val="003C74CE"/>
    <w:rsid w:val="003D0D64"/>
    <w:rsid w:val="003D23BC"/>
    <w:rsid w:val="003D2CCA"/>
    <w:rsid w:val="003D441F"/>
    <w:rsid w:val="003E05FF"/>
    <w:rsid w:val="00401CB0"/>
    <w:rsid w:val="00407857"/>
    <w:rsid w:val="00433DC7"/>
    <w:rsid w:val="004358CA"/>
    <w:rsid w:val="00435D06"/>
    <w:rsid w:val="004402B9"/>
    <w:rsid w:val="0045003A"/>
    <w:rsid w:val="00456151"/>
    <w:rsid w:val="004602B5"/>
    <w:rsid w:val="0046676B"/>
    <w:rsid w:val="004731FE"/>
    <w:rsid w:val="00486232"/>
    <w:rsid w:val="00496987"/>
    <w:rsid w:val="00497A15"/>
    <w:rsid w:val="004A6A8F"/>
    <w:rsid w:val="004B44A9"/>
    <w:rsid w:val="004C22FB"/>
    <w:rsid w:val="004C6961"/>
    <w:rsid w:val="004C77F9"/>
    <w:rsid w:val="004E4734"/>
    <w:rsid w:val="004F0015"/>
    <w:rsid w:val="004F127E"/>
    <w:rsid w:val="004F1B74"/>
    <w:rsid w:val="005056D1"/>
    <w:rsid w:val="00507E4A"/>
    <w:rsid w:val="00510A2E"/>
    <w:rsid w:val="005178E4"/>
    <w:rsid w:val="0052457A"/>
    <w:rsid w:val="00527678"/>
    <w:rsid w:val="00532323"/>
    <w:rsid w:val="0053299B"/>
    <w:rsid w:val="005402D6"/>
    <w:rsid w:val="0054157D"/>
    <w:rsid w:val="005468C9"/>
    <w:rsid w:val="00566A36"/>
    <w:rsid w:val="0057234C"/>
    <w:rsid w:val="00586EB6"/>
    <w:rsid w:val="0058780D"/>
    <w:rsid w:val="005927EE"/>
    <w:rsid w:val="00597D21"/>
    <w:rsid w:val="005C1578"/>
    <w:rsid w:val="005C4F34"/>
    <w:rsid w:val="005D1E82"/>
    <w:rsid w:val="005F2EEF"/>
    <w:rsid w:val="005F62FF"/>
    <w:rsid w:val="00602969"/>
    <w:rsid w:val="00606783"/>
    <w:rsid w:val="0060774A"/>
    <w:rsid w:val="00613538"/>
    <w:rsid w:val="00616F9C"/>
    <w:rsid w:val="00625858"/>
    <w:rsid w:val="006324CD"/>
    <w:rsid w:val="00632A44"/>
    <w:rsid w:val="006358AA"/>
    <w:rsid w:val="00635EB5"/>
    <w:rsid w:val="006415E5"/>
    <w:rsid w:val="00652222"/>
    <w:rsid w:val="00654F90"/>
    <w:rsid w:val="00662308"/>
    <w:rsid w:val="00671587"/>
    <w:rsid w:val="00674F52"/>
    <w:rsid w:val="00682DBF"/>
    <w:rsid w:val="006A223F"/>
    <w:rsid w:val="006A2AFA"/>
    <w:rsid w:val="006B0D7B"/>
    <w:rsid w:val="006B555E"/>
    <w:rsid w:val="006D0DF7"/>
    <w:rsid w:val="006D56F3"/>
    <w:rsid w:val="006E528F"/>
    <w:rsid w:val="006F35F8"/>
    <w:rsid w:val="007049EE"/>
    <w:rsid w:val="00705C9B"/>
    <w:rsid w:val="00707E38"/>
    <w:rsid w:val="007127DC"/>
    <w:rsid w:val="00712D0F"/>
    <w:rsid w:val="00714014"/>
    <w:rsid w:val="007224C1"/>
    <w:rsid w:val="0072508B"/>
    <w:rsid w:val="00730DCA"/>
    <w:rsid w:val="00733B93"/>
    <w:rsid w:val="0073623A"/>
    <w:rsid w:val="007438DD"/>
    <w:rsid w:val="00746462"/>
    <w:rsid w:val="00746B64"/>
    <w:rsid w:val="00775B3F"/>
    <w:rsid w:val="00777BE7"/>
    <w:rsid w:val="007816EB"/>
    <w:rsid w:val="00782922"/>
    <w:rsid w:val="00783B24"/>
    <w:rsid w:val="00797A9A"/>
    <w:rsid w:val="007A1F4D"/>
    <w:rsid w:val="007A2730"/>
    <w:rsid w:val="007A54B3"/>
    <w:rsid w:val="007B07BE"/>
    <w:rsid w:val="007C6096"/>
    <w:rsid w:val="007D2AAF"/>
    <w:rsid w:val="007E5EC3"/>
    <w:rsid w:val="007F201A"/>
    <w:rsid w:val="00802CA4"/>
    <w:rsid w:val="00807634"/>
    <w:rsid w:val="00811361"/>
    <w:rsid w:val="00811D08"/>
    <w:rsid w:val="0081701F"/>
    <w:rsid w:val="00825CA8"/>
    <w:rsid w:val="00830475"/>
    <w:rsid w:val="00831078"/>
    <w:rsid w:val="008360D4"/>
    <w:rsid w:val="00840AEC"/>
    <w:rsid w:val="00841E34"/>
    <w:rsid w:val="00846F05"/>
    <w:rsid w:val="00850ECF"/>
    <w:rsid w:val="00852705"/>
    <w:rsid w:val="008541B3"/>
    <w:rsid w:val="008546CA"/>
    <w:rsid w:val="00855511"/>
    <w:rsid w:val="00866EC7"/>
    <w:rsid w:val="0086728B"/>
    <w:rsid w:val="00873049"/>
    <w:rsid w:val="008742D0"/>
    <w:rsid w:val="00881BAE"/>
    <w:rsid w:val="008825F4"/>
    <w:rsid w:val="008A4047"/>
    <w:rsid w:val="008A481E"/>
    <w:rsid w:val="008A6C78"/>
    <w:rsid w:val="008C00B8"/>
    <w:rsid w:val="008C5338"/>
    <w:rsid w:val="008C64F9"/>
    <w:rsid w:val="008C6E7C"/>
    <w:rsid w:val="008D7F09"/>
    <w:rsid w:val="008D7FF7"/>
    <w:rsid w:val="008E7D42"/>
    <w:rsid w:val="00913050"/>
    <w:rsid w:val="00921C48"/>
    <w:rsid w:val="00931549"/>
    <w:rsid w:val="0093377F"/>
    <w:rsid w:val="009349A8"/>
    <w:rsid w:val="009373A7"/>
    <w:rsid w:val="00942645"/>
    <w:rsid w:val="00943B47"/>
    <w:rsid w:val="00943BCA"/>
    <w:rsid w:val="00950DE9"/>
    <w:rsid w:val="009537D0"/>
    <w:rsid w:val="0096083B"/>
    <w:rsid w:val="00960F95"/>
    <w:rsid w:val="009623A6"/>
    <w:rsid w:val="00970526"/>
    <w:rsid w:val="00976FED"/>
    <w:rsid w:val="00983F5A"/>
    <w:rsid w:val="009B2C38"/>
    <w:rsid w:val="009C1B73"/>
    <w:rsid w:val="009C3883"/>
    <w:rsid w:val="009C616F"/>
    <w:rsid w:val="009E0C2E"/>
    <w:rsid w:val="009E7105"/>
    <w:rsid w:val="009F46F0"/>
    <w:rsid w:val="00A041B9"/>
    <w:rsid w:val="00A0598E"/>
    <w:rsid w:val="00A12DBE"/>
    <w:rsid w:val="00A17D70"/>
    <w:rsid w:val="00A302C9"/>
    <w:rsid w:val="00A33B44"/>
    <w:rsid w:val="00A45FC8"/>
    <w:rsid w:val="00A57EE4"/>
    <w:rsid w:val="00A7204D"/>
    <w:rsid w:val="00A84005"/>
    <w:rsid w:val="00A86FCF"/>
    <w:rsid w:val="00A92A00"/>
    <w:rsid w:val="00A93110"/>
    <w:rsid w:val="00A93435"/>
    <w:rsid w:val="00AA18E3"/>
    <w:rsid w:val="00AA1D65"/>
    <w:rsid w:val="00AB1CBD"/>
    <w:rsid w:val="00AC1188"/>
    <w:rsid w:val="00AC262D"/>
    <w:rsid w:val="00AC578F"/>
    <w:rsid w:val="00AE3522"/>
    <w:rsid w:val="00AE7FE0"/>
    <w:rsid w:val="00AF2D53"/>
    <w:rsid w:val="00AF3A5B"/>
    <w:rsid w:val="00AF76F2"/>
    <w:rsid w:val="00B03811"/>
    <w:rsid w:val="00B11FD5"/>
    <w:rsid w:val="00B131DD"/>
    <w:rsid w:val="00B135D8"/>
    <w:rsid w:val="00B16CF9"/>
    <w:rsid w:val="00B41E70"/>
    <w:rsid w:val="00B42AF6"/>
    <w:rsid w:val="00B460C8"/>
    <w:rsid w:val="00B54D95"/>
    <w:rsid w:val="00B57D19"/>
    <w:rsid w:val="00B6335D"/>
    <w:rsid w:val="00B63671"/>
    <w:rsid w:val="00B709DC"/>
    <w:rsid w:val="00B81B3E"/>
    <w:rsid w:val="00B85038"/>
    <w:rsid w:val="00B95FD4"/>
    <w:rsid w:val="00B96769"/>
    <w:rsid w:val="00BA0A15"/>
    <w:rsid w:val="00BA27E2"/>
    <w:rsid w:val="00BA70E7"/>
    <w:rsid w:val="00BC1ACF"/>
    <w:rsid w:val="00BC2F57"/>
    <w:rsid w:val="00BC6DC8"/>
    <w:rsid w:val="00BC72D1"/>
    <w:rsid w:val="00BD107E"/>
    <w:rsid w:val="00BD4EB7"/>
    <w:rsid w:val="00BD5091"/>
    <w:rsid w:val="00BF51A7"/>
    <w:rsid w:val="00C05336"/>
    <w:rsid w:val="00C1128C"/>
    <w:rsid w:val="00C11AB5"/>
    <w:rsid w:val="00C1326C"/>
    <w:rsid w:val="00C14585"/>
    <w:rsid w:val="00C168AE"/>
    <w:rsid w:val="00C2265E"/>
    <w:rsid w:val="00C22BA4"/>
    <w:rsid w:val="00C30C54"/>
    <w:rsid w:val="00C3566B"/>
    <w:rsid w:val="00C43420"/>
    <w:rsid w:val="00C439E5"/>
    <w:rsid w:val="00C47349"/>
    <w:rsid w:val="00C547AE"/>
    <w:rsid w:val="00C61A5F"/>
    <w:rsid w:val="00C61F05"/>
    <w:rsid w:val="00C66073"/>
    <w:rsid w:val="00C704B2"/>
    <w:rsid w:val="00C7456C"/>
    <w:rsid w:val="00C77A41"/>
    <w:rsid w:val="00C81BDE"/>
    <w:rsid w:val="00C85F63"/>
    <w:rsid w:val="00C8601C"/>
    <w:rsid w:val="00C960FE"/>
    <w:rsid w:val="00CA1C91"/>
    <w:rsid w:val="00CA55E5"/>
    <w:rsid w:val="00CB1205"/>
    <w:rsid w:val="00CD0579"/>
    <w:rsid w:val="00CD421F"/>
    <w:rsid w:val="00CD5B18"/>
    <w:rsid w:val="00CD64CA"/>
    <w:rsid w:val="00CE301F"/>
    <w:rsid w:val="00CF0112"/>
    <w:rsid w:val="00CF76CC"/>
    <w:rsid w:val="00D05532"/>
    <w:rsid w:val="00D05DB0"/>
    <w:rsid w:val="00D22622"/>
    <w:rsid w:val="00D31A45"/>
    <w:rsid w:val="00D40A16"/>
    <w:rsid w:val="00D40E87"/>
    <w:rsid w:val="00D46869"/>
    <w:rsid w:val="00D5445F"/>
    <w:rsid w:val="00D65B3B"/>
    <w:rsid w:val="00D76768"/>
    <w:rsid w:val="00D922C6"/>
    <w:rsid w:val="00D93F11"/>
    <w:rsid w:val="00D94A84"/>
    <w:rsid w:val="00DA2C58"/>
    <w:rsid w:val="00DA6058"/>
    <w:rsid w:val="00DB1F1D"/>
    <w:rsid w:val="00DE1D12"/>
    <w:rsid w:val="00DF4CDC"/>
    <w:rsid w:val="00DF6FFD"/>
    <w:rsid w:val="00E102BE"/>
    <w:rsid w:val="00E3059B"/>
    <w:rsid w:val="00E40178"/>
    <w:rsid w:val="00E40CA4"/>
    <w:rsid w:val="00E44561"/>
    <w:rsid w:val="00E4566A"/>
    <w:rsid w:val="00E53A3C"/>
    <w:rsid w:val="00E54990"/>
    <w:rsid w:val="00E572DA"/>
    <w:rsid w:val="00E616F4"/>
    <w:rsid w:val="00E6273D"/>
    <w:rsid w:val="00E80D50"/>
    <w:rsid w:val="00E83AA2"/>
    <w:rsid w:val="00E960FE"/>
    <w:rsid w:val="00E96C09"/>
    <w:rsid w:val="00E97572"/>
    <w:rsid w:val="00E97E0A"/>
    <w:rsid w:val="00EB2E35"/>
    <w:rsid w:val="00EC4208"/>
    <w:rsid w:val="00EC5B03"/>
    <w:rsid w:val="00ED59BC"/>
    <w:rsid w:val="00ED59D3"/>
    <w:rsid w:val="00ED7DD2"/>
    <w:rsid w:val="00EE1D75"/>
    <w:rsid w:val="00EE27C1"/>
    <w:rsid w:val="00EF07D0"/>
    <w:rsid w:val="00EF1841"/>
    <w:rsid w:val="00EF6DA6"/>
    <w:rsid w:val="00F053D0"/>
    <w:rsid w:val="00F16C24"/>
    <w:rsid w:val="00F251A3"/>
    <w:rsid w:val="00F300C5"/>
    <w:rsid w:val="00F305ED"/>
    <w:rsid w:val="00F33E0A"/>
    <w:rsid w:val="00F44D3A"/>
    <w:rsid w:val="00F47441"/>
    <w:rsid w:val="00F50436"/>
    <w:rsid w:val="00F507D0"/>
    <w:rsid w:val="00F52B3E"/>
    <w:rsid w:val="00F53624"/>
    <w:rsid w:val="00F56FD8"/>
    <w:rsid w:val="00F829DC"/>
    <w:rsid w:val="00F96A65"/>
    <w:rsid w:val="00FA31DF"/>
    <w:rsid w:val="00FA67A1"/>
    <w:rsid w:val="00FD6C57"/>
    <w:rsid w:val="00FE0990"/>
    <w:rsid w:val="00FE6061"/>
    <w:rsid w:val="00FE62F6"/>
    <w:rsid w:val="00FE6782"/>
    <w:rsid w:val="00FE6B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A2E7"/>
  <w15:chartTrackingRefBased/>
  <w15:docId w15:val="{BD0801F1-E8BB-4C18-96D4-4D822BCF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D6C57"/>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val="en-US" w:eastAsia="ja-JP"/>
    </w:rPr>
  </w:style>
  <w:style w:type="paragraph" w:styleId="Heading2">
    <w:name w:val="heading 2"/>
    <w:basedOn w:val="Normal"/>
    <w:next w:val="Normal"/>
    <w:link w:val="Heading2Char"/>
    <w:uiPriority w:val="9"/>
    <w:semiHidden/>
    <w:unhideWhenUsed/>
    <w:qFormat/>
    <w:rsid w:val="00B460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BF1"/>
  </w:style>
  <w:style w:type="paragraph" w:styleId="Footer">
    <w:name w:val="footer"/>
    <w:basedOn w:val="Normal"/>
    <w:link w:val="FooterChar"/>
    <w:uiPriority w:val="99"/>
    <w:unhideWhenUsed/>
    <w:rsid w:val="00082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BF1"/>
  </w:style>
  <w:style w:type="paragraph" w:styleId="ListParagraph">
    <w:name w:val="List Paragraph"/>
    <w:basedOn w:val="Normal"/>
    <w:uiPriority w:val="34"/>
    <w:qFormat/>
    <w:rsid w:val="00082BF1"/>
    <w:pPr>
      <w:ind w:left="720"/>
      <w:contextualSpacing/>
    </w:pPr>
  </w:style>
  <w:style w:type="table" w:styleId="TableGrid">
    <w:name w:val="Table Grid"/>
    <w:basedOn w:val="TableNormal"/>
    <w:rsid w:val="00C4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12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FD6C57"/>
    <w:rPr>
      <w:rFonts w:asciiTheme="majorHAnsi" w:eastAsiaTheme="majorEastAsia" w:hAnsiTheme="majorHAnsi" w:cstheme="majorBidi"/>
      <w:b/>
      <w:bCs/>
      <w:color w:val="000000" w:themeColor="text1"/>
      <w:sz w:val="40"/>
      <w:szCs w:val="20"/>
      <w:lang w:val="en-US" w:eastAsia="ja-JP"/>
    </w:rPr>
  </w:style>
  <w:style w:type="character" w:styleId="Strong">
    <w:name w:val="Strong"/>
    <w:basedOn w:val="DefaultParagraphFont"/>
    <w:uiPriority w:val="10"/>
    <w:qFormat/>
    <w:rsid w:val="00FD6C57"/>
    <w:rPr>
      <w:b/>
      <w:bCs/>
    </w:rPr>
  </w:style>
  <w:style w:type="paragraph" w:customStyle="1" w:styleId="TableText">
    <w:name w:val="Table Text"/>
    <w:basedOn w:val="Normal"/>
    <w:uiPriority w:val="1"/>
    <w:qFormat/>
    <w:rsid w:val="00FD6C57"/>
    <w:pPr>
      <w:spacing w:before="60" w:after="60" w:line="240" w:lineRule="auto"/>
    </w:pPr>
    <w:rPr>
      <w:color w:val="404040" w:themeColor="text1" w:themeTint="BF"/>
      <w:sz w:val="20"/>
      <w:szCs w:val="20"/>
      <w:lang w:val="en-US" w:eastAsia="ja-JP"/>
    </w:rPr>
  </w:style>
  <w:style w:type="character" w:styleId="Hyperlink">
    <w:name w:val="Hyperlink"/>
    <w:basedOn w:val="DefaultParagraphFont"/>
    <w:uiPriority w:val="99"/>
    <w:unhideWhenUsed/>
    <w:rsid w:val="00FD6C57"/>
    <w:rPr>
      <w:color w:val="0563C1" w:themeColor="hyperlink"/>
      <w:u w:val="single"/>
    </w:rPr>
  </w:style>
  <w:style w:type="character" w:customStyle="1" w:styleId="Heading2Char">
    <w:name w:val="Heading 2 Char"/>
    <w:basedOn w:val="DefaultParagraphFont"/>
    <w:link w:val="Heading2"/>
    <w:uiPriority w:val="9"/>
    <w:semiHidden/>
    <w:rsid w:val="00B460C8"/>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B41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E70"/>
    <w:rPr>
      <w:sz w:val="20"/>
      <w:szCs w:val="20"/>
    </w:rPr>
  </w:style>
  <w:style w:type="character" w:styleId="FootnoteReference">
    <w:name w:val="footnote reference"/>
    <w:basedOn w:val="DefaultParagraphFont"/>
    <w:uiPriority w:val="99"/>
    <w:semiHidden/>
    <w:unhideWhenUsed/>
    <w:rsid w:val="00B41E70"/>
    <w:rPr>
      <w:vertAlign w:val="superscript"/>
    </w:rPr>
  </w:style>
  <w:style w:type="paragraph" w:styleId="BalloonText">
    <w:name w:val="Balloon Text"/>
    <w:basedOn w:val="Normal"/>
    <w:link w:val="BalloonTextChar"/>
    <w:uiPriority w:val="99"/>
    <w:semiHidden/>
    <w:unhideWhenUsed/>
    <w:rsid w:val="003D2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5905">
      <w:bodyDiv w:val="1"/>
      <w:marLeft w:val="0"/>
      <w:marRight w:val="0"/>
      <w:marTop w:val="0"/>
      <w:marBottom w:val="0"/>
      <w:divBdr>
        <w:top w:val="none" w:sz="0" w:space="0" w:color="auto"/>
        <w:left w:val="none" w:sz="0" w:space="0" w:color="auto"/>
        <w:bottom w:val="none" w:sz="0" w:space="0" w:color="auto"/>
        <w:right w:val="none" w:sz="0" w:space="0" w:color="auto"/>
      </w:divBdr>
    </w:div>
    <w:div w:id="625233978">
      <w:bodyDiv w:val="1"/>
      <w:marLeft w:val="0"/>
      <w:marRight w:val="0"/>
      <w:marTop w:val="0"/>
      <w:marBottom w:val="0"/>
      <w:divBdr>
        <w:top w:val="none" w:sz="0" w:space="0" w:color="auto"/>
        <w:left w:val="none" w:sz="0" w:space="0" w:color="auto"/>
        <w:bottom w:val="none" w:sz="0" w:space="0" w:color="auto"/>
        <w:right w:val="none" w:sz="0" w:space="0" w:color="auto"/>
      </w:divBdr>
      <w:divsChild>
        <w:div w:id="811947227">
          <w:marLeft w:val="0"/>
          <w:marRight w:val="0"/>
          <w:marTop w:val="0"/>
          <w:marBottom w:val="0"/>
          <w:divBdr>
            <w:top w:val="none" w:sz="0" w:space="0" w:color="auto"/>
            <w:left w:val="none" w:sz="0" w:space="0" w:color="auto"/>
            <w:bottom w:val="none" w:sz="0" w:space="0" w:color="auto"/>
            <w:right w:val="none" w:sz="0" w:space="0" w:color="auto"/>
          </w:divBdr>
          <w:divsChild>
            <w:div w:id="1034576934">
              <w:marLeft w:val="0"/>
              <w:marRight w:val="0"/>
              <w:marTop w:val="0"/>
              <w:marBottom w:val="0"/>
              <w:divBdr>
                <w:top w:val="none" w:sz="0" w:space="0" w:color="auto"/>
                <w:left w:val="none" w:sz="0" w:space="0" w:color="auto"/>
                <w:bottom w:val="none" w:sz="0" w:space="0" w:color="auto"/>
                <w:right w:val="none" w:sz="0" w:space="0" w:color="auto"/>
              </w:divBdr>
            </w:div>
          </w:divsChild>
        </w:div>
        <w:div w:id="2092701610">
          <w:marLeft w:val="0"/>
          <w:marRight w:val="0"/>
          <w:marTop w:val="0"/>
          <w:marBottom w:val="0"/>
          <w:divBdr>
            <w:top w:val="none" w:sz="0" w:space="0" w:color="auto"/>
            <w:left w:val="none" w:sz="0" w:space="0" w:color="auto"/>
            <w:bottom w:val="none" w:sz="0" w:space="0" w:color="auto"/>
            <w:right w:val="none" w:sz="0" w:space="0" w:color="auto"/>
          </w:divBdr>
          <w:divsChild>
            <w:div w:id="2029985090">
              <w:marLeft w:val="0"/>
              <w:marRight w:val="0"/>
              <w:marTop w:val="0"/>
              <w:marBottom w:val="0"/>
              <w:divBdr>
                <w:top w:val="none" w:sz="0" w:space="0" w:color="auto"/>
                <w:left w:val="none" w:sz="0" w:space="0" w:color="auto"/>
                <w:bottom w:val="none" w:sz="0" w:space="0" w:color="auto"/>
                <w:right w:val="none" w:sz="0" w:space="0" w:color="auto"/>
              </w:divBdr>
            </w:div>
          </w:divsChild>
        </w:div>
        <w:div w:id="320163212">
          <w:marLeft w:val="0"/>
          <w:marRight w:val="0"/>
          <w:marTop w:val="0"/>
          <w:marBottom w:val="0"/>
          <w:divBdr>
            <w:top w:val="none" w:sz="0" w:space="0" w:color="auto"/>
            <w:left w:val="none" w:sz="0" w:space="0" w:color="auto"/>
            <w:bottom w:val="none" w:sz="0" w:space="0" w:color="auto"/>
            <w:right w:val="none" w:sz="0" w:space="0" w:color="auto"/>
          </w:divBdr>
          <w:divsChild>
            <w:div w:id="1966933426">
              <w:marLeft w:val="0"/>
              <w:marRight w:val="0"/>
              <w:marTop w:val="0"/>
              <w:marBottom w:val="0"/>
              <w:divBdr>
                <w:top w:val="none" w:sz="0" w:space="0" w:color="auto"/>
                <w:left w:val="none" w:sz="0" w:space="0" w:color="auto"/>
                <w:bottom w:val="none" w:sz="0" w:space="0" w:color="auto"/>
                <w:right w:val="none" w:sz="0" w:space="0" w:color="auto"/>
              </w:divBdr>
            </w:div>
          </w:divsChild>
        </w:div>
        <w:div w:id="411508793">
          <w:marLeft w:val="0"/>
          <w:marRight w:val="0"/>
          <w:marTop w:val="0"/>
          <w:marBottom w:val="0"/>
          <w:divBdr>
            <w:top w:val="none" w:sz="0" w:space="0" w:color="auto"/>
            <w:left w:val="none" w:sz="0" w:space="0" w:color="auto"/>
            <w:bottom w:val="none" w:sz="0" w:space="0" w:color="auto"/>
            <w:right w:val="none" w:sz="0" w:space="0" w:color="auto"/>
          </w:divBdr>
          <w:divsChild>
            <w:div w:id="117844657">
              <w:marLeft w:val="0"/>
              <w:marRight w:val="0"/>
              <w:marTop w:val="0"/>
              <w:marBottom w:val="0"/>
              <w:divBdr>
                <w:top w:val="none" w:sz="0" w:space="0" w:color="auto"/>
                <w:left w:val="none" w:sz="0" w:space="0" w:color="auto"/>
                <w:bottom w:val="none" w:sz="0" w:space="0" w:color="auto"/>
                <w:right w:val="none" w:sz="0" w:space="0" w:color="auto"/>
              </w:divBdr>
            </w:div>
            <w:div w:id="1523278211">
              <w:marLeft w:val="0"/>
              <w:marRight w:val="0"/>
              <w:marTop w:val="0"/>
              <w:marBottom w:val="0"/>
              <w:divBdr>
                <w:top w:val="none" w:sz="0" w:space="0" w:color="auto"/>
                <w:left w:val="none" w:sz="0" w:space="0" w:color="auto"/>
                <w:bottom w:val="none" w:sz="0" w:space="0" w:color="auto"/>
                <w:right w:val="none" w:sz="0" w:space="0" w:color="auto"/>
              </w:divBdr>
            </w:div>
            <w:div w:id="2000040610">
              <w:marLeft w:val="0"/>
              <w:marRight w:val="0"/>
              <w:marTop w:val="0"/>
              <w:marBottom w:val="0"/>
              <w:divBdr>
                <w:top w:val="none" w:sz="0" w:space="0" w:color="auto"/>
                <w:left w:val="none" w:sz="0" w:space="0" w:color="auto"/>
                <w:bottom w:val="none" w:sz="0" w:space="0" w:color="auto"/>
                <w:right w:val="none" w:sz="0" w:space="0" w:color="auto"/>
              </w:divBdr>
            </w:div>
          </w:divsChild>
        </w:div>
        <w:div w:id="1531337208">
          <w:marLeft w:val="0"/>
          <w:marRight w:val="0"/>
          <w:marTop w:val="0"/>
          <w:marBottom w:val="0"/>
          <w:divBdr>
            <w:top w:val="none" w:sz="0" w:space="0" w:color="auto"/>
            <w:left w:val="none" w:sz="0" w:space="0" w:color="auto"/>
            <w:bottom w:val="none" w:sz="0" w:space="0" w:color="auto"/>
            <w:right w:val="none" w:sz="0" w:space="0" w:color="auto"/>
          </w:divBdr>
          <w:divsChild>
            <w:div w:id="771556071">
              <w:marLeft w:val="0"/>
              <w:marRight w:val="0"/>
              <w:marTop w:val="0"/>
              <w:marBottom w:val="0"/>
              <w:divBdr>
                <w:top w:val="none" w:sz="0" w:space="0" w:color="auto"/>
                <w:left w:val="none" w:sz="0" w:space="0" w:color="auto"/>
                <w:bottom w:val="none" w:sz="0" w:space="0" w:color="auto"/>
                <w:right w:val="none" w:sz="0" w:space="0" w:color="auto"/>
              </w:divBdr>
            </w:div>
          </w:divsChild>
        </w:div>
        <w:div w:id="1959869801">
          <w:marLeft w:val="0"/>
          <w:marRight w:val="0"/>
          <w:marTop w:val="0"/>
          <w:marBottom w:val="0"/>
          <w:divBdr>
            <w:top w:val="none" w:sz="0" w:space="0" w:color="auto"/>
            <w:left w:val="none" w:sz="0" w:space="0" w:color="auto"/>
            <w:bottom w:val="none" w:sz="0" w:space="0" w:color="auto"/>
            <w:right w:val="none" w:sz="0" w:space="0" w:color="auto"/>
          </w:divBdr>
          <w:divsChild>
            <w:div w:id="264195164">
              <w:marLeft w:val="0"/>
              <w:marRight w:val="0"/>
              <w:marTop w:val="0"/>
              <w:marBottom w:val="0"/>
              <w:divBdr>
                <w:top w:val="none" w:sz="0" w:space="0" w:color="auto"/>
                <w:left w:val="none" w:sz="0" w:space="0" w:color="auto"/>
                <w:bottom w:val="none" w:sz="0" w:space="0" w:color="auto"/>
                <w:right w:val="none" w:sz="0" w:space="0" w:color="auto"/>
              </w:divBdr>
            </w:div>
          </w:divsChild>
        </w:div>
        <w:div w:id="803156787">
          <w:marLeft w:val="0"/>
          <w:marRight w:val="0"/>
          <w:marTop w:val="0"/>
          <w:marBottom w:val="0"/>
          <w:divBdr>
            <w:top w:val="none" w:sz="0" w:space="0" w:color="auto"/>
            <w:left w:val="none" w:sz="0" w:space="0" w:color="auto"/>
            <w:bottom w:val="none" w:sz="0" w:space="0" w:color="auto"/>
            <w:right w:val="none" w:sz="0" w:space="0" w:color="auto"/>
          </w:divBdr>
          <w:divsChild>
            <w:div w:id="1898936773">
              <w:marLeft w:val="0"/>
              <w:marRight w:val="0"/>
              <w:marTop w:val="0"/>
              <w:marBottom w:val="0"/>
              <w:divBdr>
                <w:top w:val="none" w:sz="0" w:space="0" w:color="auto"/>
                <w:left w:val="none" w:sz="0" w:space="0" w:color="auto"/>
                <w:bottom w:val="none" w:sz="0" w:space="0" w:color="auto"/>
                <w:right w:val="none" w:sz="0" w:space="0" w:color="auto"/>
              </w:divBdr>
            </w:div>
          </w:divsChild>
        </w:div>
        <w:div w:id="1565137366">
          <w:marLeft w:val="0"/>
          <w:marRight w:val="0"/>
          <w:marTop w:val="0"/>
          <w:marBottom w:val="0"/>
          <w:divBdr>
            <w:top w:val="none" w:sz="0" w:space="0" w:color="auto"/>
            <w:left w:val="none" w:sz="0" w:space="0" w:color="auto"/>
            <w:bottom w:val="none" w:sz="0" w:space="0" w:color="auto"/>
            <w:right w:val="none" w:sz="0" w:space="0" w:color="auto"/>
          </w:divBdr>
          <w:divsChild>
            <w:div w:id="1198666411">
              <w:marLeft w:val="0"/>
              <w:marRight w:val="0"/>
              <w:marTop w:val="0"/>
              <w:marBottom w:val="0"/>
              <w:divBdr>
                <w:top w:val="none" w:sz="0" w:space="0" w:color="auto"/>
                <w:left w:val="none" w:sz="0" w:space="0" w:color="auto"/>
                <w:bottom w:val="none" w:sz="0" w:space="0" w:color="auto"/>
                <w:right w:val="none" w:sz="0" w:space="0" w:color="auto"/>
              </w:divBdr>
            </w:div>
            <w:div w:id="1750955880">
              <w:marLeft w:val="0"/>
              <w:marRight w:val="0"/>
              <w:marTop w:val="0"/>
              <w:marBottom w:val="0"/>
              <w:divBdr>
                <w:top w:val="none" w:sz="0" w:space="0" w:color="auto"/>
                <w:left w:val="none" w:sz="0" w:space="0" w:color="auto"/>
                <w:bottom w:val="none" w:sz="0" w:space="0" w:color="auto"/>
                <w:right w:val="none" w:sz="0" w:space="0" w:color="auto"/>
              </w:divBdr>
            </w:div>
            <w:div w:id="114910725">
              <w:marLeft w:val="0"/>
              <w:marRight w:val="0"/>
              <w:marTop w:val="0"/>
              <w:marBottom w:val="0"/>
              <w:divBdr>
                <w:top w:val="none" w:sz="0" w:space="0" w:color="auto"/>
                <w:left w:val="none" w:sz="0" w:space="0" w:color="auto"/>
                <w:bottom w:val="none" w:sz="0" w:space="0" w:color="auto"/>
                <w:right w:val="none" w:sz="0" w:space="0" w:color="auto"/>
              </w:divBdr>
            </w:div>
            <w:div w:id="18680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3595">
      <w:bodyDiv w:val="1"/>
      <w:marLeft w:val="0"/>
      <w:marRight w:val="0"/>
      <w:marTop w:val="0"/>
      <w:marBottom w:val="0"/>
      <w:divBdr>
        <w:top w:val="none" w:sz="0" w:space="0" w:color="auto"/>
        <w:left w:val="none" w:sz="0" w:space="0" w:color="auto"/>
        <w:bottom w:val="none" w:sz="0" w:space="0" w:color="auto"/>
        <w:right w:val="none" w:sz="0" w:space="0" w:color="auto"/>
      </w:divBdr>
    </w:div>
    <w:div w:id="1336030926">
      <w:bodyDiv w:val="1"/>
      <w:marLeft w:val="0"/>
      <w:marRight w:val="0"/>
      <w:marTop w:val="0"/>
      <w:marBottom w:val="0"/>
      <w:divBdr>
        <w:top w:val="none" w:sz="0" w:space="0" w:color="auto"/>
        <w:left w:val="none" w:sz="0" w:space="0" w:color="auto"/>
        <w:bottom w:val="none" w:sz="0" w:space="0" w:color="auto"/>
        <w:right w:val="none" w:sz="0" w:space="0" w:color="auto"/>
      </w:divBdr>
    </w:div>
    <w:div w:id="1428116732">
      <w:bodyDiv w:val="1"/>
      <w:marLeft w:val="0"/>
      <w:marRight w:val="0"/>
      <w:marTop w:val="0"/>
      <w:marBottom w:val="0"/>
      <w:divBdr>
        <w:top w:val="none" w:sz="0" w:space="0" w:color="auto"/>
        <w:left w:val="none" w:sz="0" w:space="0" w:color="auto"/>
        <w:bottom w:val="none" w:sz="0" w:space="0" w:color="auto"/>
        <w:right w:val="none" w:sz="0" w:space="0" w:color="auto"/>
      </w:divBdr>
    </w:div>
    <w:div w:id="1775780540">
      <w:bodyDiv w:val="1"/>
      <w:marLeft w:val="0"/>
      <w:marRight w:val="0"/>
      <w:marTop w:val="0"/>
      <w:marBottom w:val="0"/>
      <w:divBdr>
        <w:top w:val="none" w:sz="0" w:space="0" w:color="auto"/>
        <w:left w:val="none" w:sz="0" w:space="0" w:color="auto"/>
        <w:bottom w:val="none" w:sz="0" w:space="0" w:color="auto"/>
        <w:right w:val="none" w:sz="0" w:space="0" w:color="auto"/>
      </w:divBdr>
    </w:div>
    <w:div w:id="1928927619">
      <w:bodyDiv w:val="1"/>
      <w:marLeft w:val="0"/>
      <w:marRight w:val="0"/>
      <w:marTop w:val="0"/>
      <w:marBottom w:val="0"/>
      <w:divBdr>
        <w:top w:val="none" w:sz="0" w:space="0" w:color="auto"/>
        <w:left w:val="none" w:sz="0" w:space="0" w:color="auto"/>
        <w:bottom w:val="none" w:sz="0" w:space="0" w:color="auto"/>
        <w:right w:val="none" w:sz="0" w:space="0" w:color="auto"/>
      </w:divBdr>
    </w:div>
    <w:div w:id="2010060951">
      <w:bodyDiv w:val="1"/>
      <w:marLeft w:val="0"/>
      <w:marRight w:val="0"/>
      <w:marTop w:val="0"/>
      <w:marBottom w:val="0"/>
      <w:divBdr>
        <w:top w:val="none" w:sz="0" w:space="0" w:color="auto"/>
        <w:left w:val="none" w:sz="0" w:space="0" w:color="auto"/>
        <w:bottom w:val="none" w:sz="0" w:space="0" w:color="auto"/>
        <w:right w:val="none" w:sz="0" w:space="0" w:color="auto"/>
      </w:divBdr>
      <w:divsChild>
        <w:div w:id="934166403">
          <w:marLeft w:val="0"/>
          <w:marRight w:val="0"/>
          <w:marTop w:val="0"/>
          <w:marBottom w:val="0"/>
          <w:divBdr>
            <w:top w:val="none" w:sz="0" w:space="0" w:color="auto"/>
            <w:left w:val="none" w:sz="0" w:space="0" w:color="auto"/>
            <w:bottom w:val="none" w:sz="0" w:space="0" w:color="auto"/>
            <w:right w:val="none" w:sz="0" w:space="0" w:color="auto"/>
          </w:divBdr>
          <w:divsChild>
            <w:div w:id="471220183">
              <w:marLeft w:val="0"/>
              <w:marRight w:val="0"/>
              <w:marTop w:val="0"/>
              <w:marBottom w:val="0"/>
              <w:divBdr>
                <w:top w:val="none" w:sz="0" w:space="0" w:color="auto"/>
                <w:left w:val="none" w:sz="0" w:space="0" w:color="auto"/>
                <w:bottom w:val="none" w:sz="0" w:space="0" w:color="auto"/>
                <w:right w:val="none" w:sz="0" w:space="0" w:color="auto"/>
              </w:divBdr>
            </w:div>
          </w:divsChild>
        </w:div>
        <w:div w:id="1074815580">
          <w:marLeft w:val="0"/>
          <w:marRight w:val="0"/>
          <w:marTop w:val="0"/>
          <w:marBottom w:val="0"/>
          <w:divBdr>
            <w:top w:val="none" w:sz="0" w:space="0" w:color="auto"/>
            <w:left w:val="none" w:sz="0" w:space="0" w:color="auto"/>
            <w:bottom w:val="none" w:sz="0" w:space="0" w:color="auto"/>
            <w:right w:val="none" w:sz="0" w:space="0" w:color="auto"/>
          </w:divBdr>
          <w:divsChild>
            <w:div w:id="433407439">
              <w:marLeft w:val="0"/>
              <w:marRight w:val="0"/>
              <w:marTop w:val="0"/>
              <w:marBottom w:val="0"/>
              <w:divBdr>
                <w:top w:val="none" w:sz="0" w:space="0" w:color="auto"/>
                <w:left w:val="none" w:sz="0" w:space="0" w:color="auto"/>
                <w:bottom w:val="none" w:sz="0" w:space="0" w:color="auto"/>
                <w:right w:val="none" w:sz="0" w:space="0" w:color="auto"/>
              </w:divBdr>
            </w:div>
          </w:divsChild>
        </w:div>
        <w:div w:id="732655209">
          <w:marLeft w:val="0"/>
          <w:marRight w:val="0"/>
          <w:marTop w:val="0"/>
          <w:marBottom w:val="0"/>
          <w:divBdr>
            <w:top w:val="none" w:sz="0" w:space="0" w:color="auto"/>
            <w:left w:val="none" w:sz="0" w:space="0" w:color="auto"/>
            <w:bottom w:val="none" w:sz="0" w:space="0" w:color="auto"/>
            <w:right w:val="none" w:sz="0" w:space="0" w:color="auto"/>
          </w:divBdr>
          <w:divsChild>
            <w:div w:id="2126071801">
              <w:marLeft w:val="0"/>
              <w:marRight w:val="0"/>
              <w:marTop w:val="0"/>
              <w:marBottom w:val="0"/>
              <w:divBdr>
                <w:top w:val="none" w:sz="0" w:space="0" w:color="auto"/>
                <w:left w:val="none" w:sz="0" w:space="0" w:color="auto"/>
                <w:bottom w:val="none" w:sz="0" w:space="0" w:color="auto"/>
                <w:right w:val="none" w:sz="0" w:space="0" w:color="auto"/>
              </w:divBdr>
            </w:div>
          </w:divsChild>
        </w:div>
        <w:div w:id="912274674">
          <w:marLeft w:val="0"/>
          <w:marRight w:val="0"/>
          <w:marTop w:val="0"/>
          <w:marBottom w:val="0"/>
          <w:divBdr>
            <w:top w:val="none" w:sz="0" w:space="0" w:color="auto"/>
            <w:left w:val="none" w:sz="0" w:space="0" w:color="auto"/>
            <w:bottom w:val="none" w:sz="0" w:space="0" w:color="auto"/>
            <w:right w:val="none" w:sz="0" w:space="0" w:color="auto"/>
          </w:divBdr>
          <w:divsChild>
            <w:div w:id="1674333681">
              <w:marLeft w:val="0"/>
              <w:marRight w:val="0"/>
              <w:marTop w:val="0"/>
              <w:marBottom w:val="0"/>
              <w:divBdr>
                <w:top w:val="none" w:sz="0" w:space="0" w:color="auto"/>
                <w:left w:val="none" w:sz="0" w:space="0" w:color="auto"/>
                <w:bottom w:val="none" w:sz="0" w:space="0" w:color="auto"/>
                <w:right w:val="none" w:sz="0" w:space="0" w:color="auto"/>
              </w:divBdr>
            </w:div>
          </w:divsChild>
        </w:div>
        <w:div w:id="1925719664">
          <w:marLeft w:val="0"/>
          <w:marRight w:val="0"/>
          <w:marTop w:val="0"/>
          <w:marBottom w:val="0"/>
          <w:divBdr>
            <w:top w:val="none" w:sz="0" w:space="0" w:color="auto"/>
            <w:left w:val="none" w:sz="0" w:space="0" w:color="auto"/>
            <w:bottom w:val="none" w:sz="0" w:space="0" w:color="auto"/>
            <w:right w:val="none" w:sz="0" w:space="0" w:color="auto"/>
          </w:divBdr>
          <w:divsChild>
            <w:div w:id="766925206">
              <w:marLeft w:val="0"/>
              <w:marRight w:val="0"/>
              <w:marTop w:val="0"/>
              <w:marBottom w:val="0"/>
              <w:divBdr>
                <w:top w:val="none" w:sz="0" w:space="0" w:color="auto"/>
                <w:left w:val="none" w:sz="0" w:space="0" w:color="auto"/>
                <w:bottom w:val="none" w:sz="0" w:space="0" w:color="auto"/>
                <w:right w:val="none" w:sz="0" w:space="0" w:color="auto"/>
              </w:divBdr>
            </w:div>
          </w:divsChild>
        </w:div>
        <w:div w:id="1110786083">
          <w:marLeft w:val="0"/>
          <w:marRight w:val="0"/>
          <w:marTop w:val="0"/>
          <w:marBottom w:val="0"/>
          <w:divBdr>
            <w:top w:val="none" w:sz="0" w:space="0" w:color="auto"/>
            <w:left w:val="none" w:sz="0" w:space="0" w:color="auto"/>
            <w:bottom w:val="none" w:sz="0" w:space="0" w:color="auto"/>
            <w:right w:val="none" w:sz="0" w:space="0" w:color="auto"/>
          </w:divBdr>
          <w:divsChild>
            <w:div w:id="1015422772">
              <w:marLeft w:val="0"/>
              <w:marRight w:val="0"/>
              <w:marTop w:val="0"/>
              <w:marBottom w:val="0"/>
              <w:divBdr>
                <w:top w:val="none" w:sz="0" w:space="0" w:color="auto"/>
                <w:left w:val="none" w:sz="0" w:space="0" w:color="auto"/>
                <w:bottom w:val="none" w:sz="0" w:space="0" w:color="auto"/>
                <w:right w:val="none" w:sz="0" w:space="0" w:color="auto"/>
              </w:divBdr>
            </w:div>
            <w:div w:id="554202212">
              <w:marLeft w:val="0"/>
              <w:marRight w:val="0"/>
              <w:marTop w:val="0"/>
              <w:marBottom w:val="0"/>
              <w:divBdr>
                <w:top w:val="none" w:sz="0" w:space="0" w:color="auto"/>
                <w:left w:val="none" w:sz="0" w:space="0" w:color="auto"/>
                <w:bottom w:val="none" w:sz="0" w:space="0" w:color="auto"/>
                <w:right w:val="none" w:sz="0" w:space="0" w:color="auto"/>
              </w:divBdr>
            </w:div>
            <w:div w:id="1568416303">
              <w:marLeft w:val="0"/>
              <w:marRight w:val="0"/>
              <w:marTop w:val="0"/>
              <w:marBottom w:val="0"/>
              <w:divBdr>
                <w:top w:val="none" w:sz="0" w:space="0" w:color="auto"/>
                <w:left w:val="none" w:sz="0" w:space="0" w:color="auto"/>
                <w:bottom w:val="none" w:sz="0" w:space="0" w:color="auto"/>
                <w:right w:val="none" w:sz="0" w:space="0" w:color="auto"/>
              </w:divBdr>
            </w:div>
            <w:div w:id="20527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eter.williams@torfaen.gov.uk"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mailto:mike.corcoran@torfaen.gov.uk"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mailto:Arran.rosser@torfaen.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mailto:Mike.corcoran@torfaen.gov.uk"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(0)</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(2)</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(0)</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E12C5C68-75B4-42A9-823A-41B651BA6806}"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819C94FB-5732-4F93-B4DF-138FFB26C713}" type="pres">
      <dgm:prSet presAssocID="{04EA471A-1A24-4AE0-871A-8A224B6315ED}" presName="Parent3" presStyleLbl="revTx" presStyleIdx="2" presStyleCnt="3" custScaleX="104906" custScaleY="111624" custLinFactNeighborY="-6288">
        <dgm:presLayoutVars>
          <dgm:chMax val="1"/>
          <dgm:chPref val="1"/>
          <dgm:bulletEnabled val="1"/>
        </dgm:presLayoutVars>
      </dgm:prSet>
      <dgm:spPr/>
    </dgm:pt>
  </dgm:ptLst>
  <dgm:cxnLst>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C9CC49B1-B2D8-4F2E-B37E-8C51135BE6AD}" type="presOf" srcId="{04EA471A-1A24-4AE0-871A-8A224B6315ED}" destId="{819C94FB-5732-4F93-B4DF-138FFB26C713}" srcOrd="0" destOrd="0" presId="urn:microsoft.com/office/officeart/2009/layout/CircleArrowProcess"/>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8E31299A-D628-48EF-8F76-5C35667608B6}" type="presParOf" srcId="{12F0F6D6-B477-4955-BD2C-5CA130E99989}" destId="{E12C5C68-75B4-42A9-823A-41B651BA6806}" srcOrd="4" destOrd="0" presId="urn:microsoft.com/office/officeart/2009/layout/CircleArrowProcess"/>
    <dgm:cxn modelId="{BD483AAB-6D53-4CA1-B691-343929F36B25}" type="presParOf" srcId="{E12C5C68-75B4-42A9-823A-41B651BA6806}" destId="{CF4169DC-0148-47A7-B787-3971BF1575E7}" srcOrd="0" destOrd="0" presId="urn:microsoft.com/office/officeart/2009/layout/CircleArrowProcess"/>
    <dgm:cxn modelId="{79AEABEF-EB04-414C-B463-38B857F9615C}" type="presParOf" srcId="{12F0F6D6-B477-4955-BD2C-5CA130E99989}" destId="{819C94FB-5732-4F93-B4DF-138FFB26C713}" srcOrd="5" destOrd="0" presId="urn:microsoft.com/office/officeart/2009/layout/CircleArrow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18/09/23</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19/10/23</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05/02/24</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D8C4FD30-0321-4764-993F-15A80815F231}">
      <dgm:prSet phldrT="[Text]" custT="1"/>
      <dgm:spPr/>
      <dgm:t>
        <a:bodyPr/>
        <a:lstStyle/>
        <a:p>
          <a:r>
            <a:rPr lang="en-GB" sz="1100">
              <a:latin typeface="Arial Nova Light" panose="020B0304020202020204" pitchFamily="34" charset="0"/>
            </a:rPr>
            <a:t>Draft Issued 07/02/24</a:t>
          </a:r>
        </a:p>
      </dgm:t>
    </dgm:pt>
    <dgm:pt modelId="{DD51F5AA-C16F-4D78-B720-AA6B44017E92}" type="parTrans" cxnId="{1E0FA567-9CF3-4E02-B7EF-A19F41A12856}">
      <dgm:prSet/>
      <dgm:spPr/>
      <dgm:t>
        <a:bodyPr/>
        <a:lstStyle/>
        <a:p>
          <a:endParaRPr lang="en-GB"/>
        </a:p>
      </dgm:t>
    </dgm:pt>
    <dgm:pt modelId="{DE628ED3-E3CB-465A-924D-98239623F033}" type="sibTrans" cxnId="{1E0FA567-9CF3-4E02-B7EF-A19F41A12856}">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07/02/24</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07/02/24</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BF6E3A2F-DC81-4C64-BF6B-A78111C11EE3}">
      <dgm:prSet phldrT="[Text]" custT="1"/>
      <dgm:spPr/>
      <dgm:t>
        <a:bodyPr/>
        <a:lstStyle/>
        <a:p>
          <a:r>
            <a:rPr lang="en-GB" sz="1100">
              <a:latin typeface="Arial Nova Light" panose="020B0304020202020204" pitchFamily="34" charset="0"/>
            </a:rPr>
            <a:t>Client Response 07/02/24</a:t>
          </a:r>
        </a:p>
      </dgm:t>
    </dgm:pt>
    <dgm:pt modelId="{A926E56A-E1EE-4F17-9EB6-3B2C231970DE}" type="sibTrans" cxnId="{7739E0EC-4D94-4863-BD67-5BA6FBCBCA37}">
      <dgm:prSet/>
      <dgm:spPr/>
      <dgm:t>
        <a:bodyPr/>
        <a:lstStyle/>
        <a:p>
          <a:endParaRPr lang="en-GB"/>
        </a:p>
      </dgm:t>
    </dgm:pt>
    <dgm:pt modelId="{212B8857-76B8-4753-867E-3F0BEB537738}" type="parTrans" cxnId="{7739E0EC-4D94-4863-BD67-5BA6FBCBCA37}">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7"/>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7"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7" custLinFactNeighborX="7986"/>
      <dgm:spPr/>
    </dgm:pt>
    <dgm:pt modelId="{DB2A360F-FB36-4CC5-A347-517DA30E8695}" type="pres">
      <dgm:prSet presAssocID="{5138C675-AB99-4CE5-8F03-DA564FDAF6DB}" presName="desTx" presStyleLbl="revTx" presStyleIdx="2" presStyleCnt="17">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7"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7" custLinFactNeighborX="19965"/>
      <dgm:spPr/>
    </dgm:pt>
    <dgm:pt modelId="{0B35ED16-6194-4A4A-BE49-62DC9002389D}" type="pres">
      <dgm:prSet presAssocID="{1C6EBDBA-DC69-4B33-A9C4-7BCBD051E54F}" presName="desTx" presStyleLbl="revTx" presStyleIdx="4" presStyleCnt="17">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7"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7"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7" custLinFactNeighborX="33275"/>
      <dgm:spPr/>
    </dgm:pt>
    <dgm:pt modelId="{EE91FE39-0275-4873-B033-3D8233E56EFB}" type="pres">
      <dgm:prSet presAssocID="{2BBA623C-A87A-4981-B18D-DCAD7B9CB585}" presName="desTx" presStyleLbl="revTx" presStyleIdx="7" presStyleCnt="17">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7"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76A7485D-C145-43F0-A26D-53A07D9C5B52}" type="pres">
      <dgm:prSet presAssocID="{D8C4FD30-0321-4764-993F-15A80815F231}" presName="desBackupLeftNorm" presStyleCnt="0"/>
      <dgm:spPr/>
    </dgm:pt>
    <dgm:pt modelId="{1E8792D0-CE3A-4348-B8B8-1C1371096867}" type="pres">
      <dgm:prSet presAssocID="{D8C4FD30-0321-4764-993F-15A80815F231}" presName="desComposite" presStyleCnt="0"/>
      <dgm:spPr/>
    </dgm:pt>
    <dgm:pt modelId="{5133EEB0-BC2D-4079-812F-56462A848A61}" type="pres">
      <dgm:prSet presAssocID="{D8C4FD30-0321-4764-993F-15A80815F231}" presName="desCircle" presStyleLbl="node1" presStyleIdx="3" presStyleCnt="7" custLinFactNeighborX="82985"/>
      <dgm:spPr>
        <a:solidFill>
          <a:schemeClr val="accent4"/>
        </a:solidFill>
      </dgm:spPr>
    </dgm:pt>
    <dgm:pt modelId="{6D3411EB-CD32-43EE-A8A1-A3EE27A8B9DD}" type="pres">
      <dgm:prSet presAssocID="{D8C4FD30-0321-4764-993F-15A80815F231}" presName="chTx" presStyleLbl="revTx" presStyleIdx="9" presStyleCnt="17" custLinFactNeighborX="46585"/>
      <dgm:spPr/>
    </dgm:pt>
    <dgm:pt modelId="{5F75F2F5-3363-41F0-95E7-4D11174C32BC}" type="pres">
      <dgm:prSet presAssocID="{D8C4FD30-0321-4764-993F-15A80815F231}" presName="desTx" presStyleLbl="revTx" presStyleIdx="10" presStyleCnt="17">
        <dgm:presLayoutVars>
          <dgm:bulletEnabled val="1"/>
        </dgm:presLayoutVars>
      </dgm:prSet>
      <dgm:spPr/>
    </dgm:pt>
    <dgm:pt modelId="{9547A22E-52B2-4BA6-8F21-B8241C259044}" type="pres">
      <dgm:prSet presAssocID="{D8C4FD30-0321-4764-993F-15A80815F231}" presName="desBackupRightNorm" presStyleCnt="0"/>
      <dgm:spPr/>
    </dgm:pt>
    <dgm:pt modelId="{59A23651-80B4-4EE0-9669-4DFDE94C0378}" type="pres">
      <dgm:prSet presAssocID="{DE628ED3-E3CB-465A-924D-98239623F033}" presName="desSpace" presStyleCnt="0"/>
      <dgm:spPr/>
    </dgm:pt>
    <dgm:pt modelId="{26796CBA-83A9-4F8D-B810-D95E0091A70B}" type="pres">
      <dgm:prSet presAssocID="{BF6E3A2F-DC81-4C64-BF6B-A78111C11EE3}" presName="desBackupLeftNorm" presStyleCnt="0"/>
      <dgm:spPr/>
    </dgm:pt>
    <dgm:pt modelId="{E9CBDBA6-0CB0-4B88-90CF-A6CD19C5C9D1}" type="pres">
      <dgm:prSet presAssocID="{BF6E3A2F-DC81-4C64-BF6B-A78111C11EE3}" presName="desComposite" presStyleCnt="0"/>
      <dgm:spPr/>
    </dgm:pt>
    <dgm:pt modelId="{01DF7B62-6709-4B84-8B53-FF12668F8540}" type="pres">
      <dgm:prSet presAssocID="{BF6E3A2F-DC81-4C64-BF6B-A78111C11EE3}" presName="desCircle" presStyleLbl="node1" presStyleIdx="4" presStyleCnt="7" custLinFactNeighborX="97211"/>
      <dgm:spPr>
        <a:solidFill>
          <a:schemeClr val="accent4"/>
        </a:solidFill>
      </dgm:spPr>
    </dgm:pt>
    <dgm:pt modelId="{363177C9-4EB5-4F99-B1AA-AF52C3FC3321}" type="pres">
      <dgm:prSet presAssocID="{BF6E3A2F-DC81-4C64-BF6B-A78111C11EE3}" presName="chTx" presStyleLbl="revTx" presStyleIdx="11" presStyleCnt="17" custLinFactNeighborX="54571"/>
      <dgm:spPr/>
    </dgm:pt>
    <dgm:pt modelId="{321AD8B8-9118-43D5-892A-395DAE502B98}" type="pres">
      <dgm:prSet presAssocID="{BF6E3A2F-DC81-4C64-BF6B-A78111C11EE3}" presName="desTx" presStyleLbl="revTx" presStyleIdx="12" presStyleCnt="17">
        <dgm:presLayoutVars>
          <dgm:bulletEnabled val="1"/>
        </dgm:presLayoutVars>
      </dgm:prSet>
      <dgm:spPr/>
    </dgm:pt>
    <dgm:pt modelId="{B3F9374D-9164-4711-8BB8-55DA66BDEA1C}" type="pres">
      <dgm:prSet presAssocID="{BF6E3A2F-DC81-4C64-BF6B-A78111C11EE3}" presName="desBackupRightNorm" presStyleCnt="0"/>
      <dgm:spPr/>
    </dgm:pt>
    <dgm:pt modelId="{7AB5A6F2-86DB-48EC-A317-2AF9E92FFCBF}" type="pres">
      <dgm:prSet presAssocID="{A926E56A-E1EE-4F17-9EB6-3B2C231970DE}" presName="desSpace" presStyleCnt="0"/>
      <dgm:spPr/>
    </dgm:pt>
    <dgm:pt modelId="{ADA14B81-E51C-40A3-99D0-249DE31649C1}" type="pres">
      <dgm:prSet presAssocID="{E09023D8-45E9-4F91-B598-A56F1BD96BE6}" presName="desBackupLeftNorm" presStyleCnt="0"/>
      <dgm:spPr/>
    </dgm:pt>
    <dgm:pt modelId="{2C44A1C8-9D0B-4D60-831C-0D1C3D2D2FFD}" type="pres">
      <dgm:prSet presAssocID="{E09023D8-45E9-4F91-B598-A56F1BD96BE6}" presName="desComposite" presStyleCnt="0"/>
      <dgm:spPr/>
    </dgm:pt>
    <dgm:pt modelId="{3493A306-C7C4-4383-AD7F-2FBCD5A0305B}" type="pres">
      <dgm:prSet presAssocID="{E09023D8-45E9-4F91-B598-A56F1BD96BE6}" presName="desCircle" presStyleLbl="node1" presStyleIdx="5" presStyleCnt="7" custLinFactX="13808" custLinFactNeighborX="100000"/>
      <dgm:spPr>
        <a:solidFill>
          <a:schemeClr val="accent4"/>
        </a:solidFill>
      </dgm:spPr>
    </dgm:pt>
    <dgm:pt modelId="{FD482119-9F5A-4C3D-AB18-D30855443867}" type="pres">
      <dgm:prSet presAssocID="{E09023D8-45E9-4F91-B598-A56F1BD96BE6}" presName="chTx" presStyleLbl="revTx" presStyleIdx="13" presStyleCnt="17" custLinFactNeighborX="63888"/>
      <dgm:spPr/>
    </dgm:pt>
    <dgm:pt modelId="{910CF39F-CEDF-4AAF-8410-8C1F80E7D597}" type="pres">
      <dgm:prSet presAssocID="{E09023D8-45E9-4F91-B598-A56F1BD96BE6}" presName="desTx" presStyleLbl="revTx" presStyleIdx="14" presStyleCnt="17">
        <dgm:presLayoutVars>
          <dgm:bulletEnabled val="1"/>
        </dgm:presLayoutVars>
      </dgm:prSet>
      <dgm:spPr/>
    </dgm:pt>
    <dgm:pt modelId="{A72B5FDC-106B-4D2A-A28E-D330FB4FDFE9}" type="pres">
      <dgm:prSet presAssocID="{E09023D8-45E9-4F91-B598-A56F1BD96BE6}" presName="desBackupRightNorm" presStyleCnt="0"/>
      <dgm:spPr/>
    </dgm:pt>
    <dgm:pt modelId="{09222452-5199-4545-AAD4-CA288209E07A}"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6" presStyleCnt="7" custLinFactX="30405" custLinFactNeighborX="100000"/>
      <dgm:spPr>
        <a:solidFill>
          <a:schemeClr val="accent4"/>
        </a:solidFill>
      </dgm:spPr>
    </dgm:pt>
    <dgm:pt modelId="{CBF416F8-F662-468F-B5F9-23ADB8968231}" type="pres">
      <dgm:prSet presAssocID="{6FEC28F4-58F7-4F38-9548-3D293BE91D8E}" presName="chTx" presStyleLbl="revTx" presStyleIdx="15" presStyleCnt="17" custLinFactNeighborX="73205"/>
      <dgm:spPr/>
    </dgm:pt>
    <dgm:pt modelId="{4295CBED-CA32-43B5-9080-30669B1CCA57}" type="pres">
      <dgm:prSet presAssocID="{6FEC28F4-58F7-4F38-9548-3D293BE91D8E}" presName="desTx" presStyleLbl="revTx" presStyleIdx="16" presStyleCnt="17">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5A14B711-81DD-4AA0-80CF-722E8E96465F}" type="presOf" srcId="{D8C4FD30-0321-4764-993F-15A80815F231}" destId="{6D3411EB-CD32-43EE-A8A1-A3EE27A8B9DD}"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5325913C-50E0-4390-8E23-806E908E55E8}" type="presOf" srcId="{60EF9A4E-C38F-43A0-BF16-0B28CF6A1606}" destId="{0ED185DD-0497-4A11-9673-3570E06A9D01}" srcOrd="0" destOrd="0" presId="urn:microsoft.com/office/officeart/2008/layout/CircleAccentTimeline"/>
    <dgm:cxn modelId="{88F81264-BBEA-4190-9F68-1B5DB0D074AE}" type="presOf" srcId="{E09023D8-45E9-4F91-B598-A56F1BD96BE6}" destId="{FD482119-9F5A-4C3D-AB18-D30855443867}" srcOrd="0" destOrd="0" presId="urn:microsoft.com/office/officeart/2008/layout/CircleAccentTimeline"/>
    <dgm:cxn modelId="{1E0FA567-9CF3-4E02-B7EF-A19F41A12856}" srcId="{60EF9A4E-C38F-43A0-BF16-0B28CF6A1606}" destId="{D8C4FD30-0321-4764-993F-15A80815F231}" srcOrd="0" destOrd="0" parTransId="{DD51F5AA-C16F-4D78-B720-AA6B44017E92}" sibTransId="{DE628ED3-E3CB-465A-924D-98239623F033}"/>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FA9F4D76-6D27-4B75-8CD3-F5C31B628C46}" type="presOf" srcId="{BF6E3A2F-DC81-4C64-BF6B-A78111C11EE3}" destId="{363177C9-4EB5-4F99-B1AA-AF52C3FC3321}" srcOrd="0" destOrd="0" presId="urn:microsoft.com/office/officeart/2008/layout/CircleAccentTimeline"/>
    <dgm:cxn modelId="{2856BC88-2860-47EB-BEBE-9D8B9D241953}" srcId="{60EF9A4E-C38F-43A0-BF16-0B28CF6A1606}" destId="{E09023D8-45E9-4F91-B598-A56F1BD96BE6}" srcOrd="2"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3"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7739E0EC-4D94-4863-BD67-5BA6FBCBCA37}" srcId="{60EF9A4E-C38F-43A0-BF16-0B28CF6A1606}" destId="{BF6E3A2F-DC81-4C64-BF6B-A78111C11EE3}" srcOrd="1" destOrd="0" parTransId="{212B8857-76B8-4753-867E-3F0BEB537738}" sibTransId="{A926E56A-E1EE-4F17-9EB6-3B2C231970D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CF17236F-47B1-4CEC-99B4-64273E75307D}" type="presParOf" srcId="{0304C870-87C5-4665-9093-75FD1B9A249E}" destId="{76A7485D-C145-43F0-A26D-53A07D9C5B52}" srcOrd="21" destOrd="0" presId="urn:microsoft.com/office/officeart/2008/layout/CircleAccentTimeline"/>
    <dgm:cxn modelId="{8BA2C7FA-D59F-4094-8938-A64EC6763DD9}" type="presParOf" srcId="{0304C870-87C5-4665-9093-75FD1B9A249E}" destId="{1E8792D0-CE3A-4348-B8B8-1C1371096867}" srcOrd="22" destOrd="0" presId="urn:microsoft.com/office/officeart/2008/layout/CircleAccentTimeline"/>
    <dgm:cxn modelId="{AC957FF5-FD7F-44E1-8866-2AC62E689690}" type="presParOf" srcId="{1E8792D0-CE3A-4348-B8B8-1C1371096867}" destId="{5133EEB0-BC2D-4079-812F-56462A848A61}" srcOrd="0" destOrd="0" presId="urn:microsoft.com/office/officeart/2008/layout/CircleAccentTimeline"/>
    <dgm:cxn modelId="{D6AA4410-BE44-453B-9695-8EB46750855A}" type="presParOf" srcId="{1E8792D0-CE3A-4348-B8B8-1C1371096867}" destId="{6D3411EB-CD32-43EE-A8A1-A3EE27A8B9DD}" srcOrd="1" destOrd="0" presId="urn:microsoft.com/office/officeart/2008/layout/CircleAccentTimeline"/>
    <dgm:cxn modelId="{D38253C1-8903-4D96-A4E8-7BE11808A0BA}" type="presParOf" srcId="{1E8792D0-CE3A-4348-B8B8-1C1371096867}" destId="{5F75F2F5-3363-41F0-95E7-4D11174C32BC}" srcOrd="2" destOrd="0" presId="urn:microsoft.com/office/officeart/2008/layout/CircleAccentTimeline"/>
    <dgm:cxn modelId="{74FB001D-AB4B-42B9-B708-09875A4DC969}" type="presParOf" srcId="{0304C870-87C5-4665-9093-75FD1B9A249E}" destId="{9547A22E-52B2-4BA6-8F21-B8241C259044}" srcOrd="23" destOrd="0" presId="urn:microsoft.com/office/officeart/2008/layout/CircleAccentTimeline"/>
    <dgm:cxn modelId="{DB497479-1573-45FB-885D-AABA0B5EDB4A}" type="presParOf" srcId="{0304C870-87C5-4665-9093-75FD1B9A249E}" destId="{59A23651-80B4-4EE0-9669-4DFDE94C0378}" srcOrd="24" destOrd="0" presId="urn:microsoft.com/office/officeart/2008/layout/CircleAccentTimeline"/>
    <dgm:cxn modelId="{DD8DEFA1-AB77-45F7-8FEC-0DFDD560744A}" type="presParOf" srcId="{0304C870-87C5-4665-9093-75FD1B9A249E}" destId="{26796CBA-83A9-4F8D-B810-D95E0091A70B}" srcOrd="25" destOrd="0" presId="urn:microsoft.com/office/officeart/2008/layout/CircleAccentTimeline"/>
    <dgm:cxn modelId="{A1C4D23B-E768-41C9-B17A-9638A7FA51D5}" type="presParOf" srcId="{0304C870-87C5-4665-9093-75FD1B9A249E}" destId="{E9CBDBA6-0CB0-4B88-90CF-A6CD19C5C9D1}" srcOrd="26" destOrd="0" presId="urn:microsoft.com/office/officeart/2008/layout/CircleAccentTimeline"/>
    <dgm:cxn modelId="{97D775C6-C45F-4CAD-B0B7-0AF78FCC54B2}" type="presParOf" srcId="{E9CBDBA6-0CB0-4B88-90CF-A6CD19C5C9D1}" destId="{01DF7B62-6709-4B84-8B53-FF12668F8540}" srcOrd="0" destOrd="0" presId="urn:microsoft.com/office/officeart/2008/layout/CircleAccentTimeline"/>
    <dgm:cxn modelId="{298D7D9F-57CC-4B34-AE49-08B994B36D4B}" type="presParOf" srcId="{E9CBDBA6-0CB0-4B88-90CF-A6CD19C5C9D1}" destId="{363177C9-4EB5-4F99-B1AA-AF52C3FC3321}" srcOrd="1" destOrd="0" presId="urn:microsoft.com/office/officeart/2008/layout/CircleAccentTimeline"/>
    <dgm:cxn modelId="{27F43675-504A-420E-9AD3-30B853EBCF1E}" type="presParOf" srcId="{E9CBDBA6-0CB0-4B88-90CF-A6CD19C5C9D1}" destId="{321AD8B8-9118-43D5-892A-395DAE502B98}" srcOrd="2" destOrd="0" presId="urn:microsoft.com/office/officeart/2008/layout/CircleAccentTimeline"/>
    <dgm:cxn modelId="{C850655E-B64B-4CF9-9577-B6DD35151057}" type="presParOf" srcId="{0304C870-87C5-4665-9093-75FD1B9A249E}" destId="{B3F9374D-9164-4711-8BB8-55DA66BDEA1C}" srcOrd="27" destOrd="0" presId="urn:microsoft.com/office/officeart/2008/layout/CircleAccentTimeline"/>
    <dgm:cxn modelId="{9C19C991-AFDE-4582-8308-2874970C44B9}" type="presParOf" srcId="{0304C870-87C5-4665-9093-75FD1B9A249E}" destId="{7AB5A6F2-86DB-48EC-A317-2AF9E92FFCBF}" srcOrd="28" destOrd="0" presId="urn:microsoft.com/office/officeart/2008/layout/CircleAccentTimeline"/>
    <dgm:cxn modelId="{C1CF8264-32BA-47EF-852E-47D9BB32E350}" type="presParOf" srcId="{0304C870-87C5-4665-9093-75FD1B9A249E}" destId="{ADA14B81-E51C-40A3-99D0-249DE31649C1}" srcOrd="29" destOrd="0" presId="urn:microsoft.com/office/officeart/2008/layout/CircleAccentTimeline"/>
    <dgm:cxn modelId="{A9E86837-9031-425D-9E10-22744E9E20DA}" type="presParOf" srcId="{0304C870-87C5-4665-9093-75FD1B9A249E}" destId="{2C44A1C8-9D0B-4D60-831C-0D1C3D2D2FFD}" srcOrd="30" destOrd="0" presId="urn:microsoft.com/office/officeart/2008/layout/CircleAccentTimeline"/>
    <dgm:cxn modelId="{4A81EEE6-AF2D-4F3C-BD85-85A77CB9214C}" type="presParOf" srcId="{2C44A1C8-9D0B-4D60-831C-0D1C3D2D2FFD}" destId="{3493A306-C7C4-4383-AD7F-2FBCD5A0305B}" srcOrd="0" destOrd="0" presId="urn:microsoft.com/office/officeart/2008/layout/CircleAccentTimeline"/>
    <dgm:cxn modelId="{DB2C9F84-EF22-4E93-8784-C874EF9C322C}" type="presParOf" srcId="{2C44A1C8-9D0B-4D60-831C-0D1C3D2D2FFD}" destId="{FD482119-9F5A-4C3D-AB18-D30855443867}" srcOrd="1" destOrd="0" presId="urn:microsoft.com/office/officeart/2008/layout/CircleAccentTimeline"/>
    <dgm:cxn modelId="{D91F3933-8773-45D3-A951-7C047DBFEA43}" type="presParOf" srcId="{2C44A1C8-9D0B-4D60-831C-0D1C3D2D2FFD}" destId="{910CF39F-CEDF-4AAF-8410-8C1F80E7D597}" srcOrd="2" destOrd="0" presId="urn:microsoft.com/office/officeart/2008/layout/CircleAccentTimeline"/>
    <dgm:cxn modelId="{79EA959D-3A67-4E9C-A0FD-4E6816A5B64C}" type="presParOf" srcId="{0304C870-87C5-4665-9093-75FD1B9A249E}" destId="{A72B5FDC-106B-4D2A-A28E-D330FB4FDFE9}" srcOrd="31" destOrd="0" presId="urn:microsoft.com/office/officeart/2008/layout/CircleAccentTimeline"/>
    <dgm:cxn modelId="{635D8AE8-A9E7-4116-9AC2-91FA299B595C}" type="presParOf" srcId="{0304C870-87C5-4665-9093-75FD1B9A249E}" destId="{09222452-5199-4545-AAD4-CA288209E07A}" srcOrd="32" destOrd="0" presId="urn:microsoft.com/office/officeart/2008/layout/CircleAccentTimeline"/>
    <dgm:cxn modelId="{0D5C3046-6FDC-4C2A-8432-29F3F513D37D}" type="presParOf" srcId="{0304C870-87C5-4665-9093-75FD1B9A249E}" destId="{91A2EC02-FC7B-4573-8065-1B31227BFA13}" srcOrd="33" destOrd="0" presId="urn:microsoft.com/office/officeart/2008/layout/CircleAccentTimeline"/>
    <dgm:cxn modelId="{BE2F6E39-2998-4B4E-BC60-11369A2FA15D}" type="presParOf" srcId="{0304C870-87C5-4665-9093-75FD1B9A249E}" destId="{A861E102-B0BE-4E61-B913-F4D8DFC55C37}" srcOrd="34"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35" destOrd="0" presId="urn:microsoft.com/office/officeart/2008/layout/CircleAccentTimeline"/>
    <dgm:cxn modelId="{EDE40C69-7153-4FE1-B653-9562B5186F89}" type="presParOf" srcId="{0304C870-87C5-4665-9093-75FD1B9A249E}" destId="{E5ECA6F3-0D13-45F1-A4A1-C5E7683E1DEB}" srcOrd="36" destOrd="0" presId="urn:microsoft.com/office/officeart/2008/layout/CircleAccentTimeline"/>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(0)</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(2)</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9C94FB-5732-4F93-B4DF-138FFB26C713}">
      <dsp:nvSpPr>
        <dsp:cNvPr id="0" name=""/>
        <dsp:cNvSpPr/>
      </dsp:nvSpPr>
      <dsp:spPr>
        <a:xfrm>
          <a:off x="1305513" y="1292925"/>
          <a:ext cx="507790" cy="2700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(0)</a:t>
          </a:r>
        </a:p>
      </dsp:txBody>
      <dsp:txXfrm>
        <a:off x="1305513" y="1292925"/>
        <a:ext cx="507790" cy="2700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045189"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30237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302371" y="286008"/>
        <a:ext cx="907339" cy="437267"/>
      </dsp:txXfrm>
    </dsp:sp>
    <dsp:sp modelId="{1D0D6DDA-FDB8-452C-BF33-477BB845A087}">
      <dsp:nvSpPr>
        <dsp:cNvPr id="0" name=""/>
        <dsp:cNvSpPr/>
      </dsp:nvSpPr>
      <dsp:spPr>
        <a:xfrm>
          <a:off x="2883959"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43523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18/09/23</a:t>
          </a:r>
        </a:p>
      </dsp:txBody>
      <dsp:txXfrm>
        <a:off x="2435234" y="1583852"/>
        <a:ext cx="784891" cy="378445"/>
      </dsp:txXfrm>
    </dsp:sp>
    <dsp:sp modelId="{DB2A360F-FB36-4CC5-A347-517DA30E8695}">
      <dsp:nvSpPr>
        <dsp:cNvPr id="0" name=""/>
        <dsp:cNvSpPr/>
      </dsp:nvSpPr>
      <dsp:spPr>
        <a:xfrm rot="17700000">
          <a:off x="2872741"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398585"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2949837"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19/10/23</a:t>
          </a:r>
        </a:p>
      </dsp:txBody>
      <dsp:txXfrm>
        <a:off x="2949837" y="1583852"/>
        <a:ext cx="784891" cy="378445"/>
      </dsp:txXfrm>
    </dsp:sp>
    <dsp:sp modelId="{0B35ED16-6194-4A4A-BE49-62DC9002389D}">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3895353"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152486"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152486" y="286008"/>
        <a:ext cx="907339" cy="437267"/>
      </dsp:txXfrm>
    </dsp:sp>
    <dsp:sp modelId="{C89CD410-9A09-49A8-92EE-C914CDBC30E8}">
      <dsp:nvSpPr>
        <dsp:cNvPr id="0" name=""/>
        <dsp:cNvSpPr/>
      </dsp:nvSpPr>
      <dsp:spPr>
        <a:xfrm>
          <a:off x="4707125"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25835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05/02/24</a:t>
          </a:r>
        </a:p>
      </dsp:txBody>
      <dsp:txXfrm>
        <a:off x="4258351" y="1583852"/>
        <a:ext cx="784891" cy="378445"/>
      </dsp:txXfrm>
    </dsp:sp>
    <dsp:sp modelId="{EE91FE39-0275-4873-B033-3D8233E56EFB}">
      <dsp:nvSpPr>
        <dsp:cNvPr id="0" name=""/>
        <dsp:cNvSpPr/>
      </dsp:nvSpPr>
      <dsp:spPr>
        <a:xfrm rot="17700000">
          <a:off x="452523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185945"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44306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443061" y="286008"/>
        <a:ext cx="907339" cy="437267"/>
      </dsp:txXfrm>
    </dsp:sp>
    <dsp:sp modelId="{5133EEB0-BC2D-4079-812F-56462A848A61}">
      <dsp:nvSpPr>
        <dsp:cNvPr id="0" name=""/>
        <dsp:cNvSpPr/>
      </dsp:nvSpPr>
      <dsp:spPr>
        <a:xfrm>
          <a:off x="6015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3411EB-CD32-43EE-A8A1-A3EE27A8B9DD}">
      <dsp:nvSpPr>
        <dsp:cNvPr id="0" name=""/>
        <dsp:cNvSpPr/>
      </dsp:nvSpPr>
      <dsp:spPr>
        <a:xfrm rot="17700000">
          <a:off x="5566866"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Draft Issued 07/02/24</a:t>
          </a:r>
        </a:p>
      </dsp:txBody>
      <dsp:txXfrm>
        <a:off x="5566866" y="1583852"/>
        <a:ext cx="784891" cy="378445"/>
      </dsp:txXfrm>
    </dsp:sp>
    <dsp:sp modelId="{5F75F2F5-3363-41F0-95E7-4D11174C32BC}">
      <dsp:nvSpPr>
        <dsp:cNvPr id="0" name=""/>
        <dsp:cNvSpPr/>
      </dsp:nvSpPr>
      <dsp:spPr>
        <a:xfrm rot="17700000">
          <a:off x="574394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01DF7B62-6709-4B84-8B53-FF12668F8540}">
      <dsp:nvSpPr>
        <dsp:cNvPr id="0" name=""/>
        <dsp:cNvSpPr/>
      </dsp:nvSpPr>
      <dsp:spPr>
        <a:xfrm>
          <a:off x="6503343"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3177C9-4EB5-4F99-B1AA-AF52C3FC3321}">
      <dsp:nvSpPr>
        <dsp:cNvPr id="0" name=""/>
        <dsp:cNvSpPr/>
      </dsp:nvSpPr>
      <dsp:spPr>
        <a:xfrm rot="17700000">
          <a:off x="605452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Response 07/02/24</a:t>
          </a:r>
        </a:p>
      </dsp:txBody>
      <dsp:txXfrm>
        <a:off x="6054528" y="1583852"/>
        <a:ext cx="784891" cy="378445"/>
      </dsp:txXfrm>
    </dsp:sp>
    <dsp:sp modelId="{321AD8B8-9118-43D5-892A-395DAE502B98}">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3493A306-C7C4-4383-AD7F-2FBCD5A0305B}">
      <dsp:nvSpPr>
        <dsp:cNvPr id="0" name=""/>
        <dsp:cNvSpPr/>
      </dsp:nvSpPr>
      <dsp:spPr>
        <a:xfrm>
          <a:off x="700000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82119-9F5A-4C3D-AB18-D30855443867}">
      <dsp:nvSpPr>
        <dsp:cNvPr id="0" name=""/>
        <dsp:cNvSpPr/>
      </dsp:nvSpPr>
      <dsp:spPr>
        <a:xfrm rot="17700000">
          <a:off x="655117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07/02/24</a:t>
          </a:r>
        </a:p>
      </dsp:txBody>
      <dsp:txXfrm>
        <a:off x="6551171" y="1583852"/>
        <a:ext cx="784891" cy="378445"/>
      </dsp:txXfrm>
    </dsp:sp>
    <dsp:sp modelId="{910CF39F-CEDF-4AAF-8410-8C1F80E7D59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496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704781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07/02/24</a:t>
          </a:r>
        </a:p>
      </dsp:txBody>
      <dsp:txXfrm>
        <a:off x="7047814" y="1583852"/>
        <a:ext cx="784891" cy="378445"/>
      </dsp:txXfrm>
    </dsp:sp>
    <dsp:sp modelId="{4295CBED-CA32-43B5-9080-30669B1CCA57}">
      <dsp:nvSpPr>
        <dsp:cNvPr id="0" name=""/>
        <dsp:cNvSpPr/>
      </dsp:nvSpPr>
      <dsp:spPr>
        <a:xfrm rot="17700000">
          <a:off x="7045290"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5231547B6F048B4214FFAA5A00CEA" ma:contentTypeVersion="14" ma:contentTypeDescription="Create a new document." ma:contentTypeScope="" ma:versionID="035ee9eb8622253f32237dd5058ffa7d">
  <xsd:schema xmlns:xsd="http://www.w3.org/2001/XMLSchema" xmlns:xs="http://www.w3.org/2001/XMLSchema" xmlns:p="http://schemas.microsoft.com/office/2006/metadata/properties" xmlns:ns2="ec3e0d23-15c2-470f-adc6-0806cf0c1bfd" xmlns:ns3="11bb98b9-c2c2-4ada-970f-06ccf0e3441d" targetNamespace="http://schemas.microsoft.com/office/2006/metadata/properties" ma:root="true" ma:fieldsID="e8ecb1864ec20b9785393978bd6e33c1" ns2:_="" ns3:_="">
    <xsd:import namespace="ec3e0d23-15c2-470f-adc6-0806cf0c1bfd"/>
    <xsd:import namespace="11bb98b9-c2c2-4ada-970f-06ccf0e344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e0d23-15c2-470f-adc6-0806cf0c1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b98b9-c2c2-4ada-970f-06ccf0e344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ABE21-6DE5-4A57-9461-382DE83F32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3e0d23-15c2-470f-adc6-0806cf0c1bfd"/>
    <ds:schemaRef ds:uri="http://purl.org/dc/elements/1.1/"/>
    <ds:schemaRef ds:uri="http://schemas.microsoft.com/office/2006/metadata/properties"/>
    <ds:schemaRef ds:uri="11bb98b9-c2c2-4ada-970f-06ccf0e3441d"/>
    <ds:schemaRef ds:uri="http://www.w3.org/XML/1998/namespace"/>
    <ds:schemaRef ds:uri="http://purl.org/dc/dcmitype/"/>
  </ds:schemaRefs>
</ds:datastoreItem>
</file>

<file path=customXml/itemProps2.xml><?xml version="1.0" encoding="utf-8"?>
<ds:datastoreItem xmlns:ds="http://schemas.openxmlformats.org/officeDocument/2006/customXml" ds:itemID="{DCEC56E6-1FE1-4952-80F0-01CA34980BAB}">
  <ds:schemaRefs>
    <ds:schemaRef ds:uri="http://schemas.openxmlformats.org/officeDocument/2006/bibliography"/>
  </ds:schemaRefs>
</ds:datastoreItem>
</file>

<file path=customXml/itemProps3.xml><?xml version="1.0" encoding="utf-8"?>
<ds:datastoreItem xmlns:ds="http://schemas.openxmlformats.org/officeDocument/2006/customXml" ds:itemID="{1DDE00BB-1609-4601-8618-A9663656A2AA}">
  <ds:schemaRefs>
    <ds:schemaRef ds:uri="http://schemas.microsoft.com/sharepoint/v3/contenttype/forms"/>
  </ds:schemaRefs>
</ds:datastoreItem>
</file>

<file path=customXml/itemProps4.xml><?xml version="1.0" encoding="utf-8"?>
<ds:datastoreItem xmlns:ds="http://schemas.openxmlformats.org/officeDocument/2006/customXml" ds:itemID="{0A08629F-F61D-4D25-9CA0-98E82A4BF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e0d23-15c2-470f-adc6-0806cf0c1bfd"/>
    <ds:schemaRef ds:uri="11bb98b9-c2c2-4ada-970f-06ccf0e34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794</Words>
  <Characters>4527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Mike</dc:creator>
  <cp:keywords/>
  <dc:description/>
  <cp:lastModifiedBy>Stephens, Nigel</cp:lastModifiedBy>
  <cp:revision>2</cp:revision>
  <dcterms:created xsi:type="dcterms:W3CDTF">2024-03-11T09:57:00Z</dcterms:created>
  <dcterms:modified xsi:type="dcterms:W3CDTF">2024-03-11T09:57:00Z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0x0101003C05231547B6F048B4214FFAA5A00CEA</vt:lpwstr>
  </property>
  <property fmtid="{D5CDD505-2E9C-101B-9397-08002B2CF9AE}" pid="3" name="MSIP_Label_f2acd28b-79a3-4a0f-b0ff-4b75658b1549_Enabled">
    <vt:lpwstr>true</vt:lpwstr>
  </property>
  <property fmtid="{D5CDD505-2E9C-101B-9397-08002B2CF9AE}" pid="4" name="MSIP_Label_f2acd28b-79a3-4a0f-b0ff-4b75658b1549_SetDate">
    <vt:lpwstr>2024-03-11T09:57:03Z</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iteId">
    <vt:lpwstr>e46c8472-ef5d-4b63-bc74-4a60db42c371</vt:lpwstr>
  </property>
  <property fmtid="{D5CDD505-2E9C-101B-9397-08002B2CF9AE}" pid="8" name="MSIP_Label_f2acd28b-79a3-4a0f-b0ff-4b75658b1549_ActionId">
    <vt:lpwstr>18bbfccb-40e9-4fd9-b4f9-9a56c2374e73</vt:lpwstr>
  </property>
  <property fmtid="{D5CDD505-2E9C-101B-9397-08002B2CF9AE}" pid="9" name="MSIP_Label_f2acd28b-79a3-4a0f-b0ff-4b75658b1549_ContentBits">
    <vt:lpwstr>0</vt:lpwstr>
  </property>
</Properties>
</file>