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42" w:type="dxa"/>
        <w:tblLayout w:type="fixed"/>
        <w:tblLook w:val="04A0" w:firstRow="1" w:lastRow="0" w:firstColumn="1" w:lastColumn="0" w:noHBand="0" w:noVBand="1"/>
      </w:tblPr>
      <w:tblGrid>
        <w:gridCol w:w="684"/>
        <w:gridCol w:w="1125"/>
        <w:gridCol w:w="4788"/>
        <w:gridCol w:w="2645"/>
      </w:tblGrid>
      <w:tr w:rsidR="00BD6C98" w:rsidRPr="00BD6C98" w14:paraId="0C7A60D6" w14:textId="77777777" w:rsidTr="009D1591">
        <w:tc>
          <w:tcPr>
            <w:tcW w:w="6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8EF6E" w14:textId="77777777" w:rsidR="0032260D" w:rsidRPr="00BD6C98" w:rsidRDefault="00D13D1D" w:rsidP="00F07170">
            <w:pPr>
              <w:spacing w:before="120"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36AF8">
              <w:rPr>
                <w:rFonts w:ascii="Arial" w:hAnsi="Arial" w:cs="Arial"/>
                <w:b/>
                <w:sz w:val="24"/>
                <w:szCs w:val="24"/>
              </w:rPr>
              <w:t xml:space="preserve">OFFICE OF </w:t>
            </w:r>
            <w:r w:rsidR="00F07170">
              <w:rPr>
                <w:rFonts w:ascii="Arial" w:hAnsi="Arial" w:cs="Arial"/>
                <w:b/>
                <w:sz w:val="24"/>
                <w:szCs w:val="24"/>
              </w:rPr>
              <w:t>THE POLICE AND CRIME COMMISSIONER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60DC0" w14:textId="6A13B2F7" w:rsidR="00BD6C98" w:rsidRPr="00BD6C98" w:rsidRDefault="004F7A3E" w:rsidP="004F7A3E">
            <w:pPr>
              <w:spacing w:before="120"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DECISION NO:</w:t>
            </w:r>
            <w:r w:rsidR="00325CB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325CB2" w:rsidRPr="00325CB2">
              <w:rPr>
                <w:rFonts w:ascii="Arial" w:hAnsi="Arial" w:cs="Arial"/>
                <w:b/>
                <w:sz w:val="24"/>
                <w:szCs w:val="24"/>
              </w:rPr>
              <w:t>PCCG-2023-026</w:t>
            </w:r>
          </w:p>
        </w:tc>
      </w:tr>
      <w:tr w:rsidR="004F7A3E" w:rsidRPr="00BD6C98" w14:paraId="2D0664DB" w14:textId="77777777" w:rsidTr="009D1591"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19C4D" w14:textId="77777777" w:rsidR="004F7A3E" w:rsidRPr="00BD6C98" w:rsidRDefault="00D13D1D" w:rsidP="004F7A3E">
            <w:pPr>
              <w:spacing w:before="120"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LEAD CHIEF OFFICER:</w:t>
            </w:r>
          </w:p>
        </w:tc>
        <w:tc>
          <w:tcPr>
            <w:tcW w:w="7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61667" w14:textId="1390A199" w:rsidR="004F7A3E" w:rsidRPr="00BD6C98" w:rsidRDefault="00402C48" w:rsidP="004F7A3E">
            <w:pPr>
              <w:spacing w:before="120"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Nigel Stephens</w:t>
            </w:r>
            <w:r w:rsidR="00E86719">
              <w:rPr>
                <w:rFonts w:ascii="Arial" w:hAnsi="Arial" w:cs="Arial"/>
                <w:b/>
                <w:sz w:val="24"/>
                <w:szCs w:val="24"/>
              </w:rPr>
              <w:t>,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Assistant Chief Officer Resources</w:t>
            </w:r>
          </w:p>
        </w:tc>
      </w:tr>
      <w:tr w:rsidR="00D13D1D" w:rsidRPr="00BD6C98" w14:paraId="091DEFFC" w14:textId="77777777" w:rsidTr="009D1591"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7ED90" w14:textId="77777777" w:rsidR="00D13D1D" w:rsidRPr="00BD6C98" w:rsidRDefault="00D13D1D" w:rsidP="004F7A3E">
            <w:pPr>
              <w:spacing w:before="120"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D6C98">
              <w:rPr>
                <w:rFonts w:ascii="Arial" w:hAnsi="Arial" w:cs="Arial"/>
                <w:b/>
                <w:sz w:val="24"/>
                <w:szCs w:val="24"/>
              </w:rPr>
              <w:t>TITLE:</w:t>
            </w:r>
          </w:p>
        </w:tc>
        <w:tc>
          <w:tcPr>
            <w:tcW w:w="7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19C81" w14:textId="4BFAD720" w:rsidR="00D13D1D" w:rsidRPr="004E4498" w:rsidRDefault="00402C48" w:rsidP="004E44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Contract for Vehicle Accident Repair Services</w:t>
            </w:r>
          </w:p>
        </w:tc>
      </w:tr>
      <w:tr w:rsidR="00BD6C98" w:rsidRPr="00BD6C98" w14:paraId="1FEA8498" w14:textId="77777777" w:rsidTr="009D1591"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C5868" w14:textId="77777777" w:rsidR="00BD6C98" w:rsidRPr="00BD6C98" w:rsidRDefault="00BD6C98" w:rsidP="004F7A3E">
            <w:pPr>
              <w:spacing w:before="120"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D6C98">
              <w:rPr>
                <w:rFonts w:ascii="Arial" w:hAnsi="Arial" w:cs="Arial"/>
                <w:b/>
                <w:sz w:val="24"/>
                <w:szCs w:val="24"/>
              </w:rPr>
              <w:t>DATE:</w:t>
            </w:r>
          </w:p>
        </w:tc>
        <w:tc>
          <w:tcPr>
            <w:tcW w:w="7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88106" w14:textId="48823449" w:rsidR="00BD6C98" w:rsidRPr="004E4498" w:rsidRDefault="00CE07B8" w:rsidP="004F7A3E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CE07B8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February 2024</w:t>
            </w:r>
          </w:p>
        </w:tc>
      </w:tr>
      <w:tr w:rsidR="00BD6C98" w:rsidRPr="00BD6C98" w14:paraId="345F1299" w14:textId="77777777" w:rsidTr="009D1591"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D84A7" w14:textId="77777777" w:rsidR="00BD6C98" w:rsidRPr="00BD6C98" w:rsidRDefault="004F7A3E" w:rsidP="004F7A3E">
            <w:pPr>
              <w:spacing w:before="120"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TIMING:</w:t>
            </w:r>
          </w:p>
        </w:tc>
        <w:tc>
          <w:tcPr>
            <w:tcW w:w="7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6AE71" w14:textId="0AFF149A" w:rsidR="00BD6C98" w:rsidRPr="00F62753" w:rsidRDefault="00402C48" w:rsidP="004E4498">
            <w:pPr>
              <w:spacing w:before="120" w:after="12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Contract to commence </w:t>
            </w:r>
            <w:r w:rsidR="007E7C6F">
              <w:rPr>
                <w:rFonts w:ascii="Arial" w:hAnsi="Arial" w:cs="Arial"/>
                <w:sz w:val="24"/>
                <w:szCs w:val="24"/>
              </w:rPr>
              <w:t>1</w:t>
            </w:r>
            <w:r w:rsidR="007E7C6F" w:rsidRPr="007E7C6F">
              <w:rPr>
                <w:rFonts w:ascii="Arial" w:hAnsi="Arial" w:cs="Arial"/>
                <w:sz w:val="24"/>
                <w:szCs w:val="24"/>
                <w:vertAlign w:val="superscript"/>
              </w:rPr>
              <w:t>st</w:t>
            </w:r>
            <w:r w:rsidR="007E7C6F">
              <w:rPr>
                <w:rFonts w:ascii="Arial" w:hAnsi="Arial" w:cs="Arial"/>
                <w:sz w:val="24"/>
                <w:szCs w:val="24"/>
              </w:rPr>
              <w:t xml:space="preserve"> March 2024</w:t>
            </w:r>
          </w:p>
        </w:tc>
      </w:tr>
      <w:tr w:rsidR="00BD6C98" w:rsidRPr="00BD6C98" w14:paraId="693421B4" w14:textId="77777777" w:rsidTr="009D1591"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95791" w14:textId="77777777" w:rsidR="00BD6C98" w:rsidRPr="00BD6C98" w:rsidRDefault="004F7A3E" w:rsidP="004F7A3E">
            <w:pPr>
              <w:spacing w:before="120"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PURPOSE:</w:t>
            </w:r>
          </w:p>
        </w:tc>
        <w:tc>
          <w:tcPr>
            <w:tcW w:w="7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1234E" w14:textId="4E269DA6" w:rsidR="00BD6C98" w:rsidRPr="007E7C6F" w:rsidRDefault="00402C48" w:rsidP="00402C48">
            <w:pPr>
              <w:tabs>
                <w:tab w:val="left" w:pos="1320"/>
              </w:tabs>
              <w:spacing w:before="120" w:after="120" w:line="240" w:lineRule="auto"/>
              <w:ind w:firstLine="11"/>
              <w:rPr>
                <w:rFonts w:ascii="Arial" w:hAnsi="Arial" w:cs="Arial"/>
                <w:sz w:val="24"/>
                <w:szCs w:val="24"/>
              </w:rPr>
            </w:pPr>
            <w:r w:rsidRPr="007E7C6F">
              <w:rPr>
                <w:rFonts w:ascii="Arial" w:hAnsi="Arial" w:cs="Arial"/>
                <w:sz w:val="24"/>
                <w:szCs w:val="24"/>
              </w:rPr>
              <w:t>For Approval</w:t>
            </w:r>
          </w:p>
        </w:tc>
      </w:tr>
      <w:tr w:rsidR="00A5505D" w:rsidRPr="0016162A" w14:paraId="22011452" w14:textId="77777777" w:rsidTr="009D1591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DE357" w14:textId="77777777" w:rsidR="00A5505D" w:rsidRPr="0016162A" w:rsidRDefault="00A5505D" w:rsidP="00A5505D">
            <w:pPr>
              <w:spacing w:before="120"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6162A">
              <w:rPr>
                <w:rFonts w:ascii="Arial" w:hAnsi="Arial" w:cs="Arial"/>
                <w:b/>
                <w:sz w:val="24"/>
                <w:szCs w:val="24"/>
              </w:rPr>
              <w:t>1.</w:t>
            </w:r>
          </w:p>
        </w:tc>
        <w:tc>
          <w:tcPr>
            <w:tcW w:w="8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73821" w14:textId="77777777" w:rsidR="00A5505D" w:rsidRPr="00A5505D" w:rsidRDefault="00A5505D" w:rsidP="00A5505D">
            <w:pPr>
              <w:spacing w:before="120" w:after="120" w:line="240" w:lineRule="auto"/>
              <w:ind w:firstLine="14"/>
              <w:rPr>
                <w:rFonts w:ascii="Arial" w:hAnsi="Arial" w:cs="Arial"/>
                <w:b/>
                <w:sz w:val="24"/>
                <w:szCs w:val="24"/>
              </w:rPr>
            </w:pPr>
            <w:r w:rsidRPr="0016162A">
              <w:rPr>
                <w:rFonts w:ascii="Arial" w:hAnsi="Arial" w:cs="Arial"/>
                <w:b/>
                <w:sz w:val="24"/>
                <w:szCs w:val="24"/>
                <w:u w:val="single"/>
              </w:rPr>
              <w:t>RECOMMENDATION</w:t>
            </w:r>
          </w:p>
        </w:tc>
      </w:tr>
      <w:tr w:rsidR="00A23564" w:rsidRPr="0016162A" w14:paraId="3137B4C5" w14:textId="77777777" w:rsidTr="009D1591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54876" w14:textId="77777777" w:rsidR="00A23564" w:rsidRPr="00A23564" w:rsidRDefault="00A23564" w:rsidP="00B2218F">
            <w:pPr>
              <w:spacing w:before="120" w:after="12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3564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8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992F6" w14:textId="24355853" w:rsidR="00A23564" w:rsidRPr="00F62753" w:rsidRDefault="007A2923" w:rsidP="004E4498">
            <w:pPr>
              <w:spacing w:before="120" w:after="120" w:line="240" w:lineRule="auto"/>
              <w:ind w:firstLine="1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373F">
              <w:rPr>
                <w:rFonts w:ascii="Arial" w:hAnsi="Arial" w:cs="Arial"/>
                <w:sz w:val="24"/>
                <w:szCs w:val="24"/>
              </w:rPr>
              <w:t xml:space="preserve">In accordance with </w:t>
            </w:r>
            <w:r w:rsidR="00901833">
              <w:rPr>
                <w:rFonts w:ascii="Arial" w:hAnsi="Arial" w:cs="Arial"/>
                <w:sz w:val="24"/>
                <w:szCs w:val="24"/>
              </w:rPr>
              <w:t xml:space="preserve">paragraphs 84-86 of </w:t>
            </w:r>
            <w:r w:rsidRPr="00EE373F">
              <w:rPr>
                <w:rFonts w:ascii="Arial" w:hAnsi="Arial" w:cs="Arial"/>
                <w:sz w:val="24"/>
                <w:szCs w:val="24"/>
              </w:rPr>
              <w:t xml:space="preserve">the Manual of Corporate Governance Part 3e – Standing Orders Relating to Contracts, it is recommended to </w:t>
            </w:r>
            <w:r w:rsidR="00402C48">
              <w:rPr>
                <w:rFonts w:ascii="Arial" w:hAnsi="Arial" w:cs="Arial"/>
                <w:sz w:val="24"/>
                <w:szCs w:val="24"/>
              </w:rPr>
              <w:t>award the contract for</w:t>
            </w:r>
            <w:r w:rsidR="00E86719">
              <w:rPr>
                <w:rFonts w:ascii="Arial" w:hAnsi="Arial" w:cs="Arial"/>
                <w:sz w:val="24"/>
                <w:szCs w:val="24"/>
              </w:rPr>
              <w:t xml:space="preserve"> the Provision of</w:t>
            </w:r>
            <w:r w:rsidR="007E7C6F">
              <w:rPr>
                <w:rFonts w:ascii="Arial" w:hAnsi="Arial" w:cs="Arial"/>
                <w:sz w:val="24"/>
                <w:szCs w:val="24"/>
              </w:rPr>
              <w:t xml:space="preserve"> Vehicle Accident Repair Services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86719">
              <w:rPr>
                <w:rFonts w:ascii="Arial" w:hAnsi="Arial" w:cs="Arial"/>
                <w:sz w:val="24"/>
                <w:szCs w:val="24"/>
              </w:rPr>
              <w:t xml:space="preserve">(Lot 1 Gwent Police) </w:t>
            </w:r>
            <w:r>
              <w:rPr>
                <w:rFonts w:ascii="Arial" w:hAnsi="Arial" w:cs="Arial"/>
                <w:sz w:val="24"/>
                <w:szCs w:val="24"/>
              </w:rPr>
              <w:t xml:space="preserve">to Christopher Jones, a sole trader trading as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Ceejay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Autoworx</w:t>
            </w:r>
            <w:proofErr w:type="spellEnd"/>
            <w:r w:rsidR="007E7C6F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81110A" w:rsidRPr="0016162A" w14:paraId="726867F9" w14:textId="77777777" w:rsidTr="009D1591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EB565" w14:textId="77777777" w:rsidR="0081110A" w:rsidRPr="0016162A" w:rsidRDefault="0081110A" w:rsidP="00C0371B">
            <w:pPr>
              <w:spacing w:before="120"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16162A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8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1B6A3" w14:textId="77777777" w:rsidR="0081110A" w:rsidRPr="00A5505D" w:rsidRDefault="0081110A" w:rsidP="00C0371B">
            <w:pPr>
              <w:spacing w:before="120" w:after="120" w:line="240" w:lineRule="auto"/>
              <w:ind w:firstLine="14"/>
              <w:rPr>
                <w:rFonts w:ascii="Arial" w:hAnsi="Arial" w:cs="Arial"/>
                <w:b/>
                <w:sz w:val="24"/>
                <w:szCs w:val="24"/>
              </w:rPr>
            </w:pPr>
            <w:r w:rsidRPr="0016162A">
              <w:rPr>
                <w:rFonts w:ascii="Arial" w:hAnsi="Arial" w:cs="Arial"/>
                <w:b/>
                <w:sz w:val="24"/>
                <w:szCs w:val="24"/>
                <w:u w:val="single"/>
              </w:rPr>
              <w:t>INTRODUCTION &amp; BACKGROUND</w:t>
            </w:r>
          </w:p>
        </w:tc>
      </w:tr>
      <w:tr w:rsidR="004E4498" w:rsidRPr="0016162A" w14:paraId="14573CA8" w14:textId="77777777" w:rsidTr="009D1591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9B6B7" w14:textId="77777777" w:rsidR="004E4498" w:rsidRPr="006C1214" w:rsidRDefault="004E4498" w:rsidP="004E4498">
            <w:pPr>
              <w:spacing w:before="120" w:after="12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1214">
              <w:rPr>
                <w:rFonts w:ascii="Arial" w:hAnsi="Arial" w:cs="Arial"/>
                <w:sz w:val="24"/>
                <w:szCs w:val="24"/>
              </w:rPr>
              <w:t>2.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35CAE" w14:textId="2BAB1699" w:rsidR="004E4498" w:rsidRPr="00006537" w:rsidRDefault="00D55668" w:rsidP="004E4498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current contract for Vehicle Accident Repair Service</w:t>
            </w:r>
            <w:r w:rsidR="0019431A"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 xml:space="preserve"> expires on </w:t>
            </w:r>
            <w:r w:rsidR="007E7C6F">
              <w:rPr>
                <w:rFonts w:ascii="Arial" w:hAnsi="Arial" w:cs="Arial"/>
                <w:sz w:val="24"/>
                <w:szCs w:val="24"/>
              </w:rPr>
              <w:t>29</w:t>
            </w:r>
            <w:r w:rsidR="007E7C6F" w:rsidRPr="007E7C6F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="007E7C6F">
              <w:rPr>
                <w:rFonts w:ascii="Arial" w:hAnsi="Arial" w:cs="Arial"/>
                <w:sz w:val="24"/>
                <w:szCs w:val="24"/>
              </w:rPr>
              <w:t xml:space="preserve"> February 2024</w:t>
            </w:r>
            <w:r>
              <w:rPr>
                <w:rFonts w:ascii="Arial" w:hAnsi="Arial" w:cs="Arial"/>
                <w:sz w:val="24"/>
                <w:szCs w:val="24"/>
              </w:rPr>
              <w:t xml:space="preserve">.  </w:t>
            </w:r>
          </w:p>
        </w:tc>
      </w:tr>
      <w:tr w:rsidR="00D55668" w:rsidRPr="0016162A" w14:paraId="3D308C53" w14:textId="77777777" w:rsidTr="009D1591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E15D4" w14:textId="4F250AF2" w:rsidR="00D55668" w:rsidRDefault="007E7C6F" w:rsidP="004E4498">
            <w:pPr>
              <w:spacing w:before="120" w:after="12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2.2</w:t>
            </w:r>
          </w:p>
        </w:tc>
        <w:tc>
          <w:tcPr>
            <w:tcW w:w="8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8173E" w14:textId="46928D47" w:rsidR="00D55668" w:rsidRDefault="00D55668" w:rsidP="004E4498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All available</w:t>
            </w:r>
            <w:r w:rsidR="007E7C6F">
              <w:rPr>
                <w:rFonts w:ascii="Arial" w:hAnsi="Arial" w:cs="Arial"/>
                <w:sz w:val="24"/>
                <w:szCs w:val="24"/>
              </w:rPr>
              <w:t xml:space="preserve"> contract </w:t>
            </w:r>
            <w:r>
              <w:rPr>
                <w:rFonts w:ascii="Arial" w:hAnsi="Arial" w:cs="Arial"/>
                <w:sz w:val="24"/>
                <w:szCs w:val="24"/>
              </w:rPr>
              <w:t>extensions have been utilised</w:t>
            </w:r>
            <w:r w:rsidR="007E7C6F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4E4498" w:rsidRPr="0016162A" w14:paraId="19306428" w14:textId="77777777" w:rsidTr="009D1591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EAA68" w14:textId="3A21F123" w:rsidR="004E4498" w:rsidRPr="00A23564" w:rsidRDefault="004E4498" w:rsidP="004E4498">
            <w:pPr>
              <w:spacing w:before="120" w:after="12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  <w:r w:rsidR="007E7C6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C4C85" w14:textId="56C400CC" w:rsidR="004E4498" w:rsidRDefault="009D1591" w:rsidP="004E4498">
            <w:pPr>
              <w:pStyle w:val="ListParagraph"/>
              <w:spacing w:before="120" w:after="12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9C37DB">
              <w:rPr>
                <w:rFonts w:ascii="Arial" w:hAnsi="Arial" w:cs="Arial"/>
                <w:sz w:val="24"/>
                <w:szCs w:val="24"/>
              </w:rPr>
              <w:t xml:space="preserve">new </w:t>
            </w:r>
            <w:r>
              <w:rPr>
                <w:rFonts w:ascii="Arial" w:hAnsi="Arial" w:cs="Arial"/>
                <w:sz w:val="24"/>
                <w:szCs w:val="24"/>
              </w:rPr>
              <w:t xml:space="preserve">framework will be awarded for a period of three years with an option to extend for an additional </w:t>
            </w:r>
            <w:r w:rsidR="00CE07B8">
              <w:rPr>
                <w:rFonts w:ascii="Arial" w:hAnsi="Arial" w:cs="Arial"/>
                <w:sz w:val="24"/>
                <w:szCs w:val="24"/>
              </w:rPr>
              <w:t>one-year</w:t>
            </w:r>
            <w:r>
              <w:rPr>
                <w:rFonts w:ascii="Arial" w:hAnsi="Arial" w:cs="Arial"/>
                <w:sz w:val="24"/>
                <w:szCs w:val="24"/>
              </w:rPr>
              <w:t xml:space="preserve"> period.</w:t>
            </w:r>
          </w:p>
        </w:tc>
      </w:tr>
      <w:tr w:rsidR="00D55668" w:rsidRPr="0016162A" w14:paraId="4EF4D1EF" w14:textId="77777777" w:rsidTr="009D1591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44E31" w14:textId="133C844A" w:rsidR="00D55668" w:rsidRPr="009C37DB" w:rsidRDefault="009C37DB" w:rsidP="00D55668">
            <w:pPr>
              <w:spacing w:before="120" w:after="12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C37DB">
              <w:rPr>
                <w:rFonts w:ascii="Arial" w:hAnsi="Arial" w:cs="Arial"/>
                <w:bCs/>
                <w:sz w:val="24"/>
                <w:szCs w:val="24"/>
              </w:rPr>
              <w:t>2.4</w:t>
            </w:r>
          </w:p>
        </w:tc>
        <w:tc>
          <w:tcPr>
            <w:tcW w:w="8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8ABD5" w14:textId="463074D3" w:rsidR="00D55668" w:rsidRDefault="00D55668" w:rsidP="00D55668">
            <w:pPr>
              <w:spacing w:before="120" w:after="0" w:line="240" w:lineRule="auto"/>
              <w:ind w:firstLine="11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t>The decision was taken to commence a procurement process</w:t>
            </w:r>
            <w:r w:rsidR="0019431A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 xml:space="preserve"> for a new framework</w:t>
            </w:r>
            <w:r w:rsidR="0019431A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 xml:space="preserve"> incorporating the requirements of Gwent, South Wales, and B</w:t>
            </w:r>
            <w:r w:rsidR="009C37DB">
              <w:rPr>
                <w:rFonts w:ascii="Arial" w:hAnsi="Arial" w:cs="Arial"/>
                <w:sz w:val="24"/>
                <w:szCs w:val="24"/>
              </w:rPr>
              <w:t xml:space="preserve">ridgend </w:t>
            </w:r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="009C37DB">
              <w:rPr>
                <w:rFonts w:ascii="Arial" w:hAnsi="Arial" w:cs="Arial"/>
                <w:sz w:val="24"/>
                <w:szCs w:val="24"/>
              </w:rPr>
              <w:t xml:space="preserve">ounty </w:t>
            </w:r>
            <w:r>
              <w:rPr>
                <w:rFonts w:ascii="Arial" w:hAnsi="Arial" w:cs="Arial"/>
                <w:sz w:val="24"/>
                <w:szCs w:val="24"/>
              </w:rPr>
              <w:t>B</w:t>
            </w:r>
            <w:r w:rsidR="009C37DB">
              <w:rPr>
                <w:rFonts w:ascii="Arial" w:hAnsi="Arial" w:cs="Arial"/>
                <w:sz w:val="24"/>
                <w:szCs w:val="24"/>
              </w:rPr>
              <w:t xml:space="preserve">orough </w:t>
            </w:r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="009C37DB">
              <w:rPr>
                <w:rFonts w:ascii="Arial" w:hAnsi="Arial" w:cs="Arial"/>
                <w:sz w:val="24"/>
                <w:szCs w:val="24"/>
              </w:rPr>
              <w:t>ouncil</w:t>
            </w:r>
            <w:r>
              <w:rPr>
                <w:rFonts w:ascii="Arial" w:hAnsi="Arial" w:cs="Arial"/>
                <w:sz w:val="24"/>
                <w:szCs w:val="24"/>
              </w:rPr>
              <w:t>, with D</w:t>
            </w:r>
            <w:r w:rsidR="009C37DB">
              <w:rPr>
                <w:rFonts w:ascii="Arial" w:hAnsi="Arial" w:cs="Arial"/>
                <w:sz w:val="24"/>
                <w:szCs w:val="24"/>
              </w:rPr>
              <w:t xml:space="preserve">yfed </w:t>
            </w: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="009C37DB">
              <w:rPr>
                <w:rFonts w:ascii="Arial" w:hAnsi="Arial" w:cs="Arial"/>
                <w:sz w:val="24"/>
                <w:szCs w:val="24"/>
              </w:rPr>
              <w:t xml:space="preserve">owys </w:t>
            </w: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="009C37DB">
              <w:rPr>
                <w:rFonts w:ascii="Arial" w:hAnsi="Arial" w:cs="Arial"/>
                <w:sz w:val="24"/>
                <w:szCs w:val="24"/>
              </w:rPr>
              <w:t>olice</w:t>
            </w:r>
            <w:r>
              <w:rPr>
                <w:rFonts w:ascii="Arial" w:hAnsi="Arial" w:cs="Arial"/>
                <w:sz w:val="24"/>
                <w:szCs w:val="24"/>
              </w:rPr>
              <w:t xml:space="preserve"> only requiring the </w:t>
            </w:r>
            <w:r w:rsidR="009C37DB">
              <w:rPr>
                <w:rFonts w:ascii="Arial" w:hAnsi="Arial" w:cs="Arial"/>
                <w:sz w:val="24"/>
                <w:szCs w:val="24"/>
              </w:rPr>
              <w:t>framework</w:t>
            </w:r>
            <w:r>
              <w:rPr>
                <w:rFonts w:ascii="Arial" w:hAnsi="Arial" w:cs="Arial"/>
                <w:sz w:val="24"/>
                <w:szCs w:val="24"/>
              </w:rPr>
              <w:t xml:space="preserve"> as resilience to their current arrangement.  </w:t>
            </w:r>
          </w:p>
        </w:tc>
      </w:tr>
      <w:tr w:rsidR="00D55668" w:rsidRPr="0016162A" w14:paraId="46029967" w14:textId="77777777" w:rsidTr="009D1591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93BB2" w14:textId="6B44770A" w:rsidR="00D55668" w:rsidRPr="009C37DB" w:rsidRDefault="009C37DB" w:rsidP="00D55668">
            <w:pPr>
              <w:spacing w:before="120" w:after="12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C37DB">
              <w:rPr>
                <w:rFonts w:ascii="Arial" w:hAnsi="Arial" w:cs="Arial"/>
                <w:bCs/>
                <w:sz w:val="24"/>
                <w:szCs w:val="24"/>
              </w:rPr>
              <w:t>2.5</w:t>
            </w:r>
          </w:p>
        </w:tc>
        <w:tc>
          <w:tcPr>
            <w:tcW w:w="8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5C199" w14:textId="77777777" w:rsidR="009C37DB" w:rsidRDefault="00D55668" w:rsidP="00D55668">
            <w:pPr>
              <w:spacing w:before="120" w:after="0" w:line="240" w:lineRule="auto"/>
              <w:ind w:firstLine="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tender was split into two lots </w:t>
            </w:r>
            <w:r w:rsidR="009C37DB">
              <w:rPr>
                <w:rFonts w:ascii="Arial" w:hAnsi="Arial" w:cs="Arial"/>
                <w:sz w:val="24"/>
                <w:szCs w:val="24"/>
              </w:rPr>
              <w:t>–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5927BA5" w14:textId="00196148" w:rsidR="00D55668" w:rsidRDefault="009C37DB" w:rsidP="00D55668">
            <w:pPr>
              <w:spacing w:before="120" w:after="0" w:line="240" w:lineRule="auto"/>
              <w:ind w:firstLine="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Lot 1 Gwent Police </w:t>
            </w:r>
          </w:p>
          <w:p w14:paraId="7FF3C612" w14:textId="1E716AC2" w:rsidR="009C37DB" w:rsidRDefault="009C37DB" w:rsidP="009C37DB">
            <w:pPr>
              <w:spacing w:before="120"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Lot 2 – South Wales and Bridgend County Borough Council (including resilience for Dyfed Powys Police</w:t>
            </w:r>
          </w:p>
        </w:tc>
      </w:tr>
      <w:tr w:rsidR="00D55668" w:rsidRPr="0016162A" w14:paraId="2AF9D938" w14:textId="77777777" w:rsidTr="009D1591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E5CDC" w14:textId="59199E67" w:rsidR="00D55668" w:rsidRPr="009C37DB" w:rsidRDefault="009C37DB" w:rsidP="00D55668">
            <w:pPr>
              <w:spacing w:before="120" w:after="12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C37DB">
              <w:rPr>
                <w:rFonts w:ascii="Arial" w:hAnsi="Arial" w:cs="Arial"/>
                <w:bCs/>
                <w:sz w:val="24"/>
                <w:szCs w:val="24"/>
              </w:rPr>
              <w:t>2.6</w:t>
            </w:r>
          </w:p>
        </w:tc>
        <w:tc>
          <w:tcPr>
            <w:tcW w:w="8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D155F" w14:textId="72D711ED" w:rsidR="00D55668" w:rsidRDefault="00D55668" w:rsidP="00D55668">
            <w:pPr>
              <w:spacing w:before="120" w:after="0" w:line="240" w:lineRule="auto"/>
              <w:ind w:firstLine="11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t>Th</w:t>
            </w:r>
            <w:r w:rsidR="0019431A">
              <w:rPr>
                <w:rFonts w:ascii="Arial" w:hAnsi="Arial" w:cs="Arial"/>
                <w:sz w:val="24"/>
                <w:szCs w:val="24"/>
              </w:rPr>
              <w:t>e</w:t>
            </w:r>
            <w:r w:rsidRPr="00835480">
              <w:rPr>
                <w:rFonts w:ascii="Arial" w:hAnsi="Arial" w:cs="Arial"/>
                <w:sz w:val="24"/>
                <w:szCs w:val="24"/>
              </w:rPr>
              <w:t xml:space="preserve"> procurement process was carried out in accordance with</w:t>
            </w:r>
            <w:r w:rsidR="007A2923">
              <w:rPr>
                <w:rFonts w:ascii="Arial" w:hAnsi="Arial" w:cs="Arial"/>
                <w:sz w:val="24"/>
                <w:szCs w:val="24"/>
              </w:rPr>
              <w:t xml:space="preserve"> Public</w:t>
            </w:r>
            <w:r w:rsidRPr="0083548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9431A">
              <w:rPr>
                <w:rFonts w:ascii="Arial" w:hAnsi="Arial" w:cs="Arial"/>
                <w:sz w:val="24"/>
                <w:szCs w:val="24"/>
              </w:rPr>
              <w:t>Contract Regulations</w:t>
            </w:r>
            <w:r w:rsidR="007A292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35480">
              <w:rPr>
                <w:rFonts w:ascii="Arial" w:hAnsi="Arial" w:cs="Arial"/>
                <w:sz w:val="24"/>
                <w:szCs w:val="24"/>
              </w:rPr>
              <w:t xml:space="preserve">and </w:t>
            </w:r>
            <w:r w:rsidR="0019431A">
              <w:rPr>
                <w:rFonts w:ascii="Arial" w:hAnsi="Arial" w:cs="Arial"/>
                <w:sz w:val="24"/>
                <w:szCs w:val="24"/>
              </w:rPr>
              <w:t xml:space="preserve">the Force </w:t>
            </w:r>
            <w:r w:rsidRPr="00835480">
              <w:rPr>
                <w:rFonts w:ascii="Arial" w:hAnsi="Arial" w:cs="Arial"/>
                <w:sz w:val="24"/>
                <w:szCs w:val="24"/>
              </w:rPr>
              <w:t xml:space="preserve">Manual of Governance to award a new framework to </w:t>
            </w:r>
            <w:r w:rsidR="009C37DB">
              <w:rPr>
                <w:rFonts w:ascii="Arial" w:hAnsi="Arial" w:cs="Arial"/>
                <w:sz w:val="24"/>
                <w:szCs w:val="24"/>
              </w:rPr>
              <w:t xml:space="preserve">one </w:t>
            </w:r>
            <w:r>
              <w:rPr>
                <w:rFonts w:ascii="Arial" w:hAnsi="Arial" w:cs="Arial"/>
                <w:sz w:val="24"/>
                <w:szCs w:val="24"/>
              </w:rPr>
              <w:t>supplier</w:t>
            </w:r>
            <w:r w:rsidR="009C37DB">
              <w:rPr>
                <w:rFonts w:ascii="Arial" w:hAnsi="Arial" w:cs="Arial"/>
                <w:sz w:val="24"/>
                <w:szCs w:val="24"/>
              </w:rPr>
              <w:t xml:space="preserve"> for each Lot</w:t>
            </w:r>
            <w:r>
              <w:rPr>
                <w:rFonts w:ascii="Arial" w:hAnsi="Arial" w:cs="Arial"/>
                <w:sz w:val="24"/>
                <w:szCs w:val="24"/>
              </w:rPr>
              <w:t xml:space="preserve">. The process followed the open procurement procedure. Suppliers were required to complete the Invitation </w:t>
            </w:r>
            <w:r w:rsidR="0019431A">
              <w:rPr>
                <w:rFonts w:ascii="Arial" w:hAnsi="Arial" w:cs="Arial"/>
                <w:sz w:val="24"/>
                <w:szCs w:val="24"/>
              </w:rPr>
              <w:t>to</w:t>
            </w:r>
            <w:r>
              <w:rPr>
                <w:rFonts w:ascii="Arial" w:hAnsi="Arial" w:cs="Arial"/>
                <w:sz w:val="24"/>
                <w:szCs w:val="24"/>
              </w:rPr>
              <w:t xml:space="preserve"> Tender (ITT) document which contained the requirements for </w:t>
            </w:r>
            <w:r w:rsidR="009C37DB">
              <w:rPr>
                <w:rFonts w:ascii="Arial" w:hAnsi="Arial" w:cs="Arial"/>
                <w:sz w:val="24"/>
                <w:szCs w:val="24"/>
              </w:rPr>
              <w:t>all parties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D55668" w:rsidRPr="0016162A" w14:paraId="0F567076" w14:textId="77777777" w:rsidTr="009D1591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F2433" w14:textId="77777777" w:rsidR="00D55668" w:rsidRPr="0016162A" w:rsidRDefault="00D55668" w:rsidP="00D55668">
            <w:pPr>
              <w:spacing w:before="120"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3.</w:t>
            </w:r>
          </w:p>
        </w:tc>
        <w:tc>
          <w:tcPr>
            <w:tcW w:w="8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CB847" w14:textId="77777777" w:rsidR="00D55668" w:rsidRPr="00A5505D" w:rsidRDefault="00D55668" w:rsidP="00D55668">
            <w:pPr>
              <w:spacing w:before="120" w:after="0" w:line="240" w:lineRule="auto"/>
              <w:ind w:firstLine="11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ISSUES FOR CONSIDERATION</w:t>
            </w:r>
          </w:p>
        </w:tc>
      </w:tr>
      <w:tr w:rsidR="00D55668" w:rsidRPr="0016162A" w14:paraId="5F01A05B" w14:textId="77777777" w:rsidTr="009D1591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50B3B" w14:textId="77777777" w:rsidR="00D55668" w:rsidRPr="006C1214" w:rsidRDefault="00D55668" w:rsidP="00D55668">
            <w:pPr>
              <w:spacing w:before="120" w:after="12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3.1</w:t>
            </w:r>
          </w:p>
        </w:tc>
        <w:tc>
          <w:tcPr>
            <w:tcW w:w="8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C77ED" w14:textId="184172EB" w:rsidR="00D55668" w:rsidRPr="002E4FDE" w:rsidRDefault="009C37DB" w:rsidP="00D55668">
            <w:pPr>
              <w:pStyle w:val="ListParagraph"/>
              <w:spacing w:before="120" w:after="120"/>
              <w:ind w:left="2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Eleven</w:t>
            </w:r>
            <w:r w:rsidR="00D55668">
              <w:rPr>
                <w:rFonts w:ascii="Arial" w:hAnsi="Arial" w:cs="Arial"/>
                <w:sz w:val="24"/>
                <w:szCs w:val="24"/>
              </w:rPr>
              <w:t xml:space="preserve"> suppliers successfully accessed the tender documents on the </w:t>
            </w:r>
            <w:proofErr w:type="spellStart"/>
            <w:r w:rsidR="00D55668">
              <w:rPr>
                <w:rFonts w:ascii="Arial" w:hAnsi="Arial" w:cs="Arial"/>
                <w:sz w:val="24"/>
                <w:szCs w:val="24"/>
              </w:rPr>
              <w:t>eTenderWales</w:t>
            </w:r>
            <w:proofErr w:type="spellEnd"/>
            <w:r w:rsidR="00D55668">
              <w:rPr>
                <w:rFonts w:ascii="Arial" w:hAnsi="Arial" w:cs="Arial"/>
                <w:sz w:val="24"/>
                <w:szCs w:val="24"/>
              </w:rPr>
              <w:t xml:space="preserve"> Portal, of which </w:t>
            </w:r>
            <w:r>
              <w:rPr>
                <w:rFonts w:ascii="Arial" w:hAnsi="Arial" w:cs="Arial"/>
                <w:sz w:val="24"/>
                <w:szCs w:val="24"/>
              </w:rPr>
              <w:t>three</w:t>
            </w:r>
            <w:r w:rsidR="00D55668">
              <w:rPr>
                <w:rFonts w:ascii="Arial" w:hAnsi="Arial" w:cs="Arial"/>
                <w:sz w:val="24"/>
                <w:szCs w:val="24"/>
              </w:rPr>
              <w:t xml:space="preserve"> suppliers submitted a response before the deadline of 12:00 on </w:t>
            </w:r>
            <w:r>
              <w:rPr>
                <w:rFonts w:ascii="Arial" w:hAnsi="Arial" w:cs="Arial"/>
                <w:sz w:val="24"/>
                <w:szCs w:val="24"/>
              </w:rPr>
              <w:t>30</w:t>
            </w:r>
            <w:r w:rsidRPr="009C37DB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October 2023</w:t>
            </w:r>
            <w:r w:rsidR="00D55668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9C37DB" w:rsidRPr="0016162A" w14:paraId="68D986DC" w14:textId="77777777" w:rsidTr="009D1591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3135D" w14:textId="3ED8C621" w:rsidR="009C37DB" w:rsidRDefault="00C61B51" w:rsidP="00D55668">
            <w:pPr>
              <w:spacing w:before="120" w:after="12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3.2</w:t>
            </w:r>
          </w:p>
        </w:tc>
        <w:tc>
          <w:tcPr>
            <w:tcW w:w="8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A97AC" w14:textId="4BF87501" w:rsidR="009C37DB" w:rsidRDefault="009C37DB" w:rsidP="00D55668">
            <w:pPr>
              <w:spacing w:before="120" w:after="120" w:line="240" w:lineRule="auto"/>
              <w:ind w:firstLine="1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Of the three suppliers</w:t>
            </w:r>
            <w:r w:rsidR="00C61B51">
              <w:rPr>
                <w:rFonts w:ascii="Arial" w:hAnsi="Arial" w:cs="Arial"/>
                <w:sz w:val="24"/>
                <w:szCs w:val="24"/>
              </w:rPr>
              <w:t xml:space="preserve"> submitting a bid</w:t>
            </w:r>
            <w:r>
              <w:rPr>
                <w:rFonts w:ascii="Arial" w:hAnsi="Arial" w:cs="Arial"/>
                <w:sz w:val="24"/>
                <w:szCs w:val="24"/>
              </w:rPr>
              <w:t>, two bid for Lot 1 Gwent Police and one bid for Lot 2 South Wales</w:t>
            </w:r>
            <w:r w:rsidR="00C61B51">
              <w:rPr>
                <w:rFonts w:ascii="Arial" w:hAnsi="Arial" w:cs="Arial"/>
                <w:sz w:val="24"/>
                <w:szCs w:val="24"/>
              </w:rPr>
              <w:t xml:space="preserve"> Police &amp; BCBC.</w:t>
            </w:r>
          </w:p>
        </w:tc>
      </w:tr>
      <w:tr w:rsidR="00D55668" w:rsidRPr="0016162A" w14:paraId="4374B8CC" w14:textId="77777777" w:rsidTr="009D1591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1AB0F" w14:textId="3BFD7CAB" w:rsidR="00D55668" w:rsidRPr="00A23564" w:rsidRDefault="00D55668" w:rsidP="00D55668">
            <w:pPr>
              <w:spacing w:before="120" w:after="12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  <w:r w:rsidR="00C61B5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C3CCA" w14:textId="70445C3A" w:rsidR="00D55668" w:rsidRPr="00006537" w:rsidRDefault="00D55668" w:rsidP="00D55668">
            <w:pPr>
              <w:spacing w:before="120" w:after="120" w:line="240" w:lineRule="auto"/>
              <w:ind w:firstLine="1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As part of the ITT document, suppliers had to firstly complete and pass the Qualification stage which consisted of questions relating to </w:t>
            </w:r>
            <w:r w:rsidR="00C61B51" w:rsidRPr="00C61B51">
              <w:rPr>
                <w:rFonts w:ascii="Arial" w:hAnsi="Arial" w:cs="Arial"/>
                <w:sz w:val="24"/>
                <w:szCs w:val="24"/>
              </w:rPr>
              <w:t>Economic and Financial Standing</w:t>
            </w:r>
            <w:r w:rsidRPr="00C61B51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C61B51" w:rsidRPr="00C61B51">
              <w:rPr>
                <w:rFonts w:ascii="Arial" w:hAnsi="Arial" w:cs="Arial"/>
                <w:sz w:val="24"/>
                <w:szCs w:val="24"/>
              </w:rPr>
              <w:t>Insurances, Technical and Professional Ability</w:t>
            </w:r>
            <w:r w:rsidRPr="00C61B51">
              <w:rPr>
                <w:rFonts w:ascii="Arial" w:hAnsi="Arial" w:cs="Arial"/>
                <w:sz w:val="24"/>
                <w:szCs w:val="24"/>
              </w:rPr>
              <w:t>, Health and Safety, Modern Slavery &amp; Ethical Practice</w:t>
            </w:r>
            <w:r w:rsidR="00C61B51" w:rsidRPr="00C61B51">
              <w:rPr>
                <w:rFonts w:ascii="Arial" w:hAnsi="Arial" w:cs="Arial"/>
                <w:sz w:val="24"/>
                <w:szCs w:val="24"/>
              </w:rPr>
              <w:t xml:space="preserve"> and</w:t>
            </w:r>
            <w:r w:rsidRPr="00C61B51">
              <w:rPr>
                <w:rFonts w:ascii="Arial" w:hAnsi="Arial" w:cs="Arial"/>
                <w:sz w:val="24"/>
                <w:szCs w:val="24"/>
              </w:rPr>
              <w:t xml:space="preserve"> Supplier Acceptability</w:t>
            </w:r>
            <w:r>
              <w:rPr>
                <w:rFonts w:ascii="Arial" w:hAnsi="Arial" w:cs="Arial"/>
                <w:sz w:val="24"/>
                <w:szCs w:val="24"/>
              </w:rPr>
              <w:t xml:space="preserve"> and Questions relating to the Tender Document. Both </w:t>
            </w:r>
            <w:r w:rsidR="00E86719">
              <w:rPr>
                <w:rFonts w:ascii="Arial" w:hAnsi="Arial" w:cs="Arial"/>
                <w:sz w:val="24"/>
                <w:szCs w:val="24"/>
              </w:rPr>
              <w:t>bidders, for Lot 1,</w:t>
            </w:r>
            <w:r>
              <w:rPr>
                <w:rFonts w:ascii="Arial" w:hAnsi="Arial" w:cs="Arial"/>
                <w:sz w:val="24"/>
                <w:szCs w:val="24"/>
              </w:rPr>
              <w:t xml:space="preserve"> passed and were able to progress to the evaluation of their technical and commercial responses.</w:t>
            </w:r>
          </w:p>
        </w:tc>
      </w:tr>
      <w:tr w:rsidR="00D55668" w:rsidRPr="0016162A" w14:paraId="6C3F6FB2" w14:textId="77777777" w:rsidTr="009D1591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A530A" w14:textId="053D5187" w:rsidR="00D55668" w:rsidRDefault="00D55668" w:rsidP="00D55668">
            <w:pPr>
              <w:spacing w:before="120" w:after="12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3.3</w:t>
            </w:r>
          </w:p>
        </w:tc>
        <w:tc>
          <w:tcPr>
            <w:tcW w:w="8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B7F5C" w14:textId="77777777" w:rsidR="00C61B51" w:rsidRDefault="00D55668" w:rsidP="00D55668">
            <w:pPr>
              <w:spacing w:before="120" w:after="120" w:line="240" w:lineRule="auto"/>
              <w:ind w:firstLine="1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Both suppliers’ technical and commercial responses were evaluated based on the MEAT evaluation criteria of</w:t>
            </w:r>
            <w:r w:rsidR="00C61B51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594DEA68" w14:textId="6C8DE27E" w:rsidR="00C61B51" w:rsidRDefault="00C61B51" w:rsidP="00D55668">
            <w:pPr>
              <w:spacing w:before="120" w:after="120" w:line="240" w:lineRule="auto"/>
              <w:ind w:firstLine="1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Labour Rate – 50%</w:t>
            </w:r>
          </w:p>
          <w:p w14:paraId="23075F83" w14:textId="3DD92FB7" w:rsidR="00C61B51" w:rsidRDefault="00C61B51" w:rsidP="00D55668">
            <w:pPr>
              <w:spacing w:before="120" w:after="120" w:line="240" w:lineRule="auto"/>
              <w:ind w:firstLine="1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Fixed Discount on Parts - 5%, </w:t>
            </w:r>
          </w:p>
          <w:p w14:paraId="19B423AC" w14:textId="77777777" w:rsidR="00C61B51" w:rsidRDefault="00C61B51" w:rsidP="00D55668">
            <w:pPr>
              <w:spacing w:before="120" w:after="120" w:line="240" w:lineRule="auto"/>
              <w:ind w:firstLine="1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Fixed Discount on Paint 5%, </w:t>
            </w:r>
          </w:p>
          <w:p w14:paraId="6DDE01B1" w14:textId="625C35F3" w:rsidR="00C61B51" w:rsidRDefault="00C61B51" w:rsidP="00D55668">
            <w:pPr>
              <w:spacing w:before="120" w:after="120" w:line="240" w:lineRule="auto"/>
              <w:ind w:firstLine="1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</w:t>
            </w:r>
            <w:r w:rsidR="00D55668">
              <w:rPr>
                <w:rFonts w:ascii="Arial" w:hAnsi="Arial" w:cs="Arial"/>
                <w:sz w:val="24"/>
                <w:szCs w:val="24"/>
              </w:rPr>
              <w:t>echnical</w:t>
            </w:r>
            <w:r>
              <w:rPr>
                <w:rFonts w:ascii="Arial" w:hAnsi="Arial" w:cs="Arial"/>
                <w:sz w:val="24"/>
                <w:szCs w:val="24"/>
              </w:rPr>
              <w:t xml:space="preserve"> (Quality</w:t>
            </w:r>
            <w:r w:rsidR="00D55668">
              <w:rPr>
                <w:rFonts w:ascii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hAnsi="Arial" w:cs="Arial"/>
                <w:sz w:val="24"/>
                <w:szCs w:val="24"/>
              </w:rPr>
              <w:t>– 30%</w:t>
            </w:r>
          </w:p>
          <w:p w14:paraId="59109560" w14:textId="039374EE" w:rsidR="00D55668" w:rsidRPr="00006537" w:rsidRDefault="00D55668" w:rsidP="00C61B51">
            <w:pPr>
              <w:spacing w:before="120" w:after="120" w:line="240" w:lineRule="auto"/>
              <w:ind w:firstLine="1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Social Value</w:t>
            </w:r>
            <w:r w:rsidR="00C61B51">
              <w:rPr>
                <w:rFonts w:ascii="Arial" w:hAnsi="Arial" w:cs="Arial"/>
                <w:sz w:val="24"/>
                <w:szCs w:val="24"/>
              </w:rPr>
              <w:t xml:space="preserve"> – 10%</w:t>
            </w:r>
          </w:p>
        </w:tc>
      </w:tr>
      <w:tr w:rsidR="007A2923" w:rsidRPr="0016162A" w14:paraId="75E136F0" w14:textId="77777777" w:rsidTr="007A2923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C5F41" w14:textId="2EE5F4BD" w:rsidR="007A2923" w:rsidRPr="007A2923" w:rsidRDefault="0019431A" w:rsidP="007A2923">
            <w:pPr>
              <w:spacing w:before="120" w:after="12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3.4</w:t>
            </w:r>
          </w:p>
        </w:tc>
        <w:tc>
          <w:tcPr>
            <w:tcW w:w="8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F2312" w14:textId="32FB2740" w:rsidR="007A2923" w:rsidRPr="007A2923" w:rsidRDefault="007A2923" w:rsidP="007A2923">
            <w:pPr>
              <w:spacing w:before="120" w:after="120" w:line="240" w:lineRule="auto"/>
              <w:ind w:left="2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2923">
              <w:rPr>
                <w:rFonts w:ascii="Arial" w:hAnsi="Arial" w:cs="Arial"/>
                <w:sz w:val="24"/>
                <w:szCs w:val="24"/>
              </w:rPr>
              <w:t xml:space="preserve">As no suppliers bid for both Lots, the Lots were evaluated separately, with different evaluators.  </w:t>
            </w:r>
            <w:r w:rsidR="00767F21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Pr="007A2923">
              <w:rPr>
                <w:rFonts w:ascii="Arial" w:hAnsi="Arial" w:cs="Arial"/>
                <w:sz w:val="24"/>
                <w:szCs w:val="24"/>
              </w:rPr>
              <w:t>Gwent</w:t>
            </w:r>
            <w:r w:rsidR="00767F21">
              <w:rPr>
                <w:rFonts w:ascii="Arial" w:hAnsi="Arial" w:cs="Arial"/>
                <w:sz w:val="24"/>
                <w:szCs w:val="24"/>
              </w:rPr>
              <w:t xml:space="preserve"> Police</w:t>
            </w:r>
            <w:r w:rsidRPr="007A2923">
              <w:rPr>
                <w:rFonts w:ascii="Arial" w:hAnsi="Arial" w:cs="Arial"/>
                <w:sz w:val="24"/>
                <w:szCs w:val="24"/>
              </w:rPr>
              <w:t xml:space="preserve"> Fleet Services Manager evaluated the bids for Lot 1 Gwent Police.  The evaluation was facilitated by the Senior Procurement Officer, South Wales and Gwent Joint Commercial and Procurement Services.</w:t>
            </w:r>
          </w:p>
        </w:tc>
      </w:tr>
      <w:tr w:rsidR="0019431A" w:rsidRPr="0016162A" w14:paraId="623190CC" w14:textId="77777777" w:rsidTr="009D1591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4370C" w14:textId="28B3367D" w:rsidR="0019431A" w:rsidRPr="0019431A" w:rsidRDefault="0019431A" w:rsidP="00D55668">
            <w:pPr>
              <w:spacing w:before="120" w:after="12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19431A">
              <w:rPr>
                <w:rFonts w:ascii="Arial" w:hAnsi="Arial" w:cs="Arial"/>
                <w:bCs/>
                <w:sz w:val="24"/>
                <w:szCs w:val="24"/>
              </w:rPr>
              <w:t>3.5</w:t>
            </w:r>
          </w:p>
        </w:tc>
        <w:tc>
          <w:tcPr>
            <w:tcW w:w="8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0B522" w14:textId="0B64FD7D" w:rsidR="0019431A" w:rsidRDefault="0019431A" w:rsidP="00D55668">
            <w:pPr>
              <w:spacing w:before="120" w:after="120" w:line="240" w:lineRule="auto"/>
              <w:ind w:firstLine="14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EE373F">
              <w:rPr>
                <w:rFonts w:ascii="Arial" w:hAnsi="Arial" w:cs="Arial"/>
                <w:sz w:val="24"/>
                <w:szCs w:val="24"/>
              </w:rPr>
              <w:t>Based on the criteria detailed in 3.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EE373F">
              <w:rPr>
                <w:rFonts w:ascii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sz w:val="24"/>
                <w:szCs w:val="24"/>
              </w:rPr>
              <w:t xml:space="preserve">Christopher Jones, a sole trader trading as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Ceejay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Autoworx</w:t>
            </w:r>
            <w:proofErr w:type="spellEnd"/>
            <w:r w:rsidRPr="00EE373F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submitted</w:t>
            </w:r>
            <w:r w:rsidRPr="00EE373F">
              <w:rPr>
                <w:rFonts w:ascii="Arial" w:hAnsi="Arial" w:cs="Arial"/>
                <w:sz w:val="24"/>
                <w:szCs w:val="24"/>
              </w:rPr>
              <w:t xml:space="preserve"> the Most Economically Advantageous Tender</w:t>
            </w:r>
            <w:r w:rsidR="00767F21">
              <w:rPr>
                <w:rFonts w:ascii="Arial" w:hAnsi="Arial" w:cs="Arial"/>
                <w:sz w:val="24"/>
                <w:szCs w:val="24"/>
              </w:rPr>
              <w:t xml:space="preserve"> for Lot 1</w:t>
            </w:r>
            <w:r w:rsidRPr="00EE373F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D55668" w:rsidRPr="0016162A" w14:paraId="5F968340" w14:textId="77777777" w:rsidTr="009D1591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2326A" w14:textId="77777777" w:rsidR="00D55668" w:rsidRPr="0016162A" w:rsidRDefault="00D55668" w:rsidP="00D55668">
            <w:pPr>
              <w:spacing w:before="120"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4.</w:t>
            </w:r>
          </w:p>
        </w:tc>
        <w:tc>
          <w:tcPr>
            <w:tcW w:w="8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4F136" w14:textId="77777777" w:rsidR="00D55668" w:rsidRPr="00DD15F3" w:rsidRDefault="00D55668" w:rsidP="00D55668">
            <w:pPr>
              <w:spacing w:before="120" w:after="120" w:line="240" w:lineRule="auto"/>
              <w:ind w:firstLine="14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NEXT STEPS</w:t>
            </w:r>
          </w:p>
        </w:tc>
      </w:tr>
      <w:tr w:rsidR="00D55668" w:rsidRPr="006C1214" w14:paraId="506C28DD" w14:textId="77777777" w:rsidTr="009D1591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617E7" w14:textId="77777777" w:rsidR="00D55668" w:rsidRPr="006C1214" w:rsidRDefault="00D55668" w:rsidP="00D55668">
            <w:pPr>
              <w:spacing w:before="120" w:after="12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4.1</w:t>
            </w:r>
          </w:p>
        </w:tc>
        <w:tc>
          <w:tcPr>
            <w:tcW w:w="8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FB0BE" w14:textId="32C55606" w:rsidR="00D55668" w:rsidRPr="00A23564" w:rsidRDefault="00D55668" w:rsidP="00D55668">
            <w:pPr>
              <w:spacing w:before="120" w:after="120" w:line="240" w:lineRule="auto"/>
              <w:ind w:firstLine="1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 call-off </w:t>
            </w:r>
            <w:r w:rsidR="0019431A">
              <w:rPr>
                <w:rFonts w:ascii="Arial" w:hAnsi="Arial" w:cs="Arial"/>
                <w:sz w:val="24"/>
                <w:szCs w:val="24"/>
              </w:rPr>
              <w:t>document</w:t>
            </w:r>
            <w:r>
              <w:rPr>
                <w:rFonts w:ascii="Arial" w:hAnsi="Arial" w:cs="Arial"/>
                <w:sz w:val="24"/>
                <w:szCs w:val="24"/>
              </w:rPr>
              <w:t xml:space="preserve"> has been completed.  It requires signature by the OPCC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in order to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commence the contract on </w:t>
            </w:r>
            <w:r w:rsidR="009E69ED">
              <w:rPr>
                <w:rFonts w:ascii="Arial" w:hAnsi="Arial" w:cs="Arial"/>
                <w:sz w:val="24"/>
                <w:szCs w:val="24"/>
              </w:rPr>
              <w:t>1</w:t>
            </w:r>
            <w:r w:rsidR="009E69ED" w:rsidRPr="009E69ED">
              <w:rPr>
                <w:rFonts w:ascii="Arial" w:hAnsi="Arial" w:cs="Arial"/>
                <w:sz w:val="24"/>
                <w:szCs w:val="24"/>
                <w:vertAlign w:val="superscript"/>
              </w:rPr>
              <w:t>st</w:t>
            </w:r>
            <w:r w:rsidR="009E69ED">
              <w:rPr>
                <w:rFonts w:ascii="Arial" w:hAnsi="Arial" w:cs="Arial"/>
                <w:sz w:val="24"/>
                <w:szCs w:val="24"/>
              </w:rPr>
              <w:t xml:space="preserve"> March 2024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D55668" w:rsidRPr="0016162A" w14:paraId="0069AA3C" w14:textId="77777777" w:rsidTr="009D1591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9E315" w14:textId="77777777" w:rsidR="00D55668" w:rsidRPr="0016162A" w:rsidRDefault="00D55668" w:rsidP="00D55668">
            <w:pPr>
              <w:spacing w:before="120"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5.</w:t>
            </w:r>
          </w:p>
        </w:tc>
        <w:tc>
          <w:tcPr>
            <w:tcW w:w="8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97711" w14:textId="77777777" w:rsidR="00D55668" w:rsidRPr="00DD15F3" w:rsidRDefault="00D55668" w:rsidP="00D55668">
            <w:pPr>
              <w:spacing w:before="120" w:after="120" w:line="240" w:lineRule="auto"/>
              <w:ind w:firstLine="14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FINANCIAL CONSIDERATIONS</w:t>
            </w:r>
          </w:p>
        </w:tc>
      </w:tr>
      <w:tr w:rsidR="00D55668" w:rsidRPr="0016162A" w14:paraId="59FF1801" w14:textId="77777777" w:rsidTr="009D1591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47837" w14:textId="77777777" w:rsidR="00D55668" w:rsidRPr="006C1214" w:rsidRDefault="00D55668" w:rsidP="00D55668">
            <w:pPr>
              <w:spacing w:before="120" w:after="12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5.1</w:t>
            </w:r>
          </w:p>
        </w:tc>
        <w:tc>
          <w:tcPr>
            <w:tcW w:w="8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8C038" w14:textId="77777777" w:rsidR="00655753" w:rsidRDefault="00655753" w:rsidP="00D55668">
            <w:pPr>
              <w:spacing w:before="120" w:after="12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spend with contracted suppliers over the last three years is as follows:</w:t>
            </w:r>
          </w:p>
          <w:p w14:paraId="7E2F2D73" w14:textId="77D46847" w:rsidR="00655753" w:rsidRDefault="00655753" w:rsidP="00D55668">
            <w:pPr>
              <w:spacing w:before="120" w:after="12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2021 - £</w:t>
            </w:r>
            <w:r w:rsidR="00E86719">
              <w:rPr>
                <w:rFonts w:ascii="Arial" w:hAnsi="Arial" w:cs="Arial"/>
                <w:sz w:val="24"/>
                <w:szCs w:val="24"/>
              </w:rPr>
              <w:t>110,759</w:t>
            </w:r>
          </w:p>
          <w:p w14:paraId="1FC7978C" w14:textId="7F5885F7" w:rsidR="00655753" w:rsidRDefault="00655753" w:rsidP="00D55668">
            <w:pPr>
              <w:spacing w:before="120" w:after="12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</w:t>
            </w:r>
            <w:r w:rsidR="00E86719">
              <w:rPr>
                <w:rFonts w:ascii="Arial" w:hAnsi="Arial" w:cs="Arial"/>
                <w:sz w:val="24"/>
                <w:szCs w:val="24"/>
              </w:rPr>
              <w:t xml:space="preserve"> - £153,271</w:t>
            </w:r>
          </w:p>
          <w:p w14:paraId="5674CD91" w14:textId="549CBD8E" w:rsidR="00D55668" w:rsidRPr="00F62753" w:rsidRDefault="00E86719" w:rsidP="00D55668">
            <w:pPr>
              <w:spacing w:before="120" w:after="12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2023 - £260,301</w:t>
            </w:r>
          </w:p>
        </w:tc>
      </w:tr>
      <w:tr w:rsidR="00D55668" w:rsidRPr="0016162A" w14:paraId="7C3F7B90" w14:textId="77777777" w:rsidTr="009D1591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8C085" w14:textId="77777777" w:rsidR="00D55668" w:rsidRDefault="00D55668" w:rsidP="00D55668">
            <w:pPr>
              <w:spacing w:before="120" w:after="12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5.2</w:t>
            </w:r>
          </w:p>
        </w:tc>
        <w:tc>
          <w:tcPr>
            <w:tcW w:w="8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E8635" w14:textId="15ACE5BE" w:rsidR="00D55668" w:rsidRPr="00F62753" w:rsidRDefault="0019431A" w:rsidP="00D55668">
            <w:pPr>
              <w:spacing w:before="120" w:after="12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</w:t>
            </w:r>
            <w:r w:rsidR="00D55668" w:rsidRPr="009E69ED">
              <w:rPr>
                <w:rFonts w:ascii="Arial" w:hAnsi="Arial" w:cs="Arial"/>
                <w:sz w:val="24"/>
                <w:szCs w:val="24"/>
              </w:rPr>
              <w:t xml:space="preserve"> the commercial evaluation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9E69ED" w:rsidRPr="009E69ED">
              <w:rPr>
                <w:rFonts w:ascii="Arial" w:hAnsi="Arial" w:cs="Arial"/>
                <w:sz w:val="24"/>
                <w:szCs w:val="24"/>
              </w:rPr>
              <w:t xml:space="preserve">the successful </w:t>
            </w:r>
            <w:r>
              <w:rPr>
                <w:rFonts w:ascii="Arial" w:hAnsi="Arial" w:cs="Arial"/>
                <w:sz w:val="24"/>
                <w:szCs w:val="24"/>
              </w:rPr>
              <w:t>bidder</w:t>
            </w:r>
            <w:r w:rsidR="00D55668" w:rsidRPr="009E69ED">
              <w:rPr>
                <w:rFonts w:ascii="Arial" w:hAnsi="Arial" w:cs="Arial"/>
                <w:sz w:val="24"/>
                <w:szCs w:val="24"/>
              </w:rPr>
              <w:t xml:space="preserve"> offered </w:t>
            </w:r>
            <w:r w:rsidR="009E69ED" w:rsidRPr="009E69ED">
              <w:rPr>
                <w:rFonts w:ascii="Arial" w:hAnsi="Arial" w:cs="Arial"/>
                <w:sz w:val="24"/>
                <w:szCs w:val="24"/>
              </w:rPr>
              <w:t xml:space="preserve">a </w:t>
            </w:r>
            <w:r w:rsidR="00D55668" w:rsidRPr="009E69ED">
              <w:rPr>
                <w:rFonts w:ascii="Arial" w:hAnsi="Arial" w:cs="Arial"/>
                <w:sz w:val="24"/>
                <w:szCs w:val="24"/>
              </w:rPr>
              <w:t xml:space="preserve">lower </w:t>
            </w:r>
            <w:r w:rsidR="009E69ED" w:rsidRPr="009E69ED">
              <w:rPr>
                <w:rFonts w:ascii="Arial" w:hAnsi="Arial" w:cs="Arial"/>
                <w:sz w:val="24"/>
                <w:szCs w:val="24"/>
              </w:rPr>
              <w:t>labour rate</w:t>
            </w:r>
            <w:r w:rsidR="00D55668" w:rsidRPr="009E69ED">
              <w:rPr>
                <w:rFonts w:ascii="Arial" w:hAnsi="Arial" w:cs="Arial"/>
                <w:sz w:val="24"/>
                <w:szCs w:val="24"/>
              </w:rPr>
              <w:t xml:space="preserve"> than </w:t>
            </w:r>
            <w:r w:rsidR="00767F21">
              <w:rPr>
                <w:rFonts w:ascii="Arial" w:hAnsi="Arial" w:cs="Arial"/>
                <w:sz w:val="24"/>
                <w:szCs w:val="24"/>
              </w:rPr>
              <w:t>the second</w:t>
            </w:r>
            <w:r>
              <w:rPr>
                <w:rFonts w:ascii="Arial" w:hAnsi="Arial" w:cs="Arial"/>
                <w:sz w:val="24"/>
                <w:szCs w:val="24"/>
              </w:rPr>
              <w:t xml:space="preserve"> bidder</w:t>
            </w:r>
            <w:r w:rsidR="009E69ED" w:rsidRPr="009E69ED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D55668" w:rsidRPr="0016162A" w14:paraId="35A68FA2" w14:textId="77777777" w:rsidTr="009D1591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43B20" w14:textId="77777777" w:rsidR="00D55668" w:rsidRDefault="00D55668" w:rsidP="00D55668">
            <w:pPr>
              <w:spacing w:before="120" w:after="12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5.3</w:t>
            </w:r>
          </w:p>
        </w:tc>
        <w:tc>
          <w:tcPr>
            <w:tcW w:w="8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CFF2F" w14:textId="35A1A654" w:rsidR="00D55668" w:rsidRPr="00AB3002" w:rsidRDefault="00D55668" w:rsidP="00D55668">
            <w:pPr>
              <w:spacing w:before="120" w:after="12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4A26">
              <w:rPr>
                <w:rFonts w:ascii="Arial" w:hAnsi="Arial" w:cs="Arial"/>
                <w:sz w:val="24"/>
                <w:szCs w:val="24"/>
              </w:rPr>
              <w:t>The force</w:t>
            </w:r>
            <w:r>
              <w:rPr>
                <w:rFonts w:ascii="Arial" w:hAnsi="Arial" w:cs="Arial"/>
                <w:sz w:val="24"/>
                <w:szCs w:val="24"/>
              </w:rPr>
              <w:t xml:space="preserve"> is </w:t>
            </w:r>
            <w:r w:rsidRPr="007E4A26">
              <w:rPr>
                <w:rFonts w:ascii="Arial" w:hAnsi="Arial" w:cs="Arial"/>
                <w:sz w:val="24"/>
                <w:szCs w:val="24"/>
              </w:rPr>
              <w:t xml:space="preserve">unable to commit to definite numbers for future requirements for </w:t>
            </w:r>
            <w:r>
              <w:rPr>
                <w:rFonts w:ascii="Arial" w:hAnsi="Arial" w:cs="Arial"/>
                <w:sz w:val="24"/>
                <w:szCs w:val="24"/>
              </w:rPr>
              <w:t>accident repairs,</w:t>
            </w:r>
            <w:r w:rsidRPr="007E4A26">
              <w:rPr>
                <w:rFonts w:ascii="Arial" w:hAnsi="Arial" w:cs="Arial"/>
                <w:sz w:val="24"/>
                <w:szCs w:val="24"/>
              </w:rPr>
              <w:t xml:space="preserve"> for the period of the framework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7E4A26">
              <w:rPr>
                <w:rFonts w:ascii="Arial" w:hAnsi="Arial" w:cs="Arial"/>
                <w:sz w:val="24"/>
                <w:szCs w:val="24"/>
              </w:rPr>
              <w:t xml:space="preserve"> so we are unable to confirm whether savings will be achieved during </w:t>
            </w:r>
            <w:r>
              <w:rPr>
                <w:rFonts w:ascii="Arial" w:hAnsi="Arial" w:cs="Arial"/>
                <w:sz w:val="24"/>
                <w:szCs w:val="24"/>
              </w:rPr>
              <w:t>this time</w:t>
            </w:r>
            <w:r w:rsidRPr="007E4A26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D55668" w:rsidRPr="0016162A" w14:paraId="516FBE15" w14:textId="77777777" w:rsidTr="009D1591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F11BD" w14:textId="77777777" w:rsidR="00D55668" w:rsidRPr="0016162A" w:rsidRDefault="00D55668" w:rsidP="00D55668">
            <w:pPr>
              <w:spacing w:before="120"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6.</w:t>
            </w:r>
          </w:p>
        </w:tc>
        <w:tc>
          <w:tcPr>
            <w:tcW w:w="8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88C00" w14:textId="77777777" w:rsidR="00D55668" w:rsidRPr="00DD15F3" w:rsidRDefault="00D55668" w:rsidP="00D55668">
            <w:pPr>
              <w:spacing w:before="120" w:after="120" w:line="240" w:lineRule="auto"/>
              <w:ind w:firstLine="14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PERSONNEL CONSIDERATIONS</w:t>
            </w:r>
          </w:p>
        </w:tc>
      </w:tr>
      <w:tr w:rsidR="00D55668" w:rsidRPr="0016162A" w14:paraId="126B371B" w14:textId="77777777" w:rsidTr="009D1591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BFC8D" w14:textId="77777777" w:rsidR="00D55668" w:rsidRPr="006C1214" w:rsidRDefault="00D55668" w:rsidP="00D55668">
            <w:pPr>
              <w:spacing w:before="120" w:after="12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6.1</w:t>
            </w:r>
          </w:p>
        </w:tc>
        <w:tc>
          <w:tcPr>
            <w:tcW w:w="8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48DA9" w14:textId="6DD488D9" w:rsidR="00D55668" w:rsidRPr="00F62753" w:rsidRDefault="00D55668" w:rsidP="00D55668">
            <w:pPr>
              <w:spacing w:before="120" w:after="12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There are no TUPE or personnel considerations attached to this contract.</w:t>
            </w:r>
          </w:p>
        </w:tc>
      </w:tr>
      <w:tr w:rsidR="00D55668" w:rsidRPr="0016162A" w14:paraId="14D14759" w14:textId="77777777" w:rsidTr="009D1591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DCED1" w14:textId="77777777" w:rsidR="00D55668" w:rsidRPr="0016162A" w:rsidRDefault="00D55668" w:rsidP="00D55668">
            <w:pPr>
              <w:spacing w:before="120"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7.</w:t>
            </w:r>
          </w:p>
        </w:tc>
        <w:tc>
          <w:tcPr>
            <w:tcW w:w="8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3FC43" w14:textId="77777777" w:rsidR="00D55668" w:rsidRPr="00DD15F3" w:rsidRDefault="00D55668" w:rsidP="00D55668">
            <w:pPr>
              <w:spacing w:before="120" w:after="120" w:line="240" w:lineRule="auto"/>
              <w:ind w:firstLine="14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LEGAL IMPLICATIONS</w:t>
            </w:r>
          </w:p>
        </w:tc>
      </w:tr>
      <w:tr w:rsidR="00D55668" w:rsidRPr="006C1214" w14:paraId="765B9DFD" w14:textId="77777777" w:rsidTr="009D1591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ACCDE" w14:textId="77777777" w:rsidR="00D55668" w:rsidRPr="006C1214" w:rsidRDefault="00D55668" w:rsidP="00D55668">
            <w:pPr>
              <w:spacing w:before="120" w:after="12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1214">
              <w:rPr>
                <w:rFonts w:ascii="Arial" w:hAnsi="Arial" w:cs="Arial"/>
                <w:sz w:val="24"/>
                <w:szCs w:val="24"/>
              </w:rPr>
              <w:t>7.1</w:t>
            </w:r>
          </w:p>
        </w:tc>
        <w:tc>
          <w:tcPr>
            <w:tcW w:w="8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22895" w14:textId="460F542F" w:rsidR="00D55668" w:rsidRPr="00F62753" w:rsidRDefault="00D55668" w:rsidP="00D55668">
            <w:pPr>
              <w:spacing w:before="120" w:after="12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468A">
              <w:rPr>
                <w:rFonts w:ascii="Arial" w:hAnsi="Arial" w:cs="Arial"/>
                <w:sz w:val="24"/>
                <w:szCs w:val="24"/>
              </w:rPr>
              <w:t>Joint Legal Services</w:t>
            </w:r>
            <w:r>
              <w:rPr>
                <w:rFonts w:ascii="Arial" w:hAnsi="Arial" w:cs="Arial"/>
                <w:sz w:val="24"/>
                <w:szCs w:val="24"/>
              </w:rPr>
              <w:t xml:space="preserve"> prepared the terms and conditions for this contract.</w:t>
            </w:r>
          </w:p>
        </w:tc>
      </w:tr>
      <w:tr w:rsidR="00D55668" w:rsidRPr="0016162A" w14:paraId="482B084D" w14:textId="77777777" w:rsidTr="009D1591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8E627" w14:textId="77777777" w:rsidR="00D55668" w:rsidRPr="0016162A" w:rsidRDefault="00D55668" w:rsidP="00D55668">
            <w:pPr>
              <w:spacing w:before="120"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8.</w:t>
            </w:r>
          </w:p>
        </w:tc>
        <w:tc>
          <w:tcPr>
            <w:tcW w:w="8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227BB" w14:textId="77777777" w:rsidR="00D55668" w:rsidRPr="00DD15F3" w:rsidRDefault="00D55668" w:rsidP="00D55668">
            <w:pPr>
              <w:spacing w:before="120" w:after="120" w:line="240" w:lineRule="auto"/>
              <w:ind w:firstLine="14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EQUALITIES AND HUMAN RIGHTS CONSIDERATIONS</w:t>
            </w:r>
          </w:p>
        </w:tc>
      </w:tr>
      <w:tr w:rsidR="00D55668" w:rsidRPr="0016162A" w14:paraId="223F9A61" w14:textId="77777777" w:rsidTr="009D1591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A43DF" w14:textId="77777777" w:rsidR="00D55668" w:rsidRPr="00A23564" w:rsidRDefault="00D55668" w:rsidP="00D55668">
            <w:pPr>
              <w:spacing w:before="120" w:after="12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8.1</w:t>
            </w:r>
          </w:p>
        </w:tc>
        <w:tc>
          <w:tcPr>
            <w:tcW w:w="8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A89F1" w14:textId="77777777" w:rsidR="00D55668" w:rsidRPr="009D1591" w:rsidRDefault="00D55668" w:rsidP="00D55668">
            <w:pPr>
              <w:spacing w:before="120" w:after="12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D1591">
              <w:rPr>
                <w:rFonts w:ascii="Arial" w:hAnsi="Arial" w:cs="Arial"/>
                <w:sz w:val="24"/>
                <w:szCs w:val="24"/>
              </w:rPr>
              <w:t xml:space="preserve">This report has been considered against the general duty to promote equality, as stipulated under the Strategic Equality Plan and has been assessed not to discriminate against any </w:t>
            </w:r>
            <w:proofErr w:type="gramStart"/>
            <w:r w:rsidRPr="009D1591">
              <w:rPr>
                <w:rFonts w:ascii="Arial" w:hAnsi="Arial" w:cs="Arial"/>
                <w:sz w:val="24"/>
                <w:szCs w:val="24"/>
              </w:rPr>
              <w:t>particular group</w:t>
            </w:r>
            <w:proofErr w:type="gramEnd"/>
            <w:r w:rsidRPr="009D1591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4DD2013E" w14:textId="20F1F3A6" w:rsidR="00D55668" w:rsidRPr="009D1591" w:rsidRDefault="00D55668" w:rsidP="001A295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D1591">
              <w:rPr>
                <w:rFonts w:ascii="Arial" w:hAnsi="Arial" w:cs="Arial"/>
                <w:sz w:val="24"/>
                <w:szCs w:val="24"/>
              </w:rPr>
              <w:t>Consideration has been given to requirements of the Articles contained in the European Convention on Human Rights and the Human Rights Act 1998 in preparing this report.</w:t>
            </w:r>
          </w:p>
          <w:p w14:paraId="0C869645" w14:textId="77777777" w:rsidR="00D55668" w:rsidRPr="00A23564" w:rsidRDefault="00D55668" w:rsidP="001A295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5668" w:rsidRPr="0016162A" w14:paraId="439B0EA6" w14:textId="77777777" w:rsidTr="009D1591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22F63" w14:textId="77777777" w:rsidR="00D55668" w:rsidRPr="0016162A" w:rsidRDefault="00D55668" w:rsidP="00D55668">
            <w:pPr>
              <w:spacing w:before="120"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9.</w:t>
            </w:r>
          </w:p>
        </w:tc>
        <w:tc>
          <w:tcPr>
            <w:tcW w:w="8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0D2FD" w14:textId="77777777" w:rsidR="00D55668" w:rsidRPr="00DD15F3" w:rsidRDefault="00D55668" w:rsidP="00D55668">
            <w:pPr>
              <w:spacing w:before="120" w:after="120" w:line="240" w:lineRule="auto"/>
              <w:ind w:firstLine="14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RISK</w:t>
            </w:r>
          </w:p>
        </w:tc>
      </w:tr>
      <w:tr w:rsidR="00D55668" w:rsidRPr="0016162A" w14:paraId="47C642C8" w14:textId="77777777" w:rsidTr="009D1591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DCEDF" w14:textId="77777777" w:rsidR="00D55668" w:rsidRPr="00D77396" w:rsidRDefault="00D55668" w:rsidP="00D55668">
            <w:pPr>
              <w:spacing w:before="120" w:after="12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9.1</w:t>
            </w:r>
          </w:p>
        </w:tc>
        <w:tc>
          <w:tcPr>
            <w:tcW w:w="8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64CD7" w14:textId="77777777" w:rsidR="00D55668" w:rsidRDefault="00D55668" w:rsidP="00D55668">
            <w:pPr>
              <w:spacing w:before="120" w:after="12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risks for the Commissioner if the contract is not approved are identified as: </w:t>
            </w:r>
          </w:p>
          <w:p w14:paraId="166EAA80" w14:textId="1EB63FD5" w:rsidR="00D55668" w:rsidRDefault="00D55668" w:rsidP="00D55668">
            <w:pPr>
              <w:numPr>
                <w:ilvl w:val="0"/>
                <w:numId w:val="10"/>
              </w:numPr>
              <w:spacing w:after="0" w:line="240" w:lineRule="auto"/>
              <w:ind w:left="309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Non-compliant spend will be carried out by the force for vehicle accident repair services.</w:t>
            </w:r>
          </w:p>
          <w:p w14:paraId="20BAE1C1" w14:textId="77777777" w:rsidR="00D55668" w:rsidRDefault="00D55668" w:rsidP="00D55668">
            <w:pPr>
              <w:numPr>
                <w:ilvl w:val="0"/>
                <w:numId w:val="10"/>
              </w:numPr>
              <w:spacing w:after="0" w:line="240" w:lineRule="auto"/>
              <w:ind w:left="309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Accident damaged vehicles</w:t>
            </w:r>
            <w:r w:rsidRPr="009D1591">
              <w:rPr>
                <w:rFonts w:ascii="Arial" w:hAnsi="Arial" w:cs="Arial"/>
                <w:sz w:val="24"/>
                <w:szCs w:val="24"/>
              </w:rPr>
              <w:t xml:space="preserve"> w</w:t>
            </w:r>
            <w:r>
              <w:rPr>
                <w:rFonts w:ascii="Arial" w:hAnsi="Arial" w:cs="Arial"/>
                <w:sz w:val="24"/>
                <w:szCs w:val="24"/>
              </w:rPr>
              <w:t>ill</w:t>
            </w:r>
            <w:r w:rsidRPr="009D1591">
              <w:rPr>
                <w:rFonts w:ascii="Arial" w:hAnsi="Arial" w:cs="Arial"/>
                <w:sz w:val="24"/>
                <w:szCs w:val="24"/>
              </w:rPr>
              <w:t xml:space="preserve"> not be </w:t>
            </w:r>
            <w:r>
              <w:rPr>
                <w:rFonts w:ascii="Arial" w:hAnsi="Arial" w:cs="Arial"/>
                <w:sz w:val="24"/>
                <w:szCs w:val="24"/>
              </w:rPr>
              <w:t>repaired</w:t>
            </w:r>
            <w:r w:rsidRPr="009D1591">
              <w:rPr>
                <w:rFonts w:ascii="Arial" w:hAnsi="Arial" w:cs="Arial"/>
                <w:sz w:val="24"/>
                <w:szCs w:val="24"/>
              </w:rPr>
              <w:t xml:space="preserve">, resulting in </w:t>
            </w:r>
            <w:r>
              <w:rPr>
                <w:rFonts w:ascii="Arial" w:hAnsi="Arial" w:cs="Arial"/>
                <w:sz w:val="24"/>
                <w:szCs w:val="24"/>
              </w:rPr>
              <w:t>reduced</w:t>
            </w:r>
            <w:r w:rsidRPr="009D1591">
              <w:rPr>
                <w:rFonts w:ascii="Arial" w:hAnsi="Arial" w:cs="Arial"/>
                <w:sz w:val="24"/>
                <w:szCs w:val="24"/>
              </w:rPr>
              <w:t xml:space="preserve"> vehicles</w:t>
            </w:r>
            <w:r>
              <w:rPr>
                <w:rFonts w:ascii="Arial" w:hAnsi="Arial" w:cs="Arial"/>
                <w:sz w:val="24"/>
                <w:szCs w:val="24"/>
              </w:rPr>
              <w:t xml:space="preserve"> in the force</w:t>
            </w:r>
            <w:r w:rsidRPr="009D1591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1460F51" w14:textId="47DB8C25" w:rsidR="00D55668" w:rsidRPr="009D1591" w:rsidRDefault="00D55668" w:rsidP="00D55668">
            <w:pPr>
              <w:spacing w:after="0" w:line="240" w:lineRule="auto"/>
              <w:ind w:left="3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5668" w:rsidRPr="0016162A" w14:paraId="168BA122" w14:textId="77777777" w:rsidTr="009D1591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2A93B" w14:textId="77777777" w:rsidR="00D55668" w:rsidRPr="0016162A" w:rsidRDefault="00D55668" w:rsidP="00D55668">
            <w:pPr>
              <w:spacing w:before="120"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10.</w:t>
            </w:r>
          </w:p>
        </w:tc>
        <w:tc>
          <w:tcPr>
            <w:tcW w:w="8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32FBF" w14:textId="77777777" w:rsidR="00D55668" w:rsidRPr="00DD15F3" w:rsidRDefault="00D55668" w:rsidP="00D55668">
            <w:pPr>
              <w:spacing w:before="120" w:after="120" w:line="240" w:lineRule="auto"/>
              <w:ind w:firstLine="14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PUBLIC INTEREST</w:t>
            </w:r>
          </w:p>
        </w:tc>
      </w:tr>
      <w:tr w:rsidR="00D55668" w:rsidRPr="0016162A" w14:paraId="0CFA8517" w14:textId="77777777" w:rsidTr="009D1591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15AD0" w14:textId="77777777" w:rsidR="00D55668" w:rsidRPr="00D77396" w:rsidRDefault="00D55668" w:rsidP="00D55668">
            <w:pPr>
              <w:spacing w:before="120" w:after="12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10.1</w:t>
            </w:r>
          </w:p>
        </w:tc>
        <w:tc>
          <w:tcPr>
            <w:tcW w:w="8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59FA5" w14:textId="72103512" w:rsidR="00D55668" w:rsidRPr="00F62753" w:rsidRDefault="00D55668" w:rsidP="00D55668">
            <w:pPr>
              <w:spacing w:before="120" w:after="12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D1591">
              <w:rPr>
                <w:rFonts w:ascii="Arial" w:hAnsi="Arial" w:cs="Arial"/>
                <w:sz w:val="24"/>
                <w:szCs w:val="24"/>
              </w:rPr>
              <w:t>This document will be made available to the public on the Police and Crime Commissioner’s website.</w:t>
            </w:r>
          </w:p>
        </w:tc>
      </w:tr>
      <w:tr w:rsidR="00D55668" w:rsidRPr="0016162A" w14:paraId="763534B5" w14:textId="77777777" w:rsidTr="009D1591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0787C" w14:textId="77777777" w:rsidR="00D55668" w:rsidRPr="0016162A" w:rsidRDefault="00D55668" w:rsidP="00D55668">
            <w:pPr>
              <w:spacing w:before="120"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11.</w:t>
            </w:r>
          </w:p>
        </w:tc>
        <w:tc>
          <w:tcPr>
            <w:tcW w:w="8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AD835" w14:textId="77777777" w:rsidR="00D55668" w:rsidRPr="00DD15F3" w:rsidRDefault="00D55668" w:rsidP="00D55668">
            <w:pPr>
              <w:spacing w:before="120" w:after="120" w:line="240" w:lineRule="auto"/>
              <w:ind w:firstLine="14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CONTACT OFFICER</w:t>
            </w:r>
          </w:p>
        </w:tc>
      </w:tr>
      <w:tr w:rsidR="00D55668" w:rsidRPr="0016162A" w14:paraId="73A20084" w14:textId="77777777" w:rsidTr="009D1591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3F139" w14:textId="77777777" w:rsidR="00D55668" w:rsidRPr="00D77396" w:rsidRDefault="00D55668" w:rsidP="00D55668">
            <w:pPr>
              <w:spacing w:before="120" w:after="12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7396">
              <w:rPr>
                <w:rFonts w:ascii="Arial" w:hAnsi="Arial" w:cs="Arial"/>
                <w:sz w:val="24"/>
                <w:szCs w:val="24"/>
              </w:rPr>
              <w:t>11.1</w:t>
            </w:r>
          </w:p>
        </w:tc>
        <w:tc>
          <w:tcPr>
            <w:tcW w:w="8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FA9FE" w14:textId="77777777" w:rsidR="00D55668" w:rsidRDefault="00D55668" w:rsidP="00D55668">
            <w:pPr>
              <w:spacing w:before="120" w:after="12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Deborah Daly, Senior Procurement Officer</w:t>
            </w:r>
          </w:p>
          <w:p w14:paraId="4DBA0015" w14:textId="55630D9F" w:rsidR="00D55668" w:rsidRPr="00F62753" w:rsidRDefault="00D55668" w:rsidP="00D55668">
            <w:pPr>
              <w:spacing w:before="120" w:after="12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Ken Peart, Fleet Services Manager</w:t>
            </w:r>
          </w:p>
        </w:tc>
      </w:tr>
      <w:tr w:rsidR="00D55668" w:rsidRPr="0016162A" w14:paraId="06015BC9" w14:textId="77777777" w:rsidTr="009D1591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AAE75" w14:textId="77777777" w:rsidR="00D55668" w:rsidRPr="0016162A" w:rsidRDefault="00D55668" w:rsidP="00D55668">
            <w:pPr>
              <w:spacing w:before="120"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12.</w:t>
            </w:r>
          </w:p>
        </w:tc>
        <w:tc>
          <w:tcPr>
            <w:tcW w:w="8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38490" w14:textId="77777777" w:rsidR="00D55668" w:rsidRPr="00DD15F3" w:rsidRDefault="00D55668" w:rsidP="00D55668">
            <w:pPr>
              <w:spacing w:before="120" w:after="120" w:line="240" w:lineRule="auto"/>
              <w:ind w:firstLine="14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ANNEXES</w:t>
            </w:r>
          </w:p>
        </w:tc>
      </w:tr>
      <w:tr w:rsidR="00D55668" w:rsidRPr="0016162A" w14:paraId="2AB0FD21" w14:textId="77777777" w:rsidTr="009D1591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AEED4" w14:textId="77777777" w:rsidR="00D55668" w:rsidRPr="00D77396" w:rsidRDefault="00D55668" w:rsidP="00D55668">
            <w:pPr>
              <w:spacing w:before="120" w:after="12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7396">
              <w:rPr>
                <w:rFonts w:ascii="Arial" w:hAnsi="Arial" w:cs="Arial"/>
                <w:sz w:val="24"/>
                <w:szCs w:val="24"/>
              </w:rPr>
              <w:t>12.1</w:t>
            </w:r>
          </w:p>
        </w:tc>
        <w:tc>
          <w:tcPr>
            <w:tcW w:w="8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93FC9" w14:textId="36CA70AB" w:rsidR="00D55668" w:rsidRPr="00F62753" w:rsidRDefault="00D55668" w:rsidP="00D55668">
            <w:pPr>
              <w:spacing w:before="120" w:after="12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N/A</w:t>
            </w:r>
          </w:p>
        </w:tc>
      </w:tr>
    </w:tbl>
    <w:p w14:paraId="62EB9F3F" w14:textId="77777777" w:rsidR="005C173F" w:rsidRPr="009A7599" w:rsidRDefault="005C173F" w:rsidP="009A7599">
      <w:pPr>
        <w:spacing w:after="0" w:line="240" w:lineRule="auto"/>
        <w:rPr>
          <w:rFonts w:ascii="Arial" w:hAnsi="Arial" w:cs="Arial"/>
          <w:b/>
          <w:color w:val="A6A6A6"/>
        </w:rPr>
      </w:pPr>
    </w:p>
    <w:p w14:paraId="04491FF0" w14:textId="77777777" w:rsidR="0034123A" w:rsidRPr="009A7599" w:rsidRDefault="0034123A" w:rsidP="009A759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45AEAD2" w14:textId="77777777" w:rsidR="006F125D" w:rsidRPr="00C31A33" w:rsidRDefault="00040B93" w:rsidP="006F125D">
      <w:pPr>
        <w:rPr>
          <w:rFonts w:ascii="Arial" w:hAnsi="Arial" w:cs="Arial"/>
          <w:b/>
          <w:color w:val="A6A6A6"/>
        </w:rPr>
      </w:pPr>
      <w:r>
        <w:rPr>
          <w:rFonts w:ascii="Arial" w:hAnsi="Arial" w:cs="Arial"/>
          <w:sz w:val="24"/>
          <w:szCs w:val="24"/>
        </w:rPr>
        <w:br w:type="page"/>
      </w:r>
      <w:r w:rsidR="006F125D" w:rsidRPr="00C31A33">
        <w:rPr>
          <w:rFonts w:ascii="Arial" w:hAnsi="Arial" w:cs="Arial"/>
          <w:b/>
          <w:color w:val="A6A6A6"/>
        </w:rPr>
        <w:lastRenderedPageBreak/>
        <w:t xml:space="preserve"> </w:t>
      </w:r>
    </w:p>
    <w:p w14:paraId="2EEF2958" w14:textId="77777777" w:rsidR="00040B93" w:rsidRDefault="00040B93" w:rsidP="00040B93">
      <w:pPr>
        <w:rPr>
          <w:rFonts w:ascii="Arial" w:hAnsi="Arial" w:cs="Arial"/>
          <w:b/>
          <w:color w:val="A6A6A6"/>
        </w:rPr>
      </w:pPr>
      <w:r w:rsidRPr="00C31A33">
        <w:rPr>
          <w:rFonts w:ascii="Arial" w:hAnsi="Arial" w:cs="Arial"/>
          <w:b/>
          <w:color w:val="A6A6A6"/>
        </w:rPr>
        <w:t>For OPCC use only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040B93" w:rsidRPr="009E5D83" w14:paraId="2070E4F2" w14:textId="77777777" w:rsidTr="0025128A">
        <w:tc>
          <w:tcPr>
            <w:tcW w:w="9286" w:type="dxa"/>
            <w:shd w:val="clear" w:color="auto" w:fill="auto"/>
          </w:tcPr>
          <w:p w14:paraId="2811F182" w14:textId="77777777" w:rsidR="00040B93" w:rsidRPr="009E5D83" w:rsidRDefault="00040B93" w:rsidP="0025128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Office of the Chief Constable</w:t>
            </w:r>
          </w:p>
          <w:p w14:paraId="536AC837" w14:textId="7EDCAC01" w:rsidR="00040B93" w:rsidRDefault="00040B93" w:rsidP="0025128A">
            <w:pPr>
              <w:spacing w:after="120" w:line="240" w:lineRule="auto"/>
              <w:rPr>
                <w:rFonts w:ascii="Arial" w:hAnsi="Arial" w:cs="Arial"/>
              </w:rPr>
            </w:pPr>
            <w:r w:rsidRPr="009E5D83">
              <w:rPr>
                <w:rFonts w:ascii="Arial" w:hAnsi="Arial" w:cs="Arial"/>
              </w:rPr>
              <w:t xml:space="preserve">I confirm that </w:t>
            </w:r>
            <w:r w:rsidR="00D57032">
              <w:rPr>
                <w:rFonts w:ascii="Arial" w:hAnsi="Arial" w:cs="Arial"/>
              </w:rPr>
              <w:t xml:space="preserve">the </w:t>
            </w:r>
            <w:r w:rsidR="00D57032" w:rsidRPr="00D57032">
              <w:rPr>
                <w:rFonts w:ascii="Arial" w:hAnsi="Arial" w:cs="Arial"/>
              </w:rPr>
              <w:t>Contract for Vehicle Accident Repair Services</w:t>
            </w:r>
            <w:r w:rsidR="00D5703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report has been discussed and approved at a formal Chief Officers’ meeting.</w:t>
            </w:r>
          </w:p>
          <w:p w14:paraId="428FC477" w14:textId="063F0164" w:rsidR="00040B93" w:rsidRPr="009E5D83" w:rsidRDefault="00040B93" w:rsidP="0025128A">
            <w:pPr>
              <w:spacing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It is now forwarded to the OPCC for</w:t>
            </w:r>
            <w:r w:rsidRPr="00B06848">
              <w:rPr>
                <w:rFonts w:ascii="Arial" w:hAnsi="Arial" w:cs="Arial"/>
              </w:rPr>
              <w:t xml:space="preserve"> approval </w:t>
            </w:r>
            <w:r>
              <w:rPr>
                <w:rFonts w:ascii="Arial" w:hAnsi="Arial" w:cs="Arial"/>
              </w:rPr>
              <w:t>purposes</w:t>
            </w:r>
            <w:r w:rsidRPr="009E5D83">
              <w:rPr>
                <w:rFonts w:ascii="Arial" w:hAnsi="Arial" w:cs="Arial"/>
              </w:rPr>
              <w:t>.</w:t>
            </w:r>
          </w:p>
        </w:tc>
      </w:tr>
      <w:tr w:rsidR="00040B93" w:rsidRPr="009E5D83" w14:paraId="2F697746" w14:textId="77777777" w:rsidTr="0025128A">
        <w:tc>
          <w:tcPr>
            <w:tcW w:w="9286" w:type="dxa"/>
            <w:shd w:val="clear" w:color="auto" w:fill="auto"/>
          </w:tcPr>
          <w:p w14:paraId="260BD7FB" w14:textId="01D78237" w:rsidR="00040B93" w:rsidRPr="009E5D83" w:rsidRDefault="00040B93" w:rsidP="0025128A">
            <w:pPr>
              <w:rPr>
                <w:rFonts w:ascii="Arial" w:hAnsi="Arial" w:cs="Arial"/>
                <w:b/>
              </w:rPr>
            </w:pPr>
            <w:r w:rsidRPr="009E5D83">
              <w:rPr>
                <w:rFonts w:ascii="Arial" w:hAnsi="Arial" w:cs="Arial"/>
                <w:b/>
              </w:rPr>
              <w:t>Signature:</w:t>
            </w:r>
            <w:r>
              <w:rPr>
                <w:rFonts w:ascii="Arial" w:hAnsi="Arial"/>
              </w:rPr>
              <w:t xml:space="preserve"> </w:t>
            </w:r>
            <w:r w:rsidR="00B06848">
              <w:rPr>
                <w:rFonts w:ascii="Arial" w:hAnsi="Arial"/>
              </w:rPr>
              <w:t xml:space="preserve"> </w:t>
            </w:r>
            <w:r w:rsidR="00B06848">
              <w:rPr>
                <w:rFonts w:ascii="Arial" w:hAnsi="Arial"/>
                <w:noProof/>
                <w:sz w:val="18"/>
                <w:lang w:eastAsia="en-GB"/>
              </w:rPr>
              <w:drawing>
                <wp:inline distT="0" distB="0" distL="0" distR="0" wp14:anchorId="43AB28E9" wp14:editId="7B75282D">
                  <wp:extent cx="1419225" cy="628514"/>
                  <wp:effectExtent l="0" t="0" r="0" b="635"/>
                  <wp:docPr id="1" name="Picture 1" descr="NS - signa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S - signa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3806" cy="6305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0B93" w:rsidRPr="009E5D83" w14:paraId="48CEF69E" w14:textId="77777777" w:rsidTr="0025128A">
        <w:tc>
          <w:tcPr>
            <w:tcW w:w="9286" w:type="dxa"/>
            <w:shd w:val="clear" w:color="auto" w:fill="auto"/>
          </w:tcPr>
          <w:p w14:paraId="7C119004" w14:textId="5D796963" w:rsidR="00040B93" w:rsidRPr="009E5D83" w:rsidRDefault="00040B93" w:rsidP="0025128A">
            <w:pPr>
              <w:rPr>
                <w:rFonts w:ascii="Arial" w:hAnsi="Arial" w:cs="Arial"/>
                <w:b/>
              </w:rPr>
            </w:pPr>
            <w:r w:rsidRPr="009E5D83">
              <w:rPr>
                <w:rFonts w:ascii="Arial" w:hAnsi="Arial" w:cs="Arial"/>
                <w:b/>
              </w:rPr>
              <w:t>Date:</w:t>
            </w:r>
            <w:r>
              <w:rPr>
                <w:rFonts w:ascii="Arial" w:hAnsi="Arial" w:cs="Arial"/>
                <w:b/>
              </w:rPr>
              <w:t xml:space="preserve">  </w:t>
            </w:r>
            <w:r w:rsidR="00B06848" w:rsidRPr="00B06848">
              <w:rPr>
                <w:rFonts w:ascii="Arial" w:hAnsi="Arial" w:cs="Arial"/>
                <w:bCs/>
              </w:rPr>
              <w:t>14.02.2024</w:t>
            </w:r>
          </w:p>
        </w:tc>
      </w:tr>
    </w:tbl>
    <w:p w14:paraId="25006AF4" w14:textId="1C13E37E" w:rsidR="005E63E1" w:rsidRDefault="005E63E1" w:rsidP="00040B93">
      <w:pPr>
        <w:spacing w:after="0" w:line="240" w:lineRule="auto"/>
        <w:rPr>
          <w:rFonts w:ascii="Arial" w:hAnsi="Arial" w:cs="Arial"/>
          <w:b/>
          <w:sz w:val="20"/>
          <w:szCs w:val="24"/>
        </w:rPr>
      </w:pPr>
    </w:p>
    <w:p w14:paraId="420B0BE0" w14:textId="3CD36592" w:rsidR="005E63E1" w:rsidRDefault="005E63E1" w:rsidP="00040B93">
      <w:pPr>
        <w:spacing w:after="0" w:line="240" w:lineRule="auto"/>
        <w:rPr>
          <w:rFonts w:ascii="Arial" w:hAnsi="Arial" w:cs="Arial"/>
          <w:b/>
          <w:sz w:val="20"/>
          <w:szCs w:val="24"/>
        </w:rPr>
      </w:pPr>
    </w:p>
    <w:p w14:paraId="0ADCA0A2" w14:textId="77777777" w:rsidR="005E63E1" w:rsidRPr="00E3505F" w:rsidRDefault="005E63E1" w:rsidP="00040B93">
      <w:pPr>
        <w:spacing w:after="0" w:line="240" w:lineRule="auto"/>
        <w:rPr>
          <w:rFonts w:ascii="Arial" w:hAnsi="Arial" w:cs="Arial"/>
          <w:b/>
          <w:sz w:val="20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040B93" w:rsidRPr="002E1E37" w14:paraId="572E345F" w14:textId="77777777" w:rsidTr="0025128A">
        <w:tc>
          <w:tcPr>
            <w:tcW w:w="9286" w:type="dxa"/>
            <w:shd w:val="clear" w:color="auto" w:fill="auto"/>
          </w:tcPr>
          <w:p w14:paraId="18CD3EF6" w14:textId="62F5CC96" w:rsidR="00040B93" w:rsidRPr="002E1E37" w:rsidRDefault="00E815AD" w:rsidP="0025128A">
            <w:pPr>
              <w:spacing w:after="12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Acting </w:t>
            </w:r>
            <w:r w:rsidR="00040B93" w:rsidRPr="002E1E37">
              <w:rPr>
                <w:rFonts w:ascii="Arial" w:hAnsi="Arial" w:cs="Arial"/>
                <w:b/>
              </w:rPr>
              <w:t>Police and Crime Commissioner for Gwent</w:t>
            </w:r>
          </w:p>
          <w:p w14:paraId="14F533B1" w14:textId="77777777" w:rsidR="00040B93" w:rsidRPr="009E5D83" w:rsidRDefault="00040B93" w:rsidP="0025128A">
            <w:pPr>
              <w:spacing w:after="120" w:line="240" w:lineRule="auto"/>
              <w:rPr>
                <w:rFonts w:ascii="Arial" w:hAnsi="Arial" w:cs="Arial"/>
              </w:rPr>
            </w:pPr>
            <w:r w:rsidRPr="009E5D83">
              <w:rPr>
                <w:rFonts w:ascii="Arial" w:hAnsi="Arial" w:cs="Arial"/>
              </w:rPr>
              <w:t xml:space="preserve">I confirm that I have considered </w:t>
            </w:r>
            <w:proofErr w:type="gramStart"/>
            <w:r w:rsidRPr="009E5D83">
              <w:rPr>
                <w:rFonts w:ascii="Arial" w:hAnsi="Arial" w:cs="Arial"/>
              </w:rPr>
              <w:t>whether or not</w:t>
            </w:r>
            <w:proofErr w:type="gramEnd"/>
            <w:r w:rsidRPr="009E5D83">
              <w:rPr>
                <w:rFonts w:ascii="Arial" w:hAnsi="Arial" w:cs="Arial"/>
              </w:rPr>
              <w:t xml:space="preserve"> I have any personal or prejudicial interest in this matter and take the proposed decision in compliance with the Code of Conduct.</w:t>
            </w:r>
          </w:p>
          <w:p w14:paraId="1DCCDC5A" w14:textId="77777777" w:rsidR="00040B93" w:rsidRPr="009E5D83" w:rsidRDefault="00040B93" w:rsidP="0025128A">
            <w:pPr>
              <w:spacing w:after="120" w:line="240" w:lineRule="auto"/>
              <w:rPr>
                <w:rFonts w:ascii="Arial" w:hAnsi="Arial" w:cs="Arial"/>
              </w:rPr>
            </w:pPr>
            <w:r w:rsidRPr="009E5D83">
              <w:rPr>
                <w:rFonts w:ascii="Arial" w:hAnsi="Arial" w:cs="Arial"/>
              </w:rPr>
              <w:t>The above request has my approval.</w:t>
            </w:r>
          </w:p>
        </w:tc>
      </w:tr>
      <w:tr w:rsidR="00040B93" w:rsidRPr="009E5D83" w14:paraId="5780C21B" w14:textId="77777777" w:rsidTr="0025128A">
        <w:tc>
          <w:tcPr>
            <w:tcW w:w="9286" w:type="dxa"/>
            <w:shd w:val="clear" w:color="auto" w:fill="auto"/>
          </w:tcPr>
          <w:p w14:paraId="229C0BE3" w14:textId="7A5EDCE8" w:rsidR="00040B93" w:rsidRPr="009E5D83" w:rsidRDefault="00040B93" w:rsidP="0025128A">
            <w:pPr>
              <w:rPr>
                <w:rFonts w:ascii="Arial" w:hAnsi="Arial" w:cs="Arial"/>
                <w:b/>
              </w:rPr>
            </w:pPr>
            <w:r w:rsidRPr="009E5D83">
              <w:rPr>
                <w:rFonts w:ascii="Arial" w:hAnsi="Arial" w:cs="Arial"/>
                <w:b/>
              </w:rPr>
              <w:t>Signature:</w:t>
            </w:r>
            <w:r w:rsidR="00D37BB5">
              <w:rPr>
                <w:rFonts w:ascii="Arial" w:hAnsi="Arial" w:cs="Arial"/>
                <w:b/>
              </w:rPr>
              <w:t xml:space="preserve">   </w:t>
            </w:r>
            <w:r w:rsidR="00D37BB5">
              <w:rPr>
                <w:noProof/>
                <w:lang w:eastAsia="en-GB"/>
              </w:rPr>
              <w:drawing>
                <wp:inline distT="0" distB="0" distL="0" distR="0" wp14:anchorId="244D9B95" wp14:editId="495D4AD5">
                  <wp:extent cx="1727200" cy="307975"/>
                  <wp:effectExtent l="0" t="0" r="635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7200" cy="307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0B93" w:rsidRPr="009E5D83" w14:paraId="72BEBECD" w14:textId="77777777" w:rsidTr="0025128A">
        <w:tc>
          <w:tcPr>
            <w:tcW w:w="9286" w:type="dxa"/>
            <w:shd w:val="clear" w:color="auto" w:fill="auto"/>
          </w:tcPr>
          <w:p w14:paraId="01A359F5" w14:textId="6947ABAA" w:rsidR="00040B93" w:rsidRPr="009E5D83" w:rsidRDefault="00040B93" w:rsidP="0025128A">
            <w:pPr>
              <w:rPr>
                <w:rFonts w:ascii="Arial" w:hAnsi="Arial" w:cs="Arial"/>
                <w:b/>
              </w:rPr>
            </w:pPr>
            <w:r w:rsidRPr="009E5D83">
              <w:rPr>
                <w:rFonts w:ascii="Arial" w:hAnsi="Arial" w:cs="Arial"/>
                <w:b/>
              </w:rPr>
              <w:t>Date:</w:t>
            </w:r>
            <w:r w:rsidR="00D37BB5">
              <w:rPr>
                <w:rFonts w:ascii="Arial" w:hAnsi="Arial" w:cs="Arial"/>
                <w:b/>
              </w:rPr>
              <w:t xml:space="preserve">           21</w:t>
            </w:r>
            <w:r w:rsidR="00D37BB5" w:rsidRPr="00D37BB5">
              <w:rPr>
                <w:rFonts w:ascii="Arial" w:hAnsi="Arial" w:cs="Arial"/>
                <w:b/>
                <w:vertAlign w:val="superscript"/>
              </w:rPr>
              <w:t>st</w:t>
            </w:r>
            <w:r w:rsidR="00D37BB5">
              <w:rPr>
                <w:rFonts w:ascii="Arial" w:hAnsi="Arial" w:cs="Arial"/>
                <w:b/>
              </w:rPr>
              <w:t xml:space="preserve"> February 2024</w:t>
            </w:r>
          </w:p>
        </w:tc>
      </w:tr>
    </w:tbl>
    <w:p w14:paraId="1AAAC486" w14:textId="77777777" w:rsidR="00040B93" w:rsidRPr="009A7599" w:rsidRDefault="00040B93" w:rsidP="00040B93">
      <w:pPr>
        <w:rPr>
          <w:rFonts w:ascii="Arial" w:hAnsi="Arial" w:cs="Arial"/>
          <w:sz w:val="24"/>
          <w:szCs w:val="24"/>
        </w:rPr>
      </w:pPr>
    </w:p>
    <w:p w14:paraId="2442060C" w14:textId="77777777" w:rsidR="0034123A" w:rsidRPr="009A7599" w:rsidRDefault="0034123A" w:rsidP="009A7599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34123A" w:rsidRPr="009A7599" w:rsidSect="00D7739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152" w:right="1440" w:bottom="720" w:left="1440" w:header="432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0480B" w14:textId="77777777" w:rsidR="00841238" w:rsidRDefault="00841238" w:rsidP="00D26302">
      <w:pPr>
        <w:spacing w:after="0" w:line="240" w:lineRule="auto"/>
      </w:pPr>
      <w:r>
        <w:separator/>
      </w:r>
    </w:p>
  </w:endnote>
  <w:endnote w:type="continuationSeparator" w:id="0">
    <w:p w14:paraId="1954850C" w14:textId="77777777" w:rsidR="00841238" w:rsidRDefault="00841238" w:rsidP="00D263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DCB63" w14:textId="77777777" w:rsidR="00A72022" w:rsidRDefault="00A72022" w:rsidP="00D26302">
    <w:pPr>
      <w:pStyle w:val="Footer"/>
      <w:spacing w:after="0"/>
      <w:jc w:val="center"/>
      <w:rPr>
        <w:rFonts w:ascii="Arial" w:hAnsi="Arial" w:cs="Arial"/>
        <w:b/>
        <w:color w:val="FF0000"/>
        <w:sz w:val="24"/>
      </w:rPr>
    </w:pPr>
    <w:bookmarkStart w:id="1" w:name="aliashDefaultHeaderandFo1FooterEvenPages"/>
  </w:p>
  <w:bookmarkEnd w:id="1"/>
  <w:p w14:paraId="61A090F9" w14:textId="77777777" w:rsidR="00A72022" w:rsidRDefault="00A720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307CD" w14:textId="77777777" w:rsidR="00A72022" w:rsidRPr="00A06509" w:rsidRDefault="00A72022" w:rsidP="00A06509">
    <w:pPr>
      <w:pStyle w:val="Footer"/>
      <w:jc w:val="center"/>
      <w:rPr>
        <w:rFonts w:ascii="Arial" w:hAnsi="Arial" w:cs="Arial"/>
        <w:sz w:val="24"/>
        <w:szCs w:val="24"/>
      </w:rPr>
    </w:pPr>
    <w:r w:rsidRPr="00A06509">
      <w:rPr>
        <w:rFonts w:ascii="Arial" w:hAnsi="Arial" w:cs="Arial"/>
        <w:sz w:val="24"/>
        <w:szCs w:val="24"/>
      </w:rPr>
      <w:fldChar w:fldCharType="begin"/>
    </w:r>
    <w:r w:rsidRPr="00A06509">
      <w:rPr>
        <w:rFonts w:ascii="Arial" w:hAnsi="Arial" w:cs="Arial"/>
        <w:sz w:val="24"/>
        <w:szCs w:val="24"/>
      </w:rPr>
      <w:instrText xml:space="preserve"> PAGE   \* MERGEFORMAT </w:instrText>
    </w:r>
    <w:r w:rsidRPr="00A06509">
      <w:rPr>
        <w:rFonts w:ascii="Arial" w:hAnsi="Arial" w:cs="Arial"/>
        <w:sz w:val="24"/>
        <w:szCs w:val="24"/>
      </w:rPr>
      <w:fldChar w:fldCharType="separate"/>
    </w:r>
    <w:r w:rsidR="00DA6D74">
      <w:rPr>
        <w:rFonts w:ascii="Arial" w:hAnsi="Arial" w:cs="Arial"/>
        <w:noProof/>
        <w:sz w:val="24"/>
        <w:szCs w:val="24"/>
      </w:rPr>
      <w:t>2</w:t>
    </w:r>
    <w:r w:rsidRPr="00A06509">
      <w:rPr>
        <w:rFonts w:ascii="Arial" w:hAnsi="Arial" w:cs="Arial"/>
        <w:noProof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BB90D" w14:textId="77777777" w:rsidR="00A72022" w:rsidRDefault="00A72022" w:rsidP="00D26302">
    <w:pPr>
      <w:pStyle w:val="Footer"/>
      <w:spacing w:after="0"/>
      <w:jc w:val="center"/>
      <w:rPr>
        <w:rFonts w:ascii="Arial" w:hAnsi="Arial" w:cs="Arial"/>
        <w:b/>
        <w:color w:val="FF0000"/>
        <w:sz w:val="24"/>
      </w:rPr>
    </w:pPr>
    <w:bookmarkStart w:id="3" w:name="aliashDefaultHeaderandFo1FooterFirstPage"/>
  </w:p>
  <w:bookmarkEnd w:id="3"/>
  <w:p w14:paraId="2556F5F3" w14:textId="77777777" w:rsidR="00A72022" w:rsidRDefault="00A720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3A9D9" w14:textId="77777777" w:rsidR="00841238" w:rsidRDefault="00841238" w:rsidP="00D26302">
      <w:pPr>
        <w:spacing w:after="0" w:line="240" w:lineRule="auto"/>
      </w:pPr>
      <w:r>
        <w:separator/>
      </w:r>
    </w:p>
  </w:footnote>
  <w:footnote w:type="continuationSeparator" w:id="0">
    <w:p w14:paraId="0A965011" w14:textId="77777777" w:rsidR="00841238" w:rsidRDefault="00841238" w:rsidP="00D263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EDF4C" w14:textId="77777777" w:rsidR="00A72022" w:rsidRDefault="00A72022" w:rsidP="00D26302">
    <w:pPr>
      <w:pStyle w:val="Header"/>
      <w:spacing w:after="0"/>
      <w:jc w:val="center"/>
      <w:rPr>
        <w:rFonts w:ascii="Arial" w:hAnsi="Arial" w:cs="Arial"/>
        <w:b/>
        <w:color w:val="FF0000"/>
        <w:sz w:val="24"/>
      </w:rPr>
    </w:pPr>
    <w:bookmarkStart w:id="0" w:name="aliashDefaultHeaderandFo1HeaderEvenPages"/>
  </w:p>
  <w:bookmarkEnd w:id="0"/>
  <w:p w14:paraId="15A934D6" w14:textId="77777777" w:rsidR="00A72022" w:rsidRDefault="00A720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7F11D" w14:textId="77777777" w:rsidR="00A72022" w:rsidRPr="00BD6C98" w:rsidRDefault="00A72022" w:rsidP="00BD6C98">
    <w:pPr>
      <w:spacing w:after="0" w:line="240" w:lineRule="auto"/>
      <w:jc w:val="center"/>
      <w:rPr>
        <w:rFonts w:ascii="Arial" w:hAnsi="Arial" w:cs="Arial"/>
        <w:color w:val="FF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BBE46" w14:textId="77777777" w:rsidR="00A72022" w:rsidRDefault="00A72022" w:rsidP="00D26302">
    <w:pPr>
      <w:pStyle w:val="Header"/>
      <w:spacing w:after="0"/>
      <w:jc w:val="center"/>
      <w:rPr>
        <w:rFonts w:ascii="Arial" w:hAnsi="Arial" w:cs="Arial"/>
        <w:b/>
        <w:color w:val="FF0000"/>
        <w:sz w:val="24"/>
      </w:rPr>
    </w:pPr>
    <w:bookmarkStart w:id="2" w:name="aliashDefaultHeaderandFo1HeaderFirstPage"/>
  </w:p>
  <w:bookmarkEnd w:id="2"/>
  <w:p w14:paraId="23AF5D45" w14:textId="77777777" w:rsidR="00A72022" w:rsidRDefault="00A720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E4118"/>
    <w:multiLevelType w:val="hybridMultilevel"/>
    <w:tmpl w:val="05FE4C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145AF"/>
    <w:multiLevelType w:val="hybridMultilevel"/>
    <w:tmpl w:val="0A98D77E"/>
    <w:lvl w:ilvl="0" w:tplc="EFB80D06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D852589"/>
    <w:multiLevelType w:val="hybridMultilevel"/>
    <w:tmpl w:val="882C6E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D15782"/>
    <w:multiLevelType w:val="hybridMultilevel"/>
    <w:tmpl w:val="FCD06432"/>
    <w:lvl w:ilvl="0" w:tplc="08090011">
      <w:start w:val="1"/>
      <w:numFmt w:val="decimal"/>
      <w:lvlText w:val="%1)"/>
      <w:lvlJc w:val="left"/>
      <w:pPr>
        <w:ind w:left="643" w:hanging="360"/>
      </w:pPr>
    </w:lvl>
    <w:lvl w:ilvl="1" w:tplc="08090019">
      <w:start w:val="1"/>
      <w:numFmt w:val="lowerLetter"/>
      <w:lvlText w:val="%2."/>
      <w:lvlJc w:val="left"/>
      <w:pPr>
        <w:ind w:left="1363" w:hanging="360"/>
      </w:pPr>
    </w:lvl>
    <w:lvl w:ilvl="2" w:tplc="0809001B">
      <w:start w:val="1"/>
      <w:numFmt w:val="lowerRoman"/>
      <w:lvlText w:val="%3."/>
      <w:lvlJc w:val="right"/>
      <w:pPr>
        <w:ind w:left="2083" w:hanging="180"/>
      </w:pPr>
    </w:lvl>
    <w:lvl w:ilvl="3" w:tplc="0809000F">
      <w:start w:val="1"/>
      <w:numFmt w:val="decimal"/>
      <w:lvlText w:val="%4."/>
      <w:lvlJc w:val="left"/>
      <w:pPr>
        <w:ind w:left="2803" w:hanging="360"/>
      </w:pPr>
    </w:lvl>
    <w:lvl w:ilvl="4" w:tplc="08090019">
      <w:start w:val="1"/>
      <w:numFmt w:val="lowerLetter"/>
      <w:lvlText w:val="%5."/>
      <w:lvlJc w:val="left"/>
      <w:pPr>
        <w:ind w:left="3523" w:hanging="360"/>
      </w:pPr>
    </w:lvl>
    <w:lvl w:ilvl="5" w:tplc="0809001B">
      <w:start w:val="1"/>
      <w:numFmt w:val="lowerRoman"/>
      <w:lvlText w:val="%6."/>
      <w:lvlJc w:val="right"/>
      <w:pPr>
        <w:ind w:left="4243" w:hanging="180"/>
      </w:pPr>
    </w:lvl>
    <w:lvl w:ilvl="6" w:tplc="0809000F">
      <w:start w:val="1"/>
      <w:numFmt w:val="decimal"/>
      <w:lvlText w:val="%7."/>
      <w:lvlJc w:val="left"/>
      <w:pPr>
        <w:ind w:left="4963" w:hanging="360"/>
      </w:pPr>
    </w:lvl>
    <w:lvl w:ilvl="7" w:tplc="08090019">
      <w:start w:val="1"/>
      <w:numFmt w:val="lowerLetter"/>
      <w:lvlText w:val="%8."/>
      <w:lvlJc w:val="left"/>
      <w:pPr>
        <w:ind w:left="5683" w:hanging="360"/>
      </w:pPr>
    </w:lvl>
    <w:lvl w:ilvl="8" w:tplc="0809001B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32023182"/>
    <w:multiLevelType w:val="hybridMultilevel"/>
    <w:tmpl w:val="FCD0643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8D50AA"/>
    <w:multiLevelType w:val="hybridMultilevel"/>
    <w:tmpl w:val="A53A50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C77470"/>
    <w:multiLevelType w:val="hybridMultilevel"/>
    <w:tmpl w:val="28CC85AE"/>
    <w:lvl w:ilvl="0" w:tplc="E50699A0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94" w:hanging="360"/>
      </w:pPr>
    </w:lvl>
    <w:lvl w:ilvl="2" w:tplc="0809001B" w:tentative="1">
      <w:start w:val="1"/>
      <w:numFmt w:val="lowerRoman"/>
      <w:lvlText w:val="%3."/>
      <w:lvlJc w:val="right"/>
      <w:pPr>
        <w:ind w:left="1814" w:hanging="180"/>
      </w:pPr>
    </w:lvl>
    <w:lvl w:ilvl="3" w:tplc="0809000F" w:tentative="1">
      <w:start w:val="1"/>
      <w:numFmt w:val="decimal"/>
      <w:lvlText w:val="%4."/>
      <w:lvlJc w:val="left"/>
      <w:pPr>
        <w:ind w:left="2534" w:hanging="360"/>
      </w:pPr>
    </w:lvl>
    <w:lvl w:ilvl="4" w:tplc="08090019" w:tentative="1">
      <w:start w:val="1"/>
      <w:numFmt w:val="lowerLetter"/>
      <w:lvlText w:val="%5."/>
      <w:lvlJc w:val="left"/>
      <w:pPr>
        <w:ind w:left="3254" w:hanging="360"/>
      </w:pPr>
    </w:lvl>
    <w:lvl w:ilvl="5" w:tplc="0809001B" w:tentative="1">
      <w:start w:val="1"/>
      <w:numFmt w:val="lowerRoman"/>
      <w:lvlText w:val="%6."/>
      <w:lvlJc w:val="right"/>
      <w:pPr>
        <w:ind w:left="3974" w:hanging="180"/>
      </w:pPr>
    </w:lvl>
    <w:lvl w:ilvl="6" w:tplc="0809000F" w:tentative="1">
      <w:start w:val="1"/>
      <w:numFmt w:val="decimal"/>
      <w:lvlText w:val="%7."/>
      <w:lvlJc w:val="left"/>
      <w:pPr>
        <w:ind w:left="4694" w:hanging="360"/>
      </w:pPr>
    </w:lvl>
    <w:lvl w:ilvl="7" w:tplc="08090019" w:tentative="1">
      <w:start w:val="1"/>
      <w:numFmt w:val="lowerLetter"/>
      <w:lvlText w:val="%8."/>
      <w:lvlJc w:val="left"/>
      <w:pPr>
        <w:ind w:left="5414" w:hanging="360"/>
      </w:pPr>
    </w:lvl>
    <w:lvl w:ilvl="8" w:tplc="080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7" w15:restartNumberingAfterBreak="0">
    <w:nsid w:val="5B947BA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C635EF6"/>
    <w:multiLevelType w:val="hybridMultilevel"/>
    <w:tmpl w:val="FCD0643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11639817">
    <w:abstractNumId w:val="0"/>
  </w:num>
  <w:num w:numId="2" w16cid:durableId="1996757037">
    <w:abstractNumId w:val="2"/>
  </w:num>
  <w:num w:numId="3" w16cid:durableId="83816038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43140810">
    <w:abstractNumId w:val="1"/>
  </w:num>
  <w:num w:numId="5" w16cid:durableId="853685043">
    <w:abstractNumId w:val="8"/>
  </w:num>
  <w:num w:numId="6" w16cid:durableId="268513060">
    <w:abstractNumId w:val="3"/>
  </w:num>
  <w:num w:numId="7" w16cid:durableId="550654995">
    <w:abstractNumId w:val="4"/>
  </w:num>
  <w:num w:numId="8" w16cid:durableId="1987271238">
    <w:abstractNumId w:val="7"/>
  </w:num>
  <w:num w:numId="9" w16cid:durableId="1974091341">
    <w:abstractNumId w:val="6"/>
  </w:num>
  <w:num w:numId="10" w16cid:durableId="11512104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302"/>
    <w:rsid w:val="00006537"/>
    <w:rsid w:val="00025890"/>
    <w:rsid w:val="000346FC"/>
    <w:rsid w:val="00040B93"/>
    <w:rsid w:val="00055BFA"/>
    <w:rsid w:val="0007040C"/>
    <w:rsid w:val="000B3AE0"/>
    <w:rsid w:val="000B582C"/>
    <w:rsid w:val="000C30A1"/>
    <w:rsid w:val="000D1654"/>
    <w:rsid w:val="00102F91"/>
    <w:rsid w:val="00114DF7"/>
    <w:rsid w:val="0011791C"/>
    <w:rsid w:val="00127D3C"/>
    <w:rsid w:val="00147814"/>
    <w:rsid w:val="001539BA"/>
    <w:rsid w:val="0016162A"/>
    <w:rsid w:val="00171FDE"/>
    <w:rsid w:val="0019431A"/>
    <w:rsid w:val="001A295D"/>
    <w:rsid w:val="001C7E3F"/>
    <w:rsid w:val="001D198D"/>
    <w:rsid w:val="001F41AD"/>
    <w:rsid w:val="001F4EFB"/>
    <w:rsid w:val="001F7941"/>
    <w:rsid w:val="00207060"/>
    <w:rsid w:val="002134A5"/>
    <w:rsid w:val="00215A35"/>
    <w:rsid w:val="002221EF"/>
    <w:rsid w:val="00231202"/>
    <w:rsid w:val="00236AF8"/>
    <w:rsid w:val="002470ED"/>
    <w:rsid w:val="0025128A"/>
    <w:rsid w:val="002764FB"/>
    <w:rsid w:val="00285FD8"/>
    <w:rsid w:val="0029270D"/>
    <w:rsid w:val="00294700"/>
    <w:rsid w:val="002C4CE2"/>
    <w:rsid w:val="002E2C47"/>
    <w:rsid w:val="0032260D"/>
    <w:rsid w:val="00325CB2"/>
    <w:rsid w:val="00331693"/>
    <w:rsid w:val="003377A4"/>
    <w:rsid w:val="0034123A"/>
    <w:rsid w:val="003464A9"/>
    <w:rsid w:val="003644DB"/>
    <w:rsid w:val="00380C52"/>
    <w:rsid w:val="0038277A"/>
    <w:rsid w:val="0038381B"/>
    <w:rsid w:val="003B0E9B"/>
    <w:rsid w:val="003B6F00"/>
    <w:rsid w:val="00400BEF"/>
    <w:rsid w:val="00402C48"/>
    <w:rsid w:val="0042426F"/>
    <w:rsid w:val="00457F72"/>
    <w:rsid w:val="00491175"/>
    <w:rsid w:val="004D6149"/>
    <w:rsid w:val="004E4498"/>
    <w:rsid w:val="004F6B8B"/>
    <w:rsid w:val="004F7A3E"/>
    <w:rsid w:val="00500BB4"/>
    <w:rsid w:val="00510681"/>
    <w:rsid w:val="00531E3D"/>
    <w:rsid w:val="005B0BD0"/>
    <w:rsid w:val="005B5347"/>
    <w:rsid w:val="005B74EC"/>
    <w:rsid w:val="005C173F"/>
    <w:rsid w:val="005C5EDC"/>
    <w:rsid w:val="005E2EFE"/>
    <w:rsid w:val="005E63E1"/>
    <w:rsid w:val="00623FCB"/>
    <w:rsid w:val="006240B1"/>
    <w:rsid w:val="00655753"/>
    <w:rsid w:val="00656294"/>
    <w:rsid w:val="00662250"/>
    <w:rsid w:val="006A185B"/>
    <w:rsid w:val="006B2E96"/>
    <w:rsid w:val="006B505F"/>
    <w:rsid w:val="006C1214"/>
    <w:rsid w:val="006D66CB"/>
    <w:rsid w:val="006F125D"/>
    <w:rsid w:val="006F577D"/>
    <w:rsid w:val="00767F21"/>
    <w:rsid w:val="00776B20"/>
    <w:rsid w:val="00796714"/>
    <w:rsid w:val="007A2923"/>
    <w:rsid w:val="007B62EA"/>
    <w:rsid w:val="007C3CD1"/>
    <w:rsid w:val="007D0677"/>
    <w:rsid w:val="007E5368"/>
    <w:rsid w:val="007E7C6F"/>
    <w:rsid w:val="0081110A"/>
    <w:rsid w:val="00822B6A"/>
    <w:rsid w:val="00830CD9"/>
    <w:rsid w:val="00841238"/>
    <w:rsid w:val="00897ACE"/>
    <w:rsid w:val="008F430B"/>
    <w:rsid w:val="00901833"/>
    <w:rsid w:val="009110AF"/>
    <w:rsid w:val="00911848"/>
    <w:rsid w:val="009215A7"/>
    <w:rsid w:val="00941060"/>
    <w:rsid w:val="00983BA5"/>
    <w:rsid w:val="009A7599"/>
    <w:rsid w:val="009C37DB"/>
    <w:rsid w:val="009C62E9"/>
    <w:rsid w:val="009D1591"/>
    <w:rsid w:val="009D231A"/>
    <w:rsid w:val="009D6352"/>
    <w:rsid w:val="009E19DB"/>
    <w:rsid w:val="009E5D83"/>
    <w:rsid w:val="009E69ED"/>
    <w:rsid w:val="00A06509"/>
    <w:rsid w:val="00A23564"/>
    <w:rsid w:val="00A262EF"/>
    <w:rsid w:val="00A3503D"/>
    <w:rsid w:val="00A45A11"/>
    <w:rsid w:val="00A50DD2"/>
    <w:rsid w:val="00A5505D"/>
    <w:rsid w:val="00A72022"/>
    <w:rsid w:val="00AB3002"/>
    <w:rsid w:val="00AC5E8D"/>
    <w:rsid w:val="00AF175F"/>
    <w:rsid w:val="00AF54D4"/>
    <w:rsid w:val="00B06848"/>
    <w:rsid w:val="00B1689B"/>
    <w:rsid w:val="00B16E3D"/>
    <w:rsid w:val="00B2218F"/>
    <w:rsid w:val="00B3006F"/>
    <w:rsid w:val="00B35419"/>
    <w:rsid w:val="00B45594"/>
    <w:rsid w:val="00B4576D"/>
    <w:rsid w:val="00B54B49"/>
    <w:rsid w:val="00B8083A"/>
    <w:rsid w:val="00B913D2"/>
    <w:rsid w:val="00B92810"/>
    <w:rsid w:val="00BA3D1F"/>
    <w:rsid w:val="00BC1590"/>
    <w:rsid w:val="00BC5418"/>
    <w:rsid w:val="00BD4871"/>
    <w:rsid w:val="00BD6C98"/>
    <w:rsid w:val="00C0371B"/>
    <w:rsid w:val="00C230EF"/>
    <w:rsid w:val="00C31A33"/>
    <w:rsid w:val="00C3526F"/>
    <w:rsid w:val="00C37F28"/>
    <w:rsid w:val="00C41737"/>
    <w:rsid w:val="00C43FF7"/>
    <w:rsid w:val="00C46AD5"/>
    <w:rsid w:val="00C547CD"/>
    <w:rsid w:val="00C61B51"/>
    <w:rsid w:val="00C86026"/>
    <w:rsid w:val="00C86406"/>
    <w:rsid w:val="00CA51CA"/>
    <w:rsid w:val="00CA722A"/>
    <w:rsid w:val="00CE07B8"/>
    <w:rsid w:val="00D13D1D"/>
    <w:rsid w:val="00D22780"/>
    <w:rsid w:val="00D26302"/>
    <w:rsid w:val="00D275C7"/>
    <w:rsid w:val="00D37BB5"/>
    <w:rsid w:val="00D55668"/>
    <w:rsid w:val="00D57032"/>
    <w:rsid w:val="00D71E61"/>
    <w:rsid w:val="00D77396"/>
    <w:rsid w:val="00DA6D74"/>
    <w:rsid w:val="00DA7EF3"/>
    <w:rsid w:val="00DC21E8"/>
    <w:rsid w:val="00DD15F3"/>
    <w:rsid w:val="00DE0388"/>
    <w:rsid w:val="00DE0EFD"/>
    <w:rsid w:val="00E11201"/>
    <w:rsid w:val="00E310A5"/>
    <w:rsid w:val="00E445A3"/>
    <w:rsid w:val="00E815AD"/>
    <w:rsid w:val="00E86719"/>
    <w:rsid w:val="00EC4986"/>
    <w:rsid w:val="00EE0539"/>
    <w:rsid w:val="00EE4C6A"/>
    <w:rsid w:val="00EF0FF3"/>
    <w:rsid w:val="00F0308A"/>
    <w:rsid w:val="00F07170"/>
    <w:rsid w:val="00F352AC"/>
    <w:rsid w:val="00F52D94"/>
    <w:rsid w:val="00F62753"/>
    <w:rsid w:val="00F7579F"/>
    <w:rsid w:val="00F8795E"/>
    <w:rsid w:val="00FA4E59"/>
    <w:rsid w:val="00FB36E4"/>
    <w:rsid w:val="00FB7D93"/>
    <w:rsid w:val="00FD3D30"/>
    <w:rsid w:val="00FE2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."/>
  <w:listSeparator w:val=","/>
  <w14:docId w14:val="149B1F12"/>
  <w15:chartTrackingRefBased/>
  <w15:docId w15:val="{BCCAF09B-8EDF-4AE1-936F-1CFA37D19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263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2630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D26302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2630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D26302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63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2630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822B6A"/>
    <w:rPr>
      <w:color w:val="0000FF"/>
      <w:u w:val="single"/>
    </w:rPr>
  </w:style>
  <w:style w:type="paragraph" w:styleId="BodyTextIndent3">
    <w:name w:val="Body Text Indent 3"/>
    <w:basedOn w:val="Normal"/>
    <w:link w:val="BodyTextIndent3Char"/>
    <w:semiHidden/>
    <w:rsid w:val="009A7599"/>
    <w:pPr>
      <w:pBdr>
        <w:bottom w:val="single" w:sz="12" w:space="1" w:color="auto"/>
      </w:pBdr>
      <w:spacing w:after="0" w:line="240" w:lineRule="auto"/>
      <w:ind w:left="709" w:hanging="709"/>
      <w:jc w:val="both"/>
    </w:pPr>
    <w:rPr>
      <w:rFonts w:ascii="Arial" w:eastAsia="Times New Roman" w:hAnsi="Arial"/>
      <w:sz w:val="24"/>
      <w:szCs w:val="20"/>
      <w:lang w:eastAsia="en-GB"/>
    </w:rPr>
  </w:style>
  <w:style w:type="character" w:customStyle="1" w:styleId="BodyTextIndent3Char">
    <w:name w:val="Body Text Indent 3 Char"/>
    <w:link w:val="BodyTextIndent3"/>
    <w:semiHidden/>
    <w:rsid w:val="009A7599"/>
    <w:rPr>
      <w:rFonts w:ascii="Arial" w:eastAsia="Times New Roman" w:hAnsi="Arial"/>
      <w:sz w:val="24"/>
    </w:rPr>
  </w:style>
  <w:style w:type="paragraph" w:styleId="ListParagraph">
    <w:name w:val="List Paragraph"/>
    <w:basedOn w:val="Normal"/>
    <w:qFormat/>
    <w:rsid w:val="00006537"/>
    <w:pPr>
      <w:spacing w:after="0" w:line="240" w:lineRule="auto"/>
      <w:ind w:left="720"/>
    </w:pPr>
    <w:rPr>
      <w:rFonts w:cs="Calibri"/>
    </w:rPr>
  </w:style>
  <w:style w:type="paragraph" w:styleId="NoSpacing">
    <w:name w:val="No Spacing"/>
    <w:uiPriority w:val="99"/>
    <w:qFormat/>
    <w:rsid w:val="005B5347"/>
    <w:rPr>
      <w:rFonts w:ascii="Times New Roman" w:eastAsia="Times New Roman" w:hAnsi="Times New Roman"/>
      <w:sz w:val="24"/>
      <w:szCs w:val="24"/>
      <w:lang w:eastAsia="en-US"/>
    </w:rPr>
  </w:style>
  <w:style w:type="table" w:styleId="LightShading">
    <w:name w:val="Light Shading"/>
    <w:basedOn w:val="TableNormal"/>
    <w:uiPriority w:val="60"/>
    <w:rsid w:val="0038277A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CommentReference">
    <w:name w:val="annotation reference"/>
    <w:uiPriority w:val="99"/>
    <w:semiHidden/>
    <w:unhideWhenUsed/>
    <w:rsid w:val="006D66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66C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6D66CB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66C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D66CB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4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4DD84D205E0E4F8F257A6311AF85D5" ma:contentTypeVersion="5" ma:contentTypeDescription="Create a new document." ma:contentTypeScope="" ma:versionID="f265c0777bf4b283d34776e9381006c9">
  <xsd:schema xmlns:xsd="http://www.w3.org/2001/XMLSchema" xmlns:xs="http://www.w3.org/2001/XMLSchema" xmlns:p="http://schemas.microsoft.com/office/2006/metadata/properties" xmlns:ns2="22de3fa5-388b-455a-8a90-06ab082e995b" xmlns:ns3="8922156e-799b-49e9-8238-23b3947b565b" targetNamespace="http://schemas.microsoft.com/office/2006/metadata/properties" ma:root="true" ma:fieldsID="78a2e36d5e41c5b02f30b7cc4792ae67" ns2:_="" ns3:_="">
    <xsd:import namespace="22de3fa5-388b-455a-8a90-06ab082e995b"/>
    <xsd:import namespace="8922156e-799b-49e9-8238-23b3947b56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de3fa5-388b-455a-8a90-06ab082e99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22156e-799b-49e9-8238-23b3947b565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3443587-1F65-4B18-9E94-BC3A400524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E3CB6B-C791-432C-84DD-4D689DD188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de3fa5-388b-455a-8a90-06ab082e995b"/>
    <ds:schemaRef ds:uri="8922156e-799b-49e9-8238-23b3947b56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08E3FF0-F9AC-4DC4-BE69-1681CA466FB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E26548B-5F6D-4F96-B88F-CB56B7556F3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844</Words>
  <Characters>4815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Gwent Police</Company>
  <LinksUpToDate>false</LinksUpToDate>
  <CharactersWithSpaces>5648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400280</dc:creator>
  <cp:keywords/>
  <dc:description>Original Content Created Date - 03/10/2019 13:27:00</dc:description>
  <cp:lastModifiedBy>Warren, Nicola</cp:lastModifiedBy>
  <cp:revision>3</cp:revision>
  <cp:lastPrinted>2014-05-08T17:07:00Z</cp:lastPrinted>
  <dcterms:created xsi:type="dcterms:W3CDTF">2024-02-21T07:40:00Z</dcterms:created>
  <dcterms:modified xsi:type="dcterms:W3CDTF">2024-02-22T08:18:00Z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2032ff46-dacc-46ad-8a79-cece99f136ab</vt:lpwstr>
  </property>
  <property fmtid="{D5CDD505-2E9C-101B-9397-08002B2CF9AE}" pid="3" name="heddluIL">
    <vt:lpwstr>NOT PROTECTIVELY MARKED</vt:lpwstr>
  </property>
  <property fmtid="{D5CDD505-2E9C-101B-9397-08002B2CF9AE}" pid="4" name="heddluVNV">
    <vt:lpwstr>No Visual Mark</vt:lpwstr>
  </property>
  <property fmtid="{D5CDD505-2E9C-101B-9397-08002B2CF9AE}" pid="5" name="Protective Marking Classification">
    <vt:lpwstr>OFFICIAL - NO MARKING SWYDDOGOL-DIM ANGEN MARC</vt:lpwstr>
  </property>
  <property fmtid="{D5CDD505-2E9C-101B-9397-08002B2CF9AE}" pid="6" name="Additional Descriptor">
    <vt:lpwstr/>
  </property>
  <property fmtid="{D5CDD505-2E9C-101B-9397-08002B2CF9AE}" pid="7" name="Impact Level">
    <vt:i4>0</vt:i4>
  </property>
  <property fmtid="{D5CDD505-2E9C-101B-9397-08002B2CF9AE}" pid="8" name="ContentTypeId">
    <vt:lpwstr>0x0101006B4DD84D205E0E4F8F257A6311AF85D5</vt:lpwstr>
  </property>
  <property fmtid="{D5CDD505-2E9C-101B-9397-08002B2CF9AE}" pid="9" name="MSIP_Label_66cf8fe5-b7b7-4df7-b38d-1c61ac2f6639_Enabled">
    <vt:lpwstr>true</vt:lpwstr>
  </property>
  <property fmtid="{D5CDD505-2E9C-101B-9397-08002B2CF9AE}" pid="10" name="MSIP_Label_66cf8fe5-b7b7-4df7-b38d-1c61ac2f6639_SetDate">
    <vt:lpwstr>2024-01-31T15:47:49Z</vt:lpwstr>
  </property>
  <property fmtid="{D5CDD505-2E9C-101B-9397-08002B2CF9AE}" pid="11" name="MSIP_Label_66cf8fe5-b7b7-4df7-b38d-1c61ac2f6639_Method">
    <vt:lpwstr>Standard</vt:lpwstr>
  </property>
  <property fmtid="{D5CDD505-2E9C-101B-9397-08002B2CF9AE}" pid="12" name="MSIP_Label_66cf8fe5-b7b7-4df7-b38d-1c61ac2f6639_Name">
    <vt:lpwstr>66cf8fe5-b7b7-4df7-b38d-1c61ac2f6639</vt:lpwstr>
  </property>
  <property fmtid="{D5CDD505-2E9C-101B-9397-08002B2CF9AE}" pid="13" name="MSIP_Label_66cf8fe5-b7b7-4df7-b38d-1c61ac2f6639_SiteId">
    <vt:lpwstr>270c2f4d-fd0c-4f08-92a9-e5bdd8a87e09</vt:lpwstr>
  </property>
  <property fmtid="{D5CDD505-2E9C-101B-9397-08002B2CF9AE}" pid="14" name="MSIP_Label_66cf8fe5-b7b7-4df7-b38d-1c61ac2f6639_ActionId">
    <vt:lpwstr>9f1bb220-b8ed-4311-a822-18cdee209199</vt:lpwstr>
  </property>
  <property fmtid="{D5CDD505-2E9C-101B-9397-08002B2CF9AE}" pid="15" name="MSIP_Label_66cf8fe5-b7b7-4df7-b38d-1c61ac2f6639_ContentBits">
    <vt:lpwstr>0</vt:lpwstr>
  </property>
  <property fmtid="{D5CDD505-2E9C-101B-9397-08002B2CF9AE}" pid="16" name="MSIP_Label_f2acd28b-79a3-4a0f-b0ff-4b75658b1549_Enabled">
    <vt:lpwstr>true</vt:lpwstr>
  </property>
  <property fmtid="{D5CDD505-2E9C-101B-9397-08002B2CF9AE}" pid="17" name="MSIP_Label_f2acd28b-79a3-4a0f-b0ff-4b75658b1549_SetDate">
    <vt:lpwstr>2024-02-14T18:07:54Z</vt:lpwstr>
  </property>
  <property fmtid="{D5CDD505-2E9C-101B-9397-08002B2CF9AE}" pid="18" name="MSIP_Label_f2acd28b-79a3-4a0f-b0ff-4b75658b1549_Method">
    <vt:lpwstr>Standard</vt:lpwstr>
  </property>
  <property fmtid="{D5CDD505-2E9C-101B-9397-08002B2CF9AE}" pid="19" name="MSIP_Label_f2acd28b-79a3-4a0f-b0ff-4b75658b1549_Name">
    <vt:lpwstr>OFFICIAL</vt:lpwstr>
  </property>
  <property fmtid="{D5CDD505-2E9C-101B-9397-08002B2CF9AE}" pid="20" name="MSIP_Label_f2acd28b-79a3-4a0f-b0ff-4b75658b1549_SiteId">
    <vt:lpwstr>e46c8472-ef5d-4b63-bc74-4a60db42c371</vt:lpwstr>
  </property>
  <property fmtid="{D5CDD505-2E9C-101B-9397-08002B2CF9AE}" pid="21" name="MSIP_Label_f2acd28b-79a3-4a0f-b0ff-4b75658b1549_ActionId">
    <vt:lpwstr>6121583c-d7ef-4a8f-b9d0-ac67396df833</vt:lpwstr>
  </property>
  <property fmtid="{D5CDD505-2E9C-101B-9397-08002B2CF9AE}" pid="22" name="MSIP_Label_f2acd28b-79a3-4a0f-b0ff-4b75658b1549_ContentBits">
    <vt:lpwstr>0</vt:lpwstr>
  </property>
</Properties>
</file>