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C07F3C" w14:textId="6E9D028F" w:rsidR="00D26302" w:rsidRPr="00D26302" w:rsidRDefault="00D26302" w:rsidP="005C173F">
      <w:pPr>
        <w:rPr>
          <w:rFonts w:ascii="Arial" w:hAnsi="Arial" w:cs="Arial"/>
          <w:b/>
          <w:sz w:val="24"/>
          <w:szCs w:val="24"/>
        </w:rPr>
      </w:pPr>
      <w:r w:rsidRPr="00D26302">
        <w:rPr>
          <w:rFonts w:ascii="Arial" w:hAnsi="Arial" w:cs="Arial"/>
          <w:b/>
          <w:sz w:val="24"/>
          <w:szCs w:val="24"/>
        </w:rPr>
        <w:t>DECISION NO:</w:t>
      </w:r>
      <w:r w:rsidR="00BF4F9E">
        <w:rPr>
          <w:rFonts w:ascii="Arial" w:hAnsi="Arial" w:cs="Arial"/>
          <w:b/>
          <w:sz w:val="24"/>
          <w:szCs w:val="24"/>
        </w:rPr>
        <w:t xml:space="preserve"> </w:t>
      </w:r>
      <w:r w:rsidR="00E56E64" w:rsidRPr="00D5235B">
        <w:rPr>
          <w:rFonts w:ascii="Arial" w:hAnsi="Arial" w:cs="Arial"/>
          <w:b/>
          <w:sz w:val="24"/>
          <w:szCs w:val="24"/>
        </w:rPr>
        <w:t>PCCG-20</w:t>
      </w:r>
      <w:r w:rsidR="00124C08" w:rsidRPr="00D5235B">
        <w:rPr>
          <w:rFonts w:ascii="Arial" w:hAnsi="Arial" w:cs="Arial"/>
          <w:b/>
          <w:sz w:val="24"/>
          <w:szCs w:val="24"/>
        </w:rPr>
        <w:t>2</w:t>
      </w:r>
      <w:r w:rsidR="00D5235B" w:rsidRPr="00D5235B">
        <w:rPr>
          <w:rFonts w:ascii="Arial" w:hAnsi="Arial" w:cs="Arial"/>
          <w:b/>
          <w:sz w:val="24"/>
          <w:szCs w:val="24"/>
        </w:rPr>
        <w:t>5</w:t>
      </w:r>
      <w:r w:rsidR="00E56E64" w:rsidRPr="00D5235B">
        <w:rPr>
          <w:rFonts w:ascii="Arial" w:hAnsi="Arial" w:cs="Arial"/>
          <w:b/>
          <w:sz w:val="24"/>
          <w:szCs w:val="24"/>
        </w:rPr>
        <w:t>-0</w:t>
      </w:r>
      <w:r w:rsidR="00D5235B" w:rsidRPr="00D5235B">
        <w:rPr>
          <w:rFonts w:ascii="Arial" w:hAnsi="Arial" w:cs="Arial"/>
          <w:b/>
          <w:sz w:val="24"/>
          <w:szCs w:val="24"/>
        </w:rPr>
        <w:t>05</w:t>
      </w:r>
    </w:p>
    <w:p w14:paraId="52DE0E31" w14:textId="77777777" w:rsidR="00D26302" w:rsidRDefault="00EF0FF3" w:rsidP="00D26302">
      <w:pPr>
        <w:jc w:val="center"/>
        <w:rPr>
          <w:rFonts w:ascii="Arial" w:hAnsi="Arial" w:cs="Arial"/>
          <w:b/>
          <w:sz w:val="24"/>
          <w:szCs w:val="24"/>
          <w:u w:val="single"/>
        </w:rPr>
      </w:pPr>
      <w:r>
        <w:rPr>
          <w:rFonts w:ascii="Arial" w:hAnsi="Arial" w:cs="Arial"/>
          <w:b/>
          <w:sz w:val="24"/>
          <w:szCs w:val="24"/>
          <w:u w:val="single"/>
        </w:rPr>
        <w:t>OFFICE OF POLICE AND CRIME COMMISSIONER</w:t>
      </w:r>
    </w:p>
    <w:p w14:paraId="2BD34F22" w14:textId="77777777" w:rsidR="00B163F3" w:rsidRPr="00B163F3" w:rsidRDefault="00B163F3" w:rsidP="00B163F3">
      <w:pPr>
        <w:rPr>
          <w:rFonts w:ascii="Arial" w:hAnsi="Arial" w:cs="Arial"/>
          <w:i/>
          <w:sz w:val="24"/>
          <w:szCs w:val="24"/>
        </w:rPr>
      </w:pPr>
      <w:r w:rsidRPr="00B163F3">
        <w:rPr>
          <w:rFonts w:ascii="Arial" w:hAnsi="Arial" w:cs="Arial"/>
          <w:b/>
          <w:sz w:val="24"/>
          <w:szCs w:val="24"/>
        </w:rPr>
        <w:t>LEAD CHIEF OFFICER:</w:t>
      </w:r>
      <w:r>
        <w:rPr>
          <w:rFonts w:ascii="Arial" w:hAnsi="Arial" w:cs="Arial"/>
          <w:b/>
          <w:sz w:val="24"/>
          <w:szCs w:val="24"/>
        </w:rPr>
        <w:t xml:space="preserve"> </w:t>
      </w:r>
      <w:r>
        <w:rPr>
          <w:rFonts w:ascii="Arial" w:hAnsi="Arial" w:cs="Arial"/>
          <w:i/>
          <w:sz w:val="24"/>
          <w:szCs w:val="24"/>
        </w:rPr>
        <w:t xml:space="preserve"> </w:t>
      </w:r>
      <w:r w:rsidR="00BF4F9E" w:rsidRPr="00BF4F9E">
        <w:rPr>
          <w:rFonts w:ascii="Arial" w:hAnsi="Arial" w:cs="Arial"/>
          <w:b/>
          <w:sz w:val="24"/>
          <w:szCs w:val="24"/>
        </w:rPr>
        <w:t>Chief Executive</w:t>
      </w:r>
    </w:p>
    <w:p w14:paraId="648FA351" w14:textId="3AD79CB3" w:rsidR="00BF4F9E" w:rsidRDefault="00D26302" w:rsidP="00BF4F9E">
      <w:pPr>
        <w:ind w:left="1440" w:hanging="1440"/>
        <w:rPr>
          <w:rFonts w:ascii="Arial" w:hAnsi="Arial" w:cs="Arial"/>
          <w:sz w:val="24"/>
          <w:szCs w:val="24"/>
        </w:rPr>
      </w:pPr>
      <w:r w:rsidRPr="00D26302">
        <w:rPr>
          <w:rFonts w:ascii="Arial" w:hAnsi="Arial" w:cs="Arial"/>
          <w:b/>
          <w:sz w:val="24"/>
          <w:szCs w:val="24"/>
        </w:rPr>
        <w:t>TITLE:</w:t>
      </w:r>
      <w:r w:rsidR="00BF4F9E">
        <w:rPr>
          <w:rFonts w:ascii="Arial" w:hAnsi="Arial" w:cs="Arial"/>
          <w:b/>
          <w:sz w:val="24"/>
          <w:szCs w:val="24"/>
        </w:rPr>
        <w:t xml:space="preserve"> </w:t>
      </w:r>
      <w:r w:rsidR="00BC5418">
        <w:rPr>
          <w:rFonts w:ascii="Arial" w:hAnsi="Arial" w:cs="Arial"/>
          <w:b/>
          <w:sz w:val="24"/>
          <w:szCs w:val="24"/>
        </w:rPr>
        <w:t xml:space="preserve"> </w:t>
      </w:r>
      <w:r w:rsidR="00BF4F9E">
        <w:rPr>
          <w:rFonts w:ascii="Arial" w:hAnsi="Arial" w:cs="Arial"/>
          <w:b/>
          <w:sz w:val="24"/>
          <w:szCs w:val="24"/>
        </w:rPr>
        <w:tab/>
      </w:r>
      <w:r w:rsidR="00124C08">
        <w:rPr>
          <w:rFonts w:ascii="Arial" w:hAnsi="Arial" w:cs="Arial"/>
          <w:b/>
          <w:sz w:val="24"/>
        </w:rPr>
        <w:t>Review of</w:t>
      </w:r>
      <w:r w:rsidR="00BF4F9E" w:rsidRPr="00BF4F9E">
        <w:rPr>
          <w:rFonts w:ascii="Arial" w:hAnsi="Arial" w:cs="Arial"/>
          <w:b/>
          <w:sz w:val="24"/>
        </w:rPr>
        <w:t xml:space="preserve"> </w:t>
      </w:r>
      <w:r w:rsidR="00124C08">
        <w:rPr>
          <w:rFonts w:ascii="Arial" w:hAnsi="Arial" w:cs="Arial"/>
          <w:b/>
          <w:sz w:val="24"/>
        </w:rPr>
        <w:t>OPCC Governance Arrangements and Scrutiny of Gwent Police</w:t>
      </w:r>
    </w:p>
    <w:p w14:paraId="75793DB4" w14:textId="3EF1F319" w:rsidR="00BC5418" w:rsidRDefault="00BC5418" w:rsidP="00BF4F9E">
      <w:pPr>
        <w:ind w:left="1440" w:hanging="1440"/>
        <w:rPr>
          <w:rFonts w:ascii="Arial" w:hAnsi="Arial" w:cs="Arial"/>
          <w:b/>
          <w:sz w:val="24"/>
          <w:szCs w:val="24"/>
        </w:rPr>
      </w:pPr>
      <w:r>
        <w:rPr>
          <w:rFonts w:ascii="Arial" w:hAnsi="Arial" w:cs="Arial"/>
          <w:b/>
          <w:sz w:val="24"/>
          <w:szCs w:val="24"/>
        </w:rPr>
        <w:t>DATE:</w:t>
      </w:r>
      <w:r w:rsidR="00BF4F9E">
        <w:rPr>
          <w:rFonts w:ascii="Arial" w:hAnsi="Arial" w:cs="Arial"/>
          <w:b/>
          <w:sz w:val="24"/>
          <w:szCs w:val="24"/>
        </w:rPr>
        <w:t xml:space="preserve">  </w:t>
      </w:r>
      <w:r w:rsidR="00BF4F9E">
        <w:rPr>
          <w:rFonts w:ascii="Arial" w:hAnsi="Arial" w:cs="Arial"/>
          <w:b/>
          <w:sz w:val="24"/>
          <w:szCs w:val="24"/>
        </w:rPr>
        <w:tab/>
      </w:r>
      <w:r w:rsidR="00124C08" w:rsidRPr="00D5235B">
        <w:rPr>
          <w:rFonts w:ascii="Arial" w:hAnsi="Arial" w:cs="Arial"/>
          <w:b/>
          <w:sz w:val="24"/>
          <w:szCs w:val="24"/>
        </w:rPr>
        <w:t>14</w:t>
      </w:r>
      <w:r w:rsidR="00124C08" w:rsidRPr="00D5235B">
        <w:rPr>
          <w:rFonts w:ascii="Arial" w:hAnsi="Arial" w:cs="Arial"/>
          <w:b/>
          <w:sz w:val="24"/>
          <w:szCs w:val="24"/>
          <w:vertAlign w:val="superscript"/>
        </w:rPr>
        <w:t>th</w:t>
      </w:r>
      <w:r w:rsidR="00124C08" w:rsidRPr="00D5235B">
        <w:rPr>
          <w:rFonts w:ascii="Arial" w:hAnsi="Arial" w:cs="Arial"/>
          <w:b/>
          <w:sz w:val="24"/>
          <w:szCs w:val="24"/>
        </w:rPr>
        <w:t xml:space="preserve"> J</w:t>
      </w:r>
      <w:r w:rsidR="00D5235B" w:rsidRPr="00D5235B">
        <w:rPr>
          <w:rFonts w:ascii="Arial" w:hAnsi="Arial" w:cs="Arial"/>
          <w:b/>
          <w:sz w:val="24"/>
          <w:szCs w:val="24"/>
        </w:rPr>
        <w:t xml:space="preserve">uly </w:t>
      </w:r>
      <w:r w:rsidR="00124C08" w:rsidRPr="00D5235B">
        <w:rPr>
          <w:rFonts w:ascii="Arial" w:hAnsi="Arial" w:cs="Arial"/>
          <w:b/>
          <w:sz w:val="24"/>
          <w:szCs w:val="24"/>
        </w:rPr>
        <w:t>2025</w:t>
      </w:r>
    </w:p>
    <w:p w14:paraId="47411614" w14:textId="77777777" w:rsidR="00BC5418" w:rsidRDefault="00BC5418" w:rsidP="00BC5418">
      <w:pPr>
        <w:spacing w:after="0" w:line="240" w:lineRule="auto"/>
        <w:jc w:val="both"/>
        <w:rPr>
          <w:rFonts w:ascii="Arial" w:hAnsi="Arial" w:cs="Arial"/>
          <w:i/>
          <w:szCs w:val="24"/>
        </w:rPr>
      </w:pPr>
      <w:r>
        <w:rPr>
          <w:rFonts w:ascii="Arial" w:hAnsi="Arial" w:cs="Arial"/>
          <w:b/>
          <w:sz w:val="24"/>
          <w:szCs w:val="24"/>
        </w:rPr>
        <w:t>TIMING:</w:t>
      </w:r>
      <w:r w:rsidR="00BF4F9E">
        <w:rPr>
          <w:rFonts w:ascii="Arial" w:hAnsi="Arial" w:cs="Arial"/>
          <w:b/>
          <w:sz w:val="24"/>
          <w:szCs w:val="24"/>
        </w:rPr>
        <w:t xml:space="preserve"> </w:t>
      </w:r>
      <w:r>
        <w:rPr>
          <w:rFonts w:ascii="Arial" w:hAnsi="Arial" w:cs="Arial"/>
          <w:b/>
          <w:sz w:val="24"/>
          <w:szCs w:val="24"/>
        </w:rPr>
        <w:t xml:space="preserve"> </w:t>
      </w:r>
      <w:r w:rsidR="00BF4F9E">
        <w:rPr>
          <w:rFonts w:ascii="Arial" w:hAnsi="Arial" w:cs="Arial"/>
          <w:b/>
          <w:sz w:val="24"/>
          <w:szCs w:val="24"/>
        </w:rPr>
        <w:tab/>
      </w:r>
      <w:r w:rsidR="00DA554D">
        <w:rPr>
          <w:rFonts w:ascii="Arial" w:hAnsi="Arial" w:cs="Arial"/>
          <w:b/>
          <w:sz w:val="24"/>
          <w:szCs w:val="24"/>
        </w:rPr>
        <w:t>Routine</w:t>
      </w:r>
    </w:p>
    <w:p w14:paraId="26F8E87D" w14:textId="77777777" w:rsidR="00BC5418" w:rsidRDefault="00BC5418" w:rsidP="00BC5418">
      <w:pPr>
        <w:spacing w:after="0" w:line="240" w:lineRule="auto"/>
        <w:jc w:val="both"/>
        <w:rPr>
          <w:rFonts w:ascii="Arial" w:hAnsi="Arial" w:cs="Arial"/>
          <w:i/>
          <w:szCs w:val="24"/>
        </w:rPr>
      </w:pPr>
    </w:p>
    <w:p w14:paraId="35FBDA7A" w14:textId="77777777" w:rsidR="00BC5418" w:rsidRDefault="00BC5418" w:rsidP="00BC5418">
      <w:pPr>
        <w:spacing w:after="0" w:line="240" w:lineRule="auto"/>
        <w:jc w:val="both"/>
        <w:rPr>
          <w:rFonts w:cs="Arial"/>
          <w:szCs w:val="24"/>
        </w:rPr>
      </w:pPr>
      <w:r w:rsidRPr="00BC5418">
        <w:rPr>
          <w:rFonts w:ascii="Arial" w:hAnsi="Arial" w:cs="Arial"/>
          <w:b/>
          <w:sz w:val="24"/>
          <w:szCs w:val="24"/>
        </w:rPr>
        <w:t>PURPOSE:</w:t>
      </w:r>
      <w:r>
        <w:rPr>
          <w:rFonts w:ascii="Arial" w:hAnsi="Arial" w:cs="Arial"/>
          <w:i/>
          <w:szCs w:val="24"/>
        </w:rPr>
        <w:t xml:space="preserve"> </w:t>
      </w:r>
      <w:r w:rsidR="00BF4F9E">
        <w:rPr>
          <w:rFonts w:ascii="Arial" w:hAnsi="Arial" w:cs="Arial"/>
          <w:i/>
          <w:szCs w:val="24"/>
        </w:rPr>
        <w:tab/>
      </w:r>
      <w:r w:rsidR="00BF4F9E" w:rsidRPr="00BF4F9E">
        <w:rPr>
          <w:rFonts w:ascii="Arial" w:hAnsi="Arial" w:cs="Arial"/>
          <w:b/>
          <w:sz w:val="24"/>
          <w:szCs w:val="24"/>
        </w:rPr>
        <w:t>For Decision</w:t>
      </w:r>
    </w:p>
    <w:p w14:paraId="19F956B6" w14:textId="77777777" w:rsidR="00BC5418" w:rsidRDefault="00BC5418" w:rsidP="00BC5418">
      <w:pPr>
        <w:spacing w:after="0" w:line="240" w:lineRule="auto"/>
        <w:jc w:val="both"/>
        <w:rPr>
          <w:rFonts w:cs="Arial"/>
          <w:i/>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
        <w:gridCol w:w="8394"/>
      </w:tblGrid>
      <w:tr w:rsidR="00D26302" w:rsidRPr="00055BFA" w14:paraId="3D6FDDC8" w14:textId="77777777" w:rsidTr="005C7F18">
        <w:tc>
          <w:tcPr>
            <w:tcW w:w="666" w:type="dxa"/>
            <w:shd w:val="clear" w:color="auto" w:fill="auto"/>
          </w:tcPr>
          <w:p w14:paraId="0D80362C" w14:textId="77777777" w:rsidR="00D26302" w:rsidRPr="00055BFA" w:rsidRDefault="005C173F" w:rsidP="00055BFA">
            <w:pPr>
              <w:spacing w:after="0"/>
              <w:rPr>
                <w:rFonts w:ascii="Arial" w:hAnsi="Arial" w:cs="Arial"/>
                <w:b/>
                <w:sz w:val="24"/>
                <w:szCs w:val="24"/>
              </w:rPr>
            </w:pPr>
            <w:r>
              <w:rPr>
                <w:rFonts w:ascii="Arial" w:hAnsi="Arial" w:cs="Arial"/>
                <w:b/>
                <w:sz w:val="24"/>
                <w:szCs w:val="24"/>
              </w:rPr>
              <w:t>1</w:t>
            </w:r>
            <w:r w:rsidR="00D26302" w:rsidRPr="00055BFA">
              <w:rPr>
                <w:rFonts w:ascii="Arial" w:hAnsi="Arial" w:cs="Arial"/>
                <w:b/>
                <w:sz w:val="24"/>
                <w:szCs w:val="24"/>
              </w:rPr>
              <w:t>.</w:t>
            </w:r>
          </w:p>
        </w:tc>
        <w:tc>
          <w:tcPr>
            <w:tcW w:w="8394" w:type="dxa"/>
            <w:shd w:val="clear" w:color="auto" w:fill="auto"/>
          </w:tcPr>
          <w:p w14:paraId="0AAAF65A" w14:textId="77777777" w:rsidR="00D26302" w:rsidRPr="00055BFA" w:rsidRDefault="00D26302" w:rsidP="009E19DB">
            <w:pPr>
              <w:spacing w:after="0"/>
              <w:jc w:val="both"/>
              <w:rPr>
                <w:rFonts w:ascii="Arial" w:hAnsi="Arial" w:cs="Arial"/>
                <w:b/>
                <w:sz w:val="24"/>
                <w:szCs w:val="24"/>
                <w:u w:val="single"/>
              </w:rPr>
            </w:pPr>
            <w:r w:rsidRPr="00055BFA">
              <w:rPr>
                <w:rFonts w:ascii="Arial" w:hAnsi="Arial" w:cs="Arial"/>
                <w:b/>
                <w:sz w:val="24"/>
                <w:szCs w:val="24"/>
                <w:u w:val="single"/>
              </w:rPr>
              <w:t>RECOMMENDATION</w:t>
            </w:r>
          </w:p>
          <w:p w14:paraId="5BB98F4B" w14:textId="51EE0463" w:rsidR="00D26302" w:rsidRPr="00D5235B" w:rsidRDefault="00646705" w:rsidP="007F1D0F">
            <w:pPr>
              <w:spacing w:after="0"/>
              <w:jc w:val="both"/>
              <w:rPr>
                <w:rFonts w:ascii="Arial" w:hAnsi="Arial" w:cs="Arial"/>
                <w:sz w:val="24"/>
                <w:szCs w:val="28"/>
              </w:rPr>
            </w:pPr>
            <w:r w:rsidRPr="00D5235B">
              <w:rPr>
                <w:rFonts w:ascii="Arial" w:hAnsi="Arial" w:cs="Arial"/>
                <w:sz w:val="24"/>
                <w:szCs w:val="28"/>
              </w:rPr>
              <w:t>T</w:t>
            </w:r>
            <w:r w:rsidR="000C4A93" w:rsidRPr="00D5235B">
              <w:rPr>
                <w:rFonts w:ascii="Arial" w:hAnsi="Arial" w:cs="Arial"/>
                <w:sz w:val="24"/>
                <w:szCs w:val="28"/>
              </w:rPr>
              <w:t>o confirm t</w:t>
            </w:r>
            <w:r w:rsidRPr="00D5235B">
              <w:rPr>
                <w:rFonts w:ascii="Arial" w:hAnsi="Arial" w:cs="Arial"/>
                <w:sz w:val="24"/>
                <w:szCs w:val="28"/>
              </w:rPr>
              <w:t xml:space="preserve">hat the Police and Crime Commissioner </w:t>
            </w:r>
            <w:r w:rsidR="00702210" w:rsidRPr="00D5235B">
              <w:rPr>
                <w:rFonts w:ascii="Arial" w:hAnsi="Arial" w:cs="Arial"/>
                <w:sz w:val="24"/>
                <w:szCs w:val="28"/>
              </w:rPr>
              <w:t xml:space="preserve">(Commissioner) </w:t>
            </w:r>
            <w:r w:rsidRPr="00D5235B">
              <w:rPr>
                <w:rFonts w:ascii="Arial" w:hAnsi="Arial" w:cs="Arial"/>
                <w:sz w:val="24"/>
                <w:szCs w:val="28"/>
              </w:rPr>
              <w:t xml:space="preserve">approves the </w:t>
            </w:r>
            <w:r w:rsidR="00FD6503" w:rsidRPr="00D5235B">
              <w:rPr>
                <w:rFonts w:ascii="Arial" w:hAnsi="Arial" w:cs="Arial"/>
                <w:sz w:val="24"/>
                <w:szCs w:val="28"/>
              </w:rPr>
              <w:t>amendments</w:t>
            </w:r>
            <w:r w:rsidRPr="00D5235B">
              <w:rPr>
                <w:rFonts w:ascii="Arial" w:hAnsi="Arial" w:cs="Arial"/>
                <w:sz w:val="24"/>
                <w:szCs w:val="28"/>
              </w:rPr>
              <w:t xml:space="preserve"> to the</w:t>
            </w:r>
            <w:r w:rsidR="00226545" w:rsidRPr="00D5235B">
              <w:rPr>
                <w:rFonts w:ascii="Arial" w:hAnsi="Arial" w:cs="Arial"/>
                <w:sz w:val="24"/>
                <w:szCs w:val="28"/>
              </w:rPr>
              <w:t xml:space="preserve"> governance framework </w:t>
            </w:r>
            <w:r w:rsidR="00D5235B">
              <w:rPr>
                <w:rFonts w:ascii="Arial" w:hAnsi="Arial" w:cs="Arial"/>
                <w:sz w:val="24"/>
                <w:szCs w:val="28"/>
              </w:rPr>
              <w:t>through</w:t>
            </w:r>
            <w:r w:rsidR="00226545" w:rsidRPr="00D5235B">
              <w:rPr>
                <w:rFonts w:ascii="Arial" w:hAnsi="Arial" w:cs="Arial"/>
                <w:sz w:val="24"/>
                <w:szCs w:val="28"/>
              </w:rPr>
              <w:t xml:space="preserve"> which the Office of the Police and Crime Commissioner (OPCC) hold</w:t>
            </w:r>
            <w:r w:rsidR="00D5235B">
              <w:rPr>
                <w:rFonts w:ascii="Arial" w:hAnsi="Arial" w:cs="Arial"/>
                <w:sz w:val="24"/>
                <w:szCs w:val="28"/>
              </w:rPr>
              <w:t>s</w:t>
            </w:r>
            <w:r w:rsidR="00226545" w:rsidRPr="00D5235B">
              <w:rPr>
                <w:rFonts w:ascii="Arial" w:hAnsi="Arial" w:cs="Arial"/>
                <w:sz w:val="24"/>
                <w:szCs w:val="28"/>
              </w:rPr>
              <w:t xml:space="preserve"> Gwent Police to account.</w:t>
            </w:r>
            <w:r w:rsidRPr="00D5235B">
              <w:rPr>
                <w:rFonts w:ascii="Arial" w:hAnsi="Arial" w:cs="Arial"/>
                <w:sz w:val="24"/>
                <w:szCs w:val="28"/>
              </w:rPr>
              <w:t xml:space="preserve"> </w:t>
            </w:r>
          </w:p>
          <w:p w14:paraId="78BB1DB7" w14:textId="77777777" w:rsidR="00646705" w:rsidRPr="00BC5418" w:rsidRDefault="00646705" w:rsidP="007F1D0F">
            <w:pPr>
              <w:spacing w:after="0"/>
              <w:jc w:val="both"/>
              <w:rPr>
                <w:rFonts w:ascii="Arial" w:hAnsi="Arial" w:cs="Arial"/>
                <w:sz w:val="24"/>
                <w:szCs w:val="24"/>
              </w:rPr>
            </w:pPr>
          </w:p>
        </w:tc>
      </w:tr>
      <w:tr w:rsidR="00D26302" w:rsidRPr="00055BFA" w14:paraId="2AF38CDD" w14:textId="77777777" w:rsidTr="005C7F18">
        <w:tc>
          <w:tcPr>
            <w:tcW w:w="666" w:type="dxa"/>
            <w:shd w:val="clear" w:color="auto" w:fill="auto"/>
          </w:tcPr>
          <w:p w14:paraId="079C1581" w14:textId="77777777" w:rsidR="00D26302" w:rsidRPr="00055BFA" w:rsidRDefault="005C173F" w:rsidP="00055BFA">
            <w:pPr>
              <w:spacing w:after="0"/>
              <w:rPr>
                <w:rFonts w:ascii="Arial" w:hAnsi="Arial" w:cs="Arial"/>
                <w:b/>
                <w:sz w:val="24"/>
                <w:szCs w:val="24"/>
              </w:rPr>
            </w:pPr>
            <w:r>
              <w:rPr>
                <w:rFonts w:ascii="Arial" w:hAnsi="Arial" w:cs="Arial"/>
                <w:b/>
                <w:sz w:val="24"/>
                <w:szCs w:val="24"/>
              </w:rPr>
              <w:t>2</w:t>
            </w:r>
            <w:r w:rsidR="00D26302" w:rsidRPr="00055BFA">
              <w:rPr>
                <w:rFonts w:ascii="Arial" w:hAnsi="Arial" w:cs="Arial"/>
                <w:b/>
                <w:sz w:val="24"/>
                <w:szCs w:val="24"/>
              </w:rPr>
              <w:t>.</w:t>
            </w:r>
          </w:p>
        </w:tc>
        <w:tc>
          <w:tcPr>
            <w:tcW w:w="8394" w:type="dxa"/>
            <w:shd w:val="clear" w:color="auto" w:fill="auto"/>
          </w:tcPr>
          <w:p w14:paraId="09F1B329" w14:textId="77777777" w:rsidR="00D26302" w:rsidRPr="00FA3924" w:rsidRDefault="00D26302" w:rsidP="009E19DB">
            <w:pPr>
              <w:spacing w:after="0"/>
              <w:jc w:val="both"/>
              <w:rPr>
                <w:rFonts w:ascii="Arial" w:hAnsi="Arial" w:cs="Arial"/>
                <w:b/>
                <w:sz w:val="24"/>
                <w:szCs w:val="24"/>
                <w:u w:val="single"/>
              </w:rPr>
            </w:pPr>
            <w:r w:rsidRPr="00FA3924">
              <w:rPr>
                <w:rFonts w:ascii="Arial" w:hAnsi="Arial" w:cs="Arial"/>
                <w:b/>
                <w:sz w:val="24"/>
                <w:szCs w:val="24"/>
                <w:u w:val="single"/>
              </w:rPr>
              <w:t>INTRODUCTION &amp; BACKGROUN</w:t>
            </w:r>
            <w:r w:rsidR="009E19DB" w:rsidRPr="00FA3924">
              <w:rPr>
                <w:rFonts w:ascii="Arial" w:hAnsi="Arial" w:cs="Arial"/>
                <w:b/>
                <w:sz w:val="24"/>
                <w:szCs w:val="24"/>
                <w:u w:val="single"/>
              </w:rPr>
              <w:t>D</w:t>
            </w:r>
          </w:p>
          <w:p w14:paraId="1872CF57" w14:textId="64578754" w:rsidR="00646705" w:rsidRPr="00D5235B" w:rsidRDefault="00702210" w:rsidP="00FA3924">
            <w:pPr>
              <w:spacing w:after="0"/>
              <w:jc w:val="both"/>
              <w:rPr>
                <w:rFonts w:ascii="Arial" w:hAnsi="Arial" w:cs="Arial"/>
                <w:sz w:val="24"/>
                <w:szCs w:val="24"/>
              </w:rPr>
            </w:pPr>
            <w:r w:rsidRPr="00D5235B">
              <w:rPr>
                <w:rFonts w:ascii="Arial" w:hAnsi="Arial" w:cs="Arial"/>
                <w:sz w:val="24"/>
                <w:szCs w:val="24"/>
              </w:rPr>
              <w:t xml:space="preserve">The </w:t>
            </w:r>
            <w:r w:rsidR="00E647D2" w:rsidRPr="00D5235B">
              <w:rPr>
                <w:rFonts w:ascii="Arial" w:hAnsi="Arial" w:cs="Arial"/>
                <w:sz w:val="24"/>
                <w:szCs w:val="24"/>
              </w:rPr>
              <w:t>S</w:t>
            </w:r>
            <w:r w:rsidR="000C4A93" w:rsidRPr="00D5235B">
              <w:rPr>
                <w:rFonts w:ascii="Arial" w:hAnsi="Arial" w:cs="Arial"/>
                <w:sz w:val="24"/>
                <w:szCs w:val="24"/>
              </w:rPr>
              <w:t xml:space="preserve">trategy and </w:t>
            </w:r>
            <w:r w:rsidR="00E647D2" w:rsidRPr="00D5235B">
              <w:rPr>
                <w:rFonts w:ascii="Arial" w:hAnsi="Arial" w:cs="Arial"/>
                <w:sz w:val="24"/>
                <w:szCs w:val="24"/>
              </w:rPr>
              <w:t>P</w:t>
            </w:r>
            <w:r w:rsidR="000C4A93" w:rsidRPr="00D5235B">
              <w:rPr>
                <w:rFonts w:ascii="Arial" w:hAnsi="Arial" w:cs="Arial"/>
                <w:sz w:val="24"/>
                <w:szCs w:val="24"/>
              </w:rPr>
              <w:t xml:space="preserve">erformance </w:t>
            </w:r>
            <w:r w:rsidR="00E647D2" w:rsidRPr="00D5235B">
              <w:rPr>
                <w:rFonts w:ascii="Arial" w:hAnsi="Arial" w:cs="Arial"/>
                <w:sz w:val="24"/>
                <w:szCs w:val="24"/>
              </w:rPr>
              <w:t>B</w:t>
            </w:r>
            <w:r w:rsidR="000C4A93" w:rsidRPr="00D5235B">
              <w:rPr>
                <w:rFonts w:ascii="Arial" w:hAnsi="Arial" w:cs="Arial"/>
                <w:sz w:val="24"/>
                <w:szCs w:val="24"/>
              </w:rPr>
              <w:t>oard (SPB)</w:t>
            </w:r>
            <w:r w:rsidRPr="00D5235B">
              <w:rPr>
                <w:rFonts w:ascii="Arial" w:hAnsi="Arial" w:cs="Arial"/>
                <w:sz w:val="24"/>
                <w:szCs w:val="24"/>
              </w:rPr>
              <w:t xml:space="preserve"> is the primary forum at which the Commissioner holds the Chief Constable to account in accordance with section 1(8) of the Police Reform and Social Re</w:t>
            </w:r>
            <w:r w:rsidR="00E647D2" w:rsidRPr="00D5235B">
              <w:rPr>
                <w:rFonts w:ascii="Arial" w:hAnsi="Arial" w:cs="Arial"/>
                <w:sz w:val="24"/>
                <w:szCs w:val="24"/>
              </w:rPr>
              <w:t>sponsibility Act 2011. The SPB is also</w:t>
            </w:r>
            <w:r w:rsidRPr="00D5235B">
              <w:rPr>
                <w:rFonts w:ascii="Arial" w:hAnsi="Arial" w:cs="Arial"/>
                <w:sz w:val="24"/>
                <w:szCs w:val="24"/>
              </w:rPr>
              <w:t xml:space="preserve"> the primary consultation forum for strategic decisions that affect both the Commiss</w:t>
            </w:r>
            <w:r w:rsidR="00E647D2" w:rsidRPr="00D5235B">
              <w:rPr>
                <w:rFonts w:ascii="Arial" w:hAnsi="Arial" w:cs="Arial"/>
                <w:sz w:val="24"/>
                <w:szCs w:val="24"/>
              </w:rPr>
              <w:t xml:space="preserve">ioner and the Chief Constable. </w:t>
            </w:r>
          </w:p>
          <w:p w14:paraId="47E69108" w14:textId="77777777" w:rsidR="00FA3924" w:rsidRPr="00D5235B" w:rsidRDefault="00FA3924" w:rsidP="00FA3924">
            <w:pPr>
              <w:spacing w:after="0"/>
              <w:jc w:val="both"/>
              <w:rPr>
                <w:rFonts w:ascii="Arial" w:hAnsi="Arial" w:cs="Arial"/>
                <w:sz w:val="24"/>
                <w:szCs w:val="24"/>
              </w:rPr>
            </w:pPr>
          </w:p>
          <w:p w14:paraId="5ED64071" w14:textId="725E37D8" w:rsidR="00DA554D" w:rsidRPr="00D5235B" w:rsidRDefault="006F07E6" w:rsidP="00FA3924">
            <w:pPr>
              <w:spacing w:after="0"/>
              <w:jc w:val="both"/>
              <w:rPr>
                <w:rFonts w:ascii="Arial" w:hAnsi="Arial" w:cs="Arial"/>
                <w:sz w:val="24"/>
                <w:szCs w:val="24"/>
              </w:rPr>
            </w:pPr>
            <w:r w:rsidRPr="00D5235B">
              <w:rPr>
                <w:rFonts w:ascii="Arial" w:hAnsi="Arial" w:cs="Arial"/>
                <w:sz w:val="24"/>
                <w:szCs w:val="24"/>
              </w:rPr>
              <w:t>A</w:t>
            </w:r>
            <w:r w:rsidR="00572A5E" w:rsidRPr="00D5235B">
              <w:rPr>
                <w:rFonts w:ascii="Arial" w:hAnsi="Arial" w:cs="Arial"/>
                <w:sz w:val="24"/>
                <w:szCs w:val="24"/>
              </w:rPr>
              <w:t xml:space="preserve"> review has been undertaken of the</w:t>
            </w:r>
            <w:r w:rsidR="00FA1329" w:rsidRPr="00D5235B">
              <w:rPr>
                <w:rFonts w:ascii="Arial" w:hAnsi="Arial" w:cs="Arial"/>
                <w:sz w:val="24"/>
                <w:szCs w:val="24"/>
              </w:rPr>
              <w:t xml:space="preserve"> current governance</w:t>
            </w:r>
            <w:r w:rsidR="00572A5E" w:rsidRPr="00D5235B">
              <w:rPr>
                <w:rFonts w:ascii="Arial" w:hAnsi="Arial" w:cs="Arial"/>
                <w:sz w:val="24"/>
                <w:szCs w:val="24"/>
              </w:rPr>
              <w:t xml:space="preserve"> structure by the </w:t>
            </w:r>
            <w:r w:rsidR="00FA3924" w:rsidRPr="00D5235B">
              <w:rPr>
                <w:rFonts w:ascii="Arial" w:hAnsi="Arial" w:cs="Arial"/>
                <w:sz w:val="24"/>
                <w:szCs w:val="24"/>
              </w:rPr>
              <w:t>Head of Assurance and Compliance</w:t>
            </w:r>
            <w:r w:rsidR="00FA1329" w:rsidRPr="00D5235B">
              <w:rPr>
                <w:rFonts w:ascii="Arial" w:hAnsi="Arial" w:cs="Arial"/>
                <w:sz w:val="24"/>
                <w:szCs w:val="24"/>
              </w:rPr>
              <w:t xml:space="preserve"> (HoAC)</w:t>
            </w:r>
            <w:r w:rsidR="00FA3924" w:rsidRPr="00D5235B">
              <w:rPr>
                <w:rFonts w:ascii="Arial" w:hAnsi="Arial" w:cs="Arial"/>
                <w:sz w:val="24"/>
                <w:szCs w:val="24"/>
              </w:rPr>
              <w:t xml:space="preserve"> and Head of Strategy</w:t>
            </w:r>
            <w:r w:rsidR="00FA1329" w:rsidRPr="00D5235B">
              <w:rPr>
                <w:rFonts w:ascii="Arial" w:hAnsi="Arial" w:cs="Arial"/>
                <w:sz w:val="24"/>
                <w:szCs w:val="24"/>
              </w:rPr>
              <w:t xml:space="preserve"> (</w:t>
            </w:r>
            <w:proofErr w:type="spellStart"/>
            <w:r w:rsidR="00FA1329" w:rsidRPr="00D5235B">
              <w:rPr>
                <w:rFonts w:ascii="Arial" w:hAnsi="Arial" w:cs="Arial"/>
                <w:sz w:val="24"/>
                <w:szCs w:val="24"/>
              </w:rPr>
              <w:t>HoS</w:t>
            </w:r>
            <w:proofErr w:type="spellEnd"/>
            <w:r w:rsidR="00FA1329" w:rsidRPr="00D5235B">
              <w:rPr>
                <w:rFonts w:ascii="Arial" w:hAnsi="Arial" w:cs="Arial"/>
                <w:sz w:val="24"/>
                <w:szCs w:val="24"/>
              </w:rPr>
              <w:t>)</w:t>
            </w:r>
            <w:r w:rsidR="00FA3924" w:rsidRPr="00D5235B">
              <w:rPr>
                <w:rFonts w:ascii="Arial" w:hAnsi="Arial" w:cs="Arial"/>
                <w:sz w:val="24"/>
                <w:szCs w:val="24"/>
              </w:rPr>
              <w:t xml:space="preserve"> </w:t>
            </w:r>
            <w:proofErr w:type="gramStart"/>
            <w:r w:rsidR="00572A5E" w:rsidRPr="00D5235B">
              <w:rPr>
                <w:rFonts w:ascii="Arial" w:hAnsi="Arial" w:cs="Arial"/>
                <w:sz w:val="24"/>
                <w:szCs w:val="24"/>
              </w:rPr>
              <w:t>in order to</w:t>
            </w:r>
            <w:proofErr w:type="gramEnd"/>
            <w:r w:rsidR="00572A5E" w:rsidRPr="00D5235B">
              <w:rPr>
                <w:rFonts w:ascii="Arial" w:hAnsi="Arial" w:cs="Arial"/>
                <w:sz w:val="24"/>
                <w:szCs w:val="24"/>
              </w:rPr>
              <w:t xml:space="preserve"> </w:t>
            </w:r>
            <w:r w:rsidR="00FA3924" w:rsidRPr="00D5235B">
              <w:rPr>
                <w:rFonts w:ascii="Arial" w:hAnsi="Arial" w:cs="Arial"/>
                <w:sz w:val="24"/>
                <w:szCs w:val="24"/>
              </w:rPr>
              <w:t>ensure the Commissioner is able to adequately hold the Chief Constable to account</w:t>
            </w:r>
            <w:r w:rsidR="00654553" w:rsidRPr="00D5235B">
              <w:rPr>
                <w:rFonts w:ascii="Arial" w:hAnsi="Arial" w:cs="Arial"/>
                <w:sz w:val="24"/>
                <w:szCs w:val="24"/>
              </w:rPr>
              <w:t xml:space="preserve"> for </w:t>
            </w:r>
            <w:r w:rsidR="000C4A93" w:rsidRPr="00D5235B">
              <w:rPr>
                <w:rFonts w:ascii="Arial" w:hAnsi="Arial" w:cs="Arial"/>
                <w:sz w:val="24"/>
                <w:szCs w:val="24"/>
              </w:rPr>
              <w:t>their</w:t>
            </w:r>
            <w:r w:rsidR="00654553" w:rsidRPr="00D5235B">
              <w:rPr>
                <w:rFonts w:ascii="Arial" w:hAnsi="Arial" w:cs="Arial"/>
                <w:sz w:val="24"/>
                <w:szCs w:val="24"/>
              </w:rPr>
              <w:t xml:space="preserve"> delivery of policing in Gwent</w:t>
            </w:r>
            <w:r w:rsidR="00FA1329" w:rsidRPr="00D5235B">
              <w:rPr>
                <w:rFonts w:ascii="Arial" w:hAnsi="Arial" w:cs="Arial"/>
                <w:sz w:val="24"/>
                <w:szCs w:val="24"/>
              </w:rPr>
              <w:t xml:space="preserve"> and to</w:t>
            </w:r>
            <w:r w:rsidR="00FA3924" w:rsidRPr="00D5235B">
              <w:rPr>
                <w:rFonts w:ascii="Arial" w:hAnsi="Arial" w:cs="Arial"/>
                <w:sz w:val="24"/>
                <w:szCs w:val="24"/>
              </w:rPr>
              <w:t xml:space="preserve"> ensure this process is transparent and provides </w:t>
            </w:r>
            <w:r w:rsidR="00654553" w:rsidRPr="00D5235B">
              <w:rPr>
                <w:rFonts w:ascii="Arial" w:hAnsi="Arial" w:cs="Arial"/>
                <w:sz w:val="24"/>
                <w:szCs w:val="24"/>
              </w:rPr>
              <w:t xml:space="preserve">accountability </w:t>
            </w:r>
            <w:r w:rsidR="00FA3924" w:rsidRPr="00D5235B">
              <w:rPr>
                <w:rFonts w:ascii="Arial" w:hAnsi="Arial" w:cs="Arial"/>
                <w:sz w:val="24"/>
                <w:szCs w:val="24"/>
              </w:rPr>
              <w:t>to the public of Gwent.</w:t>
            </w:r>
            <w:r w:rsidR="00DA554D" w:rsidRPr="00D5235B">
              <w:rPr>
                <w:rFonts w:ascii="Arial" w:hAnsi="Arial" w:cs="Arial"/>
                <w:sz w:val="24"/>
                <w:szCs w:val="24"/>
              </w:rPr>
              <w:t xml:space="preserve"> </w:t>
            </w:r>
          </w:p>
          <w:p w14:paraId="0788ECDD" w14:textId="31590C3F" w:rsidR="00FA3924" w:rsidRPr="00FA3924" w:rsidRDefault="00FA3924" w:rsidP="00FA3924">
            <w:pPr>
              <w:spacing w:after="0"/>
              <w:jc w:val="both"/>
              <w:rPr>
                <w:rFonts w:ascii="Arial" w:hAnsi="Arial" w:cs="Arial"/>
              </w:rPr>
            </w:pPr>
          </w:p>
        </w:tc>
      </w:tr>
      <w:tr w:rsidR="00D26302" w:rsidRPr="00055BFA" w14:paraId="3A142ECE" w14:textId="77777777" w:rsidTr="005C7F18">
        <w:tc>
          <w:tcPr>
            <w:tcW w:w="666" w:type="dxa"/>
            <w:shd w:val="clear" w:color="auto" w:fill="auto"/>
          </w:tcPr>
          <w:p w14:paraId="5C6FC510" w14:textId="45F39310" w:rsidR="00D26302" w:rsidRPr="00055BFA" w:rsidRDefault="005C7F18" w:rsidP="00055BFA">
            <w:pPr>
              <w:spacing w:after="0"/>
              <w:rPr>
                <w:rFonts w:ascii="Arial" w:hAnsi="Arial" w:cs="Arial"/>
                <w:b/>
                <w:sz w:val="24"/>
                <w:szCs w:val="24"/>
              </w:rPr>
            </w:pPr>
            <w:r>
              <w:br w:type="page"/>
            </w:r>
            <w:r w:rsidR="005C173F">
              <w:rPr>
                <w:rFonts w:ascii="Arial" w:hAnsi="Arial" w:cs="Arial"/>
                <w:b/>
                <w:sz w:val="24"/>
                <w:szCs w:val="24"/>
              </w:rPr>
              <w:t>3</w:t>
            </w:r>
            <w:r w:rsidR="00D26302" w:rsidRPr="00055BFA">
              <w:rPr>
                <w:rFonts w:ascii="Arial" w:hAnsi="Arial" w:cs="Arial"/>
                <w:b/>
                <w:sz w:val="24"/>
                <w:szCs w:val="24"/>
              </w:rPr>
              <w:t>.</w:t>
            </w:r>
          </w:p>
        </w:tc>
        <w:tc>
          <w:tcPr>
            <w:tcW w:w="8394" w:type="dxa"/>
            <w:shd w:val="clear" w:color="auto" w:fill="auto"/>
          </w:tcPr>
          <w:p w14:paraId="46E7DB4B" w14:textId="77777777" w:rsidR="00D26302" w:rsidRPr="00FA1329" w:rsidRDefault="00D26302" w:rsidP="009E19DB">
            <w:pPr>
              <w:spacing w:after="0"/>
              <w:jc w:val="both"/>
              <w:rPr>
                <w:rFonts w:ascii="Arial" w:hAnsi="Arial" w:cs="Arial"/>
                <w:b/>
                <w:sz w:val="24"/>
                <w:szCs w:val="24"/>
                <w:u w:val="single"/>
              </w:rPr>
            </w:pPr>
            <w:r w:rsidRPr="00FA1329">
              <w:rPr>
                <w:rFonts w:ascii="Arial" w:hAnsi="Arial" w:cs="Arial"/>
                <w:b/>
                <w:sz w:val="24"/>
                <w:szCs w:val="24"/>
                <w:u w:val="single"/>
              </w:rPr>
              <w:t>ISSUES FOR CONSIDERATION</w:t>
            </w:r>
          </w:p>
          <w:p w14:paraId="64D81F18" w14:textId="6BF01292" w:rsidR="00FA1329" w:rsidRPr="00D5235B" w:rsidRDefault="00FA1329" w:rsidP="00BC5418">
            <w:pPr>
              <w:spacing w:after="0"/>
              <w:jc w:val="both"/>
              <w:rPr>
                <w:rFonts w:ascii="Arial" w:hAnsi="Arial" w:cs="Arial"/>
                <w:sz w:val="24"/>
                <w:szCs w:val="24"/>
              </w:rPr>
            </w:pPr>
            <w:r w:rsidRPr="00D5235B">
              <w:rPr>
                <w:rFonts w:ascii="Arial" w:hAnsi="Arial" w:cs="Arial"/>
                <w:sz w:val="24"/>
                <w:szCs w:val="24"/>
              </w:rPr>
              <w:t xml:space="preserve">During a meeting between the HoAC and </w:t>
            </w:r>
            <w:proofErr w:type="spellStart"/>
            <w:r w:rsidRPr="00D5235B">
              <w:rPr>
                <w:rFonts w:ascii="Arial" w:hAnsi="Arial" w:cs="Arial"/>
                <w:sz w:val="24"/>
                <w:szCs w:val="24"/>
              </w:rPr>
              <w:t>HoS</w:t>
            </w:r>
            <w:proofErr w:type="spellEnd"/>
            <w:r w:rsidR="001C6C44" w:rsidRPr="00D5235B">
              <w:rPr>
                <w:rFonts w:ascii="Arial" w:hAnsi="Arial" w:cs="Arial"/>
                <w:sz w:val="24"/>
                <w:szCs w:val="24"/>
              </w:rPr>
              <w:t xml:space="preserve">, four </w:t>
            </w:r>
            <w:r w:rsidRPr="00D5235B">
              <w:rPr>
                <w:rFonts w:ascii="Arial" w:hAnsi="Arial" w:cs="Arial"/>
                <w:sz w:val="24"/>
                <w:szCs w:val="24"/>
              </w:rPr>
              <w:t>options were developed to reflect changes that could be made by the Commissioner in relation to the governance structure and subsequent scrutiny of the Chief Constable.</w:t>
            </w:r>
          </w:p>
          <w:p w14:paraId="05AC9154" w14:textId="77777777" w:rsidR="00FA1329" w:rsidRPr="00D5235B" w:rsidRDefault="00FA1329" w:rsidP="00BC5418">
            <w:pPr>
              <w:spacing w:after="0"/>
              <w:jc w:val="both"/>
              <w:rPr>
                <w:rFonts w:ascii="Arial" w:hAnsi="Arial" w:cs="Arial"/>
                <w:sz w:val="24"/>
                <w:szCs w:val="24"/>
              </w:rPr>
            </w:pPr>
          </w:p>
          <w:p w14:paraId="3C9878E8" w14:textId="1B046368" w:rsidR="00FA1329" w:rsidRPr="00D5235B" w:rsidRDefault="00FA1329" w:rsidP="00BC5418">
            <w:pPr>
              <w:spacing w:after="0"/>
              <w:jc w:val="both"/>
              <w:rPr>
                <w:rFonts w:ascii="Arial" w:hAnsi="Arial" w:cs="Arial"/>
                <w:sz w:val="24"/>
                <w:szCs w:val="24"/>
              </w:rPr>
            </w:pPr>
            <w:r w:rsidRPr="00D5235B">
              <w:rPr>
                <w:rFonts w:ascii="Arial" w:hAnsi="Arial" w:cs="Arial"/>
                <w:sz w:val="24"/>
                <w:szCs w:val="24"/>
              </w:rPr>
              <w:t>These options were discussed at a meeting with the Commissioner</w:t>
            </w:r>
            <w:r w:rsidR="001C6C44" w:rsidRPr="00D5235B">
              <w:rPr>
                <w:rFonts w:ascii="Arial" w:hAnsi="Arial" w:cs="Arial"/>
                <w:sz w:val="24"/>
                <w:szCs w:val="24"/>
              </w:rPr>
              <w:t xml:space="preserve"> in December 2024 and a proposed way forward initially agreed.  The new governance structure consist</w:t>
            </w:r>
            <w:r w:rsidR="000C4A93" w:rsidRPr="00D5235B">
              <w:rPr>
                <w:rFonts w:ascii="Arial" w:hAnsi="Arial" w:cs="Arial"/>
                <w:sz w:val="24"/>
                <w:szCs w:val="24"/>
              </w:rPr>
              <w:t>s</w:t>
            </w:r>
            <w:r w:rsidR="001C6C44" w:rsidRPr="00D5235B">
              <w:rPr>
                <w:rFonts w:ascii="Arial" w:hAnsi="Arial" w:cs="Arial"/>
                <w:sz w:val="24"/>
                <w:szCs w:val="24"/>
              </w:rPr>
              <w:t xml:space="preserve"> of the following:</w:t>
            </w:r>
          </w:p>
          <w:p w14:paraId="43BCA585" w14:textId="77777777" w:rsidR="00FA1329" w:rsidRPr="00D5235B" w:rsidRDefault="00FA1329" w:rsidP="00BC5418">
            <w:pPr>
              <w:spacing w:after="0"/>
              <w:jc w:val="both"/>
              <w:rPr>
                <w:rFonts w:ascii="Arial" w:hAnsi="Arial" w:cs="Arial"/>
                <w:sz w:val="24"/>
                <w:szCs w:val="24"/>
              </w:rPr>
            </w:pPr>
          </w:p>
          <w:p w14:paraId="7998747A" w14:textId="461B5C75" w:rsidR="001C6C44" w:rsidRPr="00D5235B" w:rsidRDefault="004C06A9" w:rsidP="00BC5418">
            <w:pPr>
              <w:spacing w:after="0"/>
              <w:jc w:val="both"/>
              <w:rPr>
                <w:rFonts w:ascii="Arial" w:hAnsi="Arial" w:cs="Arial"/>
                <w:b/>
                <w:bCs/>
                <w:sz w:val="24"/>
                <w:szCs w:val="24"/>
              </w:rPr>
            </w:pPr>
            <w:r w:rsidRPr="00D5235B">
              <w:rPr>
                <w:rFonts w:ascii="Arial" w:hAnsi="Arial" w:cs="Arial"/>
                <w:b/>
                <w:bCs/>
                <w:sz w:val="24"/>
                <w:szCs w:val="24"/>
              </w:rPr>
              <w:t>Accountability and Assurance Board</w:t>
            </w:r>
            <w:r w:rsidR="00D5235B">
              <w:rPr>
                <w:rFonts w:ascii="Arial" w:hAnsi="Arial" w:cs="Arial"/>
                <w:b/>
                <w:bCs/>
                <w:sz w:val="24"/>
                <w:szCs w:val="24"/>
              </w:rPr>
              <w:t xml:space="preserve"> (AAB)</w:t>
            </w:r>
          </w:p>
          <w:p w14:paraId="2A57B058" w14:textId="23FD5517" w:rsidR="001C6C44" w:rsidRPr="00D5235B" w:rsidRDefault="001C6C44" w:rsidP="00BC5418">
            <w:pPr>
              <w:spacing w:after="0"/>
              <w:jc w:val="both"/>
              <w:rPr>
                <w:rFonts w:ascii="Arial" w:hAnsi="Arial" w:cs="Arial"/>
                <w:sz w:val="24"/>
                <w:szCs w:val="24"/>
              </w:rPr>
            </w:pPr>
            <w:r w:rsidRPr="00D5235B">
              <w:rPr>
                <w:rFonts w:ascii="Arial" w:hAnsi="Arial" w:cs="Arial"/>
                <w:sz w:val="24"/>
                <w:szCs w:val="24"/>
              </w:rPr>
              <w:t>This meeting</w:t>
            </w:r>
            <w:r w:rsidR="000C4A93" w:rsidRPr="00D5235B">
              <w:rPr>
                <w:rFonts w:ascii="Arial" w:hAnsi="Arial" w:cs="Arial"/>
                <w:sz w:val="24"/>
                <w:szCs w:val="24"/>
              </w:rPr>
              <w:t xml:space="preserve"> has</w:t>
            </w:r>
            <w:r w:rsidRPr="00D5235B">
              <w:rPr>
                <w:rFonts w:ascii="Arial" w:hAnsi="Arial" w:cs="Arial"/>
                <w:sz w:val="24"/>
                <w:szCs w:val="24"/>
              </w:rPr>
              <w:t xml:space="preserve"> replace</w:t>
            </w:r>
            <w:r w:rsidR="000C4A93" w:rsidRPr="00D5235B">
              <w:rPr>
                <w:rFonts w:ascii="Arial" w:hAnsi="Arial" w:cs="Arial"/>
                <w:sz w:val="24"/>
                <w:szCs w:val="24"/>
              </w:rPr>
              <w:t>d</w:t>
            </w:r>
            <w:r w:rsidRPr="00D5235B">
              <w:rPr>
                <w:rFonts w:ascii="Arial" w:hAnsi="Arial" w:cs="Arial"/>
                <w:sz w:val="24"/>
                <w:szCs w:val="24"/>
              </w:rPr>
              <w:t xml:space="preserve"> the </w:t>
            </w:r>
            <w:r w:rsidR="000C4A93" w:rsidRPr="00D5235B">
              <w:rPr>
                <w:rFonts w:ascii="Arial" w:hAnsi="Arial" w:cs="Arial"/>
                <w:sz w:val="24"/>
                <w:szCs w:val="24"/>
              </w:rPr>
              <w:t>SPB</w:t>
            </w:r>
            <w:r w:rsidR="00807395" w:rsidRPr="00D5235B">
              <w:rPr>
                <w:rFonts w:ascii="Arial" w:hAnsi="Arial" w:cs="Arial"/>
                <w:sz w:val="24"/>
                <w:szCs w:val="24"/>
              </w:rPr>
              <w:t xml:space="preserve"> and will be chaired by the Commissioner</w:t>
            </w:r>
            <w:r w:rsidRPr="00D5235B">
              <w:rPr>
                <w:rFonts w:ascii="Arial" w:hAnsi="Arial" w:cs="Arial"/>
                <w:sz w:val="24"/>
                <w:szCs w:val="24"/>
              </w:rPr>
              <w:t>.  There will be 4 key meetings per financial year that will focus on the following reports from Gwent Police:</w:t>
            </w:r>
          </w:p>
          <w:p w14:paraId="1C9AED8E" w14:textId="1B43940D" w:rsidR="001C6C44" w:rsidRPr="00D5235B" w:rsidRDefault="00AF5E1C" w:rsidP="001C6C44">
            <w:pPr>
              <w:pStyle w:val="ListParagraph"/>
              <w:numPr>
                <w:ilvl w:val="0"/>
                <w:numId w:val="9"/>
              </w:numPr>
              <w:spacing w:after="0"/>
              <w:jc w:val="both"/>
              <w:rPr>
                <w:rFonts w:ascii="Arial" w:hAnsi="Arial" w:cs="Arial"/>
                <w:sz w:val="24"/>
                <w:szCs w:val="24"/>
              </w:rPr>
            </w:pPr>
            <w:r w:rsidRPr="00D5235B">
              <w:rPr>
                <w:rFonts w:ascii="Arial" w:hAnsi="Arial" w:cs="Arial"/>
                <w:sz w:val="24"/>
                <w:szCs w:val="24"/>
              </w:rPr>
              <w:t>H</w:t>
            </w:r>
            <w:r w:rsidR="000C4A93" w:rsidRPr="00D5235B">
              <w:rPr>
                <w:rFonts w:ascii="Arial" w:hAnsi="Arial" w:cs="Arial"/>
                <w:sz w:val="24"/>
                <w:szCs w:val="24"/>
              </w:rPr>
              <w:t xml:space="preserve">is </w:t>
            </w:r>
            <w:r w:rsidRPr="00D5235B">
              <w:rPr>
                <w:rFonts w:ascii="Arial" w:hAnsi="Arial" w:cs="Arial"/>
                <w:sz w:val="24"/>
                <w:szCs w:val="24"/>
              </w:rPr>
              <w:t>M</w:t>
            </w:r>
            <w:r w:rsidR="000C4A93" w:rsidRPr="00D5235B">
              <w:rPr>
                <w:rFonts w:ascii="Arial" w:hAnsi="Arial" w:cs="Arial"/>
                <w:sz w:val="24"/>
                <w:szCs w:val="24"/>
              </w:rPr>
              <w:t xml:space="preserve">ajesty’s </w:t>
            </w:r>
            <w:r w:rsidRPr="00D5235B">
              <w:rPr>
                <w:rFonts w:ascii="Arial" w:hAnsi="Arial" w:cs="Arial"/>
                <w:sz w:val="24"/>
                <w:szCs w:val="24"/>
              </w:rPr>
              <w:t>I</w:t>
            </w:r>
            <w:r w:rsidR="000C4A93" w:rsidRPr="00D5235B">
              <w:rPr>
                <w:rFonts w:ascii="Arial" w:hAnsi="Arial" w:cs="Arial"/>
                <w:sz w:val="24"/>
                <w:szCs w:val="24"/>
              </w:rPr>
              <w:t xml:space="preserve">nspectorate of </w:t>
            </w:r>
            <w:r w:rsidRPr="00D5235B">
              <w:rPr>
                <w:rFonts w:ascii="Arial" w:hAnsi="Arial" w:cs="Arial"/>
                <w:sz w:val="24"/>
                <w:szCs w:val="24"/>
              </w:rPr>
              <w:t>C</w:t>
            </w:r>
            <w:r w:rsidR="000C4A93" w:rsidRPr="00D5235B">
              <w:rPr>
                <w:rFonts w:ascii="Arial" w:hAnsi="Arial" w:cs="Arial"/>
                <w:sz w:val="24"/>
                <w:szCs w:val="24"/>
              </w:rPr>
              <w:t xml:space="preserve">onstabulary and </w:t>
            </w:r>
            <w:r w:rsidRPr="00D5235B">
              <w:rPr>
                <w:rFonts w:ascii="Arial" w:hAnsi="Arial" w:cs="Arial"/>
                <w:sz w:val="24"/>
                <w:szCs w:val="24"/>
              </w:rPr>
              <w:t>F</w:t>
            </w:r>
            <w:r w:rsidR="000C4A93" w:rsidRPr="00D5235B">
              <w:rPr>
                <w:rFonts w:ascii="Arial" w:hAnsi="Arial" w:cs="Arial"/>
                <w:sz w:val="24"/>
                <w:szCs w:val="24"/>
              </w:rPr>
              <w:t xml:space="preserve">ire &amp; </w:t>
            </w:r>
            <w:r w:rsidRPr="00D5235B">
              <w:rPr>
                <w:rFonts w:ascii="Arial" w:hAnsi="Arial" w:cs="Arial"/>
                <w:sz w:val="24"/>
                <w:szCs w:val="24"/>
              </w:rPr>
              <w:t>R</w:t>
            </w:r>
            <w:r w:rsidR="000C4A93" w:rsidRPr="00D5235B">
              <w:rPr>
                <w:rFonts w:ascii="Arial" w:hAnsi="Arial" w:cs="Arial"/>
                <w:sz w:val="24"/>
                <w:szCs w:val="24"/>
              </w:rPr>
              <w:t xml:space="preserve">escue </w:t>
            </w:r>
            <w:r w:rsidRPr="00D5235B">
              <w:rPr>
                <w:rFonts w:ascii="Arial" w:hAnsi="Arial" w:cs="Arial"/>
                <w:sz w:val="24"/>
                <w:szCs w:val="24"/>
              </w:rPr>
              <w:t>S</w:t>
            </w:r>
            <w:r w:rsidR="000C4A93" w:rsidRPr="00D5235B">
              <w:rPr>
                <w:rFonts w:ascii="Arial" w:hAnsi="Arial" w:cs="Arial"/>
                <w:sz w:val="24"/>
                <w:szCs w:val="24"/>
              </w:rPr>
              <w:t>ervices (HMICFRS)</w:t>
            </w:r>
            <w:r w:rsidRPr="00D5235B">
              <w:rPr>
                <w:rFonts w:ascii="Arial" w:hAnsi="Arial" w:cs="Arial"/>
                <w:sz w:val="24"/>
                <w:szCs w:val="24"/>
              </w:rPr>
              <w:t xml:space="preserve"> </w:t>
            </w:r>
            <w:r w:rsidR="001C6C44" w:rsidRPr="00D5235B">
              <w:rPr>
                <w:rFonts w:ascii="Arial" w:hAnsi="Arial" w:cs="Arial"/>
                <w:sz w:val="24"/>
                <w:szCs w:val="24"/>
              </w:rPr>
              <w:t>Inspection</w:t>
            </w:r>
            <w:r w:rsidRPr="00D5235B">
              <w:rPr>
                <w:rFonts w:ascii="Arial" w:hAnsi="Arial" w:cs="Arial"/>
                <w:sz w:val="24"/>
                <w:szCs w:val="24"/>
              </w:rPr>
              <w:t xml:space="preserve"> Reports</w:t>
            </w:r>
            <w:r w:rsidR="001C6C44" w:rsidRPr="00D5235B">
              <w:rPr>
                <w:rFonts w:ascii="Arial" w:hAnsi="Arial" w:cs="Arial"/>
                <w:sz w:val="24"/>
                <w:szCs w:val="24"/>
              </w:rPr>
              <w:t xml:space="preserve"> </w:t>
            </w:r>
          </w:p>
          <w:p w14:paraId="1F32E59A" w14:textId="43F09E9C" w:rsidR="001C6C44" w:rsidRPr="00D5235B" w:rsidRDefault="001C6C44" w:rsidP="001C6C44">
            <w:pPr>
              <w:pStyle w:val="ListParagraph"/>
              <w:numPr>
                <w:ilvl w:val="0"/>
                <w:numId w:val="9"/>
              </w:numPr>
              <w:spacing w:after="0"/>
              <w:jc w:val="both"/>
              <w:rPr>
                <w:rFonts w:ascii="Arial" w:hAnsi="Arial" w:cs="Arial"/>
                <w:sz w:val="24"/>
                <w:szCs w:val="24"/>
              </w:rPr>
            </w:pPr>
            <w:r w:rsidRPr="00D5235B">
              <w:rPr>
                <w:rFonts w:ascii="Arial" w:hAnsi="Arial" w:cs="Arial"/>
                <w:sz w:val="24"/>
                <w:szCs w:val="24"/>
              </w:rPr>
              <w:lastRenderedPageBreak/>
              <w:t>Organisational Performance</w:t>
            </w:r>
            <w:r w:rsidR="00B57F38" w:rsidRPr="00D5235B">
              <w:rPr>
                <w:rFonts w:ascii="Arial" w:hAnsi="Arial" w:cs="Arial"/>
                <w:sz w:val="24"/>
                <w:szCs w:val="24"/>
              </w:rPr>
              <w:t>*</w:t>
            </w:r>
          </w:p>
          <w:p w14:paraId="5A25C3A9" w14:textId="01019427" w:rsidR="001C6C44" w:rsidRPr="00D5235B" w:rsidRDefault="001C6C44" w:rsidP="001C6C44">
            <w:pPr>
              <w:pStyle w:val="ListParagraph"/>
              <w:numPr>
                <w:ilvl w:val="0"/>
                <w:numId w:val="9"/>
              </w:numPr>
              <w:spacing w:after="0"/>
              <w:jc w:val="both"/>
              <w:rPr>
                <w:rFonts w:ascii="Arial" w:hAnsi="Arial" w:cs="Arial"/>
                <w:sz w:val="24"/>
                <w:szCs w:val="24"/>
              </w:rPr>
            </w:pPr>
            <w:r w:rsidRPr="00D5235B">
              <w:rPr>
                <w:rFonts w:ascii="Arial" w:hAnsi="Arial" w:cs="Arial"/>
                <w:sz w:val="24"/>
                <w:szCs w:val="24"/>
              </w:rPr>
              <w:t>Finance</w:t>
            </w:r>
            <w:r w:rsidR="00B57F38" w:rsidRPr="00D5235B">
              <w:rPr>
                <w:rFonts w:ascii="Arial" w:hAnsi="Arial" w:cs="Arial"/>
                <w:sz w:val="24"/>
                <w:szCs w:val="24"/>
              </w:rPr>
              <w:t>*</w:t>
            </w:r>
          </w:p>
          <w:p w14:paraId="30D24D2F" w14:textId="576A1436" w:rsidR="001C6C44" w:rsidRPr="00D5235B" w:rsidRDefault="001C6C44" w:rsidP="001C6C44">
            <w:pPr>
              <w:pStyle w:val="ListParagraph"/>
              <w:numPr>
                <w:ilvl w:val="0"/>
                <w:numId w:val="9"/>
              </w:numPr>
              <w:spacing w:after="0"/>
              <w:jc w:val="both"/>
              <w:rPr>
                <w:rFonts w:ascii="Arial" w:hAnsi="Arial" w:cs="Arial"/>
                <w:sz w:val="24"/>
                <w:szCs w:val="24"/>
              </w:rPr>
            </w:pPr>
            <w:r w:rsidRPr="00D5235B">
              <w:rPr>
                <w:rFonts w:ascii="Arial" w:hAnsi="Arial" w:cs="Arial"/>
                <w:sz w:val="24"/>
                <w:szCs w:val="24"/>
              </w:rPr>
              <w:t>Risk</w:t>
            </w:r>
          </w:p>
          <w:p w14:paraId="0B1FE719" w14:textId="73CFC5C5" w:rsidR="001C6C44" w:rsidRPr="00D5235B" w:rsidRDefault="001C6C44" w:rsidP="00B57F38">
            <w:pPr>
              <w:spacing w:after="0"/>
              <w:jc w:val="both"/>
              <w:rPr>
                <w:rFonts w:ascii="Arial" w:hAnsi="Arial" w:cs="Arial"/>
                <w:sz w:val="24"/>
                <w:szCs w:val="24"/>
              </w:rPr>
            </w:pPr>
            <w:r w:rsidRPr="00D5235B">
              <w:rPr>
                <w:rFonts w:ascii="Arial" w:hAnsi="Arial" w:cs="Arial"/>
                <w:sz w:val="24"/>
                <w:szCs w:val="24"/>
              </w:rPr>
              <w:t>These meeting will take place in March, June, September and November.</w:t>
            </w:r>
          </w:p>
          <w:p w14:paraId="177FEECC" w14:textId="08BC3A2C" w:rsidR="00B57F38" w:rsidRPr="00D5235B" w:rsidRDefault="00B57F38" w:rsidP="00B57F38">
            <w:pPr>
              <w:spacing w:after="0"/>
              <w:jc w:val="both"/>
              <w:rPr>
                <w:rFonts w:ascii="Arial" w:hAnsi="Arial" w:cs="Arial"/>
                <w:sz w:val="24"/>
                <w:szCs w:val="24"/>
              </w:rPr>
            </w:pPr>
            <w:r w:rsidRPr="00D5235B">
              <w:rPr>
                <w:rFonts w:ascii="Arial" w:hAnsi="Arial" w:cs="Arial"/>
                <w:sz w:val="24"/>
                <w:szCs w:val="24"/>
              </w:rPr>
              <w:t>*These items will be the sole focus of the November</w:t>
            </w:r>
            <w:r w:rsidR="00FD6503" w:rsidRPr="00D5235B">
              <w:rPr>
                <w:rFonts w:ascii="Arial" w:hAnsi="Arial" w:cs="Arial"/>
                <w:sz w:val="24"/>
                <w:szCs w:val="24"/>
              </w:rPr>
              <w:t xml:space="preserve"> meeting.</w:t>
            </w:r>
          </w:p>
          <w:p w14:paraId="03BEA734" w14:textId="5806DC2E" w:rsidR="001C6C44" w:rsidRPr="00D5235B" w:rsidRDefault="001C6C44" w:rsidP="00BC5418">
            <w:pPr>
              <w:spacing w:after="0"/>
              <w:jc w:val="both"/>
              <w:rPr>
                <w:rFonts w:ascii="Arial" w:hAnsi="Arial" w:cs="Arial"/>
                <w:sz w:val="24"/>
                <w:szCs w:val="24"/>
              </w:rPr>
            </w:pPr>
            <w:r w:rsidRPr="00D5235B">
              <w:rPr>
                <w:rFonts w:ascii="Arial" w:hAnsi="Arial" w:cs="Arial"/>
                <w:sz w:val="24"/>
                <w:szCs w:val="24"/>
              </w:rPr>
              <w:t xml:space="preserve">There will also be 3 additional </w:t>
            </w:r>
            <w:r w:rsidR="004C06A9" w:rsidRPr="00D5235B">
              <w:rPr>
                <w:rFonts w:ascii="Arial" w:hAnsi="Arial" w:cs="Arial"/>
                <w:sz w:val="24"/>
                <w:szCs w:val="24"/>
              </w:rPr>
              <w:t>AAB</w:t>
            </w:r>
            <w:r w:rsidRPr="00D5235B">
              <w:rPr>
                <w:rFonts w:ascii="Arial" w:hAnsi="Arial" w:cs="Arial"/>
                <w:sz w:val="24"/>
                <w:szCs w:val="24"/>
              </w:rPr>
              <w:t xml:space="preserve"> meetings per financial year as follows:</w:t>
            </w:r>
          </w:p>
          <w:p w14:paraId="2EA8FC30" w14:textId="77777777" w:rsidR="001C6C44" w:rsidRPr="00D5235B" w:rsidRDefault="001C6C44" w:rsidP="00BC5418">
            <w:pPr>
              <w:spacing w:after="0"/>
              <w:jc w:val="both"/>
              <w:rPr>
                <w:rFonts w:ascii="Arial" w:hAnsi="Arial" w:cs="Arial"/>
                <w:sz w:val="24"/>
                <w:szCs w:val="24"/>
              </w:rPr>
            </w:pPr>
          </w:p>
          <w:p w14:paraId="5309187B" w14:textId="79D3DA77" w:rsidR="001C6C44" w:rsidRPr="00D5235B" w:rsidRDefault="001C6C44" w:rsidP="001C6C44">
            <w:pPr>
              <w:pStyle w:val="ListParagraph"/>
              <w:numPr>
                <w:ilvl w:val="0"/>
                <w:numId w:val="9"/>
              </w:numPr>
              <w:spacing w:after="0"/>
              <w:jc w:val="both"/>
              <w:rPr>
                <w:rFonts w:ascii="Arial" w:hAnsi="Arial" w:cs="Arial"/>
                <w:sz w:val="24"/>
                <w:szCs w:val="24"/>
              </w:rPr>
            </w:pPr>
            <w:r w:rsidRPr="00D5235B">
              <w:rPr>
                <w:rFonts w:ascii="Arial" w:hAnsi="Arial" w:cs="Arial"/>
                <w:sz w:val="24"/>
                <w:szCs w:val="24"/>
              </w:rPr>
              <w:t>April – review of force strategies.</w:t>
            </w:r>
          </w:p>
          <w:p w14:paraId="188ED179" w14:textId="4F710D5A" w:rsidR="001C6C44" w:rsidRPr="00D5235B" w:rsidRDefault="001C6C44" w:rsidP="001C6C44">
            <w:pPr>
              <w:pStyle w:val="ListParagraph"/>
              <w:numPr>
                <w:ilvl w:val="0"/>
                <w:numId w:val="9"/>
              </w:numPr>
              <w:spacing w:after="0"/>
              <w:jc w:val="both"/>
              <w:rPr>
                <w:rFonts w:ascii="Arial" w:hAnsi="Arial" w:cs="Arial"/>
                <w:sz w:val="24"/>
                <w:szCs w:val="24"/>
              </w:rPr>
            </w:pPr>
            <w:r w:rsidRPr="00D5235B">
              <w:rPr>
                <w:rFonts w:ascii="Arial" w:hAnsi="Arial" w:cs="Arial"/>
                <w:sz w:val="24"/>
                <w:szCs w:val="24"/>
              </w:rPr>
              <w:t>July – review of Force Management Statement.</w:t>
            </w:r>
          </w:p>
          <w:p w14:paraId="0DF1843D" w14:textId="134C8696" w:rsidR="001C6C44" w:rsidRPr="00D5235B" w:rsidRDefault="001C6C44" w:rsidP="001C6C44">
            <w:pPr>
              <w:pStyle w:val="ListParagraph"/>
              <w:numPr>
                <w:ilvl w:val="0"/>
                <w:numId w:val="9"/>
              </w:numPr>
              <w:spacing w:after="0"/>
              <w:jc w:val="both"/>
              <w:rPr>
                <w:rFonts w:ascii="Arial" w:hAnsi="Arial" w:cs="Arial"/>
                <w:sz w:val="24"/>
                <w:szCs w:val="24"/>
              </w:rPr>
            </w:pPr>
            <w:r w:rsidRPr="00D5235B">
              <w:rPr>
                <w:rFonts w:ascii="Arial" w:hAnsi="Arial" w:cs="Arial"/>
                <w:sz w:val="24"/>
                <w:szCs w:val="24"/>
              </w:rPr>
              <w:t>October – review of force annual reports.</w:t>
            </w:r>
          </w:p>
          <w:p w14:paraId="305E0DC8" w14:textId="77777777" w:rsidR="001C6C44" w:rsidRPr="00D5235B" w:rsidRDefault="001C6C44" w:rsidP="00BC5418">
            <w:pPr>
              <w:spacing w:after="0"/>
              <w:jc w:val="both"/>
              <w:rPr>
                <w:rFonts w:ascii="Arial" w:hAnsi="Arial" w:cs="Arial"/>
                <w:sz w:val="24"/>
                <w:szCs w:val="24"/>
                <w:highlight w:val="yellow"/>
              </w:rPr>
            </w:pPr>
          </w:p>
          <w:p w14:paraId="712BBA3A" w14:textId="21163CE4" w:rsidR="001C6C44" w:rsidRPr="00D5235B" w:rsidRDefault="001C6C44" w:rsidP="00BC5418">
            <w:pPr>
              <w:spacing w:after="0"/>
              <w:jc w:val="both"/>
              <w:rPr>
                <w:rFonts w:ascii="Arial" w:hAnsi="Arial" w:cs="Arial"/>
                <w:sz w:val="24"/>
                <w:szCs w:val="24"/>
              </w:rPr>
            </w:pPr>
            <w:r w:rsidRPr="00D5235B">
              <w:rPr>
                <w:rFonts w:ascii="Arial" w:hAnsi="Arial" w:cs="Arial"/>
                <w:sz w:val="24"/>
                <w:szCs w:val="24"/>
              </w:rPr>
              <w:t>Please note that other reports will be reviewed for inclusion at any of the above meetings if deemed to be appropriate.</w:t>
            </w:r>
          </w:p>
          <w:p w14:paraId="66A1C321" w14:textId="77777777" w:rsidR="001C6C44" w:rsidRPr="00D5235B" w:rsidRDefault="001C6C44" w:rsidP="00BC5418">
            <w:pPr>
              <w:spacing w:after="0"/>
              <w:jc w:val="both"/>
              <w:rPr>
                <w:rFonts w:ascii="Arial" w:hAnsi="Arial" w:cs="Arial"/>
                <w:sz w:val="24"/>
                <w:szCs w:val="24"/>
              </w:rPr>
            </w:pPr>
          </w:p>
          <w:p w14:paraId="2203C078" w14:textId="72EA504C" w:rsidR="006031B4" w:rsidRPr="00D5235B" w:rsidRDefault="006031B4" w:rsidP="00BC5418">
            <w:pPr>
              <w:spacing w:after="0"/>
              <w:jc w:val="both"/>
              <w:rPr>
                <w:rFonts w:ascii="Arial" w:hAnsi="Arial" w:cs="Arial"/>
                <w:sz w:val="24"/>
                <w:szCs w:val="24"/>
              </w:rPr>
            </w:pPr>
            <w:r w:rsidRPr="00D5235B">
              <w:rPr>
                <w:rFonts w:ascii="Arial" w:hAnsi="Arial" w:cs="Arial"/>
                <w:sz w:val="24"/>
                <w:szCs w:val="24"/>
              </w:rPr>
              <w:t xml:space="preserve">All meetings of the </w:t>
            </w:r>
            <w:r w:rsidR="004C06A9" w:rsidRPr="00D5235B">
              <w:rPr>
                <w:rFonts w:ascii="Arial" w:hAnsi="Arial" w:cs="Arial"/>
                <w:sz w:val="24"/>
                <w:szCs w:val="24"/>
              </w:rPr>
              <w:t>AAB</w:t>
            </w:r>
            <w:r w:rsidRPr="00D5235B">
              <w:rPr>
                <w:rFonts w:ascii="Arial" w:hAnsi="Arial" w:cs="Arial"/>
                <w:sz w:val="24"/>
                <w:szCs w:val="24"/>
              </w:rPr>
              <w:t xml:space="preserve"> will </w:t>
            </w:r>
            <w:r w:rsidR="004923C4">
              <w:rPr>
                <w:rFonts w:ascii="Arial" w:hAnsi="Arial" w:cs="Arial"/>
                <w:sz w:val="24"/>
                <w:szCs w:val="24"/>
              </w:rPr>
              <w:t xml:space="preserve">be available to watch live.  A </w:t>
            </w:r>
            <w:r w:rsidRPr="00D5235B">
              <w:rPr>
                <w:rFonts w:ascii="Arial" w:hAnsi="Arial" w:cs="Arial"/>
                <w:sz w:val="24"/>
                <w:szCs w:val="24"/>
              </w:rPr>
              <w:t>record</w:t>
            </w:r>
            <w:r w:rsidR="004923C4">
              <w:rPr>
                <w:rFonts w:ascii="Arial" w:hAnsi="Arial" w:cs="Arial"/>
                <w:sz w:val="24"/>
                <w:szCs w:val="24"/>
              </w:rPr>
              <w:t>ing will also be</w:t>
            </w:r>
            <w:r w:rsidRPr="00D5235B">
              <w:rPr>
                <w:rFonts w:ascii="Arial" w:hAnsi="Arial" w:cs="Arial"/>
                <w:sz w:val="24"/>
                <w:szCs w:val="24"/>
              </w:rPr>
              <w:t xml:space="preserve"> made available online</w:t>
            </w:r>
            <w:r w:rsidR="004923C4">
              <w:rPr>
                <w:rFonts w:ascii="Arial" w:hAnsi="Arial" w:cs="Arial"/>
                <w:sz w:val="24"/>
                <w:szCs w:val="24"/>
              </w:rPr>
              <w:t>.  This will allow</w:t>
            </w:r>
            <w:r w:rsidRPr="00D5235B">
              <w:rPr>
                <w:rFonts w:ascii="Arial" w:hAnsi="Arial" w:cs="Arial"/>
                <w:sz w:val="24"/>
                <w:szCs w:val="24"/>
              </w:rPr>
              <w:t xml:space="preserve"> the public to see the scrutiny the PCC undertakes with the C</w:t>
            </w:r>
            <w:r w:rsidR="00FD6503" w:rsidRPr="00D5235B">
              <w:rPr>
                <w:rFonts w:ascii="Arial" w:hAnsi="Arial" w:cs="Arial"/>
                <w:sz w:val="24"/>
                <w:szCs w:val="24"/>
              </w:rPr>
              <w:t xml:space="preserve">hief </w:t>
            </w:r>
            <w:r w:rsidRPr="00D5235B">
              <w:rPr>
                <w:rFonts w:ascii="Arial" w:hAnsi="Arial" w:cs="Arial"/>
                <w:sz w:val="24"/>
                <w:szCs w:val="24"/>
              </w:rPr>
              <w:t>C</w:t>
            </w:r>
            <w:r w:rsidR="00FD6503" w:rsidRPr="00D5235B">
              <w:rPr>
                <w:rFonts w:ascii="Arial" w:hAnsi="Arial" w:cs="Arial"/>
                <w:sz w:val="24"/>
                <w:szCs w:val="24"/>
              </w:rPr>
              <w:t>onstable</w:t>
            </w:r>
            <w:r w:rsidRPr="00D5235B">
              <w:rPr>
                <w:rFonts w:ascii="Arial" w:hAnsi="Arial" w:cs="Arial"/>
                <w:sz w:val="24"/>
                <w:szCs w:val="24"/>
              </w:rPr>
              <w:t>.</w:t>
            </w:r>
          </w:p>
          <w:p w14:paraId="41CEBE70" w14:textId="77777777" w:rsidR="006031B4" w:rsidRPr="00D5235B" w:rsidRDefault="006031B4" w:rsidP="00BC5418">
            <w:pPr>
              <w:spacing w:after="0"/>
              <w:jc w:val="both"/>
              <w:rPr>
                <w:rFonts w:ascii="Arial" w:hAnsi="Arial" w:cs="Arial"/>
                <w:sz w:val="24"/>
                <w:szCs w:val="24"/>
              </w:rPr>
            </w:pPr>
          </w:p>
          <w:p w14:paraId="15341FE1" w14:textId="2680643B" w:rsidR="001C6C44" w:rsidRPr="00D5235B" w:rsidRDefault="001C6C44" w:rsidP="00BC5418">
            <w:pPr>
              <w:spacing w:after="0"/>
              <w:jc w:val="both"/>
              <w:rPr>
                <w:rFonts w:ascii="Arial" w:hAnsi="Arial" w:cs="Arial"/>
                <w:sz w:val="24"/>
                <w:szCs w:val="24"/>
              </w:rPr>
            </w:pPr>
            <w:r w:rsidRPr="00D5235B">
              <w:rPr>
                <w:rFonts w:ascii="Arial" w:hAnsi="Arial" w:cs="Arial"/>
                <w:sz w:val="24"/>
                <w:szCs w:val="24"/>
              </w:rPr>
              <w:t>A forward work plan</w:t>
            </w:r>
            <w:r w:rsidR="00763D00" w:rsidRPr="00D5235B">
              <w:rPr>
                <w:rFonts w:ascii="Arial" w:hAnsi="Arial" w:cs="Arial"/>
                <w:sz w:val="24"/>
                <w:szCs w:val="24"/>
              </w:rPr>
              <w:t xml:space="preserve"> detailing what reports are required</w:t>
            </w:r>
            <w:r w:rsidR="00D5235B">
              <w:rPr>
                <w:rFonts w:ascii="Arial" w:hAnsi="Arial" w:cs="Arial"/>
                <w:sz w:val="24"/>
                <w:szCs w:val="24"/>
              </w:rPr>
              <w:t xml:space="preserve"> is being finalised</w:t>
            </w:r>
            <w:r w:rsidRPr="00D5235B">
              <w:rPr>
                <w:rFonts w:ascii="Arial" w:hAnsi="Arial" w:cs="Arial"/>
                <w:sz w:val="24"/>
                <w:szCs w:val="24"/>
              </w:rPr>
              <w:t>.</w:t>
            </w:r>
          </w:p>
          <w:p w14:paraId="20A113E7" w14:textId="77777777" w:rsidR="006031B4" w:rsidRPr="00D5235B" w:rsidRDefault="006031B4" w:rsidP="00BC5418">
            <w:pPr>
              <w:spacing w:after="0"/>
              <w:jc w:val="both"/>
              <w:rPr>
                <w:rFonts w:ascii="Arial" w:hAnsi="Arial" w:cs="Arial"/>
                <w:sz w:val="24"/>
                <w:szCs w:val="24"/>
              </w:rPr>
            </w:pPr>
          </w:p>
          <w:p w14:paraId="3D0CD019" w14:textId="3DB9FB80" w:rsidR="006031B4" w:rsidRPr="00D5235B" w:rsidRDefault="006031B4" w:rsidP="00BC5418">
            <w:pPr>
              <w:spacing w:after="0"/>
              <w:jc w:val="both"/>
              <w:rPr>
                <w:rFonts w:ascii="Arial" w:hAnsi="Arial" w:cs="Arial"/>
                <w:sz w:val="24"/>
                <w:szCs w:val="24"/>
              </w:rPr>
            </w:pPr>
            <w:r w:rsidRPr="00D5235B">
              <w:rPr>
                <w:rFonts w:ascii="Arial" w:hAnsi="Arial" w:cs="Arial"/>
                <w:sz w:val="24"/>
                <w:szCs w:val="24"/>
              </w:rPr>
              <w:t xml:space="preserve">The updated Terms of Reference for the </w:t>
            </w:r>
            <w:r w:rsidR="004C06A9" w:rsidRPr="00D5235B">
              <w:rPr>
                <w:rFonts w:ascii="Arial" w:hAnsi="Arial" w:cs="Arial"/>
                <w:sz w:val="24"/>
                <w:szCs w:val="24"/>
              </w:rPr>
              <w:t>AAB</w:t>
            </w:r>
            <w:r w:rsidRPr="00D5235B">
              <w:rPr>
                <w:rFonts w:ascii="Arial" w:hAnsi="Arial" w:cs="Arial"/>
                <w:sz w:val="24"/>
                <w:szCs w:val="24"/>
              </w:rPr>
              <w:t xml:space="preserve"> will be drafted and discussed at a future meeting.</w:t>
            </w:r>
          </w:p>
          <w:p w14:paraId="5350EC0E" w14:textId="77777777" w:rsidR="00A73B24" w:rsidRDefault="00A73B24" w:rsidP="00BC5418">
            <w:pPr>
              <w:spacing w:after="0"/>
              <w:jc w:val="both"/>
              <w:rPr>
                <w:rFonts w:ascii="Arial" w:hAnsi="Arial" w:cs="Arial"/>
              </w:rPr>
            </w:pPr>
          </w:p>
          <w:p w14:paraId="6060ACBA" w14:textId="57D34850" w:rsidR="00807395" w:rsidRPr="00D5235B" w:rsidRDefault="00807395" w:rsidP="00BC5418">
            <w:pPr>
              <w:spacing w:after="0"/>
              <w:jc w:val="both"/>
              <w:rPr>
                <w:rFonts w:ascii="Arial" w:hAnsi="Arial" w:cs="Arial"/>
                <w:b/>
                <w:bCs/>
                <w:sz w:val="24"/>
                <w:szCs w:val="24"/>
              </w:rPr>
            </w:pPr>
            <w:r w:rsidRPr="00D5235B">
              <w:rPr>
                <w:rFonts w:ascii="Arial" w:hAnsi="Arial" w:cs="Arial"/>
                <w:b/>
                <w:bCs/>
                <w:sz w:val="24"/>
                <w:szCs w:val="24"/>
              </w:rPr>
              <w:t>Professional Standards Scrutiny Meeting</w:t>
            </w:r>
          </w:p>
          <w:p w14:paraId="6301AC0E" w14:textId="0EC3A81C" w:rsidR="00FA1329" w:rsidRPr="00D5235B" w:rsidRDefault="00807395" w:rsidP="00BC5418">
            <w:pPr>
              <w:spacing w:after="0"/>
              <w:jc w:val="both"/>
              <w:rPr>
                <w:rFonts w:ascii="Arial" w:hAnsi="Arial" w:cs="Arial"/>
                <w:sz w:val="24"/>
                <w:szCs w:val="24"/>
              </w:rPr>
            </w:pPr>
            <w:r w:rsidRPr="00D5235B">
              <w:rPr>
                <w:rFonts w:ascii="Arial" w:hAnsi="Arial" w:cs="Arial"/>
                <w:sz w:val="24"/>
                <w:szCs w:val="24"/>
              </w:rPr>
              <w:t>This meeting was implemented in June 2024 and</w:t>
            </w:r>
            <w:r w:rsidR="00763D00" w:rsidRPr="00D5235B">
              <w:rPr>
                <w:rFonts w:ascii="Arial" w:hAnsi="Arial" w:cs="Arial"/>
                <w:sz w:val="24"/>
                <w:szCs w:val="24"/>
              </w:rPr>
              <w:t xml:space="preserve"> is chaired by the Chief Executive of the OPCC.  It</w:t>
            </w:r>
            <w:r w:rsidRPr="00D5235B">
              <w:rPr>
                <w:rFonts w:ascii="Arial" w:hAnsi="Arial" w:cs="Arial"/>
                <w:sz w:val="24"/>
                <w:szCs w:val="24"/>
              </w:rPr>
              <w:t xml:space="preserve"> has been positively received by both the OPCC and Professional Standards Department of Gwent Police.</w:t>
            </w:r>
            <w:r w:rsidR="00763D00" w:rsidRPr="00D5235B">
              <w:rPr>
                <w:rFonts w:ascii="Arial" w:hAnsi="Arial" w:cs="Arial"/>
                <w:sz w:val="24"/>
                <w:szCs w:val="24"/>
              </w:rPr>
              <w:t xml:space="preserve">  Discussions take place in relation to all areas of departmental performance as well as any ongoing local and national recommendations from various outside organisations.</w:t>
            </w:r>
          </w:p>
          <w:p w14:paraId="7BE71AA3" w14:textId="77777777" w:rsidR="00763D00" w:rsidRPr="00D5235B" w:rsidRDefault="00763D00" w:rsidP="00BC5418">
            <w:pPr>
              <w:spacing w:after="0"/>
              <w:jc w:val="both"/>
              <w:rPr>
                <w:rFonts w:ascii="Arial" w:hAnsi="Arial" w:cs="Arial"/>
                <w:sz w:val="24"/>
                <w:szCs w:val="24"/>
              </w:rPr>
            </w:pPr>
          </w:p>
          <w:p w14:paraId="52973CE5" w14:textId="26735FEC" w:rsidR="00763D00" w:rsidRPr="00D5235B" w:rsidRDefault="00763D00" w:rsidP="00BC5418">
            <w:pPr>
              <w:spacing w:after="0"/>
              <w:jc w:val="both"/>
              <w:rPr>
                <w:rFonts w:ascii="Arial" w:hAnsi="Arial" w:cs="Arial"/>
                <w:sz w:val="24"/>
                <w:szCs w:val="24"/>
              </w:rPr>
            </w:pPr>
            <w:r w:rsidRPr="00D5235B">
              <w:rPr>
                <w:rFonts w:ascii="Arial" w:hAnsi="Arial" w:cs="Arial"/>
                <w:sz w:val="24"/>
                <w:szCs w:val="24"/>
              </w:rPr>
              <w:t>Meetings take place in March, June, September and December, in line with the publication of the Independent Office for Police Conduct (IOPC) quarterly performance report.</w:t>
            </w:r>
          </w:p>
          <w:p w14:paraId="070E6C02" w14:textId="77777777" w:rsidR="00BB179A" w:rsidRPr="00D5235B" w:rsidRDefault="00BB179A" w:rsidP="00BC5418">
            <w:pPr>
              <w:spacing w:after="0"/>
              <w:jc w:val="both"/>
              <w:rPr>
                <w:rFonts w:ascii="Arial" w:hAnsi="Arial" w:cs="Arial"/>
                <w:sz w:val="24"/>
                <w:szCs w:val="24"/>
              </w:rPr>
            </w:pPr>
          </w:p>
          <w:p w14:paraId="21974029" w14:textId="40969413" w:rsidR="00BB179A" w:rsidRPr="00D5235B" w:rsidRDefault="004923C4" w:rsidP="00BC5418">
            <w:pPr>
              <w:spacing w:after="0"/>
              <w:jc w:val="both"/>
              <w:rPr>
                <w:rFonts w:ascii="Arial" w:hAnsi="Arial" w:cs="Arial"/>
                <w:sz w:val="24"/>
                <w:szCs w:val="24"/>
              </w:rPr>
            </w:pPr>
            <w:r>
              <w:rPr>
                <w:rFonts w:ascii="Arial" w:hAnsi="Arial" w:cs="Arial"/>
                <w:sz w:val="24"/>
                <w:szCs w:val="24"/>
              </w:rPr>
              <w:t>Assurance</w:t>
            </w:r>
            <w:r w:rsidR="00BB179A" w:rsidRPr="00D5235B">
              <w:rPr>
                <w:rFonts w:ascii="Arial" w:hAnsi="Arial" w:cs="Arial"/>
                <w:sz w:val="24"/>
                <w:szCs w:val="24"/>
              </w:rPr>
              <w:t xml:space="preserve"> will be provided to the Commissioner by the Chief Executive as soon as is practicable after each meeting.</w:t>
            </w:r>
          </w:p>
          <w:p w14:paraId="7FB870DD" w14:textId="77777777" w:rsidR="006031B4" w:rsidRPr="00D5235B" w:rsidRDefault="006031B4" w:rsidP="00BC5418">
            <w:pPr>
              <w:spacing w:after="0"/>
              <w:jc w:val="both"/>
              <w:rPr>
                <w:rFonts w:ascii="Arial" w:hAnsi="Arial" w:cs="Arial"/>
                <w:sz w:val="24"/>
                <w:szCs w:val="24"/>
              </w:rPr>
            </w:pPr>
          </w:p>
          <w:p w14:paraId="30DA9416" w14:textId="1F40583E" w:rsidR="006031B4" w:rsidRPr="00D5235B" w:rsidRDefault="006031B4" w:rsidP="00BC5418">
            <w:pPr>
              <w:spacing w:after="0"/>
              <w:jc w:val="both"/>
              <w:rPr>
                <w:rFonts w:ascii="Arial" w:hAnsi="Arial" w:cs="Arial"/>
                <w:b/>
                <w:bCs/>
                <w:sz w:val="24"/>
                <w:szCs w:val="24"/>
              </w:rPr>
            </w:pPr>
            <w:r w:rsidRPr="00D5235B">
              <w:rPr>
                <w:rFonts w:ascii="Arial" w:hAnsi="Arial" w:cs="Arial"/>
                <w:b/>
                <w:bCs/>
                <w:sz w:val="24"/>
                <w:szCs w:val="24"/>
              </w:rPr>
              <w:t>Commissioner and Chief Constable Walkabouts</w:t>
            </w:r>
          </w:p>
          <w:p w14:paraId="690D063B" w14:textId="6BBB6116" w:rsidR="006031B4" w:rsidRPr="00D5235B" w:rsidRDefault="006031B4" w:rsidP="00BC5418">
            <w:pPr>
              <w:spacing w:after="0"/>
              <w:jc w:val="both"/>
              <w:rPr>
                <w:rFonts w:ascii="Arial" w:hAnsi="Arial" w:cs="Arial"/>
                <w:sz w:val="24"/>
                <w:szCs w:val="24"/>
              </w:rPr>
            </w:pPr>
            <w:r w:rsidRPr="00D5235B">
              <w:rPr>
                <w:rFonts w:ascii="Arial" w:hAnsi="Arial" w:cs="Arial"/>
                <w:sz w:val="24"/>
                <w:szCs w:val="24"/>
              </w:rPr>
              <w:t xml:space="preserve">The areas to be visited will be determined by the </w:t>
            </w:r>
            <w:r w:rsidR="000F7696" w:rsidRPr="00D5235B">
              <w:rPr>
                <w:rFonts w:ascii="Arial" w:hAnsi="Arial" w:cs="Arial"/>
                <w:sz w:val="24"/>
                <w:szCs w:val="24"/>
              </w:rPr>
              <w:t>Commissioner</w:t>
            </w:r>
            <w:r w:rsidRPr="00D5235B">
              <w:rPr>
                <w:rFonts w:ascii="Arial" w:hAnsi="Arial" w:cs="Arial"/>
                <w:sz w:val="24"/>
                <w:szCs w:val="24"/>
              </w:rPr>
              <w:t xml:space="preserve"> after consultation with the C</w:t>
            </w:r>
            <w:r w:rsidR="000F7696" w:rsidRPr="00D5235B">
              <w:rPr>
                <w:rFonts w:ascii="Arial" w:hAnsi="Arial" w:cs="Arial"/>
                <w:sz w:val="24"/>
                <w:szCs w:val="24"/>
              </w:rPr>
              <w:t xml:space="preserve">hief </w:t>
            </w:r>
            <w:r w:rsidRPr="00D5235B">
              <w:rPr>
                <w:rFonts w:ascii="Arial" w:hAnsi="Arial" w:cs="Arial"/>
                <w:sz w:val="24"/>
                <w:szCs w:val="24"/>
              </w:rPr>
              <w:t>C</w:t>
            </w:r>
            <w:r w:rsidR="000F7696" w:rsidRPr="00D5235B">
              <w:rPr>
                <w:rFonts w:ascii="Arial" w:hAnsi="Arial" w:cs="Arial"/>
                <w:sz w:val="24"/>
                <w:szCs w:val="24"/>
              </w:rPr>
              <w:t>onstable</w:t>
            </w:r>
            <w:r w:rsidRPr="00D5235B">
              <w:rPr>
                <w:rFonts w:ascii="Arial" w:hAnsi="Arial" w:cs="Arial"/>
                <w:sz w:val="24"/>
                <w:szCs w:val="24"/>
              </w:rPr>
              <w:t>.</w:t>
            </w:r>
          </w:p>
          <w:p w14:paraId="0924D2E2" w14:textId="77777777" w:rsidR="006031B4" w:rsidRPr="00D5235B" w:rsidRDefault="006031B4" w:rsidP="00BC5418">
            <w:pPr>
              <w:spacing w:after="0"/>
              <w:jc w:val="both"/>
              <w:rPr>
                <w:rFonts w:ascii="Arial" w:hAnsi="Arial" w:cs="Arial"/>
                <w:sz w:val="24"/>
                <w:szCs w:val="24"/>
              </w:rPr>
            </w:pPr>
          </w:p>
          <w:p w14:paraId="7D9B17CF" w14:textId="4B9A149D" w:rsidR="006031B4" w:rsidRDefault="006031B4" w:rsidP="00BC5418">
            <w:pPr>
              <w:spacing w:after="0"/>
              <w:jc w:val="both"/>
              <w:rPr>
                <w:rFonts w:ascii="Arial" w:hAnsi="Arial" w:cs="Arial"/>
                <w:sz w:val="24"/>
                <w:szCs w:val="24"/>
              </w:rPr>
            </w:pPr>
            <w:r w:rsidRPr="00D5235B">
              <w:rPr>
                <w:rFonts w:ascii="Arial" w:hAnsi="Arial" w:cs="Arial"/>
                <w:sz w:val="24"/>
                <w:szCs w:val="24"/>
              </w:rPr>
              <w:t xml:space="preserve">The areas to be visited will not be notified.  This is to ensure the </w:t>
            </w:r>
            <w:r w:rsidR="000F7696" w:rsidRPr="00D5235B">
              <w:rPr>
                <w:rFonts w:ascii="Arial" w:hAnsi="Arial" w:cs="Arial"/>
                <w:sz w:val="24"/>
                <w:szCs w:val="24"/>
              </w:rPr>
              <w:t>Commissioner</w:t>
            </w:r>
            <w:r w:rsidRPr="00D5235B">
              <w:rPr>
                <w:rFonts w:ascii="Arial" w:hAnsi="Arial" w:cs="Arial"/>
                <w:sz w:val="24"/>
                <w:szCs w:val="24"/>
              </w:rPr>
              <w:t xml:space="preserve"> and C</w:t>
            </w:r>
            <w:r w:rsidR="000F7696" w:rsidRPr="00D5235B">
              <w:rPr>
                <w:rFonts w:ascii="Arial" w:hAnsi="Arial" w:cs="Arial"/>
                <w:sz w:val="24"/>
                <w:szCs w:val="24"/>
              </w:rPr>
              <w:t xml:space="preserve">hief </w:t>
            </w:r>
            <w:r w:rsidRPr="00D5235B">
              <w:rPr>
                <w:rFonts w:ascii="Arial" w:hAnsi="Arial" w:cs="Arial"/>
                <w:sz w:val="24"/>
                <w:szCs w:val="24"/>
              </w:rPr>
              <w:t>C</w:t>
            </w:r>
            <w:r w:rsidR="000F7696" w:rsidRPr="00D5235B">
              <w:rPr>
                <w:rFonts w:ascii="Arial" w:hAnsi="Arial" w:cs="Arial"/>
                <w:sz w:val="24"/>
                <w:szCs w:val="24"/>
              </w:rPr>
              <w:t>onstable</w:t>
            </w:r>
            <w:r w:rsidRPr="00D5235B">
              <w:rPr>
                <w:rFonts w:ascii="Arial" w:hAnsi="Arial" w:cs="Arial"/>
                <w:sz w:val="24"/>
                <w:szCs w:val="24"/>
              </w:rPr>
              <w:t xml:space="preserve"> are both a</w:t>
            </w:r>
            <w:r w:rsidR="00833E7F" w:rsidRPr="00D5235B">
              <w:rPr>
                <w:rFonts w:ascii="Arial" w:hAnsi="Arial" w:cs="Arial"/>
                <w:sz w:val="24"/>
                <w:szCs w:val="24"/>
              </w:rPr>
              <w:t>ble to understand</w:t>
            </w:r>
            <w:r w:rsidR="000F7696" w:rsidRPr="00D5235B">
              <w:rPr>
                <w:rFonts w:ascii="Arial" w:hAnsi="Arial" w:cs="Arial"/>
                <w:sz w:val="24"/>
                <w:szCs w:val="24"/>
              </w:rPr>
              <w:t xml:space="preserve"> </w:t>
            </w:r>
            <w:r w:rsidR="00833E7F" w:rsidRPr="00D5235B">
              <w:rPr>
                <w:rFonts w:ascii="Arial" w:hAnsi="Arial" w:cs="Arial"/>
                <w:sz w:val="24"/>
                <w:szCs w:val="24"/>
              </w:rPr>
              <w:t>the issues being faced by the public living in these areas and officers and staff</w:t>
            </w:r>
            <w:r w:rsidRPr="00D5235B">
              <w:rPr>
                <w:rFonts w:ascii="Arial" w:hAnsi="Arial" w:cs="Arial"/>
                <w:sz w:val="24"/>
                <w:szCs w:val="24"/>
              </w:rPr>
              <w:t xml:space="preserve"> </w:t>
            </w:r>
            <w:r w:rsidR="00833E7F" w:rsidRPr="00D5235B">
              <w:rPr>
                <w:rFonts w:ascii="Arial" w:hAnsi="Arial" w:cs="Arial"/>
                <w:sz w:val="24"/>
                <w:szCs w:val="24"/>
              </w:rPr>
              <w:t>working within them.</w:t>
            </w:r>
          </w:p>
          <w:p w14:paraId="111F17F5" w14:textId="77777777" w:rsidR="00D5235B" w:rsidRPr="00D5235B" w:rsidRDefault="00D5235B" w:rsidP="00BC5418">
            <w:pPr>
              <w:spacing w:after="0"/>
              <w:jc w:val="both"/>
              <w:rPr>
                <w:rFonts w:ascii="Arial" w:hAnsi="Arial" w:cs="Arial"/>
                <w:sz w:val="24"/>
                <w:szCs w:val="24"/>
              </w:rPr>
            </w:pPr>
          </w:p>
          <w:p w14:paraId="2EC69946" w14:textId="22F23698" w:rsidR="00833E7F" w:rsidRPr="00D5235B" w:rsidRDefault="00195BF0" w:rsidP="00BC5418">
            <w:pPr>
              <w:spacing w:after="0"/>
              <w:jc w:val="both"/>
              <w:rPr>
                <w:rFonts w:ascii="Arial" w:hAnsi="Arial" w:cs="Arial"/>
                <w:b/>
                <w:bCs/>
                <w:sz w:val="24"/>
                <w:szCs w:val="24"/>
              </w:rPr>
            </w:pPr>
            <w:r w:rsidRPr="00D5235B">
              <w:rPr>
                <w:rFonts w:ascii="Arial" w:hAnsi="Arial" w:cs="Arial"/>
                <w:b/>
                <w:bCs/>
                <w:sz w:val="24"/>
                <w:szCs w:val="24"/>
              </w:rPr>
              <w:lastRenderedPageBreak/>
              <w:t>Public Assurance</w:t>
            </w:r>
            <w:r w:rsidR="00833E7F" w:rsidRPr="00D5235B">
              <w:rPr>
                <w:rFonts w:ascii="Arial" w:hAnsi="Arial" w:cs="Arial"/>
                <w:b/>
                <w:bCs/>
                <w:sz w:val="24"/>
                <w:szCs w:val="24"/>
              </w:rPr>
              <w:t xml:space="preserve"> Meetings</w:t>
            </w:r>
          </w:p>
          <w:p w14:paraId="69B520DB" w14:textId="755FC46F" w:rsidR="00833E7F" w:rsidRPr="00D5235B" w:rsidRDefault="00833E7F" w:rsidP="00BC5418">
            <w:pPr>
              <w:spacing w:after="0"/>
              <w:jc w:val="both"/>
              <w:rPr>
                <w:rFonts w:ascii="Arial" w:hAnsi="Arial" w:cs="Arial"/>
                <w:sz w:val="24"/>
                <w:szCs w:val="24"/>
              </w:rPr>
            </w:pPr>
            <w:r w:rsidRPr="00D5235B">
              <w:rPr>
                <w:rFonts w:ascii="Arial" w:hAnsi="Arial" w:cs="Arial"/>
                <w:sz w:val="24"/>
                <w:szCs w:val="24"/>
              </w:rPr>
              <w:t xml:space="preserve">During each financial year, 5 meetings will take place, 1 in each local authority area, where the </w:t>
            </w:r>
            <w:r w:rsidR="000F7696" w:rsidRPr="00D5235B">
              <w:rPr>
                <w:rFonts w:ascii="Arial" w:hAnsi="Arial" w:cs="Arial"/>
                <w:sz w:val="24"/>
                <w:szCs w:val="24"/>
              </w:rPr>
              <w:t>Commissioner</w:t>
            </w:r>
            <w:r w:rsidRPr="00D5235B">
              <w:rPr>
                <w:rFonts w:ascii="Arial" w:hAnsi="Arial" w:cs="Arial"/>
                <w:sz w:val="24"/>
                <w:szCs w:val="24"/>
              </w:rPr>
              <w:t xml:space="preserve"> and C</w:t>
            </w:r>
            <w:r w:rsidR="000F7696" w:rsidRPr="00D5235B">
              <w:rPr>
                <w:rFonts w:ascii="Arial" w:hAnsi="Arial" w:cs="Arial"/>
                <w:sz w:val="24"/>
                <w:szCs w:val="24"/>
              </w:rPr>
              <w:t xml:space="preserve">hief </w:t>
            </w:r>
            <w:r w:rsidRPr="00D5235B">
              <w:rPr>
                <w:rFonts w:ascii="Arial" w:hAnsi="Arial" w:cs="Arial"/>
                <w:sz w:val="24"/>
                <w:szCs w:val="24"/>
              </w:rPr>
              <w:t>C</w:t>
            </w:r>
            <w:r w:rsidR="000F7696" w:rsidRPr="00D5235B">
              <w:rPr>
                <w:rFonts w:ascii="Arial" w:hAnsi="Arial" w:cs="Arial"/>
                <w:sz w:val="24"/>
                <w:szCs w:val="24"/>
              </w:rPr>
              <w:t>onstable</w:t>
            </w:r>
            <w:r w:rsidRPr="00D5235B">
              <w:rPr>
                <w:rFonts w:ascii="Arial" w:hAnsi="Arial" w:cs="Arial"/>
                <w:sz w:val="24"/>
                <w:szCs w:val="24"/>
              </w:rPr>
              <w:t xml:space="preserve"> will discuss the concerns</w:t>
            </w:r>
            <w:r w:rsidR="000C3D2D" w:rsidRPr="00D5235B">
              <w:rPr>
                <w:rFonts w:ascii="Arial" w:hAnsi="Arial" w:cs="Arial"/>
                <w:sz w:val="24"/>
                <w:szCs w:val="24"/>
              </w:rPr>
              <w:t xml:space="preserve"> impacting communities</w:t>
            </w:r>
            <w:r w:rsidRPr="00D5235B">
              <w:rPr>
                <w:rFonts w:ascii="Arial" w:hAnsi="Arial" w:cs="Arial"/>
                <w:sz w:val="24"/>
                <w:szCs w:val="24"/>
              </w:rPr>
              <w:t xml:space="preserve"> in each area.</w:t>
            </w:r>
            <w:r w:rsidR="00DD6B8F" w:rsidRPr="00D5235B">
              <w:rPr>
                <w:rFonts w:ascii="Arial" w:hAnsi="Arial" w:cs="Arial"/>
                <w:sz w:val="24"/>
                <w:szCs w:val="24"/>
              </w:rPr>
              <w:t xml:space="preserve">  The first meeting took place in Blaenau Gwent in June 2025.</w:t>
            </w:r>
            <w:r w:rsidR="000C3D2D" w:rsidRPr="00D5235B">
              <w:rPr>
                <w:rFonts w:ascii="Arial" w:hAnsi="Arial" w:cs="Arial"/>
                <w:sz w:val="24"/>
                <w:szCs w:val="24"/>
              </w:rPr>
              <w:t xml:space="preserve"> </w:t>
            </w:r>
          </w:p>
          <w:p w14:paraId="33F0E53C" w14:textId="77777777" w:rsidR="00833E7F" w:rsidRPr="00D5235B" w:rsidRDefault="00833E7F" w:rsidP="00BC5418">
            <w:pPr>
              <w:spacing w:after="0"/>
              <w:jc w:val="both"/>
              <w:rPr>
                <w:rFonts w:ascii="Arial" w:hAnsi="Arial" w:cs="Arial"/>
                <w:sz w:val="24"/>
                <w:szCs w:val="24"/>
              </w:rPr>
            </w:pPr>
          </w:p>
          <w:p w14:paraId="2B9DAD9D" w14:textId="2217595D" w:rsidR="00833E7F" w:rsidRPr="00D5235B" w:rsidRDefault="00833E7F" w:rsidP="00BC5418">
            <w:pPr>
              <w:spacing w:after="0"/>
              <w:jc w:val="both"/>
              <w:rPr>
                <w:rFonts w:ascii="Arial" w:hAnsi="Arial" w:cs="Arial"/>
                <w:sz w:val="24"/>
                <w:szCs w:val="24"/>
              </w:rPr>
            </w:pPr>
            <w:r w:rsidRPr="00D5235B">
              <w:rPr>
                <w:rFonts w:ascii="Arial" w:hAnsi="Arial" w:cs="Arial"/>
                <w:sz w:val="24"/>
                <w:szCs w:val="24"/>
              </w:rPr>
              <w:t xml:space="preserve">This will not be open for public attendance but will use contact received by PCC to highlight the concerns of the community.  A </w:t>
            </w:r>
            <w:proofErr w:type="gramStart"/>
            <w:r w:rsidRPr="00D5235B">
              <w:rPr>
                <w:rFonts w:ascii="Arial" w:hAnsi="Arial" w:cs="Arial"/>
                <w:sz w:val="24"/>
                <w:szCs w:val="24"/>
              </w:rPr>
              <w:t>high level</w:t>
            </w:r>
            <w:proofErr w:type="gramEnd"/>
            <w:r w:rsidRPr="00D5235B">
              <w:rPr>
                <w:rFonts w:ascii="Arial" w:hAnsi="Arial" w:cs="Arial"/>
                <w:sz w:val="24"/>
                <w:szCs w:val="24"/>
              </w:rPr>
              <w:t xml:space="preserve"> overview of the areas to be discussed will be provided to the CC prior to the meeting.</w:t>
            </w:r>
          </w:p>
          <w:p w14:paraId="7976F3B6" w14:textId="77777777" w:rsidR="000F7696" w:rsidRPr="00D5235B" w:rsidRDefault="000F7696" w:rsidP="00BC5418">
            <w:pPr>
              <w:spacing w:after="0"/>
              <w:jc w:val="both"/>
              <w:rPr>
                <w:rFonts w:ascii="Arial" w:hAnsi="Arial" w:cs="Arial"/>
                <w:sz w:val="24"/>
                <w:szCs w:val="24"/>
              </w:rPr>
            </w:pPr>
          </w:p>
          <w:p w14:paraId="53A0D83F" w14:textId="3AE1FD5C" w:rsidR="00833E7F" w:rsidRPr="00D5235B" w:rsidRDefault="00833E7F" w:rsidP="00BC5418">
            <w:pPr>
              <w:spacing w:after="0"/>
              <w:jc w:val="both"/>
              <w:rPr>
                <w:rFonts w:ascii="Arial" w:hAnsi="Arial" w:cs="Arial"/>
                <w:sz w:val="24"/>
                <w:szCs w:val="24"/>
              </w:rPr>
            </w:pPr>
            <w:r w:rsidRPr="00D5235B">
              <w:rPr>
                <w:rFonts w:ascii="Arial" w:hAnsi="Arial" w:cs="Arial"/>
                <w:sz w:val="24"/>
                <w:szCs w:val="24"/>
              </w:rPr>
              <w:t>These meetings will be filmed and made available to the public online.</w:t>
            </w:r>
          </w:p>
          <w:p w14:paraId="3F233AB9" w14:textId="77777777" w:rsidR="00833E7F" w:rsidRPr="00D5235B" w:rsidRDefault="00833E7F" w:rsidP="00BC5418">
            <w:pPr>
              <w:spacing w:after="0"/>
              <w:jc w:val="both"/>
              <w:rPr>
                <w:rFonts w:ascii="Arial" w:hAnsi="Arial" w:cs="Arial"/>
                <w:sz w:val="24"/>
                <w:szCs w:val="24"/>
              </w:rPr>
            </w:pPr>
          </w:p>
          <w:p w14:paraId="787283F1" w14:textId="018FDDD4" w:rsidR="009343B3" w:rsidRPr="00D5235B" w:rsidRDefault="00833E7F" w:rsidP="00BC5418">
            <w:pPr>
              <w:spacing w:after="0"/>
              <w:jc w:val="both"/>
              <w:rPr>
                <w:rFonts w:ascii="Arial" w:hAnsi="Arial" w:cs="Arial"/>
                <w:b/>
                <w:bCs/>
                <w:sz w:val="24"/>
                <w:szCs w:val="24"/>
              </w:rPr>
            </w:pPr>
            <w:r w:rsidRPr="00D5235B">
              <w:rPr>
                <w:rFonts w:ascii="Arial" w:hAnsi="Arial" w:cs="Arial"/>
                <w:b/>
                <w:bCs/>
                <w:sz w:val="24"/>
                <w:szCs w:val="24"/>
              </w:rPr>
              <w:t>Deep Dives</w:t>
            </w:r>
          </w:p>
          <w:p w14:paraId="63D60542" w14:textId="2805D19D" w:rsidR="00807395" w:rsidRPr="00D5235B" w:rsidRDefault="00293FF6" w:rsidP="00BC5418">
            <w:pPr>
              <w:spacing w:after="0"/>
              <w:jc w:val="both"/>
              <w:rPr>
                <w:rFonts w:ascii="Arial" w:hAnsi="Arial" w:cs="Arial"/>
                <w:sz w:val="24"/>
                <w:szCs w:val="24"/>
              </w:rPr>
            </w:pPr>
            <w:r w:rsidRPr="00D5235B">
              <w:rPr>
                <w:rFonts w:ascii="Arial" w:hAnsi="Arial" w:cs="Arial"/>
                <w:sz w:val="24"/>
                <w:szCs w:val="24"/>
              </w:rPr>
              <w:t xml:space="preserve">Based on information from </w:t>
            </w:r>
            <w:r w:rsidR="005B2961" w:rsidRPr="00D5235B">
              <w:rPr>
                <w:rFonts w:ascii="Arial" w:hAnsi="Arial" w:cs="Arial"/>
                <w:sz w:val="24"/>
                <w:szCs w:val="24"/>
              </w:rPr>
              <w:t xml:space="preserve">communities in Gwent, from our analysis of force data, from both internal and external inspections, national issues and other forms of scrutiny undertaken such as dip sampling, we may determine that an in-depth analysis of a certain area of Gwent Police’s work is required </w:t>
            </w:r>
            <w:proofErr w:type="gramStart"/>
            <w:r w:rsidR="005B2961" w:rsidRPr="00D5235B">
              <w:rPr>
                <w:rFonts w:ascii="Arial" w:hAnsi="Arial" w:cs="Arial"/>
                <w:sz w:val="24"/>
                <w:szCs w:val="24"/>
              </w:rPr>
              <w:t>in order to</w:t>
            </w:r>
            <w:proofErr w:type="gramEnd"/>
            <w:r w:rsidR="005B2961" w:rsidRPr="00D5235B">
              <w:rPr>
                <w:rFonts w:ascii="Arial" w:hAnsi="Arial" w:cs="Arial"/>
                <w:sz w:val="24"/>
                <w:szCs w:val="24"/>
              </w:rPr>
              <w:t xml:space="preserve"> provide assurance to the </w:t>
            </w:r>
            <w:r w:rsidR="000F7696" w:rsidRPr="00D5235B">
              <w:rPr>
                <w:rFonts w:ascii="Arial" w:hAnsi="Arial" w:cs="Arial"/>
                <w:sz w:val="24"/>
                <w:szCs w:val="24"/>
              </w:rPr>
              <w:t>Commissioner</w:t>
            </w:r>
            <w:r w:rsidR="005B2961" w:rsidRPr="00D5235B">
              <w:rPr>
                <w:rFonts w:ascii="Arial" w:hAnsi="Arial" w:cs="Arial"/>
                <w:sz w:val="24"/>
                <w:szCs w:val="24"/>
              </w:rPr>
              <w:t xml:space="preserve"> and the people of Gwent.</w:t>
            </w:r>
          </w:p>
          <w:p w14:paraId="0984067F" w14:textId="77777777" w:rsidR="005B2961" w:rsidRPr="00D5235B" w:rsidRDefault="005B2961" w:rsidP="00BC5418">
            <w:pPr>
              <w:spacing w:after="0"/>
              <w:jc w:val="both"/>
              <w:rPr>
                <w:rFonts w:ascii="Arial" w:hAnsi="Arial" w:cs="Arial"/>
                <w:sz w:val="24"/>
                <w:szCs w:val="24"/>
              </w:rPr>
            </w:pPr>
          </w:p>
          <w:p w14:paraId="14D4D11C" w14:textId="2749977E" w:rsidR="005B2961" w:rsidRPr="00D5235B" w:rsidRDefault="005B2961" w:rsidP="00BC5418">
            <w:pPr>
              <w:spacing w:after="0"/>
              <w:jc w:val="both"/>
              <w:rPr>
                <w:rFonts w:ascii="Arial" w:hAnsi="Arial" w:cs="Arial"/>
                <w:sz w:val="24"/>
                <w:szCs w:val="24"/>
              </w:rPr>
            </w:pPr>
            <w:r w:rsidRPr="00D5235B">
              <w:rPr>
                <w:rFonts w:ascii="Arial" w:hAnsi="Arial" w:cs="Arial"/>
                <w:sz w:val="24"/>
                <w:szCs w:val="24"/>
              </w:rPr>
              <w:t xml:space="preserve">There is no set number to be completed within a financial </w:t>
            </w:r>
            <w:proofErr w:type="gramStart"/>
            <w:r w:rsidRPr="00D5235B">
              <w:rPr>
                <w:rFonts w:ascii="Arial" w:hAnsi="Arial" w:cs="Arial"/>
                <w:sz w:val="24"/>
                <w:szCs w:val="24"/>
              </w:rPr>
              <w:t>year</w:t>
            </w:r>
            <w:proofErr w:type="gramEnd"/>
            <w:r w:rsidRPr="00D5235B">
              <w:rPr>
                <w:rFonts w:ascii="Arial" w:hAnsi="Arial" w:cs="Arial"/>
                <w:sz w:val="24"/>
                <w:szCs w:val="24"/>
              </w:rPr>
              <w:t xml:space="preserve"> but discussions will take place regularly within the OPCC to identify areas of concern prior to the</w:t>
            </w:r>
            <w:r w:rsidR="00DD6B8F" w:rsidRPr="00D5235B">
              <w:rPr>
                <w:rFonts w:ascii="Arial" w:hAnsi="Arial" w:cs="Arial"/>
                <w:sz w:val="24"/>
                <w:szCs w:val="24"/>
              </w:rPr>
              <w:t xml:space="preserve"> Commissioner</w:t>
            </w:r>
            <w:r w:rsidRPr="00D5235B">
              <w:rPr>
                <w:rFonts w:ascii="Arial" w:hAnsi="Arial" w:cs="Arial"/>
                <w:sz w:val="24"/>
                <w:szCs w:val="24"/>
              </w:rPr>
              <w:t xml:space="preserve"> making a final decision on areas to be considered.</w:t>
            </w:r>
          </w:p>
          <w:p w14:paraId="0A9DCF12" w14:textId="77777777" w:rsidR="005B2961" w:rsidRPr="00D5235B" w:rsidRDefault="005B2961" w:rsidP="00BC5418">
            <w:pPr>
              <w:spacing w:after="0"/>
              <w:jc w:val="both"/>
              <w:rPr>
                <w:rFonts w:ascii="Arial" w:hAnsi="Arial" w:cs="Arial"/>
                <w:sz w:val="24"/>
                <w:szCs w:val="24"/>
              </w:rPr>
            </w:pPr>
          </w:p>
          <w:p w14:paraId="0189BFDF" w14:textId="55958FBF" w:rsidR="005B2961" w:rsidRPr="00D5235B" w:rsidRDefault="005B2961" w:rsidP="00BC5418">
            <w:pPr>
              <w:spacing w:after="0"/>
              <w:jc w:val="both"/>
              <w:rPr>
                <w:rFonts w:ascii="Arial" w:hAnsi="Arial" w:cs="Arial"/>
                <w:sz w:val="24"/>
                <w:szCs w:val="24"/>
              </w:rPr>
            </w:pPr>
            <w:r w:rsidRPr="00D5235B">
              <w:rPr>
                <w:rFonts w:ascii="Arial" w:hAnsi="Arial" w:cs="Arial"/>
                <w:sz w:val="24"/>
                <w:szCs w:val="24"/>
              </w:rPr>
              <w:t xml:space="preserve">These deep dives may be undertaken by OPCC </w:t>
            </w:r>
            <w:proofErr w:type="gramStart"/>
            <w:r w:rsidRPr="00D5235B">
              <w:rPr>
                <w:rFonts w:ascii="Arial" w:hAnsi="Arial" w:cs="Arial"/>
                <w:sz w:val="24"/>
                <w:szCs w:val="24"/>
              </w:rPr>
              <w:t>staff</w:t>
            </w:r>
            <w:proofErr w:type="gramEnd"/>
            <w:r w:rsidRPr="00D5235B">
              <w:rPr>
                <w:rFonts w:ascii="Arial" w:hAnsi="Arial" w:cs="Arial"/>
                <w:sz w:val="24"/>
                <w:szCs w:val="24"/>
              </w:rPr>
              <w:t xml:space="preserve"> or the </w:t>
            </w:r>
            <w:r w:rsidR="00DD6B8F" w:rsidRPr="00D5235B">
              <w:rPr>
                <w:rFonts w:ascii="Arial" w:hAnsi="Arial" w:cs="Arial"/>
                <w:sz w:val="24"/>
                <w:szCs w:val="24"/>
              </w:rPr>
              <w:t>Commissioner</w:t>
            </w:r>
            <w:r w:rsidRPr="00D5235B">
              <w:rPr>
                <w:rFonts w:ascii="Arial" w:hAnsi="Arial" w:cs="Arial"/>
                <w:sz w:val="24"/>
                <w:szCs w:val="24"/>
              </w:rPr>
              <w:t xml:space="preserve"> may decide to </w:t>
            </w:r>
            <w:r w:rsidR="00DD6B8F" w:rsidRPr="00D5235B">
              <w:rPr>
                <w:rFonts w:ascii="Arial" w:hAnsi="Arial" w:cs="Arial"/>
                <w:sz w:val="24"/>
                <w:szCs w:val="24"/>
              </w:rPr>
              <w:t>appoint</w:t>
            </w:r>
            <w:r w:rsidRPr="00D5235B">
              <w:rPr>
                <w:rFonts w:ascii="Arial" w:hAnsi="Arial" w:cs="Arial"/>
                <w:sz w:val="24"/>
                <w:szCs w:val="24"/>
              </w:rPr>
              <w:t xml:space="preserve"> an external organisation who specialise in the area to be looked at, or consideration may be given to request </w:t>
            </w:r>
            <w:r w:rsidR="00DD6B8F" w:rsidRPr="00D5235B">
              <w:rPr>
                <w:rFonts w:ascii="Arial" w:hAnsi="Arial" w:cs="Arial"/>
                <w:sz w:val="24"/>
                <w:szCs w:val="24"/>
              </w:rPr>
              <w:t xml:space="preserve">that </w:t>
            </w:r>
            <w:r w:rsidRPr="00D5235B">
              <w:rPr>
                <w:rFonts w:ascii="Arial" w:hAnsi="Arial" w:cs="Arial"/>
                <w:sz w:val="24"/>
                <w:szCs w:val="24"/>
              </w:rPr>
              <w:t xml:space="preserve">HMICFRS undertake the deep dive on behalf of the </w:t>
            </w:r>
            <w:r w:rsidR="00DD6B8F" w:rsidRPr="00D5235B">
              <w:rPr>
                <w:rFonts w:ascii="Arial" w:hAnsi="Arial" w:cs="Arial"/>
                <w:sz w:val="24"/>
                <w:szCs w:val="24"/>
              </w:rPr>
              <w:t>Commissioner</w:t>
            </w:r>
            <w:r w:rsidRPr="00D5235B">
              <w:rPr>
                <w:rFonts w:ascii="Arial" w:hAnsi="Arial" w:cs="Arial"/>
                <w:sz w:val="24"/>
                <w:szCs w:val="24"/>
              </w:rPr>
              <w:t>.</w:t>
            </w:r>
          </w:p>
          <w:p w14:paraId="76B755A1" w14:textId="77777777" w:rsidR="005B2961" w:rsidRPr="00D5235B" w:rsidRDefault="005B2961" w:rsidP="00BC5418">
            <w:pPr>
              <w:spacing w:after="0"/>
              <w:jc w:val="both"/>
              <w:rPr>
                <w:rFonts w:ascii="Arial" w:hAnsi="Arial" w:cs="Arial"/>
                <w:sz w:val="24"/>
                <w:szCs w:val="24"/>
              </w:rPr>
            </w:pPr>
          </w:p>
          <w:p w14:paraId="3641EE16" w14:textId="77777777" w:rsidR="005B2961" w:rsidRPr="00D5235B" w:rsidRDefault="005B2961" w:rsidP="005B2961">
            <w:pPr>
              <w:spacing w:after="0"/>
              <w:jc w:val="both"/>
              <w:rPr>
                <w:rFonts w:ascii="Arial" w:hAnsi="Arial" w:cs="Arial"/>
                <w:b/>
                <w:bCs/>
                <w:sz w:val="24"/>
                <w:szCs w:val="24"/>
              </w:rPr>
            </w:pPr>
            <w:r w:rsidRPr="00D5235B">
              <w:rPr>
                <w:rFonts w:ascii="Arial" w:hAnsi="Arial" w:cs="Arial"/>
                <w:b/>
                <w:bCs/>
                <w:sz w:val="24"/>
                <w:szCs w:val="24"/>
              </w:rPr>
              <w:t>Commissioner and Chief Constable 121 Meetings</w:t>
            </w:r>
          </w:p>
          <w:p w14:paraId="1A578E59" w14:textId="77777777" w:rsidR="005B2961" w:rsidRPr="00D5235B" w:rsidRDefault="005B2961" w:rsidP="005B2961">
            <w:pPr>
              <w:spacing w:after="0"/>
              <w:jc w:val="both"/>
              <w:rPr>
                <w:rFonts w:ascii="Arial" w:hAnsi="Arial" w:cs="Arial"/>
                <w:sz w:val="24"/>
                <w:szCs w:val="24"/>
              </w:rPr>
            </w:pPr>
            <w:r w:rsidRPr="00D5235B">
              <w:rPr>
                <w:rFonts w:ascii="Arial" w:hAnsi="Arial" w:cs="Arial"/>
                <w:sz w:val="24"/>
                <w:szCs w:val="24"/>
              </w:rPr>
              <w:t xml:space="preserve">These meetings will take place on a weekly basis and will be private and confidential.  Every other week, the Chief Executive will attend these meetings </w:t>
            </w:r>
            <w:proofErr w:type="gramStart"/>
            <w:r w:rsidRPr="00D5235B">
              <w:rPr>
                <w:rFonts w:ascii="Arial" w:hAnsi="Arial" w:cs="Arial"/>
                <w:sz w:val="24"/>
                <w:szCs w:val="24"/>
              </w:rPr>
              <w:t>in order for</w:t>
            </w:r>
            <w:proofErr w:type="gramEnd"/>
            <w:r w:rsidRPr="00D5235B">
              <w:rPr>
                <w:rFonts w:ascii="Arial" w:hAnsi="Arial" w:cs="Arial"/>
                <w:sz w:val="24"/>
                <w:szCs w:val="24"/>
              </w:rPr>
              <w:t xml:space="preserve"> business matters to be discussed.</w:t>
            </w:r>
          </w:p>
          <w:p w14:paraId="7305CCD7" w14:textId="77777777" w:rsidR="005B2961" w:rsidRPr="00D5235B" w:rsidRDefault="005B2961" w:rsidP="00BC5418">
            <w:pPr>
              <w:spacing w:after="0"/>
              <w:jc w:val="both"/>
              <w:rPr>
                <w:rFonts w:ascii="Arial" w:hAnsi="Arial" w:cs="Arial"/>
                <w:sz w:val="24"/>
                <w:szCs w:val="24"/>
              </w:rPr>
            </w:pPr>
          </w:p>
          <w:p w14:paraId="1612B3CC" w14:textId="0F8ADAF6" w:rsidR="005B2961" w:rsidRPr="00D5235B" w:rsidRDefault="005B2961" w:rsidP="00BC5418">
            <w:pPr>
              <w:spacing w:after="0"/>
              <w:jc w:val="both"/>
              <w:rPr>
                <w:rFonts w:ascii="Arial" w:hAnsi="Arial" w:cs="Arial"/>
                <w:b/>
                <w:bCs/>
                <w:sz w:val="24"/>
                <w:szCs w:val="24"/>
              </w:rPr>
            </w:pPr>
            <w:r w:rsidRPr="00D5235B">
              <w:rPr>
                <w:rFonts w:ascii="Arial" w:hAnsi="Arial" w:cs="Arial"/>
                <w:b/>
                <w:bCs/>
                <w:sz w:val="24"/>
                <w:szCs w:val="24"/>
              </w:rPr>
              <w:t>Chief Constable Per</w:t>
            </w:r>
            <w:r w:rsidR="00DC75B5" w:rsidRPr="00D5235B">
              <w:rPr>
                <w:rFonts w:ascii="Arial" w:hAnsi="Arial" w:cs="Arial"/>
                <w:b/>
                <w:bCs/>
                <w:sz w:val="24"/>
                <w:szCs w:val="24"/>
              </w:rPr>
              <w:t>formance</w:t>
            </w:r>
            <w:r w:rsidRPr="00D5235B">
              <w:rPr>
                <w:rFonts w:ascii="Arial" w:hAnsi="Arial" w:cs="Arial"/>
                <w:b/>
                <w:bCs/>
                <w:sz w:val="24"/>
                <w:szCs w:val="24"/>
              </w:rPr>
              <w:t xml:space="preserve"> Development Review Process</w:t>
            </w:r>
          </w:p>
          <w:p w14:paraId="00658420" w14:textId="16402466" w:rsidR="00807395" w:rsidRPr="00D5235B" w:rsidRDefault="005B2961" w:rsidP="00BC5418">
            <w:pPr>
              <w:spacing w:after="0"/>
              <w:jc w:val="both"/>
              <w:rPr>
                <w:rFonts w:ascii="Arial" w:hAnsi="Arial" w:cs="Arial"/>
                <w:sz w:val="24"/>
                <w:szCs w:val="24"/>
              </w:rPr>
            </w:pPr>
            <w:r w:rsidRPr="00D5235B">
              <w:rPr>
                <w:rFonts w:ascii="Arial" w:hAnsi="Arial" w:cs="Arial"/>
                <w:sz w:val="24"/>
                <w:szCs w:val="24"/>
              </w:rPr>
              <w:t>A Per</w:t>
            </w:r>
            <w:r w:rsidR="00DC75B5" w:rsidRPr="00D5235B">
              <w:rPr>
                <w:rFonts w:ascii="Arial" w:hAnsi="Arial" w:cs="Arial"/>
                <w:sz w:val="24"/>
                <w:szCs w:val="24"/>
              </w:rPr>
              <w:t>formance</w:t>
            </w:r>
            <w:r w:rsidRPr="00D5235B">
              <w:rPr>
                <w:rFonts w:ascii="Arial" w:hAnsi="Arial" w:cs="Arial"/>
                <w:sz w:val="24"/>
                <w:szCs w:val="24"/>
              </w:rPr>
              <w:t xml:space="preserve"> Development Review (PDR) process will be implemented</w:t>
            </w:r>
            <w:r w:rsidR="004923C4">
              <w:rPr>
                <w:rFonts w:ascii="Arial" w:hAnsi="Arial" w:cs="Arial"/>
                <w:sz w:val="24"/>
                <w:szCs w:val="24"/>
              </w:rPr>
              <w:t xml:space="preserve"> in line with contractual obligations.  The</w:t>
            </w:r>
            <w:r w:rsidRPr="00D5235B">
              <w:rPr>
                <w:rFonts w:ascii="Arial" w:hAnsi="Arial" w:cs="Arial"/>
                <w:sz w:val="24"/>
                <w:szCs w:val="24"/>
              </w:rPr>
              <w:t xml:space="preserve"> </w:t>
            </w:r>
            <w:r w:rsidR="00DD6B8F" w:rsidRPr="00D5235B">
              <w:rPr>
                <w:rFonts w:ascii="Arial" w:hAnsi="Arial" w:cs="Arial"/>
                <w:sz w:val="24"/>
                <w:szCs w:val="24"/>
              </w:rPr>
              <w:t>Commissioner</w:t>
            </w:r>
            <w:r w:rsidR="004923C4">
              <w:rPr>
                <w:rFonts w:ascii="Arial" w:hAnsi="Arial" w:cs="Arial"/>
                <w:sz w:val="24"/>
                <w:szCs w:val="24"/>
              </w:rPr>
              <w:t xml:space="preserve"> will</w:t>
            </w:r>
            <w:r w:rsidRPr="00D5235B">
              <w:rPr>
                <w:rFonts w:ascii="Arial" w:hAnsi="Arial" w:cs="Arial"/>
                <w:sz w:val="24"/>
                <w:szCs w:val="24"/>
              </w:rPr>
              <w:t xml:space="preserve"> assess how the C</w:t>
            </w:r>
            <w:r w:rsidR="00DD6B8F" w:rsidRPr="00D5235B">
              <w:rPr>
                <w:rFonts w:ascii="Arial" w:hAnsi="Arial" w:cs="Arial"/>
                <w:sz w:val="24"/>
                <w:szCs w:val="24"/>
              </w:rPr>
              <w:t xml:space="preserve">hief </w:t>
            </w:r>
            <w:r w:rsidRPr="00D5235B">
              <w:rPr>
                <w:rFonts w:ascii="Arial" w:hAnsi="Arial" w:cs="Arial"/>
                <w:sz w:val="24"/>
                <w:szCs w:val="24"/>
              </w:rPr>
              <w:t>C</w:t>
            </w:r>
            <w:r w:rsidR="00DD6B8F" w:rsidRPr="00D5235B">
              <w:rPr>
                <w:rFonts w:ascii="Arial" w:hAnsi="Arial" w:cs="Arial"/>
                <w:sz w:val="24"/>
                <w:szCs w:val="24"/>
              </w:rPr>
              <w:t>onstable</w:t>
            </w:r>
            <w:r w:rsidRPr="00D5235B">
              <w:rPr>
                <w:rFonts w:ascii="Arial" w:hAnsi="Arial" w:cs="Arial"/>
                <w:sz w:val="24"/>
                <w:szCs w:val="24"/>
              </w:rPr>
              <w:t xml:space="preserve"> is personally meeting the priorities that have been set for them</w:t>
            </w:r>
            <w:r w:rsidR="004923C4">
              <w:rPr>
                <w:rFonts w:ascii="Arial" w:hAnsi="Arial" w:cs="Arial"/>
                <w:sz w:val="24"/>
                <w:szCs w:val="24"/>
              </w:rPr>
              <w:t xml:space="preserve">.  They will also </w:t>
            </w:r>
            <w:r w:rsidR="00DC75B5" w:rsidRPr="00D5235B">
              <w:rPr>
                <w:rFonts w:ascii="Arial" w:hAnsi="Arial" w:cs="Arial"/>
                <w:sz w:val="24"/>
                <w:szCs w:val="24"/>
              </w:rPr>
              <w:t>ensure there are opportunities for improvement and development to take place as well as discussing areas of success</w:t>
            </w:r>
            <w:r w:rsidRPr="00D5235B">
              <w:rPr>
                <w:rFonts w:ascii="Arial" w:hAnsi="Arial" w:cs="Arial"/>
                <w:sz w:val="24"/>
                <w:szCs w:val="24"/>
              </w:rPr>
              <w:t xml:space="preserve">.  </w:t>
            </w:r>
          </w:p>
          <w:p w14:paraId="1E9EE4C0" w14:textId="77777777" w:rsidR="00DD6B8F" w:rsidRDefault="00DD6B8F" w:rsidP="00BC5418">
            <w:pPr>
              <w:spacing w:after="0"/>
              <w:jc w:val="both"/>
              <w:rPr>
                <w:rFonts w:ascii="Arial" w:hAnsi="Arial" w:cs="Arial"/>
                <w:sz w:val="24"/>
                <w:szCs w:val="24"/>
                <w:highlight w:val="yellow"/>
              </w:rPr>
            </w:pPr>
          </w:p>
          <w:p w14:paraId="04B7F7D0" w14:textId="77777777" w:rsidR="00C8435C" w:rsidRPr="00D5235B" w:rsidRDefault="00C8435C" w:rsidP="00C8435C">
            <w:pPr>
              <w:spacing w:after="0"/>
              <w:jc w:val="both"/>
              <w:rPr>
                <w:rFonts w:ascii="Arial" w:hAnsi="Arial" w:cs="Arial"/>
                <w:sz w:val="24"/>
                <w:szCs w:val="24"/>
              </w:rPr>
            </w:pPr>
            <w:r w:rsidRPr="00D5235B">
              <w:rPr>
                <w:rFonts w:ascii="Arial" w:hAnsi="Arial" w:cs="Arial"/>
                <w:sz w:val="24"/>
                <w:szCs w:val="24"/>
              </w:rPr>
              <w:t xml:space="preserve">In relation to the </w:t>
            </w:r>
            <w:proofErr w:type="gramStart"/>
            <w:r w:rsidRPr="00D5235B">
              <w:rPr>
                <w:rFonts w:ascii="Arial" w:hAnsi="Arial" w:cs="Arial"/>
                <w:sz w:val="24"/>
                <w:szCs w:val="24"/>
              </w:rPr>
              <w:t>above mentioned</w:t>
            </w:r>
            <w:proofErr w:type="gramEnd"/>
            <w:r w:rsidRPr="00D5235B">
              <w:rPr>
                <w:rFonts w:ascii="Arial" w:hAnsi="Arial" w:cs="Arial"/>
                <w:sz w:val="24"/>
                <w:szCs w:val="24"/>
              </w:rPr>
              <w:t xml:space="preserve"> meetings, it is key to note that extraordinary meetings can be called </w:t>
            </w:r>
            <w:proofErr w:type="gramStart"/>
            <w:r w:rsidRPr="00D5235B">
              <w:rPr>
                <w:rFonts w:ascii="Arial" w:hAnsi="Arial" w:cs="Arial"/>
                <w:sz w:val="24"/>
                <w:szCs w:val="24"/>
              </w:rPr>
              <w:t>in order to</w:t>
            </w:r>
            <w:proofErr w:type="gramEnd"/>
            <w:r w:rsidRPr="00D5235B">
              <w:rPr>
                <w:rFonts w:ascii="Arial" w:hAnsi="Arial" w:cs="Arial"/>
                <w:sz w:val="24"/>
                <w:szCs w:val="24"/>
              </w:rPr>
              <w:t xml:space="preserve"> address urgent matters that arise outside of the planned meeting schedule.</w:t>
            </w:r>
          </w:p>
          <w:p w14:paraId="093D0365" w14:textId="77777777" w:rsidR="00C8435C" w:rsidRDefault="00C8435C" w:rsidP="00BC5418">
            <w:pPr>
              <w:spacing w:after="0"/>
              <w:jc w:val="both"/>
              <w:rPr>
                <w:rFonts w:ascii="Arial" w:hAnsi="Arial" w:cs="Arial"/>
                <w:sz w:val="24"/>
                <w:szCs w:val="24"/>
                <w:highlight w:val="yellow"/>
              </w:rPr>
            </w:pPr>
          </w:p>
          <w:p w14:paraId="4D117373" w14:textId="77777777" w:rsidR="00D5235B" w:rsidRPr="00D5235B" w:rsidRDefault="00D5235B" w:rsidP="00BC5418">
            <w:pPr>
              <w:spacing w:after="0"/>
              <w:jc w:val="both"/>
              <w:rPr>
                <w:rFonts w:ascii="Arial" w:hAnsi="Arial" w:cs="Arial"/>
                <w:sz w:val="24"/>
                <w:szCs w:val="24"/>
                <w:highlight w:val="yellow"/>
              </w:rPr>
            </w:pPr>
          </w:p>
          <w:p w14:paraId="7AEA6DAB" w14:textId="77777777" w:rsidR="00C8435C" w:rsidRDefault="00DC75B5" w:rsidP="00BC5418">
            <w:pPr>
              <w:spacing w:after="0"/>
              <w:jc w:val="both"/>
              <w:rPr>
                <w:rFonts w:ascii="Arial" w:hAnsi="Arial" w:cs="Arial"/>
                <w:sz w:val="24"/>
                <w:szCs w:val="24"/>
              </w:rPr>
            </w:pPr>
            <w:r w:rsidRPr="00D5235B">
              <w:rPr>
                <w:rFonts w:ascii="Arial" w:hAnsi="Arial" w:cs="Arial"/>
                <w:sz w:val="24"/>
                <w:szCs w:val="24"/>
              </w:rPr>
              <w:lastRenderedPageBreak/>
              <w:t xml:space="preserve">It is important to note that there are other methods utilised by the OPCC to </w:t>
            </w:r>
            <w:r w:rsidR="00DD6B8F" w:rsidRPr="00D5235B">
              <w:rPr>
                <w:rFonts w:ascii="Arial" w:hAnsi="Arial" w:cs="Arial"/>
                <w:sz w:val="24"/>
                <w:szCs w:val="24"/>
              </w:rPr>
              <w:t>scrutinise</w:t>
            </w:r>
            <w:r w:rsidRPr="00D5235B">
              <w:rPr>
                <w:rFonts w:ascii="Arial" w:hAnsi="Arial" w:cs="Arial"/>
                <w:sz w:val="24"/>
                <w:szCs w:val="24"/>
              </w:rPr>
              <w:t xml:space="preserve"> Gwent Police.  These include</w:t>
            </w:r>
            <w:r w:rsidR="00C8435C">
              <w:rPr>
                <w:rFonts w:ascii="Arial" w:hAnsi="Arial" w:cs="Arial"/>
                <w:sz w:val="24"/>
                <w:szCs w:val="24"/>
              </w:rPr>
              <w:t>:</w:t>
            </w:r>
          </w:p>
          <w:p w14:paraId="0A88D291" w14:textId="77777777" w:rsidR="00C8435C" w:rsidRDefault="00C8435C" w:rsidP="00BC5418">
            <w:pPr>
              <w:spacing w:after="0"/>
              <w:jc w:val="both"/>
              <w:rPr>
                <w:rFonts w:ascii="Arial" w:hAnsi="Arial" w:cs="Arial"/>
                <w:sz w:val="24"/>
                <w:szCs w:val="24"/>
              </w:rPr>
            </w:pPr>
          </w:p>
          <w:p w14:paraId="6CC845DC" w14:textId="77777777" w:rsidR="00C8435C" w:rsidRDefault="004923C4" w:rsidP="00BC5418">
            <w:pPr>
              <w:spacing w:after="0"/>
              <w:jc w:val="both"/>
              <w:rPr>
                <w:rFonts w:ascii="Arial" w:hAnsi="Arial" w:cs="Arial"/>
                <w:sz w:val="24"/>
                <w:szCs w:val="24"/>
              </w:rPr>
            </w:pPr>
            <w:r>
              <w:rPr>
                <w:rFonts w:ascii="Arial" w:hAnsi="Arial" w:cs="Arial"/>
                <w:sz w:val="24"/>
                <w:szCs w:val="24"/>
              </w:rPr>
              <w:t>Estate Strategy Board</w:t>
            </w:r>
            <w:r w:rsidR="00C8435C">
              <w:rPr>
                <w:rFonts w:ascii="Arial" w:hAnsi="Arial" w:cs="Arial"/>
                <w:sz w:val="24"/>
                <w:szCs w:val="24"/>
              </w:rPr>
              <w:t xml:space="preserve"> – this is the forum in which all matters relating to the police estate are discussed, scrutinised and decisions made.  A governance review will be undertaken to ensure there is an appropriate level of transparency in the </w:t>
            </w:r>
            <w:proofErr w:type="gramStart"/>
            <w:r w:rsidR="00C8435C">
              <w:rPr>
                <w:rFonts w:ascii="Arial" w:hAnsi="Arial" w:cs="Arial"/>
                <w:sz w:val="24"/>
                <w:szCs w:val="24"/>
              </w:rPr>
              <w:t>decision making</w:t>
            </w:r>
            <w:proofErr w:type="gramEnd"/>
            <w:r w:rsidR="00C8435C">
              <w:rPr>
                <w:rFonts w:ascii="Arial" w:hAnsi="Arial" w:cs="Arial"/>
                <w:sz w:val="24"/>
                <w:szCs w:val="24"/>
              </w:rPr>
              <w:t xml:space="preserve"> process.</w:t>
            </w:r>
            <w:r>
              <w:rPr>
                <w:rFonts w:ascii="Arial" w:hAnsi="Arial" w:cs="Arial"/>
                <w:sz w:val="24"/>
                <w:szCs w:val="24"/>
              </w:rPr>
              <w:t xml:space="preserve"> </w:t>
            </w:r>
          </w:p>
          <w:p w14:paraId="6F859F34" w14:textId="77777777" w:rsidR="00C8435C" w:rsidRDefault="00C8435C" w:rsidP="00BC5418">
            <w:pPr>
              <w:spacing w:after="0"/>
              <w:jc w:val="both"/>
              <w:rPr>
                <w:rFonts w:ascii="Arial" w:hAnsi="Arial" w:cs="Arial"/>
                <w:sz w:val="24"/>
                <w:szCs w:val="24"/>
              </w:rPr>
            </w:pPr>
          </w:p>
          <w:p w14:paraId="2E42B742" w14:textId="77777777" w:rsidR="00C8435C" w:rsidRDefault="00C8435C" w:rsidP="00BC5418">
            <w:pPr>
              <w:spacing w:after="0"/>
              <w:jc w:val="both"/>
              <w:rPr>
                <w:rFonts w:ascii="Arial" w:hAnsi="Arial" w:cs="Arial"/>
                <w:sz w:val="24"/>
                <w:szCs w:val="24"/>
              </w:rPr>
            </w:pPr>
            <w:r>
              <w:rPr>
                <w:rFonts w:ascii="Arial" w:hAnsi="Arial" w:cs="Arial"/>
                <w:sz w:val="24"/>
                <w:szCs w:val="24"/>
              </w:rPr>
              <w:t>S</w:t>
            </w:r>
            <w:r w:rsidR="00DC75B5" w:rsidRPr="00D5235B">
              <w:rPr>
                <w:rFonts w:ascii="Arial" w:hAnsi="Arial" w:cs="Arial"/>
                <w:sz w:val="24"/>
                <w:szCs w:val="24"/>
              </w:rPr>
              <w:t>crutiny panels</w:t>
            </w:r>
            <w:r>
              <w:rPr>
                <w:rFonts w:ascii="Arial" w:hAnsi="Arial" w:cs="Arial"/>
                <w:sz w:val="24"/>
                <w:szCs w:val="24"/>
              </w:rPr>
              <w:t xml:space="preserve"> – these include out of court disposals and a stop search/use of force panel to review the police action and highlight areas of improvement.</w:t>
            </w:r>
          </w:p>
          <w:p w14:paraId="23606F01" w14:textId="77777777" w:rsidR="00C8435C" w:rsidRDefault="00C8435C" w:rsidP="00BC5418">
            <w:pPr>
              <w:spacing w:after="0"/>
              <w:jc w:val="both"/>
              <w:rPr>
                <w:rFonts w:ascii="Arial" w:hAnsi="Arial" w:cs="Arial"/>
                <w:sz w:val="24"/>
                <w:szCs w:val="24"/>
              </w:rPr>
            </w:pPr>
          </w:p>
          <w:p w14:paraId="2CDAF34E" w14:textId="77777777" w:rsidR="00C8435C" w:rsidRDefault="00C8435C" w:rsidP="00BC5418">
            <w:pPr>
              <w:spacing w:after="0"/>
              <w:jc w:val="both"/>
              <w:rPr>
                <w:rFonts w:ascii="Arial" w:hAnsi="Arial" w:cs="Arial"/>
                <w:sz w:val="24"/>
                <w:szCs w:val="24"/>
              </w:rPr>
            </w:pPr>
            <w:r>
              <w:rPr>
                <w:rFonts w:ascii="Arial" w:hAnsi="Arial" w:cs="Arial"/>
                <w:sz w:val="24"/>
                <w:szCs w:val="24"/>
              </w:rPr>
              <w:t>D</w:t>
            </w:r>
            <w:r w:rsidR="00DC75B5" w:rsidRPr="00D5235B">
              <w:rPr>
                <w:rFonts w:ascii="Arial" w:hAnsi="Arial" w:cs="Arial"/>
                <w:sz w:val="24"/>
                <w:szCs w:val="24"/>
              </w:rPr>
              <w:t xml:space="preserve">ip sampling </w:t>
            </w:r>
            <w:r>
              <w:rPr>
                <w:rFonts w:ascii="Arial" w:hAnsi="Arial" w:cs="Arial"/>
                <w:sz w:val="24"/>
                <w:szCs w:val="24"/>
              </w:rPr>
              <w:t xml:space="preserve">of police complaints – these currently take place twice per annum and will review the force handling of complaints closed within a </w:t>
            </w:r>
            <w:proofErr w:type="gramStart"/>
            <w:r>
              <w:rPr>
                <w:rFonts w:ascii="Arial" w:hAnsi="Arial" w:cs="Arial"/>
                <w:sz w:val="24"/>
                <w:szCs w:val="24"/>
              </w:rPr>
              <w:t>6 month</w:t>
            </w:r>
            <w:proofErr w:type="gramEnd"/>
            <w:r>
              <w:rPr>
                <w:rFonts w:ascii="Arial" w:hAnsi="Arial" w:cs="Arial"/>
                <w:sz w:val="24"/>
                <w:szCs w:val="24"/>
              </w:rPr>
              <w:t xml:space="preserve"> period.  Feedback is provided to the Professional Standards Department on areas for improvement with a decision log published to evidence scrutiny.</w:t>
            </w:r>
          </w:p>
          <w:p w14:paraId="3E14E7B3" w14:textId="77777777" w:rsidR="00C8435C" w:rsidRDefault="00C8435C" w:rsidP="00BC5418">
            <w:pPr>
              <w:spacing w:after="0"/>
              <w:jc w:val="both"/>
              <w:rPr>
                <w:rFonts w:ascii="Arial" w:hAnsi="Arial" w:cs="Arial"/>
                <w:sz w:val="24"/>
                <w:szCs w:val="24"/>
              </w:rPr>
            </w:pPr>
          </w:p>
          <w:p w14:paraId="2D8AB0F9" w14:textId="77777777" w:rsidR="00C8435C" w:rsidRDefault="00C8435C" w:rsidP="00BC5418">
            <w:pPr>
              <w:spacing w:after="0"/>
              <w:jc w:val="both"/>
              <w:rPr>
                <w:rFonts w:ascii="Arial" w:hAnsi="Arial" w:cs="Arial"/>
                <w:sz w:val="24"/>
                <w:szCs w:val="24"/>
              </w:rPr>
            </w:pPr>
            <w:r>
              <w:rPr>
                <w:rFonts w:ascii="Arial" w:hAnsi="Arial" w:cs="Arial"/>
                <w:sz w:val="24"/>
                <w:szCs w:val="24"/>
              </w:rPr>
              <w:t>V</w:t>
            </w:r>
            <w:r w:rsidR="00DC75B5" w:rsidRPr="00D5235B">
              <w:rPr>
                <w:rFonts w:ascii="Arial" w:hAnsi="Arial" w:cs="Arial"/>
                <w:sz w:val="24"/>
                <w:szCs w:val="24"/>
              </w:rPr>
              <w:t>olunteer schemes</w:t>
            </w:r>
            <w:r>
              <w:rPr>
                <w:rFonts w:ascii="Arial" w:hAnsi="Arial" w:cs="Arial"/>
                <w:sz w:val="24"/>
                <w:szCs w:val="24"/>
              </w:rPr>
              <w:t xml:space="preserve"> – the OPCC run an Independent Custody Visiting Scheme to check on the welfare of detainees and an Animal Welfare Scheme to check on the welfare of police dogs.  Visits to custody and to see the police dogs are undertaken with concerns reported back to Gwent Police and the Scheme Manager in the OPCC.  Meetings for both schemes are held quarterly with the minutes published on the OPCC website.</w:t>
            </w:r>
          </w:p>
          <w:p w14:paraId="5F2AB5C1" w14:textId="77777777" w:rsidR="00C8435C" w:rsidRDefault="00C8435C" w:rsidP="00BC5418">
            <w:pPr>
              <w:spacing w:after="0"/>
              <w:jc w:val="both"/>
              <w:rPr>
                <w:rFonts w:ascii="Arial" w:hAnsi="Arial" w:cs="Arial"/>
                <w:sz w:val="24"/>
                <w:szCs w:val="24"/>
              </w:rPr>
            </w:pPr>
          </w:p>
          <w:p w14:paraId="445801AF" w14:textId="40B44793" w:rsidR="00807395" w:rsidRPr="00D5235B" w:rsidRDefault="00DC75B5" w:rsidP="00BC5418">
            <w:pPr>
              <w:spacing w:after="0"/>
              <w:jc w:val="both"/>
              <w:rPr>
                <w:rFonts w:ascii="Arial" w:hAnsi="Arial" w:cs="Arial"/>
                <w:sz w:val="24"/>
                <w:szCs w:val="24"/>
              </w:rPr>
            </w:pPr>
            <w:r w:rsidRPr="00D5235B">
              <w:rPr>
                <w:rFonts w:ascii="Arial" w:hAnsi="Arial" w:cs="Arial"/>
                <w:sz w:val="24"/>
                <w:szCs w:val="24"/>
              </w:rPr>
              <w:t>There is currently no change planned to these areas of work</w:t>
            </w:r>
            <w:r w:rsidR="000C3D2D" w:rsidRPr="00D5235B">
              <w:rPr>
                <w:rFonts w:ascii="Arial" w:hAnsi="Arial" w:cs="Arial"/>
                <w:sz w:val="24"/>
                <w:szCs w:val="24"/>
              </w:rPr>
              <w:t xml:space="preserve">.  Feedback on any scrutiny carried out, actions and follow-up activities will be formally reported back to the </w:t>
            </w:r>
            <w:r w:rsidR="00DD6B8F" w:rsidRPr="00D5235B">
              <w:rPr>
                <w:rFonts w:ascii="Arial" w:hAnsi="Arial" w:cs="Arial"/>
                <w:sz w:val="24"/>
                <w:szCs w:val="24"/>
              </w:rPr>
              <w:t>Commissioner</w:t>
            </w:r>
            <w:r w:rsidR="000C3D2D" w:rsidRPr="00D5235B">
              <w:rPr>
                <w:rFonts w:ascii="Arial" w:hAnsi="Arial" w:cs="Arial"/>
                <w:sz w:val="24"/>
                <w:szCs w:val="24"/>
              </w:rPr>
              <w:t>, with r</w:t>
            </w:r>
            <w:r w:rsidR="00DD6B8F" w:rsidRPr="00D5235B">
              <w:rPr>
                <w:rFonts w:ascii="Arial" w:hAnsi="Arial" w:cs="Arial"/>
                <w:sz w:val="24"/>
                <w:szCs w:val="24"/>
              </w:rPr>
              <w:t>elevant information published</w:t>
            </w:r>
            <w:r w:rsidR="000C3D2D" w:rsidRPr="00D5235B">
              <w:rPr>
                <w:rFonts w:ascii="Arial" w:hAnsi="Arial" w:cs="Arial"/>
                <w:sz w:val="24"/>
                <w:szCs w:val="24"/>
              </w:rPr>
              <w:t xml:space="preserve"> to the OPCC website. </w:t>
            </w:r>
          </w:p>
          <w:p w14:paraId="641317DB" w14:textId="77777777" w:rsidR="005C7F18" w:rsidRPr="00D5235B" w:rsidRDefault="005C7F18" w:rsidP="00BC5418">
            <w:pPr>
              <w:spacing w:after="0"/>
              <w:jc w:val="both"/>
              <w:rPr>
                <w:rFonts w:ascii="Arial" w:hAnsi="Arial" w:cs="Arial"/>
                <w:sz w:val="24"/>
                <w:szCs w:val="24"/>
              </w:rPr>
            </w:pPr>
          </w:p>
          <w:p w14:paraId="5E1A82AE" w14:textId="77777777" w:rsidR="00E647D2" w:rsidRPr="00124C08" w:rsidRDefault="00E647D2" w:rsidP="00C8435C">
            <w:pPr>
              <w:spacing w:after="0"/>
              <w:jc w:val="both"/>
              <w:rPr>
                <w:rFonts w:ascii="Arial" w:hAnsi="Arial" w:cs="Arial"/>
                <w:i/>
                <w:highlight w:val="yellow"/>
              </w:rPr>
            </w:pPr>
          </w:p>
        </w:tc>
      </w:tr>
      <w:tr w:rsidR="00B913D2" w:rsidRPr="00055BFA" w14:paraId="28FFBC21" w14:textId="77777777" w:rsidTr="005C7F18">
        <w:tc>
          <w:tcPr>
            <w:tcW w:w="666" w:type="dxa"/>
            <w:shd w:val="clear" w:color="auto" w:fill="auto"/>
          </w:tcPr>
          <w:p w14:paraId="3354720C" w14:textId="77777777" w:rsidR="00B913D2" w:rsidRPr="00055BFA" w:rsidRDefault="005C173F" w:rsidP="00055BFA">
            <w:pPr>
              <w:spacing w:after="0"/>
              <w:rPr>
                <w:rFonts w:ascii="Arial" w:hAnsi="Arial" w:cs="Arial"/>
                <w:b/>
                <w:sz w:val="24"/>
                <w:szCs w:val="24"/>
              </w:rPr>
            </w:pPr>
            <w:r>
              <w:rPr>
                <w:rFonts w:ascii="Arial" w:hAnsi="Arial" w:cs="Arial"/>
                <w:b/>
                <w:sz w:val="24"/>
                <w:szCs w:val="24"/>
              </w:rPr>
              <w:lastRenderedPageBreak/>
              <w:t>4</w:t>
            </w:r>
            <w:r w:rsidR="00B913D2">
              <w:rPr>
                <w:rFonts w:ascii="Arial" w:hAnsi="Arial" w:cs="Arial"/>
                <w:b/>
                <w:sz w:val="24"/>
                <w:szCs w:val="24"/>
              </w:rPr>
              <w:t>.</w:t>
            </w:r>
          </w:p>
        </w:tc>
        <w:tc>
          <w:tcPr>
            <w:tcW w:w="8394" w:type="dxa"/>
            <w:shd w:val="clear" w:color="auto" w:fill="auto"/>
          </w:tcPr>
          <w:p w14:paraId="49A80EB3" w14:textId="77777777" w:rsidR="00B913D2" w:rsidRPr="000C3D2D" w:rsidRDefault="00B913D2" w:rsidP="009E19DB">
            <w:pPr>
              <w:spacing w:after="0"/>
              <w:jc w:val="both"/>
              <w:rPr>
                <w:rFonts w:ascii="Arial" w:hAnsi="Arial" w:cs="Arial"/>
                <w:b/>
                <w:sz w:val="24"/>
                <w:szCs w:val="24"/>
                <w:u w:val="single"/>
              </w:rPr>
            </w:pPr>
            <w:r w:rsidRPr="000C3D2D">
              <w:rPr>
                <w:rFonts w:ascii="Arial" w:hAnsi="Arial" w:cs="Arial"/>
                <w:b/>
                <w:sz w:val="24"/>
                <w:szCs w:val="24"/>
                <w:u w:val="single"/>
              </w:rPr>
              <w:t>NEXT STEPS</w:t>
            </w:r>
          </w:p>
          <w:p w14:paraId="4F48C8C9" w14:textId="3DB06B33" w:rsidR="004F48D2" w:rsidRDefault="00DD6B8F" w:rsidP="009E19DB">
            <w:pPr>
              <w:spacing w:after="0"/>
              <w:jc w:val="both"/>
              <w:rPr>
                <w:rFonts w:ascii="Arial" w:hAnsi="Arial" w:cs="Arial"/>
                <w:sz w:val="24"/>
                <w:szCs w:val="24"/>
              </w:rPr>
            </w:pPr>
            <w:r w:rsidRPr="00D5235B">
              <w:rPr>
                <w:rFonts w:ascii="Arial" w:hAnsi="Arial" w:cs="Arial"/>
                <w:sz w:val="24"/>
                <w:szCs w:val="24"/>
              </w:rPr>
              <w:t>The</w:t>
            </w:r>
            <w:r w:rsidR="00DD5300" w:rsidRPr="00D5235B">
              <w:rPr>
                <w:rFonts w:ascii="Arial" w:hAnsi="Arial" w:cs="Arial"/>
                <w:sz w:val="24"/>
                <w:szCs w:val="24"/>
              </w:rPr>
              <w:t xml:space="preserve"> </w:t>
            </w:r>
            <w:r w:rsidRPr="00D5235B">
              <w:rPr>
                <w:rFonts w:ascii="Arial" w:hAnsi="Arial" w:cs="Arial"/>
                <w:sz w:val="24"/>
                <w:szCs w:val="24"/>
              </w:rPr>
              <w:t xml:space="preserve">AAB </w:t>
            </w:r>
            <w:r w:rsidR="000C3D2D" w:rsidRPr="00D5235B">
              <w:rPr>
                <w:rFonts w:ascii="Arial" w:hAnsi="Arial" w:cs="Arial"/>
                <w:sz w:val="24"/>
                <w:szCs w:val="24"/>
              </w:rPr>
              <w:t xml:space="preserve">terms of reference </w:t>
            </w:r>
            <w:r w:rsidRPr="00D5235B">
              <w:rPr>
                <w:rFonts w:ascii="Arial" w:hAnsi="Arial" w:cs="Arial"/>
                <w:sz w:val="24"/>
                <w:szCs w:val="24"/>
              </w:rPr>
              <w:t xml:space="preserve">have been drafted and are being reviewed by Joint Legal Services and an </w:t>
            </w:r>
            <w:r w:rsidR="00DD5300" w:rsidRPr="00D5235B">
              <w:rPr>
                <w:rFonts w:ascii="Arial" w:hAnsi="Arial" w:cs="Arial"/>
                <w:sz w:val="24"/>
                <w:szCs w:val="24"/>
              </w:rPr>
              <w:t xml:space="preserve">amended Forward Work Plan </w:t>
            </w:r>
            <w:r w:rsidRPr="00D5235B">
              <w:rPr>
                <w:rFonts w:ascii="Arial" w:hAnsi="Arial" w:cs="Arial"/>
                <w:sz w:val="24"/>
                <w:szCs w:val="24"/>
              </w:rPr>
              <w:t xml:space="preserve">is nearing completion.  This </w:t>
            </w:r>
            <w:r w:rsidR="00DD5300" w:rsidRPr="00D5235B">
              <w:rPr>
                <w:rFonts w:ascii="Arial" w:hAnsi="Arial" w:cs="Arial"/>
                <w:sz w:val="24"/>
                <w:szCs w:val="24"/>
              </w:rPr>
              <w:t xml:space="preserve">will be </w:t>
            </w:r>
            <w:r w:rsidRPr="00D5235B">
              <w:rPr>
                <w:rFonts w:ascii="Arial" w:hAnsi="Arial" w:cs="Arial"/>
                <w:sz w:val="24"/>
                <w:szCs w:val="24"/>
              </w:rPr>
              <w:t>shared with</w:t>
            </w:r>
            <w:r w:rsidR="00DD5300" w:rsidRPr="00D5235B">
              <w:rPr>
                <w:rFonts w:ascii="Arial" w:hAnsi="Arial" w:cs="Arial"/>
                <w:sz w:val="24"/>
                <w:szCs w:val="24"/>
              </w:rPr>
              <w:t xml:space="preserve"> </w:t>
            </w:r>
            <w:r w:rsidR="000C3D2D" w:rsidRPr="00D5235B">
              <w:rPr>
                <w:rFonts w:ascii="Arial" w:hAnsi="Arial" w:cs="Arial"/>
                <w:sz w:val="24"/>
                <w:szCs w:val="24"/>
              </w:rPr>
              <w:t xml:space="preserve">Chief Officers along with </w:t>
            </w:r>
            <w:r w:rsidR="00DD5300" w:rsidRPr="00D5235B">
              <w:rPr>
                <w:rFonts w:ascii="Arial" w:hAnsi="Arial" w:cs="Arial"/>
                <w:sz w:val="24"/>
                <w:szCs w:val="24"/>
              </w:rPr>
              <w:t xml:space="preserve">the </w:t>
            </w:r>
            <w:r w:rsidR="000C3D2D" w:rsidRPr="00D5235B">
              <w:rPr>
                <w:rFonts w:ascii="Arial" w:hAnsi="Arial" w:cs="Arial"/>
                <w:sz w:val="24"/>
                <w:szCs w:val="24"/>
              </w:rPr>
              <w:t>force governance team</w:t>
            </w:r>
            <w:r w:rsidR="004D78A1" w:rsidRPr="00D5235B">
              <w:rPr>
                <w:rFonts w:ascii="Arial" w:hAnsi="Arial" w:cs="Arial"/>
                <w:sz w:val="24"/>
                <w:szCs w:val="24"/>
              </w:rPr>
              <w:t xml:space="preserve"> </w:t>
            </w:r>
            <w:proofErr w:type="gramStart"/>
            <w:r w:rsidR="004D78A1" w:rsidRPr="00D5235B">
              <w:rPr>
                <w:rFonts w:ascii="Arial" w:hAnsi="Arial" w:cs="Arial"/>
                <w:sz w:val="24"/>
                <w:szCs w:val="24"/>
              </w:rPr>
              <w:t>in order for</w:t>
            </w:r>
            <w:proofErr w:type="gramEnd"/>
            <w:r w:rsidR="004D78A1" w:rsidRPr="00D5235B">
              <w:rPr>
                <w:rFonts w:ascii="Arial" w:hAnsi="Arial" w:cs="Arial"/>
                <w:sz w:val="24"/>
                <w:szCs w:val="24"/>
              </w:rPr>
              <w:t xml:space="preserve"> them to amend their work plan accordingly.</w:t>
            </w:r>
            <w:r w:rsidR="000C3D2D" w:rsidRPr="00D5235B">
              <w:rPr>
                <w:rFonts w:ascii="Arial" w:hAnsi="Arial" w:cs="Arial"/>
                <w:sz w:val="24"/>
                <w:szCs w:val="24"/>
              </w:rPr>
              <w:t xml:space="preserve">  </w:t>
            </w:r>
            <w:r w:rsidRPr="00D5235B">
              <w:rPr>
                <w:rFonts w:ascii="Arial" w:hAnsi="Arial" w:cs="Arial"/>
                <w:sz w:val="24"/>
                <w:szCs w:val="24"/>
              </w:rPr>
              <w:t>The first AAB meeting took place in June 2025.</w:t>
            </w:r>
          </w:p>
          <w:p w14:paraId="70FF2E4B" w14:textId="77777777" w:rsidR="00C8435C" w:rsidRPr="00D5235B" w:rsidRDefault="00C8435C" w:rsidP="009E19DB">
            <w:pPr>
              <w:spacing w:after="0"/>
              <w:jc w:val="both"/>
              <w:rPr>
                <w:rFonts w:ascii="Arial" w:hAnsi="Arial" w:cs="Arial"/>
                <w:sz w:val="24"/>
                <w:szCs w:val="24"/>
              </w:rPr>
            </w:pPr>
          </w:p>
          <w:p w14:paraId="0F30208B" w14:textId="051DCD24" w:rsidR="00475256" w:rsidRPr="00D5235B" w:rsidRDefault="000C3D2D" w:rsidP="00475256">
            <w:pPr>
              <w:spacing w:after="0"/>
              <w:jc w:val="both"/>
              <w:rPr>
                <w:rFonts w:ascii="Arial" w:hAnsi="Arial" w:cs="Arial"/>
                <w:sz w:val="24"/>
                <w:szCs w:val="24"/>
              </w:rPr>
            </w:pPr>
            <w:r w:rsidRPr="00D5235B">
              <w:rPr>
                <w:rFonts w:ascii="Arial" w:hAnsi="Arial" w:cs="Arial"/>
                <w:sz w:val="24"/>
                <w:szCs w:val="24"/>
              </w:rPr>
              <w:t>M</w:t>
            </w:r>
            <w:r w:rsidR="00475256" w:rsidRPr="00D5235B">
              <w:rPr>
                <w:rFonts w:ascii="Arial" w:hAnsi="Arial" w:cs="Arial"/>
                <w:sz w:val="24"/>
                <w:szCs w:val="24"/>
              </w:rPr>
              <w:t xml:space="preserve">eeting dates </w:t>
            </w:r>
            <w:r w:rsidR="00DD6B8F" w:rsidRPr="00D5235B">
              <w:rPr>
                <w:rFonts w:ascii="Arial" w:hAnsi="Arial" w:cs="Arial"/>
                <w:sz w:val="24"/>
                <w:szCs w:val="24"/>
              </w:rPr>
              <w:t>have been</w:t>
            </w:r>
            <w:r w:rsidR="00475256" w:rsidRPr="00D5235B">
              <w:rPr>
                <w:rFonts w:ascii="Arial" w:hAnsi="Arial" w:cs="Arial"/>
                <w:sz w:val="24"/>
                <w:szCs w:val="24"/>
              </w:rPr>
              <w:t xml:space="preserve"> circulated to all attendees.  The OPCC website will </w:t>
            </w:r>
            <w:r w:rsidRPr="00D5235B">
              <w:rPr>
                <w:rFonts w:ascii="Arial" w:hAnsi="Arial" w:cs="Arial"/>
                <w:sz w:val="24"/>
                <w:szCs w:val="24"/>
              </w:rPr>
              <w:t xml:space="preserve">also </w:t>
            </w:r>
            <w:r w:rsidR="00475256" w:rsidRPr="00D5235B">
              <w:rPr>
                <w:rFonts w:ascii="Arial" w:hAnsi="Arial" w:cs="Arial"/>
                <w:sz w:val="24"/>
                <w:szCs w:val="24"/>
              </w:rPr>
              <w:t>be updated to reflect the changes</w:t>
            </w:r>
            <w:r w:rsidRPr="00D5235B">
              <w:rPr>
                <w:rFonts w:ascii="Arial" w:hAnsi="Arial" w:cs="Arial"/>
                <w:sz w:val="24"/>
                <w:szCs w:val="24"/>
              </w:rPr>
              <w:t>.</w:t>
            </w:r>
          </w:p>
          <w:p w14:paraId="19C9F1D4" w14:textId="77777777" w:rsidR="00DD6B8F" w:rsidRPr="00D5235B" w:rsidRDefault="00DD6B8F" w:rsidP="00475256">
            <w:pPr>
              <w:spacing w:after="0"/>
              <w:jc w:val="both"/>
              <w:rPr>
                <w:rFonts w:ascii="Arial" w:hAnsi="Arial" w:cs="Arial"/>
                <w:sz w:val="24"/>
                <w:szCs w:val="24"/>
              </w:rPr>
            </w:pPr>
          </w:p>
          <w:p w14:paraId="42E89552" w14:textId="77777777" w:rsidR="00466D9B" w:rsidRPr="00D5235B" w:rsidRDefault="00466D9B" w:rsidP="009E19DB">
            <w:pPr>
              <w:spacing w:after="0"/>
              <w:jc w:val="both"/>
              <w:rPr>
                <w:rFonts w:ascii="Arial" w:hAnsi="Arial" w:cs="Arial"/>
                <w:sz w:val="24"/>
                <w:szCs w:val="24"/>
              </w:rPr>
            </w:pPr>
            <w:r w:rsidRPr="00D5235B">
              <w:rPr>
                <w:rFonts w:ascii="Arial" w:hAnsi="Arial" w:cs="Arial"/>
                <w:sz w:val="24"/>
                <w:szCs w:val="24"/>
              </w:rPr>
              <w:t>The effectiveness of the new arrangements will be reviewed on an on-going basis.</w:t>
            </w:r>
          </w:p>
          <w:p w14:paraId="5B460A23" w14:textId="5BA2F439" w:rsidR="000C3D2D" w:rsidRPr="000C3D2D" w:rsidRDefault="000C3D2D" w:rsidP="009E19DB">
            <w:pPr>
              <w:spacing w:after="0"/>
              <w:jc w:val="both"/>
              <w:rPr>
                <w:rFonts w:ascii="Arial" w:hAnsi="Arial" w:cs="Arial"/>
              </w:rPr>
            </w:pPr>
          </w:p>
        </w:tc>
      </w:tr>
      <w:tr w:rsidR="00D26302" w:rsidRPr="00055BFA" w14:paraId="46904348" w14:textId="77777777" w:rsidTr="005C7F18">
        <w:tc>
          <w:tcPr>
            <w:tcW w:w="666" w:type="dxa"/>
            <w:shd w:val="clear" w:color="auto" w:fill="auto"/>
          </w:tcPr>
          <w:p w14:paraId="75E1088A" w14:textId="77777777" w:rsidR="00D26302" w:rsidRPr="00055BFA" w:rsidRDefault="005C173F" w:rsidP="00055BFA">
            <w:pPr>
              <w:spacing w:after="0"/>
              <w:rPr>
                <w:rFonts w:ascii="Arial" w:hAnsi="Arial" w:cs="Arial"/>
                <w:b/>
                <w:sz w:val="24"/>
                <w:szCs w:val="24"/>
              </w:rPr>
            </w:pPr>
            <w:r>
              <w:rPr>
                <w:rFonts w:ascii="Arial" w:hAnsi="Arial" w:cs="Arial"/>
                <w:b/>
                <w:sz w:val="24"/>
                <w:szCs w:val="24"/>
              </w:rPr>
              <w:t>5</w:t>
            </w:r>
            <w:r w:rsidR="00F8795E">
              <w:rPr>
                <w:rFonts w:ascii="Arial" w:hAnsi="Arial" w:cs="Arial"/>
                <w:b/>
                <w:sz w:val="24"/>
                <w:szCs w:val="24"/>
              </w:rPr>
              <w:t>.</w:t>
            </w:r>
          </w:p>
        </w:tc>
        <w:tc>
          <w:tcPr>
            <w:tcW w:w="8394" w:type="dxa"/>
            <w:shd w:val="clear" w:color="auto" w:fill="auto"/>
          </w:tcPr>
          <w:p w14:paraId="55118C12" w14:textId="77777777" w:rsidR="00D26302" w:rsidRPr="000C3D2D" w:rsidRDefault="00F8795E" w:rsidP="00055BFA">
            <w:pPr>
              <w:spacing w:after="0"/>
              <w:rPr>
                <w:rFonts w:ascii="Arial" w:hAnsi="Arial" w:cs="Arial"/>
                <w:b/>
                <w:sz w:val="24"/>
                <w:szCs w:val="24"/>
                <w:u w:val="single"/>
              </w:rPr>
            </w:pPr>
            <w:r w:rsidRPr="000C3D2D">
              <w:rPr>
                <w:rFonts w:ascii="Arial" w:hAnsi="Arial" w:cs="Arial"/>
                <w:b/>
                <w:sz w:val="24"/>
                <w:szCs w:val="24"/>
                <w:u w:val="single"/>
              </w:rPr>
              <w:t>FINANCIAL CONSIDERATIONS</w:t>
            </w:r>
          </w:p>
          <w:p w14:paraId="1D3764C9" w14:textId="77777777" w:rsidR="00F8795E" w:rsidRPr="00D5235B" w:rsidRDefault="00C523DA" w:rsidP="00055BFA">
            <w:pPr>
              <w:spacing w:after="0"/>
              <w:rPr>
                <w:rFonts w:ascii="Arial" w:hAnsi="Arial" w:cs="Arial"/>
                <w:sz w:val="24"/>
                <w:szCs w:val="28"/>
              </w:rPr>
            </w:pPr>
            <w:r w:rsidRPr="00D5235B">
              <w:rPr>
                <w:rFonts w:ascii="Arial" w:hAnsi="Arial" w:cs="Arial"/>
                <w:sz w:val="24"/>
                <w:szCs w:val="28"/>
              </w:rPr>
              <w:t xml:space="preserve">There are no </w:t>
            </w:r>
            <w:r w:rsidR="00466D9B" w:rsidRPr="00D5235B">
              <w:rPr>
                <w:rFonts w:ascii="Arial" w:hAnsi="Arial" w:cs="Arial"/>
                <w:sz w:val="24"/>
                <w:szCs w:val="28"/>
              </w:rPr>
              <w:t xml:space="preserve">direct </w:t>
            </w:r>
            <w:r w:rsidRPr="00D5235B">
              <w:rPr>
                <w:rFonts w:ascii="Arial" w:hAnsi="Arial" w:cs="Arial"/>
                <w:sz w:val="24"/>
                <w:szCs w:val="28"/>
              </w:rPr>
              <w:t>financial costs</w:t>
            </w:r>
            <w:r w:rsidR="00466D9B" w:rsidRPr="00D5235B">
              <w:rPr>
                <w:rFonts w:ascii="Arial" w:hAnsi="Arial" w:cs="Arial"/>
                <w:sz w:val="24"/>
                <w:szCs w:val="28"/>
              </w:rPr>
              <w:t xml:space="preserve"> or savings</w:t>
            </w:r>
            <w:r w:rsidRPr="00D5235B">
              <w:rPr>
                <w:rFonts w:ascii="Arial" w:hAnsi="Arial" w:cs="Arial"/>
                <w:sz w:val="24"/>
                <w:szCs w:val="28"/>
              </w:rPr>
              <w:t xml:space="preserve"> resulting from this proposal.</w:t>
            </w:r>
          </w:p>
          <w:p w14:paraId="497A3F1C" w14:textId="77777777" w:rsidR="00475256" w:rsidRDefault="00475256" w:rsidP="00055BFA">
            <w:pPr>
              <w:spacing w:after="0"/>
              <w:rPr>
                <w:rFonts w:ascii="Arial" w:hAnsi="Arial" w:cs="Arial"/>
                <w:sz w:val="24"/>
                <w:szCs w:val="24"/>
              </w:rPr>
            </w:pPr>
          </w:p>
          <w:p w14:paraId="7122291D" w14:textId="77777777" w:rsidR="00C8435C" w:rsidRPr="000C3D2D" w:rsidRDefault="00C8435C" w:rsidP="00055BFA">
            <w:pPr>
              <w:spacing w:after="0"/>
              <w:rPr>
                <w:rFonts w:ascii="Arial" w:hAnsi="Arial" w:cs="Arial"/>
                <w:sz w:val="24"/>
                <w:szCs w:val="24"/>
              </w:rPr>
            </w:pPr>
          </w:p>
        </w:tc>
      </w:tr>
      <w:tr w:rsidR="00F8795E" w:rsidRPr="00055BFA" w14:paraId="05E2176D" w14:textId="77777777" w:rsidTr="005C7F18">
        <w:tc>
          <w:tcPr>
            <w:tcW w:w="666" w:type="dxa"/>
            <w:shd w:val="clear" w:color="auto" w:fill="auto"/>
          </w:tcPr>
          <w:p w14:paraId="277203D7" w14:textId="77777777" w:rsidR="00F8795E" w:rsidRDefault="005C173F" w:rsidP="00055BFA">
            <w:pPr>
              <w:spacing w:after="0"/>
              <w:rPr>
                <w:rFonts w:ascii="Arial" w:hAnsi="Arial" w:cs="Arial"/>
                <w:b/>
                <w:sz w:val="24"/>
                <w:szCs w:val="24"/>
              </w:rPr>
            </w:pPr>
            <w:r>
              <w:rPr>
                <w:rFonts w:ascii="Arial" w:hAnsi="Arial" w:cs="Arial"/>
                <w:b/>
                <w:sz w:val="24"/>
                <w:szCs w:val="24"/>
              </w:rPr>
              <w:lastRenderedPageBreak/>
              <w:t>6</w:t>
            </w:r>
            <w:r w:rsidR="00F8795E">
              <w:rPr>
                <w:rFonts w:ascii="Arial" w:hAnsi="Arial" w:cs="Arial"/>
                <w:b/>
                <w:sz w:val="24"/>
                <w:szCs w:val="24"/>
              </w:rPr>
              <w:t>.</w:t>
            </w:r>
          </w:p>
        </w:tc>
        <w:tc>
          <w:tcPr>
            <w:tcW w:w="8394" w:type="dxa"/>
            <w:shd w:val="clear" w:color="auto" w:fill="auto"/>
          </w:tcPr>
          <w:p w14:paraId="5C0A0B0C" w14:textId="77777777" w:rsidR="00F8795E" w:rsidRDefault="00F8795E" w:rsidP="00055BFA">
            <w:pPr>
              <w:spacing w:after="0"/>
              <w:rPr>
                <w:rFonts w:ascii="Arial" w:hAnsi="Arial" w:cs="Arial"/>
                <w:b/>
                <w:sz w:val="24"/>
                <w:szCs w:val="24"/>
                <w:u w:val="single"/>
              </w:rPr>
            </w:pPr>
            <w:r>
              <w:rPr>
                <w:rFonts w:ascii="Arial" w:hAnsi="Arial" w:cs="Arial"/>
                <w:b/>
                <w:sz w:val="24"/>
                <w:szCs w:val="24"/>
                <w:u w:val="single"/>
              </w:rPr>
              <w:t>PERSO</w:t>
            </w:r>
            <w:r w:rsidR="00A262EF">
              <w:rPr>
                <w:rFonts w:ascii="Arial" w:hAnsi="Arial" w:cs="Arial"/>
                <w:b/>
                <w:sz w:val="24"/>
                <w:szCs w:val="24"/>
                <w:u w:val="single"/>
              </w:rPr>
              <w:t>N</w:t>
            </w:r>
            <w:r>
              <w:rPr>
                <w:rFonts w:ascii="Arial" w:hAnsi="Arial" w:cs="Arial"/>
                <w:b/>
                <w:sz w:val="24"/>
                <w:szCs w:val="24"/>
                <w:u w:val="single"/>
              </w:rPr>
              <w:t>N</w:t>
            </w:r>
            <w:r w:rsidR="00A262EF">
              <w:rPr>
                <w:rFonts w:ascii="Arial" w:hAnsi="Arial" w:cs="Arial"/>
                <w:b/>
                <w:sz w:val="24"/>
                <w:szCs w:val="24"/>
                <w:u w:val="single"/>
              </w:rPr>
              <w:t>E</w:t>
            </w:r>
            <w:r>
              <w:rPr>
                <w:rFonts w:ascii="Arial" w:hAnsi="Arial" w:cs="Arial"/>
                <w:b/>
                <w:sz w:val="24"/>
                <w:szCs w:val="24"/>
                <w:u w:val="single"/>
              </w:rPr>
              <w:t>L CONSIDERATION</w:t>
            </w:r>
            <w:r w:rsidR="00A262EF">
              <w:rPr>
                <w:rFonts w:ascii="Arial" w:hAnsi="Arial" w:cs="Arial"/>
                <w:b/>
                <w:sz w:val="24"/>
                <w:szCs w:val="24"/>
                <w:u w:val="single"/>
              </w:rPr>
              <w:t>S</w:t>
            </w:r>
          </w:p>
          <w:p w14:paraId="0856B131" w14:textId="5E2DFFC7" w:rsidR="00F8795E" w:rsidRPr="00D5235B" w:rsidRDefault="000C3D2D" w:rsidP="002E5E27">
            <w:pPr>
              <w:spacing w:after="0"/>
              <w:jc w:val="both"/>
              <w:rPr>
                <w:rFonts w:ascii="Arial" w:hAnsi="Arial"/>
                <w:sz w:val="24"/>
                <w:szCs w:val="24"/>
              </w:rPr>
            </w:pPr>
            <w:r w:rsidRPr="00D5235B">
              <w:rPr>
                <w:rFonts w:ascii="Arial" w:hAnsi="Arial"/>
                <w:sz w:val="24"/>
                <w:szCs w:val="24"/>
              </w:rPr>
              <w:t>It is noted that there will be an increase in meetings and that resource will need to be considered and kept under review within both the OPCC and the force.</w:t>
            </w:r>
          </w:p>
          <w:p w14:paraId="00D85283" w14:textId="77777777" w:rsidR="004D78A1" w:rsidRPr="004D78A1" w:rsidRDefault="004D78A1" w:rsidP="00A262EF">
            <w:pPr>
              <w:spacing w:after="0"/>
              <w:rPr>
                <w:rFonts w:ascii="Arial" w:hAnsi="Arial" w:cs="Arial"/>
                <w:b/>
                <w:sz w:val="24"/>
                <w:szCs w:val="24"/>
                <w:u w:val="single"/>
              </w:rPr>
            </w:pPr>
          </w:p>
        </w:tc>
      </w:tr>
      <w:tr w:rsidR="00F8795E" w:rsidRPr="00055BFA" w14:paraId="68D5DE7D" w14:textId="77777777" w:rsidTr="005C7F18">
        <w:tc>
          <w:tcPr>
            <w:tcW w:w="666" w:type="dxa"/>
            <w:shd w:val="clear" w:color="auto" w:fill="auto"/>
          </w:tcPr>
          <w:p w14:paraId="4DA96E0A" w14:textId="77777777" w:rsidR="00F8795E" w:rsidRDefault="005C173F" w:rsidP="00055BFA">
            <w:pPr>
              <w:spacing w:after="0"/>
              <w:rPr>
                <w:rFonts w:ascii="Arial" w:hAnsi="Arial" w:cs="Arial"/>
                <w:b/>
                <w:sz w:val="24"/>
                <w:szCs w:val="24"/>
              </w:rPr>
            </w:pPr>
            <w:r>
              <w:rPr>
                <w:rFonts w:ascii="Arial" w:hAnsi="Arial" w:cs="Arial"/>
                <w:b/>
                <w:sz w:val="24"/>
                <w:szCs w:val="24"/>
              </w:rPr>
              <w:t>7</w:t>
            </w:r>
            <w:r w:rsidR="00F8795E">
              <w:rPr>
                <w:rFonts w:ascii="Arial" w:hAnsi="Arial" w:cs="Arial"/>
                <w:b/>
                <w:sz w:val="24"/>
                <w:szCs w:val="24"/>
              </w:rPr>
              <w:t>.</w:t>
            </w:r>
          </w:p>
        </w:tc>
        <w:tc>
          <w:tcPr>
            <w:tcW w:w="8394" w:type="dxa"/>
            <w:shd w:val="clear" w:color="auto" w:fill="auto"/>
          </w:tcPr>
          <w:p w14:paraId="77EF58DE" w14:textId="77777777" w:rsidR="00F8795E" w:rsidRPr="000C3D2D" w:rsidRDefault="00F8795E" w:rsidP="00055BFA">
            <w:pPr>
              <w:spacing w:after="0"/>
              <w:rPr>
                <w:rFonts w:ascii="Arial" w:hAnsi="Arial" w:cs="Arial"/>
                <w:b/>
                <w:sz w:val="24"/>
                <w:szCs w:val="24"/>
                <w:u w:val="single"/>
              </w:rPr>
            </w:pPr>
            <w:r w:rsidRPr="000C3D2D">
              <w:rPr>
                <w:rFonts w:ascii="Arial" w:hAnsi="Arial" w:cs="Arial"/>
                <w:b/>
                <w:sz w:val="24"/>
                <w:szCs w:val="24"/>
                <w:u w:val="single"/>
              </w:rPr>
              <w:t>LEGAL IMPLICATIONS</w:t>
            </w:r>
          </w:p>
          <w:p w14:paraId="3431386E" w14:textId="4788C9D8" w:rsidR="00F8795E" w:rsidRPr="00D5235B" w:rsidRDefault="003007D4" w:rsidP="005C173F">
            <w:pPr>
              <w:spacing w:after="0"/>
              <w:rPr>
                <w:rFonts w:ascii="Arial" w:hAnsi="Arial" w:cs="Arial"/>
                <w:sz w:val="24"/>
                <w:szCs w:val="28"/>
              </w:rPr>
            </w:pPr>
            <w:r w:rsidRPr="00D5235B">
              <w:rPr>
                <w:rFonts w:ascii="Arial" w:hAnsi="Arial" w:cs="Arial"/>
                <w:sz w:val="24"/>
                <w:szCs w:val="28"/>
              </w:rPr>
              <w:t xml:space="preserve">There are no legal implications </w:t>
            </w:r>
            <w:proofErr w:type="gramStart"/>
            <w:r w:rsidRPr="00D5235B">
              <w:rPr>
                <w:rFonts w:ascii="Arial" w:hAnsi="Arial" w:cs="Arial"/>
                <w:sz w:val="24"/>
                <w:szCs w:val="28"/>
              </w:rPr>
              <w:t>as a result of</w:t>
            </w:r>
            <w:proofErr w:type="gramEnd"/>
            <w:r w:rsidRPr="00D5235B">
              <w:rPr>
                <w:rFonts w:ascii="Arial" w:hAnsi="Arial" w:cs="Arial"/>
                <w:sz w:val="24"/>
                <w:szCs w:val="28"/>
              </w:rPr>
              <w:t xml:space="preserve"> this proposal.</w:t>
            </w:r>
            <w:r w:rsidR="00C753E7" w:rsidRPr="00D5235B">
              <w:rPr>
                <w:rFonts w:ascii="Arial" w:hAnsi="Arial" w:cs="Arial"/>
                <w:sz w:val="24"/>
                <w:szCs w:val="28"/>
              </w:rPr>
              <w:t xml:space="preserve">  However, any changes will be incorporated into the Manual of Corporate Governance </w:t>
            </w:r>
            <w:r w:rsidR="000C3D2D" w:rsidRPr="00D5235B">
              <w:rPr>
                <w:rFonts w:ascii="Arial" w:hAnsi="Arial" w:cs="Arial"/>
                <w:sz w:val="24"/>
                <w:szCs w:val="28"/>
              </w:rPr>
              <w:t>a</w:t>
            </w:r>
            <w:r w:rsidR="00C753E7" w:rsidRPr="00D5235B">
              <w:rPr>
                <w:rFonts w:ascii="Arial" w:hAnsi="Arial" w:cs="Arial"/>
                <w:sz w:val="24"/>
                <w:szCs w:val="28"/>
              </w:rPr>
              <w:t>s evidence of our</w:t>
            </w:r>
            <w:r w:rsidR="000C3D2D" w:rsidRPr="00D5235B">
              <w:rPr>
                <w:rFonts w:ascii="Arial" w:hAnsi="Arial" w:cs="Arial"/>
                <w:sz w:val="24"/>
                <w:szCs w:val="28"/>
              </w:rPr>
              <w:t xml:space="preserve"> </w:t>
            </w:r>
            <w:r w:rsidR="00C753E7" w:rsidRPr="00D5235B">
              <w:rPr>
                <w:rFonts w:ascii="Arial" w:hAnsi="Arial" w:cs="Arial"/>
                <w:sz w:val="24"/>
                <w:szCs w:val="28"/>
              </w:rPr>
              <w:t>governance arrangements</w:t>
            </w:r>
            <w:r w:rsidR="000C3D2D" w:rsidRPr="00D5235B">
              <w:rPr>
                <w:rFonts w:ascii="Arial" w:hAnsi="Arial" w:cs="Arial"/>
                <w:sz w:val="24"/>
                <w:szCs w:val="28"/>
              </w:rPr>
              <w:t>.</w:t>
            </w:r>
          </w:p>
          <w:p w14:paraId="5F4EB07F" w14:textId="77777777" w:rsidR="009353FF" w:rsidRPr="000C3D2D" w:rsidRDefault="009353FF" w:rsidP="005C173F">
            <w:pPr>
              <w:spacing w:after="0"/>
              <w:rPr>
                <w:rFonts w:ascii="Arial" w:hAnsi="Arial" w:cs="Arial"/>
                <w:b/>
                <w:sz w:val="24"/>
                <w:szCs w:val="24"/>
                <w:u w:val="single"/>
              </w:rPr>
            </w:pPr>
          </w:p>
        </w:tc>
      </w:tr>
      <w:tr w:rsidR="00F8795E" w:rsidRPr="00055BFA" w14:paraId="2B016D59" w14:textId="77777777" w:rsidTr="005C7F18">
        <w:tc>
          <w:tcPr>
            <w:tcW w:w="666" w:type="dxa"/>
            <w:shd w:val="clear" w:color="auto" w:fill="auto"/>
          </w:tcPr>
          <w:p w14:paraId="6FC53FE4" w14:textId="77777777" w:rsidR="00F8795E" w:rsidRDefault="005C173F" w:rsidP="00055BFA">
            <w:pPr>
              <w:spacing w:after="0"/>
              <w:rPr>
                <w:rFonts w:ascii="Arial" w:hAnsi="Arial" w:cs="Arial"/>
                <w:b/>
                <w:sz w:val="24"/>
                <w:szCs w:val="24"/>
              </w:rPr>
            </w:pPr>
            <w:r>
              <w:rPr>
                <w:rFonts w:ascii="Arial" w:hAnsi="Arial" w:cs="Arial"/>
                <w:b/>
                <w:sz w:val="24"/>
                <w:szCs w:val="24"/>
              </w:rPr>
              <w:t>8</w:t>
            </w:r>
            <w:r w:rsidR="00F8795E">
              <w:rPr>
                <w:rFonts w:ascii="Arial" w:hAnsi="Arial" w:cs="Arial"/>
                <w:b/>
                <w:sz w:val="24"/>
                <w:szCs w:val="24"/>
              </w:rPr>
              <w:t>.</w:t>
            </w:r>
          </w:p>
        </w:tc>
        <w:tc>
          <w:tcPr>
            <w:tcW w:w="8394" w:type="dxa"/>
            <w:shd w:val="clear" w:color="auto" w:fill="auto"/>
          </w:tcPr>
          <w:p w14:paraId="7D310FE6" w14:textId="6FE7A0AC" w:rsidR="00F8795E" w:rsidRPr="000C3D2D" w:rsidRDefault="00BC5418" w:rsidP="00055BFA">
            <w:pPr>
              <w:spacing w:after="0"/>
              <w:rPr>
                <w:rFonts w:ascii="Arial" w:hAnsi="Arial" w:cs="Arial"/>
                <w:b/>
                <w:sz w:val="24"/>
                <w:szCs w:val="24"/>
                <w:u w:val="single"/>
              </w:rPr>
            </w:pPr>
            <w:r w:rsidRPr="000C3D2D">
              <w:rPr>
                <w:rFonts w:ascii="Arial" w:hAnsi="Arial" w:cs="Arial"/>
                <w:b/>
                <w:sz w:val="24"/>
                <w:szCs w:val="24"/>
                <w:u w:val="single"/>
              </w:rPr>
              <w:t xml:space="preserve">EQUALITIES AND </w:t>
            </w:r>
            <w:r w:rsidR="00F8795E" w:rsidRPr="000C3D2D">
              <w:rPr>
                <w:rFonts w:ascii="Arial" w:hAnsi="Arial" w:cs="Arial"/>
                <w:b/>
                <w:sz w:val="24"/>
                <w:szCs w:val="24"/>
                <w:u w:val="single"/>
              </w:rPr>
              <w:t>HUMAN RIGHTS CONSIDERATIONS</w:t>
            </w:r>
          </w:p>
          <w:p w14:paraId="5E3BF758" w14:textId="77777777" w:rsidR="001F41AD" w:rsidRPr="00D5235B" w:rsidRDefault="009353FF" w:rsidP="00687E90">
            <w:pPr>
              <w:spacing w:after="0"/>
              <w:jc w:val="both"/>
              <w:rPr>
                <w:rFonts w:ascii="Arial" w:hAnsi="Arial"/>
                <w:snapToGrid w:val="0"/>
                <w:sz w:val="24"/>
              </w:rPr>
            </w:pPr>
            <w:r w:rsidRPr="00D5235B">
              <w:rPr>
                <w:rFonts w:ascii="Arial" w:hAnsi="Arial"/>
                <w:snapToGrid w:val="0"/>
                <w:sz w:val="24"/>
              </w:rPr>
              <w:t xml:space="preserve">This </w:t>
            </w:r>
            <w:r w:rsidR="001F41AD" w:rsidRPr="00D5235B">
              <w:rPr>
                <w:rFonts w:ascii="Arial" w:hAnsi="Arial"/>
                <w:snapToGrid w:val="0"/>
                <w:sz w:val="24"/>
              </w:rPr>
              <w:t xml:space="preserve">proposal has been considered against the general duty to promote equality, as stipulated under the </w:t>
            </w:r>
            <w:r w:rsidR="00950DC7" w:rsidRPr="00D5235B">
              <w:rPr>
                <w:rFonts w:ascii="Arial" w:hAnsi="Arial"/>
                <w:snapToGrid w:val="0"/>
                <w:sz w:val="24"/>
              </w:rPr>
              <w:t>Strategic Equality Plan</w:t>
            </w:r>
            <w:r w:rsidR="001F41AD" w:rsidRPr="00D5235B">
              <w:rPr>
                <w:rFonts w:ascii="Arial" w:hAnsi="Arial"/>
                <w:snapToGrid w:val="0"/>
                <w:sz w:val="24"/>
              </w:rPr>
              <w:t xml:space="preserve"> and has been assessed not to discriminate against any </w:t>
            </w:r>
            <w:proofErr w:type="gramStart"/>
            <w:r w:rsidR="001F41AD" w:rsidRPr="00D5235B">
              <w:rPr>
                <w:rFonts w:ascii="Arial" w:hAnsi="Arial"/>
                <w:snapToGrid w:val="0"/>
                <w:sz w:val="24"/>
              </w:rPr>
              <w:t>particular group</w:t>
            </w:r>
            <w:proofErr w:type="gramEnd"/>
            <w:r w:rsidR="001F41AD" w:rsidRPr="00D5235B">
              <w:rPr>
                <w:rFonts w:ascii="Arial" w:hAnsi="Arial"/>
                <w:snapToGrid w:val="0"/>
                <w:sz w:val="24"/>
              </w:rPr>
              <w:t xml:space="preserve">. </w:t>
            </w:r>
          </w:p>
          <w:p w14:paraId="50897B63" w14:textId="77777777" w:rsidR="000C3D2D" w:rsidRPr="00D5235B" w:rsidRDefault="000C3D2D" w:rsidP="00687E90">
            <w:pPr>
              <w:spacing w:after="0"/>
              <w:jc w:val="both"/>
              <w:rPr>
                <w:rFonts w:ascii="Arial" w:hAnsi="Arial"/>
                <w:snapToGrid w:val="0"/>
                <w:sz w:val="24"/>
              </w:rPr>
            </w:pPr>
          </w:p>
          <w:p w14:paraId="3D8CD07F" w14:textId="77777777" w:rsidR="009353FF" w:rsidRPr="00D5235B" w:rsidRDefault="001F41AD" w:rsidP="00687E90">
            <w:pPr>
              <w:spacing w:after="0"/>
              <w:jc w:val="both"/>
              <w:rPr>
                <w:rFonts w:ascii="Arial" w:hAnsi="Arial" w:cs="Arial"/>
                <w:bCs/>
                <w:iCs/>
                <w:sz w:val="24"/>
              </w:rPr>
            </w:pPr>
            <w:r w:rsidRPr="00D5235B">
              <w:rPr>
                <w:rFonts w:ascii="Arial" w:hAnsi="Arial" w:cs="Arial"/>
                <w:bCs/>
                <w:iCs/>
                <w:sz w:val="24"/>
              </w:rPr>
              <w:t>Consideration has been given to requirements of the Articles contained in the European Convention on Human Rights and the Human Rights Act 1998 in preparing this report.</w:t>
            </w:r>
          </w:p>
          <w:p w14:paraId="5E2776B2" w14:textId="77777777" w:rsidR="00D5235B" w:rsidRPr="000C3D2D" w:rsidRDefault="00D5235B" w:rsidP="00BC5418">
            <w:pPr>
              <w:spacing w:after="0"/>
              <w:rPr>
                <w:rFonts w:ascii="Arial" w:hAnsi="Arial" w:cs="Arial"/>
                <w:bCs/>
                <w:iCs/>
                <w:sz w:val="20"/>
                <w:szCs w:val="20"/>
              </w:rPr>
            </w:pPr>
          </w:p>
        </w:tc>
      </w:tr>
      <w:tr w:rsidR="00D22780" w:rsidRPr="00055BFA" w14:paraId="118EDD28" w14:textId="77777777" w:rsidTr="005C7F18">
        <w:tc>
          <w:tcPr>
            <w:tcW w:w="666" w:type="dxa"/>
            <w:shd w:val="clear" w:color="auto" w:fill="auto"/>
          </w:tcPr>
          <w:p w14:paraId="70CCAB46" w14:textId="77777777" w:rsidR="00D22780" w:rsidRDefault="005C173F" w:rsidP="00055BFA">
            <w:pPr>
              <w:spacing w:after="0"/>
              <w:rPr>
                <w:rFonts w:ascii="Arial" w:hAnsi="Arial" w:cs="Arial"/>
                <w:b/>
                <w:sz w:val="24"/>
                <w:szCs w:val="24"/>
              </w:rPr>
            </w:pPr>
            <w:r>
              <w:rPr>
                <w:rFonts w:ascii="Arial" w:hAnsi="Arial" w:cs="Arial"/>
                <w:b/>
                <w:sz w:val="24"/>
                <w:szCs w:val="24"/>
              </w:rPr>
              <w:t>9</w:t>
            </w:r>
            <w:r w:rsidR="00D22780">
              <w:rPr>
                <w:rFonts w:ascii="Arial" w:hAnsi="Arial" w:cs="Arial"/>
                <w:b/>
                <w:sz w:val="24"/>
                <w:szCs w:val="24"/>
              </w:rPr>
              <w:t>.</w:t>
            </w:r>
          </w:p>
        </w:tc>
        <w:tc>
          <w:tcPr>
            <w:tcW w:w="8394" w:type="dxa"/>
            <w:shd w:val="clear" w:color="auto" w:fill="auto"/>
          </w:tcPr>
          <w:p w14:paraId="76D38241" w14:textId="77777777" w:rsidR="00D22780" w:rsidRPr="000C3D2D" w:rsidRDefault="00D22780" w:rsidP="00055BFA">
            <w:pPr>
              <w:spacing w:after="0"/>
              <w:rPr>
                <w:rFonts w:ascii="Arial" w:hAnsi="Arial" w:cs="Arial"/>
                <w:b/>
                <w:sz w:val="24"/>
                <w:szCs w:val="24"/>
                <w:u w:val="single"/>
              </w:rPr>
            </w:pPr>
            <w:r w:rsidRPr="000C3D2D">
              <w:rPr>
                <w:rFonts w:ascii="Arial" w:hAnsi="Arial" w:cs="Arial"/>
                <w:b/>
                <w:sz w:val="24"/>
                <w:szCs w:val="24"/>
                <w:u w:val="single"/>
              </w:rPr>
              <w:t>RISK</w:t>
            </w:r>
          </w:p>
          <w:p w14:paraId="0F62689E" w14:textId="0EE2A1F6" w:rsidR="000C3D2D" w:rsidRPr="00D5235B" w:rsidRDefault="000C3D2D" w:rsidP="004D78A1">
            <w:pPr>
              <w:spacing w:after="0"/>
              <w:jc w:val="both"/>
              <w:rPr>
                <w:rFonts w:ascii="Arial" w:hAnsi="Arial" w:cs="Arial"/>
                <w:sz w:val="24"/>
                <w:szCs w:val="28"/>
              </w:rPr>
            </w:pPr>
            <w:r w:rsidRPr="00D5235B">
              <w:rPr>
                <w:rFonts w:ascii="Arial" w:hAnsi="Arial" w:cs="Arial"/>
                <w:sz w:val="24"/>
                <w:szCs w:val="28"/>
              </w:rPr>
              <w:t xml:space="preserve">It was determined that the </w:t>
            </w:r>
            <w:r w:rsidR="00DD6B8F" w:rsidRPr="00D5235B">
              <w:rPr>
                <w:rFonts w:ascii="Arial" w:hAnsi="Arial" w:cs="Arial"/>
                <w:sz w:val="24"/>
                <w:szCs w:val="28"/>
              </w:rPr>
              <w:t>previous</w:t>
            </w:r>
            <w:r w:rsidRPr="00D5235B">
              <w:rPr>
                <w:rFonts w:ascii="Arial" w:hAnsi="Arial" w:cs="Arial"/>
                <w:sz w:val="24"/>
                <w:szCs w:val="28"/>
              </w:rPr>
              <w:t xml:space="preserve"> governance arrangements could be better aligned to the Police and Crime Plan and that they did not allow sufficient scrutiny to take place by the </w:t>
            </w:r>
            <w:r w:rsidR="00DD6B8F" w:rsidRPr="00D5235B">
              <w:rPr>
                <w:rFonts w:ascii="Arial" w:hAnsi="Arial" w:cs="Arial"/>
                <w:sz w:val="24"/>
                <w:szCs w:val="28"/>
              </w:rPr>
              <w:t>Commissioner</w:t>
            </w:r>
            <w:r w:rsidRPr="00D5235B">
              <w:rPr>
                <w:rFonts w:ascii="Arial" w:hAnsi="Arial" w:cs="Arial"/>
                <w:sz w:val="24"/>
                <w:szCs w:val="28"/>
              </w:rPr>
              <w:t>.  It is anticipated that the proposed change in governance arrangements will negate this risk.</w:t>
            </w:r>
          </w:p>
          <w:p w14:paraId="08F1AC08" w14:textId="77777777" w:rsidR="000C3D2D" w:rsidRPr="00D5235B" w:rsidRDefault="000C3D2D" w:rsidP="004D78A1">
            <w:pPr>
              <w:spacing w:after="0"/>
              <w:jc w:val="both"/>
              <w:rPr>
                <w:rFonts w:ascii="Arial" w:hAnsi="Arial" w:cs="Arial"/>
                <w:sz w:val="24"/>
                <w:szCs w:val="28"/>
              </w:rPr>
            </w:pPr>
          </w:p>
          <w:p w14:paraId="46444D0C" w14:textId="0C540510" w:rsidR="000C3D2D" w:rsidRPr="00D5235B" w:rsidRDefault="000C3D2D" w:rsidP="004D78A1">
            <w:pPr>
              <w:spacing w:after="0"/>
              <w:jc w:val="both"/>
              <w:rPr>
                <w:rFonts w:ascii="Arial" w:hAnsi="Arial" w:cs="Arial"/>
                <w:sz w:val="24"/>
                <w:szCs w:val="28"/>
              </w:rPr>
            </w:pPr>
            <w:r w:rsidRPr="00D5235B">
              <w:rPr>
                <w:rFonts w:ascii="Arial" w:hAnsi="Arial" w:cs="Arial"/>
                <w:sz w:val="24"/>
                <w:szCs w:val="28"/>
              </w:rPr>
              <w:t>These arrangements will be kept under review and will be amended as needed.</w:t>
            </w:r>
          </w:p>
          <w:p w14:paraId="42AD6880" w14:textId="77777777" w:rsidR="004D78A1" w:rsidRPr="00124C08" w:rsidRDefault="004D78A1" w:rsidP="000C3D2D">
            <w:pPr>
              <w:spacing w:after="0"/>
              <w:jc w:val="both"/>
              <w:rPr>
                <w:rFonts w:ascii="Arial" w:hAnsi="Arial" w:cs="Arial"/>
                <w:sz w:val="24"/>
                <w:szCs w:val="24"/>
                <w:highlight w:val="yellow"/>
              </w:rPr>
            </w:pPr>
          </w:p>
        </w:tc>
      </w:tr>
      <w:tr w:rsidR="00D22780" w:rsidRPr="00055BFA" w14:paraId="0E036A8D" w14:textId="77777777" w:rsidTr="005C7F18">
        <w:tc>
          <w:tcPr>
            <w:tcW w:w="666" w:type="dxa"/>
            <w:shd w:val="clear" w:color="auto" w:fill="auto"/>
          </w:tcPr>
          <w:p w14:paraId="30C6F52A" w14:textId="77777777" w:rsidR="00D22780" w:rsidRDefault="00B913D2" w:rsidP="005C173F">
            <w:pPr>
              <w:spacing w:after="0"/>
              <w:rPr>
                <w:rFonts w:ascii="Arial" w:hAnsi="Arial" w:cs="Arial"/>
                <w:b/>
                <w:sz w:val="24"/>
                <w:szCs w:val="24"/>
              </w:rPr>
            </w:pPr>
            <w:r>
              <w:rPr>
                <w:rFonts w:ascii="Arial" w:hAnsi="Arial" w:cs="Arial"/>
                <w:b/>
                <w:sz w:val="24"/>
                <w:szCs w:val="24"/>
              </w:rPr>
              <w:t>1</w:t>
            </w:r>
            <w:r w:rsidR="005C173F">
              <w:rPr>
                <w:rFonts w:ascii="Arial" w:hAnsi="Arial" w:cs="Arial"/>
                <w:b/>
                <w:sz w:val="24"/>
                <w:szCs w:val="24"/>
              </w:rPr>
              <w:t>0</w:t>
            </w:r>
            <w:r w:rsidR="00D22780">
              <w:rPr>
                <w:rFonts w:ascii="Arial" w:hAnsi="Arial" w:cs="Arial"/>
                <w:b/>
                <w:sz w:val="24"/>
                <w:szCs w:val="24"/>
              </w:rPr>
              <w:t>.</w:t>
            </w:r>
          </w:p>
        </w:tc>
        <w:tc>
          <w:tcPr>
            <w:tcW w:w="8394" w:type="dxa"/>
            <w:shd w:val="clear" w:color="auto" w:fill="auto"/>
          </w:tcPr>
          <w:p w14:paraId="5BB8177C" w14:textId="77777777" w:rsidR="00D22780" w:rsidRDefault="00D22780" w:rsidP="00055BFA">
            <w:pPr>
              <w:spacing w:after="0"/>
              <w:rPr>
                <w:rFonts w:ascii="Arial" w:hAnsi="Arial" w:cs="Arial"/>
                <w:b/>
                <w:sz w:val="24"/>
                <w:szCs w:val="24"/>
                <w:u w:val="single"/>
              </w:rPr>
            </w:pPr>
            <w:r>
              <w:rPr>
                <w:rFonts w:ascii="Arial" w:hAnsi="Arial" w:cs="Arial"/>
                <w:b/>
                <w:sz w:val="24"/>
                <w:szCs w:val="24"/>
                <w:u w:val="single"/>
              </w:rPr>
              <w:t>PUBLIC INTEREST</w:t>
            </w:r>
          </w:p>
          <w:p w14:paraId="4069D7F9" w14:textId="77777777" w:rsidR="00D22780" w:rsidRPr="00D5235B" w:rsidRDefault="008D0377" w:rsidP="00055BFA">
            <w:pPr>
              <w:spacing w:after="0"/>
              <w:rPr>
                <w:rFonts w:ascii="Arial" w:hAnsi="Arial" w:cs="Arial"/>
                <w:sz w:val="24"/>
                <w:szCs w:val="24"/>
              </w:rPr>
            </w:pPr>
            <w:r w:rsidRPr="00D5235B">
              <w:rPr>
                <w:rFonts w:ascii="Arial" w:hAnsi="Arial" w:cs="Arial"/>
                <w:sz w:val="24"/>
                <w:szCs w:val="24"/>
              </w:rPr>
              <w:t>This document will be made available to the public.</w:t>
            </w:r>
          </w:p>
          <w:p w14:paraId="378F42D3" w14:textId="77777777" w:rsidR="008D0377" w:rsidRPr="00623FCB" w:rsidRDefault="008D0377" w:rsidP="00055BFA">
            <w:pPr>
              <w:spacing w:after="0"/>
              <w:rPr>
                <w:rFonts w:ascii="Arial" w:hAnsi="Arial" w:cs="Arial"/>
                <w:i/>
              </w:rPr>
            </w:pPr>
          </w:p>
        </w:tc>
      </w:tr>
      <w:tr w:rsidR="00D22780" w:rsidRPr="00055BFA" w14:paraId="145C4C74" w14:textId="77777777" w:rsidTr="005C7F18">
        <w:tc>
          <w:tcPr>
            <w:tcW w:w="666" w:type="dxa"/>
            <w:shd w:val="clear" w:color="auto" w:fill="auto"/>
          </w:tcPr>
          <w:p w14:paraId="341B6B28" w14:textId="77777777" w:rsidR="00D22780" w:rsidRDefault="005C173F" w:rsidP="00055BFA">
            <w:pPr>
              <w:spacing w:after="0"/>
              <w:rPr>
                <w:rFonts w:ascii="Arial" w:hAnsi="Arial" w:cs="Arial"/>
                <w:b/>
                <w:sz w:val="24"/>
                <w:szCs w:val="24"/>
              </w:rPr>
            </w:pPr>
            <w:r>
              <w:rPr>
                <w:rFonts w:ascii="Arial" w:hAnsi="Arial" w:cs="Arial"/>
                <w:b/>
                <w:sz w:val="24"/>
                <w:szCs w:val="24"/>
              </w:rPr>
              <w:t>11</w:t>
            </w:r>
            <w:r w:rsidR="00D22780">
              <w:rPr>
                <w:rFonts w:ascii="Arial" w:hAnsi="Arial" w:cs="Arial"/>
                <w:b/>
                <w:sz w:val="24"/>
                <w:szCs w:val="24"/>
              </w:rPr>
              <w:t>.</w:t>
            </w:r>
          </w:p>
        </w:tc>
        <w:tc>
          <w:tcPr>
            <w:tcW w:w="8394" w:type="dxa"/>
            <w:shd w:val="clear" w:color="auto" w:fill="auto"/>
          </w:tcPr>
          <w:p w14:paraId="1AEA9F65" w14:textId="77777777" w:rsidR="00D22780" w:rsidRDefault="00D22780" w:rsidP="00055BFA">
            <w:pPr>
              <w:spacing w:after="0"/>
              <w:rPr>
                <w:rFonts w:ascii="Arial" w:hAnsi="Arial" w:cs="Arial"/>
                <w:b/>
                <w:sz w:val="24"/>
                <w:szCs w:val="24"/>
                <w:u w:val="single"/>
              </w:rPr>
            </w:pPr>
            <w:r>
              <w:rPr>
                <w:rFonts w:ascii="Arial" w:hAnsi="Arial" w:cs="Arial"/>
                <w:b/>
                <w:sz w:val="24"/>
                <w:szCs w:val="24"/>
                <w:u w:val="single"/>
              </w:rPr>
              <w:t>CONTACT OFFICER</w:t>
            </w:r>
          </w:p>
          <w:p w14:paraId="35F1B292" w14:textId="4D11E615" w:rsidR="00D22780" w:rsidRPr="009353FF" w:rsidRDefault="009353FF" w:rsidP="00055BFA">
            <w:pPr>
              <w:spacing w:after="0"/>
              <w:rPr>
                <w:rFonts w:ascii="Arial" w:hAnsi="Arial" w:cs="Arial"/>
              </w:rPr>
            </w:pPr>
            <w:r w:rsidRPr="00D5235B">
              <w:rPr>
                <w:rFonts w:ascii="Arial" w:hAnsi="Arial" w:cs="Arial"/>
                <w:sz w:val="24"/>
                <w:szCs w:val="24"/>
              </w:rPr>
              <w:t xml:space="preserve">Joanne Regan, </w:t>
            </w:r>
            <w:r w:rsidR="00124C08" w:rsidRPr="00D5235B">
              <w:rPr>
                <w:rFonts w:ascii="Arial" w:hAnsi="Arial" w:cs="Arial"/>
                <w:sz w:val="24"/>
                <w:szCs w:val="24"/>
              </w:rPr>
              <w:t>Head of Assurance and Compliance</w:t>
            </w:r>
            <w:r w:rsidR="00D5235B">
              <w:rPr>
                <w:rFonts w:ascii="Arial" w:hAnsi="Arial" w:cs="Arial"/>
              </w:rPr>
              <w:t>.</w:t>
            </w:r>
            <w:r>
              <w:rPr>
                <w:rFonts w:ascii="Arial" w:hAnsi="Arial" w:cs="Arial"/>
              </w:rPr>
              <w:br/>
            </w:r>
          </w:p>
        </w:tc>
      </w:tr>
      <w:tr w:rsidR="00B45594" w:rsidRPr="00055BFA" w14:paraId="3347FFDE" w14:textId="77777777" w:rsidTr="005C7F18">
        <w:tc>
          <w:tcPr>
            <w:tcW w:w="666" w:type="dxa"/>
            <w:shd w:val="clear" w:color="auto" w:fill="auto"/>
          </w:tcPr>
          <w:p w14:paraId="33EDC792" w14:textId="77777777" w:rsidR="00B45594" w:rsidRDefault="005C173F" w:rsidP="00055BFA">
            <w:pPr>
              <w:spacing w:after="0"/>
              <w:rPr>
                <w:rFonts w:ascii="Arial" w:hAnsi="Arial" w:cs="Arial"/>
                <w:b/>
                <w:sz w:val="24"/>
                <w:szCs w:val="24"/>
              </w:rPr>
            </w:pPr>
            <w:r>
              <w:rPr>
                <w:rFonts w:ascii="Arial" w:hAnsi="Arial" w:cs="Arial"/>
                <w:b/>
                <w:sz w:val="24"/>
                <w:szCs w:val="24"/>
              </w:rPr>
              <w:t>12</w:t>
            </w:r>
            <w:r w:rsidR="00B45594">
              <w:rPr>
                <w:rFonts w:ascii="Arial" w:hAnsi="Arial" w:cs="Arial"/>
                <w:b/>
                <w:sz w:val="24"/>
                <w:szCs w:val="24"/>
              </w:rPr>
              <w:t>.</w:t>
            </w:r>
          </w:p>
        </w:tc>
        <w:tc>
          <w:tcPr>
            <w:tcW w:w="8394" w:type="dxa"/>
            <w:shd w:val="clear" w:color="auto" w:fill="auto"/>
          </w:tcPr>
          <w:p w14:paraId="440E062E" w14:textId="77777777" w:rsidR="00B45594" w:rsidRDefault="00B45594" w:rsidP="00055BFA">
            <w:pPr>
              <w:spacing w:after="0"/>
              <w:rPr>
                <w:rFonts w:ascii="Arial" w:hAnsi="Arial" w:cs="Arial"/>
                <w:b/>
                <w:sz w:val="24"/>
                <w:szCs w:val="24"/>
                <w:u w:val="single"/>
              </w:rPr>
            </w:pPr>
            <w:r>
              <w:rPr>
                <w:rFonts w:ascii="Arial" w:hAnsi="Arial" w:cs="Arial"/>
                <w:b/>
                <w:sz w:val="24"/>
                <w:szCs w:val="24"/>
                <w:u w:val="single"/>
              </w:rPr>
              <w:t>ANNEXES</w:t>
            </w:r>
          </w:p>
          <w:p w14:paraId="2026EF19" w14:textId="428D9820" w:rsidR="005B0130" w:rsidRPr="00D5235B" w:rsidRDefault="00D5235B" w:rsidP="00055BFA">
            <w:pPr>
              <w:spacing w:after="0"/>
              <w:rPr>
                <w:rFonts w:ascii="Arial" w:hAnsi="Arial" w:cs="Arial"/>
                <w:sz w:val="24"/>
                <w:szCs w:val="28"/>
              </w:rPr>
            </w:pPr>
            <w:r w:rsidRPr="00D5235B">
              <w:rPr>
                <w:rFonts w:ascii="Arial" w:hAnsi="Arial" w:cs="Arial"/>
                <w:sz w:val="24"/>
                <w:szCs w:val="28"/>
              </w:rPr>
              <w:t>None.</w:t>
            </w:r>
          </w:p>
          <w:p w14:paraId="10AF61CF" w14:textId="77777777" w:rsidR="00B45594" w:rsidRPr="009353FF" w:rsidRDefault="00B45594" w:rsidP="00761132">
            <w:pPr>
              <w:spacing w:after="0"/>
              <w:rPr>
                <w:rFonts w:ascii="Arial" w:hAnsi="Arial" w:cs="Arial"/>
                <w:b/>
                <w:sz w:val="24"/>
                <w:szCs w:val="24"/>
                <w:u w:val="single"/>
              </w:rPr>
            </w:pPr>
          </w:p>
        </w:tc>
      </w:tr>
    </w:tbl>
    <w:p w14:paraId="6C2FADEE" w14:textId="77777777" w:rsidR="0034123A" w:rsidRDefault="0034123A">
      <w:pPr>
        <w:rPr>
          <w:rFonts w:ascii="Arial" w:hAnsi="Arial" w:cs="Arial"/>
          <w:b/>
          <w:color w:val="A6A6A6"/>
        </w:rPr>
      </w:pPr>
    </w:p>
    <w:p w14:paraId="7C306BD5" w14:textId="77777777" w:rsidR="00AF54D4" w:rsidRDefault="00AF54D4">
      <w:pPr>
        <w:rPr>
          <w:rFonts w:ascii="Arial" w:hAnsi="Arial" w:cs="Arial"/>
          <w:b/>
          <w:color w:val="A6A6A6"/>
        </w:rPr>
      </w:pPr>
    </w:p>
    <w:p w14:paraId="68A5CBA1" w14:textId="77777777" w:rsidR="00AF54D4" w:rsidRDefault="00AF54D4">
      <w:pPr>
        <w:rPr>
          <w:rFonts w:ascii="Arial" w:hAnsi="Arial" w:cs="Arial"/>
          <w:b/>
          <w:color w:val="A6A6A6"/>
        </w:rPr>
      </w:pPr>
    </w:p>
    <w:p w14:paraId="6B00B233" w14:textId="77777777" w:rsidR="00C8435C" w:rsidRDefault="00C8435C">
      <w:pPr>
        <w:rPr>
          <w:rFonts w:ascii="Arial" w:hAnsi="Arial" w:cs="Arial"/>
          <w:b/>
          <w:color w:val="A6A6A6"/>
        </w:rPr>
      </w:pPr>
    </w:p>
    <w:p w14:paraId="53589753" w14:textId="77777777" w:rsidR="00C8435C" w:rsidRDefault="00C8435C">
      <w:pPr>
        <w:rPr>
          <w:rFonts w:ascii="Arial" w:hAnsi="Arial" w:cs="Arial"/>
          <w:b/>
          <w:color w:val="A6A6A6"/>
        </w:rPr>
      </w:pPr>
    </w:p>
    <w:p w14:paraId="33E065DA" w14:textId="77777777" w:rsidR="00C8435C" w:rsidRDefault="00C8435C">
      <w:pPr>
        <w:rPr>
          <w:rFonts w:ascii="Arial" w:hAnsi="Arial" w:cs="Arial"/>
          <w:b/>
          <w:color w:val="A6A6A6"/>
        </w:rPr>
      </w:pPr>
    </w:p>
    <w:p w14:paraId="624AF894" w14:textId="77777777" w:rsidR="00A6482D" w:rsidRPr="00F0389F" w:rsidRDefault="00A6482D" w:rsidP="00A6482D">
      <w:pPr>
        <w:rPr>
          <w:rFonts w:ascii="Arial" w:hAnsi="Arial" w:cs="Arial"/>
          <w:b/>
          <w:color w:val="A6A6A6"/>
        </w:rPr>
      </w:pPr>
      <w:r w:rsidRPr="00F0389F">
        <w:rPr>
          <w:rFonts w:ascii="Arial" w:hAnsi="Arial" w:cs="Arial"/>
          <w:b/>
          <w:color w:val="A6A6A6"/>
        </w:rPr>
        <w:lastRenderedPageBreak/>
        <w:t>For OPCC use only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A6482D" w:rsidRPr="00F0389F" w14:paraId="6814CEF5" w14:textId="77777777" w:rsidTr="00C8435C">
        <w:tc>
          <w:tcPr>
            <w:tcW w:w="9060" w:type="dxa"/>
            <w:tcBorders>
              <w:top w:val="single" w:sz="4" w:space="0" w:color="auto"/>
              <w:left w:val="single" w:sz="4" w:space="0" w:color="auto"/>
              <w:bottom w:val="single" w:sz="4" w:space="0" w:color="auto"/>
              <w:right w:val="single" w:sz="4" w:space="0" w:color="auto"/>
            </w:tcBorders>
            <w:hideMark/>
          </w:tcPr>
          <w:p w14:paraId="263AF64E" w14:textId="77777777" w:rsidR="00A6482D" w:rsidRPr="00D5235B" w:rsidRDefault="00A6482D" w:rsidP="003306AF">
            <w:pPr>
              <w:spacing w:after="120" w:line="240" w:lineRule="auto"/>
              <w:rPr>
                <w:rFonts w:ascii="Arial" w:hAnsi="Arial" w:cs="Arial"/>
                <w:b/>
                <w:sz w:val="24"/>
                <w:szCs w:val="24"/>
              </w:rPr>
            </w:pPr>
            <w:r w:rsidRPr="00D5235B">
              <w:rPr>
                <w:rFonts w:ascii="Arial" w:hAnsi="Arial" w:cs="Arial"/>
                <w:b/>
                <w:sz w:val="24"/>
                <w:szCs w:val="24"/>
              </w:rPr>
              <w:t>Police and Crime Commissioner for Gwent</w:t>
            </w:r>
          </w:p>
          <w:p w14:paraId="3F07CFAC" w14:textId="77777777" w:rsidR="00A6482D" w:rsidRPr="00D5235B" w:rsidRDefault="00A6482D" w:rsidP="003306AF">
            <w:pPr>
              <w:spacing w:after="120" w:line="240" w:lineRule="auto"/>
              <w:rPr>
                <w:rFonts w:ascii="Arial" w:hAnsi="Arial" w:cs="Arial"/>
                <w:sz w:val="24"/>
                <w:szCs w:val="24"/>
              </w:rPr>
            </w:pPr>
            <w:r w:rsidRPr="00D5235B">
              <w:rPr>
                <w:rFonts w:ascii="Arial" w:hAnsi="Arial" w:cs="Arial"/>
                <w:sz w:val="24"/>
                <w:szCs w:val="24"/>
              </w:rPr>
              <w:t xml:space="preserve">I confirm that I have considered </w:t>
            </w:r>
            <w:proofErr w:type="gramStart"/>
            <w:r w:rsidRPr="00D5235B">
              <w:rPr>
                <w:rFonts w:ascii="Arial" w:hAnsi="Arial" w:cs="Arial"/>
                <w:sz w:val="24"/>
                <w:szCs w:val="24"/>
              </w:rPr>
              <w:t>whether or not</w:t>
            </w:r>
            <w:proofErr w:type="gramEnd"/>
            <w:r w:rsidRPr="00D5235B">
              <w:rPr>
                <w:rFonts w:ascii="Arial" w:hAnsi="Arial" w:cs="Arial"/>
                <w:sz w:val="24"/>
                <w:szCs w:val="24"/>
              </w:rPr>
              <w:t xml:space="preserve"> I have any personal or prejudicial interest in this matter and take the proposed decision in compliance with the Code of Conduct.</w:t>
            </w:r>
          </w:p>
          <w:p w14:paraId="29B6E250" w14:textId="77777777" w:rsidR="00A6482D" w:rsidRPr="00F0389F" w:rsidRDefault="00A6482D" w:rsidP="003306AF">
            <w:pPr>
              <w:spacing w:after="120" w:line="240" w:lineRule="auto"/>
              <w:rPr>
                <w:rFonts w:ascii="Arial" w:hAnsi="Arial" w:cs="Arial"/>
              </w:rPr>
            </w:pPr>
            <w:r w:rsidRPr="00D5235B">
              <w:rPr>
                <w:rFonts w:ascii="Arial" w:hAnsi="Arial" w:cs="Arial"/>
                <w:sz w:val="24"/>
                <w:szCs w:val="24"/>
              </w:rPr>
              <w:t>The above request has my approval.</w:t>
            </w:r>
          </w:p>
        </w:tc>
      </w:tr>
      <w:tr w:rsidR="00A6482D" w:rsidRPr="00F0389F" w14:paraId="20DFDCC7" w14:textId="77777777" w:rsidTr="00C8435C">
        <w:tc>
          <w:tcPr>
            <w:tcW w:w="9060" w:type="dxa"/>
            <w:tcBorders>
              <w:top w:val="single" w:sz="4" w:space="0" w:color="auto"/>
              <w:left w:val="single" w:sz="4" w:space="0" w:color="auto"/>
              <w:bottom w:val="single" w:sz="4" w:space="0" w:color="auto"/>
              <w:right w:val="single" w:sz="4" w:space="0" w:color="auto"/>
            </w:tcBorders>
            <w:hideMark/>
          </w:tcPr>
          <w:p w14:paraId="4222EA06" w14:textId="77777777" w:rsidR="00A6482D" w:rsidRDefault="00A6482D" w:rsidP="003306AF">
            <w:pPr>
              <w:rPr>
                <w:rFonts w:ascii="Arial" w:hAnsi="Arial" w:cs="Arial"/>
                <w:b/>
              </w:rPr>
            </w:pPr>
            <w:r w:rsidRPr="00F0389F">
              <w:rPr>
                <w:rFonts w:ascii="Arial" w:hAnsi="Arial" w:cs="Arial"/>
                <w:b/>
              </w:rPr>
              <w:t>Signature:</w:t>
            </w:r>
          </w:p>
          <w:p w14:paraId="40C12DA1" w14:textId="235E98C8" w:rsidR="006A1FE2" w:rsidRDefault="006A1FE2" w:rsidP="003306AF">
            <w:pPr>
              <w:rPr>
                <w:rFonts w:ascii="Arial" w:hAnsi="Arial" w:cs="Arial"/>
                <w:b/>
              </w:rPr>
            </w:pPr>
            <w:r>
              <w:rPr>
                <w:noProof/>
              </w:rPr>
              <w:drawing>
                <wp:inline distT="0" distB="0" distL="0" distR="0" wp14:anchorId="7F18071F" wp14:editId="57D621A1">
                  <wp:extent cx="1676400" cy="49085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8"/>
                          <a:stretch>
                            <a:fillRect/>
                          </a:stretch>
                        </pic:blipFill>
                        <pic:spPr>
                          <a:xfrm>
                            <a:off x="0" y="0"/>
                            <a:ext cx="1676400" cy="490855"/>
                          </a:xfrm>
                          <a:prstGeom prst="rect">
                            <a:avLst/>
                          </a:prstGeom>
                        </pic:spPr>
                      </pic:pic>
                    </a:graphicData>
                  </a:graphic>
                </wp:inline>
              </w:drawing>
            </w:r>
          </w:p>
          <w:p w14:paraId="01547A2E" w14:textId="77777777" w:rsidR="006A1FE2" w:rsidRPr="00F0389F" w:rsidRDefault="006A1FE2" w:rsidP="003306AF">
            <w:pPr>
              <w:rPr>
                <w:rFonts w:ascii="Arial" w:hAnsi="Arial" w:cs="Arial"/>
                <w:b/>
              </w:rPr>
            </w:pPr>
          </w:p>
        </w:tc>
      </w:tr>
      <w:tr w:rsidR="00A6482D" w:rsidRPr="00F0389F" w14:paraId="041CDDA3" w14:textId="77777777" w:rsidTr="00C8435C">
        <w:tc>
          <w:tcPr>
            <w:tcW w:w="9060" w:type="dxa"/>
            <w:tcBorders>
              <w:top w:val="single" w:sz="4" w:space="0" w:color="auto"/>
              <w:left w:val="single" w:sz="4" w:space="0" w:color="auto"/>
              <w:bottom w:val="single" w:sz="4" w:space="0" w:color="auto"/>
              <w:right w:val="single" w:sz="4" w:space="0" w:color="auto"/>
            </w:tcBorders>
            <w:hideMark/>
          </w:tcPr>
          <w:p w14:paraId="1FDF2BFD" w14:textId="77777777" w:rsidR="00A6482D" w:rsidRDefault="00A6482D" w:rsidP="003306AF">
            <w:pPr>
              <w:rPr>
                <w:rFonts w:ascii="Arial" w:hAnsi="Arial" w:cs="Arial"/>
                <w:b/>
              </w:rPr>
            </w:pPr>
            <w:r w:rsidRPr="00F0389F">
              <w:rPr>
                <w:rFonts w:ascii="Arial" w:hAnsi="Arial" w:cs="Arial"/>
                <w:b/>
              </w:rPr>
              <w:t>Date:</w:t>
            </w:r>
          </w:p>
          <w:p w14:paraId="47257C42" w14:textId="73FE4627" w:rsidR="006A1FE2" w:rsidRPr="00F0389F" w:rsidRDefault="006A1FE2" w:rsidP="003306AF">
            <w:pPr>
              <w:rPr>
                <w:rFonts w:ascii="Arial" w:hAnsi="Arial" w:cs="Arial"/>
                <w:b/>
              </w:rPr>
            </w:pPr>
            <w:r>
              <w:rPr>
                <w:rFonts w:ascii="Arial" w:hAnsi="Arial" w:cs="Arial"/>
                <w:b/>
              </w:rPr>
              <w:t>14/07/2025</w:t>
            </w:r>
          </w:p>
        </w:tc>
      </w:tr>
    </w:tbl>
    <w:p w14:paraId="626F765A" w14:textId="77777777" w:rsidR="00A6482D" w:rsidRDefault="00A6482D" w:rsidP="00A6482D">
      <w:pPr>
        <w:rPr>
          <w:rFonts w:ascii="Arial" w:hAnsi="Arial" w:cs="Arial"/>
          <w:b/>
          <w:sz w:val="24"/>
          <w:szCs w:val="24"/>
        </w:rPr>
      </w:pPr>
    </w:p>
    <w:sectPr w:rsidR="00A6482D" w:rsidSect="00D22780">
      <w:headerReference w:type="even" r:id="rId9"/>
      <w:headerReference w:type="default" r:id="rId10"/>
      <w:footerReference w:type="even" r:id="rId11"/>
      <w:footerReference w:type="default" r:id="rId12"/>
      <w:headerReference w:type="first" r:id="rId13"/>
      <w:footerReference w:type="first" r:id="rId14"/>
      <w:pgSz w:w="11906" w:h="16838" w:code="9"/>
      <w:pgMar w:top="454" w:right="1418" w:bottom="340" w:left="1418"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826E86" w14:textId="77777777" w:rsidR="00700E7C" w:rsidRDefault="00700E7C" w:rsidP="00D26302">
      <w:pPr>
        <w:spacing w:after="0" w:line="240" w:lineRule="auto"/>
      </w:pPr>
      <w:r>
        <w:separator/>
      </w:r>
    </w:p>
  </w:endnote>
  <w:endnote w:type="continuationSeparator" w:id="0">
    <w:p w14:paraId="20C72018" w14:textId="77777777" w:rsidR="00700E7C" w:rsidRDefault="00700E7C" w:rsidP="00D263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007AE7" w14:textId="77777777" w:rsidR="00D94629" w:rsidRDefault="00D94629" w:rsidP="00D26302">
    <w:pPr>
      <w:pStyle w:val="Footer"/>
      <w:spacing w:after="0"/>
      <w:jc w:val="center"/>
      <w:rPr>
        <w:rFonts w:ascii="Arial" w:hAnsi="Arial" w:cs="Arial"/>
        <w:b/>
        <w:color w:val="FF0000"/>
        <w:sz w:val="24"/>
      </w:rPr>
    </w:pPr>
    <w:bookmarkStart w:id="2" w:name="aliashDefaultHeaderandFo1FooterEvenPages"/>
  </w:p>
  <w:bookmarkEnd w:id="2"/>
  <w:p w14:paraId="0577C14B" w14:textId="77777777" w:rsidR="00D94629" w:rsidRDefault="00D946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7F728D" w14:textId="77777777" w:rsidR="00D94629" w:rsidRDefault="00D94629">
    <w:pPr>
      <w:pStyle w:val="Footer"/>
      <w:jc w:val="center"/>
    </w:pPr>
    <w:r>
      <w:fldChar w:fldCharType="begin"/>
    </w:r>
    <w:r>
      <w:instrText xml:space="preserve"> PAGE   \* MERGEFORMAT </w:instrText>
    </w:r>
    <w:r>
      <w:fldChar w:fldCharType="separate"/>
    </w:r>
    <w:r w:rsidR="007B1EEB">
      <w:rPr>
        <w:noProof/>
      </w:rPr>
      <w:t>2</w:t>
    </w:r>
    <w:r>
      <w:rPr>
        <w:noProof/>
      </w:rPr>
      <w:fldChar w:fldCharType="end"/>
    </w:r>
  </w:p>
  <w:p w14:paraId="755A5579" w14:textId="77777777" w:rsidR="00D94629" w:rsidRDefault="00D9462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A588AF" w14:textId="77777777" w:rsidR="00D94629" w:rsidRDefault="00D94629" w:rsidP="00D26302">
    <w:pPr>
      <w:pStyle w:val="Footer"/>
      <w:spacing w:after="0"/>
      <w:jc w:val="center"/>
      <w:rPr>
        <w:rFonts w:ascii="Arial" w:hAnsi="Arial" w:cs="Arial"/>
        <w:b/>
        <w:color w:val="FF0000"/>
        <w:sz w:val="24"/>
      </w:rPr>
    </w:pPr>
    <w:bookmarkStart w:id="4" w:name="aliashDefaultHeaderandFo1FooterFirstPage"/>
  </w:p>
  <w:bookmarkEnd w:id="4"/>
  <w:p w14:paraId="6179756B" w14:textId="77777777" w:rsidR="00D94629" w:rsidRDefault="00D946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E11D5D" w14:textId="77777777" w:rsidR="00700E7C" w:rsidRDefault="00700E7C" w:rsidP="00D26302">
      <w:pPr>
        <w:spacing w:after="0" w:line="240" w:lineRule="auto"/>
      </w:pPr>
      <w:r>
        <w:separator/>
      </w:r>
    </w:p>
  </w:footnote>
  <w:footnote w:type="continuationSeparator" w:id="0">
    <w:p w14:paraId="579DFCA3" w14:textId="77777777" w:rsidR="00700E7C" w:rsidRDefault="00700E7C" w:rsidP="00D263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47FD68" w14:textId="77777777" w:rsidR="00D94629" w:rsidRDefault="00D94629" w:rsidP="00D26302">
    <w:pPr>
      <w:pStyle w:val="Header"/>
      <w:spacing w:after="0"/>
      <w:jc w:val="center"/>
      <w:rPr>
        <w:rFonts w:ascii="Arial" w:hAnsi="Arial" w:cs="Arial"/>
        <w:b/>
        <w:color w:val="FF0000"/>
        <w:sz w:val="24"/>
      </w:rPr>
    </w:pPr>
    <w:bookmarkStart w:id="0" w:name="aliashDefaultHeaderandFo1HeaderEvenPages"/>
  </w:p>
  <w:bookmarkEnd w:id="0"/>
  <w:p w14:paraId="2AD168E2" w14:textId="77777777" w:rsidR="00D94629" w:rsidRDefault="00D946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F146FD" w14:textId="77777777" w:rsidR="00D94629" w:rsidRDefault="00D94629" w:rsidP="00D26302">
    <w:pPr>
      <w:pStyle w:val="Header"/>
      <w:spacing w:after="0"/>
      <w:jc w:val="center"/>
      <w:rPr>
        <w:rFonts w:ascii="Arial" w:hAnsi="Arial" w:cs="Arial"/>
        <w:b/>
        <w:color w:val="FF0000"/>
        <w:sz w:val="24"/>
      </w:rPr>
    </w:pPr>
    <w:bookmarkStart w:id="1" w:name="aliashDefaultHeaderandFoot1HeaderPrimary"/>
  </w:p>
  <w:bookmarkEnd w:id="1"/>
  <w:p w14:paraId="043D2AB6" w14:textId="77777777" w:rsidR="00D94629" w:rsidRDefault="00D946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24AD54" w14:textId="77777777" w:rsidR="00D94629" w:rsidRDefault="00D94629" w:rsidP="00D26302">
    <w:pPr>
      <w:pStyle w:val="Header"/>
      <w:spacing w:after="0"/>
      <w:jc w:val="center"/>
      <w:rPr>
        <w:rFonts w:ascii="Arial" w:hAnsi="Arial" w:cs="Arial"/>
        <w:b/>
        <w:color w:val="FF0000"/>
        <w:sz w:val="24"/>
      </w:rPr>
    </w:pPr>
    <w:bookmarkStart w:id="3" w:name="aliashDefaultHeaderandFo1HeaderFirstPage"/>
  </w:p>
  <w:bookmarkEnd w:id="3"/>
  <w:p w14:paraId="1E1A4A7B" w14:textId="77777777" w:rsidR="00D94629" w:rsidRDefault="00D946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A3F7B"/>
    <w:multiLevelType w:val="hybridMultilevel"/>
    <w:tmpl w:val="2D1261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EE4118"/>
    <w:multiLevelType w:val="hybridMultilevel"/>
    <w:tmpl w:val="05FE4C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913DB4"/>
    <w:multiLevelType w:val="hybridMultilevel"/>
    <w:tmpl w:val="E8EC3882"/>
    <w:lvl w:ilvl="0" w:tplc="49E2F74E">
      <w:start w:val="1"/>
      <w:numFmt w:val="bullet"/>
      <w:lvlText w:val=""/>
      <w:lvlJc w:val="left"/>
      <w:pPr>
        <w:ind w:left="360" w:hanging="360"/>
      </w:pPr>
      <w:rPr>
        <w:rFonts w:ascii="Symbol" w:hAnsi="Symbol" w:hint="default"/>
        <w:color w:val="892D4D"/>
        <w:sz w:val="20"/>
      </w:rPr>
    </w:lvl>
    <w:lvl w:ilvl="1" w:tplc="04090001">
      <w:start w:val="1"/>
      <w:numFmt w:val="bullet"/>
      <w:lvlText w:val=""/>
      <w:lvlJc w:val="left"/>
      <w:pPr>
        <w:tabs>
          <w:tab w:val="num" w:pos="1080"/>
        </w:tabs>
        <w:ind w:left="1080" w:hanging="360"/>
      </w:pPr>
      <w:rPr>
        <w:rFonts w:ascii="Symbol" w:hAnsi="Symbol" w:hint="default"/>
        <w:color w:val="B83D68"/>
        <w:sz w:val="2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77D69F6"/>
    <w:multiLevelType w:val="hybridMultilevel"/>
    <w:tmpl w:val="29284354"/>
    <w:lvl w:ilvl="0" w:tplc="5D1C7B36">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FD3E34"/>
    <w:multiLevelType w:val="hybridMultilevel"/>
    <w:tmpl w:val="1E6A24E8"/>
    <w:lvl w:ilvl="0" w:tplc="49E2F74E">
      <w:start w:val="1"/>
      <w:numFmt w:val="bullet"/>
      <w:lvlText w:val=""/>
      <w:lvlJc w:val="left"/>
      <w:pPr>
        <w:ind w:left="360" w:hanging="360"/>
      </w:pPr>
      <w:rPr>
        <w:rFonts w:ascii="Symbol" w:hAnsi="Symbol" w:hint="default"/>
        <w:color w:val="892D4D"/>
        <w:sz w:val="20"/>
      </w:rPr>
    </w:lvl>
    <w:lvl w:ilvl="1" w:tplc="08090003">
      <w:start w:val="1"/>
      <w:numFmt w:val="bullet"/>
      <w:lvlText w:val="o"/>
      <w:lvlJc w:val="left"/>
      <w:pPr>
        <w:ind w:left="1298" w:hanging="360"/>
      </w:pPr>
      <w:rPr>
        <w:rFonts w:ascii="Courier New" w:hAnsi="Courier New" w:hint="default"/>
      </w:rPr>
    </w:lvl>
    <w:lvl w:ilvl="2" w:tplc="08090005">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5" w15:restartNumberingAfterBreak="0">
    <w:nsid w:val="1D852589"/>
    <w:multiLevelType w:val="hybridMultilevel"/>
    <w:tmpl w:val="882C6E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DD6D68"/>
    <w:multiLevelType w:val="hybridMultilevel"/>
    <w:tmpl w:val="C24A292E"/>
    <w:lvl w:ilvl="0" w:tplc="18665FE2">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3A5D35"/>
    <w:multiLevelType w:val="multilevel"/>
    <w:tmpl w:val="2AFC8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2D1378E"/>
    <w:multiLevelType w:val="hybridMultilevel"/>
    <w:tmpl w:val="E918C888"/>
    <w:lvl w:ilvl="0" w:tplc="08090001">
      <w:start w:val="1"/>
      <w:numFmt w:val="bullet"/>
      <w:lvlText w:val=""/>
      <w:lvlJc w:val="left"/>
      <w:pPr>
        <w:ind w:left="784" w:hanging="360"/>
      </w:pPr>
      <w:rPr>
        <w:rFonts w:ascii="Symbol" w:hAnsi="Symbol" w:hint="default"/>
      </w:rPr>
    </w:lvl>
    <w:lvl w:ilvl="1" w:tplc="08090003" w:tentative="1">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9" w15:restartNumberingAfterBreak="0">
    <w:nsid w:val="64CA7659"/>
    <w:multiLevelType w:val="multilevel"/>
    <w:tmpl w:val="FC12F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A5C7B85"/>
    <w:multiLevelType w:val="hybridMultilevel"/>
    <w:tmpl w:val="C43E0484"/>
    <w:lvl w:ilvl="0" w:tplc="08090001">
      <w:start w:val="1"/>
      <w:numFmt w:val="bullet"/>
      <w:lvlText w:val=""/>
      <w:lvlJc w:val="left"/>
      <w:pPr>
        <w:ind w:left="784" w:hanging="360"/>
      </w:pPr>
      <w:rPr>
        <w:rFonts w:ascii="Symbol" w:hAnsi="Symbol" w:hint="default"/>
      </w:rPr>
    </w:lvl>
    <w:lvl w:ilvl="1" w:tplc="08090003" w:tentative="1">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num w:numId="1" w16cid:durableId="659578296">
    <w:abstractNumId w:val="1"/>
  </w:num>
  <w:num w:numId="2" w16cid:durableId="93866004">
    <w:abstractNumId w:val="5"/>
  </w:num>
  <w:num w:numId="3" w16cid:durableId="720052605">
    <w:abstractNumId w:val="2"/>
  </w:num>
  <w:num w:numId="4" w16cid:durableId="958611825">
    <w:abstractNumId w:val="4"/>
  </w:num>
  <w:num w:numId="5" w16cid:durableId="1290209172">
    <w:abstractNumId w:val="10"/>
  </w:num>
  <w:num w:numId="6" w16cid:durableId="1924797480">
    <w:abstractNumId w:val="8"/>
  </w:num>
  <w:num w:numId="7" w16cid:durableId="1375618697">
    <w:abstractNumId w:val="0"/>
  </w:num>
  <w:num w:numId="8" w16cid:durableId="1297371085">
    <w:abstractNumId w:val="6"/>
  </w:num>
  <w:num w:numId="9" w16cid:durableId="194122527">
    <w:abstractNumId w:val="3"/>
  </w:num>
  <w:num w:numId="10" w16cid:durableId="687369840">
    <w:abstractNumId w:val="9"/>
  </w:num>
  <w:num w:numId="11" w16cid:durableId="172316759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302"/>
    <w:rsid w:val="00055BFA"/>
    <w:rsid w:val="0007479B"/>
    <w:rsid w:val="00082C8E"/>
    <w:rsid w:val="000933F8"/>
    <w:rsid w:val="000B3AE0"/>
    <w:rsid w:val="000C3D2D"/>
    <w:rsid w:val="000C4A93"/>
    <w:rsid w:val="000F7696"/>
    <w:rsid w:val="00124C08"/>
    <w:rsid w:val="00127955"/>
    <w:rsid w:val="001432D2"/>
    <w:rsid w:val="001541E5"/>
    <w:rsid w:val="00171FDE"/>
    <w:rsid w:val="00195BF0"/>
    <w:rsid w:val="001C6C44"/>
    <w:rsid w:val="001C6E44"/>
    <w:rsid w:val="001C7E3F"/>
    <w:rsid w:val="001F41AD"/>
    <w:rsid w:val="002134A5"/>
    <w:rsid w:val="002135CB"/>
    <w:rsid w:val="00215A35"/>
    <w:rsid w:val="00226545"/>
    <w:rsid w:val="00237778"/>
    <w:rsid w:val="002470ED"/>
    <w:rsid w:val="00285FD8"/>
    <w:rsid w:val="0029270D"/>
    <w:rsid w:val="00293FF6"/>
    <w:rsid w:val="00294700"/>
    <w:rsid w:val="002D2B5C"/>
    <w:rsid w:val="002E5E27"/>
    <w:rsid w:val="003007D4"/>
    <w:rsid w:val="00306C87"/>
    <w:rsid w:val="00316FD9"/>
    <w:rsid w:val="00321E08"/>
    <w:rsid w:val="003306AF"/>
    <w:rsid w:val="003377A4"/>
    <w:rsid w:val="0034123A"/>
    <w:rsid w:val="003560A0"/>
    <w:rsid w:val="0036438C"/>
    <w:rsid w:val="00380C52"/>
    <w:rsid w:val="0039197B"/>
    <w:rsid w:val="003B742E"/>
    <w:rsid w:val="0042426F"/>
    <w:rsid w:val="00434F29"/>
    <w:rsid w:val="004559F4"/>
    <w:rsid w:val="00466D9B"/>
    <w:rsid w:val="00475256"/>
    <w:rsid w:val="004923C4"/>
    <w:rsid w:val="004B3F7B"/>
    <w:rsid w:val="004C06A9"/>
    <w:rsid w:val="004D1D33"/>
    <w:rsid w:val="004D78A1"/>
    <w:rsid w:val="004E5D6F"/>
    <w:rsid w:val="004F48D2"/>
    <w:rsid w:val="005124F9"/>
    <w:rsid w:val="00514229"/>
    <w:rsid w:val="005356C5"/>
    <w:rsid w:val="00551AD1"/>
    <w:rsid w:val="00572A5E"/>
    <w:rsid w:val="005B0130"/>
    <w:rsid w:val="005B27E4"/>
    <w:rsid w:val="005B2961"/>
    <w:rsid w:val="005C173F"/>
    <w:rsid w:val="005C52FB"/>
    <w:rsid w:val="005C7F18"/>
    <w:rsid w:val="005E4B9B"/>
    <w:rsid w:val="006031B4"/>
    <w:rsid w:val="00620335"/>
    <w:rsid w:val="00623FCB"/>
    <w:rsid w:val="006316B1"/>
    <w:rsid w:val="00646705"/>
    <w:rsid w:val="00652931"/>
    <w:rsid w:val="00654553"/>
    <w:rsid w:val="006651D4"/>
    <w:rsid w:val="00687580"/>
    <w:rsid w:val="00687E90"/>
    <w:rsid w:val="006966E5"/>
    <w:rsid w:val="006A1FE2"/>
    <w:rsid w:val="006A4CA0"/>
    <w:rsid w:val="006A7FFA"/>
    <w:rsid w:val="006C28D6"/>
    <w:rsid w:val="006C4DB3"/>
    <w:rsid w:val="006F07E6"/>
    <w:rsid w:val="00700E7C"/>
    <w:rsid w:val="00702210"/>
    <w:rsid w:val="0070522C"/>
    <w:rsid w:val="007171D0"/>
    <w:rsid w:val="00761132"/>
    <w:rsid w:val="00763D00"/>
    <w:rsid w:val="00764859"/>
    <w:rsid w:val="007A4F97"/>
    <w:rsid w:val="007B1EEB"/>
    <w:rsid w:val="007C7EFD"/>
    <w:rsid w:val="007E5368"/>
    <w:rsid w:val="007F1D0F"/>
    <w:rsid w:val="00807395"/>
    <w:rsid w:val="00817D69"/>
    <w:rsid w:val="00822B6A"/>
    <w:rsid w:val="008325EC"/>
    <w:rsid w:val="00833E7F"/>
    <w:rsid w:val="0086408C"/>
    <w:rsid w:val="00897ACE"/>
    <w:rsid w:val="008A2390"/>
    <w:rsid w:val="008D0377"/>
    <w:rsid w:val="009343B3"/>
    <w:rsid w:val="009353FF"/>
    <w:rsid w:val="00950DC7"/>
    <w:rsid w:val="00983BA5"/>
    <w:rsid w:val="00994794"/>
    <w:rsid w:val="009A06E3"/>
    <w:rsid w:val="009B16D7"/>
    <w:rsid w:val="009B2937"/>
    <w:rsid w:val="009E19DB"/>
    <w:rsid w:val="009E5D83"/>
    <w:rsid w:val="009E7987"/>
    <w:rsid w:val="00A111E3"/>
    <w:rsid w:val="00A1406A"/>
    <w:rsid w:val="00A262EF"/>
    <w:rsid w:val="00A32596"/>
    <w:rsid w:val="00A45A11"/>
    <w:rsid w:val="00A6482D"/>
    <w:rsid w:val="00A73B24"/>
    <w:rsid w:val="00A81EB2"/>
    <w:rsid w:val="00AB3166"/>
    <w:rsid w:val="00AF54D4"/>
    <w:rsid w:val="00AF5E1C"/>
    <w:rsid w:val="00B163F3"/>
    <w:rsid w:val="00B3006F"/>
    <w:rsid w:val="00B45594"/>
    <w:rsid w:val="00B46537"/>
    <w:rsid w:val="00B578CC"/>
    <w:rsid w:val="00B57F38"/>
    <w:rsid w:val="00B913D2"/>
    <w:rsid w:val="00B92810"/>
    <w:rsid w:val="00BB179A"/>
    <w:rsid w:val="00BC5418"/>
    <w:rsid w:val="00BE71F7"/>
    <w:rsid w:val="00BF4F9E"/>
    <w:rsid w:val="00C31A33"/>
    <w:rsid w:val="00C523DA"/>
    <w:rsid w:val="00C753E7"/>
    <w:rsid w:val="00C7750D"/>
    <w:rsid w:val="00C8435C"/>
    <w:rsid w:val="00C86026"/>
    <w:rsid w:val="00D1278E"/>
    <w:rsid w:val="00D22780"/>
    <w:rsid w:val="00D26302"/>
    <w:rsid w:val="00D36240"/>
    <w:rsid w:val="00D456E1"/>
    <w:rsid w:val="00D5235B"/>
    <w:rsid w:val="00D94629"/>
    <w:rsid w:val="00DA554D"/>
    <w:rsid w:val="00DB3984"/>
    <w:rsid w:val="00DC0C38"/>
    <w:rsid w:val="00DC21E8"/>
    <w:rsid w:val="00DC75B5"/>
    <w:rsid w:val="00DD5300"/>
    <w:rsid w:val="00DD6B8F"/>
    <w:rsid w:val="00DE0388"/>
    <w:rsid w:val="00DE43D3"/>
    <w:rsid w:val="00DE45FC"/>
    <w:rsid w:val="00DF41F8"/>
    <w:rsid w:val="00E33375"/>
    <w:rsid w:val="00E445A3"/>
    <w:rsid w:val="00E56E64"/>
    <w:rsid w:val="00E647D2"/>
    <w:rsid w:val="00EB5A4D"/>
    <w:rsid w:val="00EC4986"/>
    <w:rsid w:val="00EE0539"/>
    <w:rsid w:val="00EE13FF"/>
    <w:rsid w:val="00EE7687"/>
    <w:rsid w:val="00EF04B6"/>
    <w:rsid w:val="00EF0FF3"/>
    <w:rsid w:val="00F046C9"/>
    <w:rsid w:val="00F178CF"/>
    <w:rsid w:val="00F352AC"/>
    <w:rsid w:val="00F52D94"/>
    <w:rsid w:val="00F53FC6"/>
    <w:rsid w:val="00F54BA8"/>
    <w:rsid w:val="00F8795E"/>
    <w:rsid w:val="00FA1329"/>
    <w:rsid w:val="00FA3924"/>
    <w:rsid w:val="00FC18CC"/>
    <w:rsid w:val="00FC2CAB"/>
    <w:rsid w:val="00FC3B21"/>
    <w:rsid w:val="00FD3D30"/>
    <w:rsid w:val="00FD61DB"/>
    <w:rsid w:val="00FD6503"/>
    <w:rsid w:val="00FE03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668B8"/>
  <w15:chartTrackingRefBased/>
  <w15:docId w15:val="{6405093C-2B7F-404D-8BF9-5B9108096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263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26302"/>
    <w:pPr>
      <w:tabs>
        <w:tab w:val="center" w:pos="4513"/>
        <w:tab w:val="right" w:pos="9026"/>
      </w:tabs>
    </w:pPr>
  </w:style>
  <w:style w:type="character" w:customStyle="1" w:styleId="HeaderChar">
    <w:name w:val="Header Char"/>
    <w:link w:val="Header"/>
    <w:uiPriority w:val="99"/>
    <w:rsid w:val="00D26302"/>
    <w:rPr>
      <w:sz w:val="22"/>
      <w:szCs w:val="22"/>
      <w:lang w:eastAsia="en-US"/>
    </w:rPr>
  </w:style>
  <w:style w:type="paragraph" w:styleId="Footer">
    <w:name w:val="footer"/>
    <w:basedOn w:val="Normal"/>
    <w:link w:val="FooterChar"/>
    <w:uiPriority w:val="99"/>
    <w:unhideWhenUsed/>
    <w:rsid w:val="00D26302"/>
    <w:pPr>
      <w:tabs>
        <w:tab w:val="center" w:pos="4513"/>
        <w:tab w:val="right" w:pos="9026"/>
      </w:tabs>
    </w:pPr>
  </w:style>
  <w:style w:type="character" w:customStyle="1" w:styleId="FooterChar">
    <w:name w:val="Footer Char"/>
    <w:link w:val="Footer"/>
    <w:uiPriority w:val="99"/>
    <w:rsid w:val="00D26302"/>
    <w:rPr>
      <w:sz w:val="22"/>
      <w:szCs w:val="22"/>
      <w:lang w:eastAsia="en-US"/>
    </w:rPr>
  </w:style>
  <w:style w:type="paragraph" w:styleId="BalloonText">
    <w:name w:val="Balloon Text"/>
    <w:basedOn w:val="Normal"/>
    <w:link w:val="BalloonTextChar"/>
    <w:uiPriority w:val="99"/>
    <w:semiHidden/>
    <w:unhideWhenUsed/>
    <w:rsid w:val="00D2630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26302"/>
    <w:rPr>
      <w:rFonts w:ascii="Tahoma" w:hAnsi="Tahoma" w:cs="Tahoma"/>
      <w:sz w:val="16"/>
      <w:szCs w:val="16"/>
      <w:lang w:eastAsia="en-US"/>
    </w:rPr>
  </w:style>
  <w:style w:type="character" w:styleId="Hyperlink">
    <w:name w:val="Hyperlink"/>
    <w:uiPriority w:val="99"/>
    <w:unhideWhenUsed/>
    <w:rsid w:val="00822B6A"/>
    <w:rPr>
      <w:color w:val="0000FF"/>
      <w:u w:val="single"/>
    </w:rPr>
  </w:style>
  <w:style w:type="character" w:styleId="CommentReference">
    <w:name w:val="annotation reference"/>
    <w:uiPriority w:val="99"/>
    <w:semiHidden/>
    <w:unhideWhenUsed/>
    <w:rsid w:val="007C7EFD"/>
    <w:rPr>
      <w:sz w:val="16"/>
      <w:szCs w:val="16"/>
    </w:rPr>
  </w:style>
  <w:style w:type="paragraph" w:styleId="CommentText">
    <w:name w:val="annotation text"/>
    <w:basedOn w:val="Normal"/>
    <w:link w:val="CommentTextChar"/>
    <w:uiPriority w:val="99"/>
    <w:unhideWhenUsed/>
    <w:rsid w:val="007C7EFD"/>
    <w:rPr>
      <w:sz w:val="20"/>
      <w:szCs w:val="20"/>
    </w:rPr>
  </w:style>
  <w:style w:type="character" w:customStyle="1" w:styleId="CommentTextChar">
    <w:name w:val="Comment Text Char"/>
    <w:link w:val="CommentText"/>
    <w:uiPriority w:val="99"/>
    <w:rsid w:val="007C7EFD"/>
    <w:rPr>
      <w:lang w:eastAsia="en-US"/>
    </w:rPr>
  </w:style>
  <w:style w:type="paragraph" w:styleId="CommentSubject">
    <w:name w:val="annotation subject"/>
    <w:basedOn w:val="CommentText"/>
    <w:next w:val="CommentText"/>
    <w:link w:val="CommentSubjectChar"/>
    <w:uiPriority w:val="99"/>
    <w:semiHidden/>
    <w:unhideWhenUsed/>
    <w:rsid w:val="007C7EFD"/>
    <w:rPr>
      <w:b/>
      <w:bCs/>
    </w:rPr>
  </w:style>
  <w:style w:type="character" w:customStyle="1" w:styleId="CommentSubjectChar">
    <w:name w:val="Comment Subject Char"/>
    <w:link w:val="CommentSubject"/>
    <w:uiPriority w:val="99"/>
    <w:semiHidden/>
    <w:rsid w:val="007C7EFD"/>
    <w:rPr>
      <w:b/>
      <w:bCs/>
      <w:lang w:eastAsia="en-US"/>
    </w:rPr>
  </w:style>
  <w:style w:type="paragraph" w:styleId="ListParagraph">
    <w:name w:val="List Paragraph"/>
    <w:basedOn w:val="Normal"/>
    <w:uiPriority w:val="34"/>
    <w:qFormat/>
    <w:rsid w:val="001C6C44"/>
    <w:pPr>
      <w:ind w:left="720"/>
      <w:contextualSpacing/>
    </w:pPr>
  </w:style>
  <w:style w:type="paragraph" w:styleId="Revision">
    <w:name w:val="Revision"/>
    <w:hidden/>
    <w:uiPriority w:val="99"/>
    <w:semiHidden/>
    <w:rsid w:val="000C4A93"/>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457325">
      <w:bodyDiv w:val="1"/>
      <w:marLeft w:val="0"/>
      <w:marRight w:val="0"/>
      <w:marTop w:val="0"/>
      <w:marBottom w:val="0"/>
      <w:divBdr>
        <w:top w:val="none" w:sz="0" w:space="0" w:color="auto"/>
        <w:left w:val="none" w:sz="0" w:space="0" w:color="auto"/>
        <w:bottom w:val="none" w:sz="0" w:space="0" w:color="auto"/>
        <w:right w:val="none" w:sz="0" w:space="0" w:color="auto"/>
      </w:divBdr>
    </w:div>
    <w:div w:id="818882440">
      <w:bodyDiv w:val="1"/>
      <w:marLeft w:val="0"/>
      <w:marRight w:val="0"/>
      <w:marTop w:val="0"/>
      <w:marBottom w:val="0"/>
      <w:divBdr>
        <w:top w:val="none" w:sz="0" w:space="0" w:color="auto"/>
        <w:left w:val="none" w:sz="0" w:space="0" w:color="auto"/>
        <w:bottom w:val="none" w:sz="0" w:space="0" w:color="auto"/>
        <w:right w:val="none" w:sz="0" w:space="0" w:color="auto"/>
      </w:divBdr>
    </w:div>
    <w:div w:id="1091513374">
      <w:bodyDiv w:val="1"/>
      <w:marLeft w:val="0"/>
      <w:marRight w:val="0"/>
      <w:marTop w:val="0"/>
      <w:marBottom w:val="0"/>
      <w:divBdr>
        <w:top w:val="none" w:sz="0" w:space="0" w:color="auto"/>
        <w:left w:val="none" w:sz="0" w:space="0" w:color="auto"/>
        <w:bottom w:val="none" w:sz="0" w:space="0" w:color="auto"/>
        <w:right w:val="none" w:sz="0" w:space="0" w:color="auto"/>
      </w:divBdr>
    </w:div>
    <w:div w:id="1266815251">
      <w:bodyDiv w:val="1"/>
      <w:marLeft w:val="0"/>
      <w:marRight w:val="0"/>
      <w:marTop w:val="0"/>
      <w:marBottom w:val="0"/>
      <w:divBdr>
        <w:top w:val="none" w:sz="0" w:space="0" w:color="auto"/>
        <w:left w:val="none" w:sz="0" w:space="0" w:color="auto"/>
        <w:bottom w:val="none" w:sz="0" w:space="0" w:color="auto"/>
        <w:right w:val="none" w:sz="0" w:space="0" w:color="auto"/>
      </w:divBdr>
    </w:div>
    <w:div w:id="1408304198">
      <w:bodyDiv w:val="1"/>
      <w:marLeft w:val="0"/>
      <w:marRight w:val="0"/>
      <w:marTop w:val="0"/>
      <w:marBottom w:val="0"/>
      <w:divBdr>
        <w:top w:val="none" w:sz="0" w:space="0" w:color="auto"/>
        <w:left w:val="none" w:sz="0" w:space="0" w:color="auto"/>
        <w:bottom w:val="none" w:sz="0" w:space="0" w:color="auto"/>
        <w:right w:val="none" w:sz="0" w:space="0" w:color="auto"/>
      </w:divBdr>
    </w:div>
    <w:div w:id="1981761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68A132-C9B3-4494-9728-0889FF6D2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1506</Words>
  <Characters>8589</Characters>
  <Application>Microsoft Office Word</Application>
  <DocSecurity>4</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Administrator</Company>
  <LinksUpToDate>false</LinksUpToDate>
  <CharactersWithSpaces>10075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400280</dc:creator>
  <cp:keywords/>
  <dc:description>Original Content Created Date - 14/03/2018 13:35:00</dc:description>
  <cp:lastModifiedBy>Warren, Nicola</cp:lastModifiedBy>
  <cp:revision>2</cp:revision>
  <cp:lastPrinted>2015-02-19T13:22:00Z</cp:lastPrinted>
  <dcterms:created xsi:type="dcterms:W3CDTF">2025-07-16T14:44:00Z</dcterms:created>
  <dcterms:modified xsi:type="dcterms:W3CDTF">2025-07-16T14:44:00Z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0f806396-0a68-454e-924f-4939594e8ede</vt:lpwstr>
  </property>
  <property fmtid="{D5CDD505-2E9C-101B-9397-08002B2CF9AE}" pid="3" name="heddluIL">
    <vt:lpwstr>NOT PROTECTIVELY MARKED</vt:lpwstr>
  </property>
  <property fmtid="{D5CDD505-2E9C-101B-9397-08002B2CF9AE}" pid="4" name="heddluVNV">
    <vt:lpwstr>No Visual Mark</vt:lpwstr>
  </property>
  <property fmtid="{D5CDD505-2E9C-101B-9397-08002B2CF9AE}" pid="5" name="Protective Marking Classification">
    <vt:lpwstr>OFFICIAL - NO MARKING</vt:lpwstr>
  </property>
  <property fmtid="{D5CDD505-2E9C-101B-9397-08002B2CF9AE}" pid="6" name="Additional Descriptor">
    <vt:lpwstr/>
  </property>
  <property fmtid="{D5CDD505-2E9C-101B-9397-08002B2CF9AE}" pid="7" name="Impact Level">
    <vt:i4>0</vt:i4>
  </property>
  <property fmtid="{D5CDD505-2E9C-101B-9397-08002B2CF9AE}" pid="8" name="MSIP_Label_f2acd28b-79a3-4a0f-b0ff-4b75658b1549_Enabled">
    <vt:lpwstr>true</vt:lpwstr>
  </property>
  <property fmtid="{D5CDD505-2E9C-101B-9397-08002B2CF9AE}" pid="9" name="MSIP_Label_f2acd28b-79a3-4a0f-b0ff-4b75658b1549_SetDate">
    <vt:lpwstr>2025-01-14T11:39:44Z</vt:lpwstr>
  </property>
  <property fmtid="{D5CDD505-2E9C-101B-9397-08002B2CF9AE}" pid="10" name="MSIP_Label_f2acd28b-79a3-4a0f-b0ff-4b75658b1549_Method">
    <vt:lpwstr>Standard</vt:lpwstr>
  </property>
  <property fmtid="{D5CDD505-2E9C-101B-9397-08002B2CF9AE}" pid="11" name="MSIP_Label_f2acd28b-79a3-4a0f-b0ff-4b75658b1549_Name">
    <vt:lpwstr>OFFICIAL</vt:lpwstr>
  </property>
  <property fmtid="{D5CDD505-2E9C-101B-9397-08002B2CF9AE}" pid="12" name="MSIP_Label_f2acd28b-79a3-4a0f-b0ff-4b75658b1549_SiteId">
    <vt:lpwstr>e46c8472-ef5d-4b63-bc74-4a60db42c371</vt:lpwstr>
  </property>
  <property fmtid="{D5CDD505-2E9C-101B-9397-08002B2CF9AE}" pid="13" name="MSIP_Label_f2acd28b-79a3-4a0f-b0ff-4b75658b1549_ActionId">
    <vt:lpwstr>b847eb5e-d77e-484c-8caf-3a6326447e87</vt:lpwstr>
  </property>
  <property fmtid="{D5CDD505-2E9C-101B-9397-08002B2CF9AE}" pid="14" name="MSIP_Label_f2acd28b-79a3-4a0f-b0ff-4b75658b1549_ContentBits">
    <vt:lpwstr>0</vt:lpwstr>
  </property>
</Properties>
</file>