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D6D89" w14:textId="177745F3" w:rsidR="00227344" w:rsidRPr="0015194B" w:rsidRDefault="00227344" w:rsidP="0048730C">
      <w:pPr>
        <w:pStyle w:val="Title"/>
        <w:spacing w:before="2760" w:after="360"/>
        <w:ind w:left="-1985"/>
        <w:rPr>
          <w:rFonts w:asciiTheme="majorEastAsia" w:hAnsiTheme="majorEastAsia" w:cs="Lucida Sans"/>
          <w:color w:val="auto"/>
          <w:sz w:val="72"/>
          <w:lang w:val="en-GB"/>
        </w:rPr>
      </w:pPr>
      <w:r w:rsidRPr="0015194B">
        <w:rPr>
          <w:rFonts w:asciiTheme="majorEastAsia" w:hAnsiTheme="majorEastAsia" w:cs="Lucida Sans"/>
          <w:color w:val="auto"/>
          <w:sz w:val="72"/>
          <w:lang w:val="en-GB"/>
        </w:rPr>
        <w:t>SH</w:t>
      </w:r>
      <w:r w:rsidR="008B0EB6" w:rsidRPr="0015194B">
        <w:rPr>
          <w:rFonts w:asciiTheme="majorEastAsia" w:hAnsiTheme="majorEastAsia" w:cs="Lucida Sans"/>
          <w:color w:val="auto"/>
          <w:sz w:val="72"/>
          <w:lang w:val="en-GB"/>
        </w:rPr>
        <w:t>A</w:t>
      </w:r>
      <w:r w:rsidRPr="0015194B">
        <w:rPr>
          <w:rFonts w:asciiTheme="majorEastAsia" w:hAnsiTheme="majorEastAsia" w:cs="Lucida Sans"/>
          <w:color w:val="auto"/>
          <w:sz w:val="72"/>
          <w:lang w:val="en-GB"/>
        </w:rPr>
        <w:t>RED RESOURCE SERVICE</w:t>
      </w:r>
    </w:p>
    <w:p w14:paraId="4F7013A2" w14:textId="77777777" w:rsidR="00184B35" w:rsidRPr="0015194B" w:rsidRDefault="00000000" w:rsidP="0048730C">
      <w:pPr>
        <w:pStyle w:val="Title"/>
        <w:spacing w:before="1920" w:after="360"/>
        <w:ind w:left="-1985"/>
        <w:rPr>
          <w:rFonts w:asciiTheme="majorEastAsia" w:hAnsiTheme="majorEastAsia" w:cs="Lucida Sans"/>
          <w:color w:val="auto"/>
          <w:sz w:val="160"/>
          <w:lang w:val="en-GB"/>
        </w:rPr>
      </w:pPr>
      <w:sdt>
        <w:sdtPr>
          <w:rPr>
            <w:rFonts w:asciiTheme="majorEastAsia" w:hAnsiTheme="majorEastAsia" w:cs="Lucida Sans"/>
            <w:color w:val="auto"/>
            <w:sz w:val="72"/>
            <w:lang w:val="en-GB"/>
          </w:rPr>
          <w:alias w:val="Title"/>
          <w:tag w:val=""/>
          <w:id w:val="147261466"/>
          <w:placeholder>
            <w:docPart w:val="AC5A568AE04D40EEA19F54258F7D1886"/>
          </w:placeholder>
          <w:dataBinding w:prefixMappings="xmlns:ns0='http://purl.org/dc/elements/1.1/' xmlns:ns1='http://schemas.openxmlformats.org/package/2006/metadata/core-properties' " w:xpath="/ns1:coreProperties[1]/ns0:title[1]" w:storeItemID="{6C3C8BC8-F283-45AE-878A-BAB7291924A1}"/>
          <w:text/>
        </w:sdtPr>
        <w:sdtContent>
          <w:r w:rsidR="0083550C" w:rsidRPr="0015194B">
            <w:rPr>
              <w:rFonts w:asciiTheme="majorEastAsia" w:hAnsiTheme="majorEastAsia" w:cs="Lucida Sans"/>
              <w:color w:val="auto"/>
              <w:sz w:val="72"/>
              <w:lang w:val="en-GB"/>
            </w:rPr>
            <w:t xml:space="preserve">Annual </w:t>
          </w:r>
          <w:r w:rsidR="00F56FE7" w:rsidRPr="0015194B">
            <w:rPr>
              <w:rFonts w:asciiTheme="majorEastAsia" w:hAnsiTheme="majorEastAsia" w:cs="Lucida Sans"/>
              <w:color w:val="auto"/>
              <w:sz w:val="72"/>
              <w:lang w:val="en-GB"/>
            </w:rPr>
            <w:t>Internal Audit Report</w:t>
          </w:r>
        </w:sdtContent>
      </w:sdt>
    </w:p>
    <w:p w14:paraId="19AE1927" w14:textId="702E3451" w:rsidR="00184B35" w:rsidRPr="0015194B" w:rsidRDefault="00000000" w:rsidP="0048730C">
      <w:pPr>
        <w:pStyle w:val="Subtitle"/>
        <w:ind w:left="-1985"/>
        <w:rPr>
          <w:rFonts w:asciiTheme="majorEastAsia" w:hAnsiTheme="majorEastAsia" w:cs="Lucida Sans"/>
          <w:lang w:val="en-GB"/>
        </w:rPr>
      </w:pPr>
      <w:sdt>
        <w:sdtPr>
          <w:rPr>
            <w:rFonts w:asciiTheme="majorEastAsia" w:hAnsiTheme="majorEastAsia" w:cs="Lucida Sans"/>
            <w:lang w:val="en-GB"/>
          </w:rPr>
          <w:alias w:val="Subtitle"/>
          <w:tag w:val=""/>
          <w:id w:val="149943644"/>
          <w:placeholder>
            <w:docPart w:val="08F0CFE4A29144D29BC1EA8227461E59"/>
          </w:placeholder>
          <w:dataBinding w:prefixMappings="xmlns:ns0='http://purl.org/dc/elements/1.1/' xmlns:ns1='http://schemas.openxmlformats.org/package/2006/metadata/core-properties' " w:xpath="/ns1:coreProperties[1]/ns0:subject[1]" w:storeItemID="{6C3C8BC8-F283-45AE-878A-BAB7291924A1}"/>
          <w:text/>
        </w:sdtPr>
        <w:sdtContent>
          <w:r w:rsidR="008B0EB6" w:rsidRPr="0015194B">
            <w:rPr>
              <w:rFonts w:asciiTheme="majorEastAsia" w:hAnsiTheme="majorEastAsia" w:cs="Lucida Sans"/>
              <w:lang w:val="en-GB"/>
            </w:rPr>
            <w:t>202</w:t>
          </w:r>
          <w:r w:rsidR="0015194B">
            <w:rPr>
              <w:rFonts w:asciiTheme="majorEastAsia" w:hAnsiTheme="majorEastAsia" w:cs="Lucida Sans"/>
              <w:lang w:val="en-GB"/>
            </w:rPr>
            <w:t>4</w:t>
          </w:r>
          <w:r w:rsidR="008B0EB6" w:rsidRPr="0015194B">
            <w:rPr>
              <w:rFonts w:asciiTheme="majorEastAsia" w:hAnsiTheme="majorEastAsia" w:cs="Lucida Sans"/>
              <w:lang w:val="en-GB"/>
            </w:rPr>
            <w:t>/2</w:t>
          </w:r>
          <w:r w:rsidR="0015194B">
            <w:rPr>
              <w:rFonts w:asciiTheme="majorEastAsia" w:hAnsiTheme="majorEastAsia" w:cs="Lucida Sans"/>
              <w:lang w:val="en-GB"/>
            </w:rPr>
            <w:t>5</w:t>
          </w:r>
        </w:sdtContent>
      </w:sdt>
    </w:p>
    <w:p w14:paraId="4707A4D7" w14:textId="77777777" w:rsidR="00184B35" w:rsidRPr="0015194B" w:rsidRDefault="00184B35" w:rsidP="0048730C">
      <w:pPr>
        <w:pStyle w:val="Quote"/>
        <w:ind w:left="-1985"/>
        <w:rPr>
          <w:rFonts w:asciiTheme="majorEastAsia" w:eastAsiaTheme="majorEastAsia" w:hAnsiTheme="majorEastAsia" w:cs="Lucida Sans"/>
          <w:lang w:val="en-GB"/>
        </w:rPr>
      </w:pPr>
    </w:p>
    <w:sdt>
      <w:sdtPr>
        <w:rPr>
          <w:rFonts w:asciiTheme="majorEastAsia" w:eastAsiaTheme="minorEastAsia" w:hAnsiTheme="majorEastAsia" w:cs="Lucida Sans"/>
          <w:b w:val="0"/>
          <w:bCs w:val="0"/>
          <w:color w:val="404040" w:themeColor="text1" w:themeTint="BF"/>
          <w:kern w:val="0"/>
          <w:sz w:val="20"/>
          <w:lang w:val="en-GB"/>
        </w:rPr>
        <w:id w:val="1866023298"/>
        <w:docPartObj>
          <w:docPartGallery w:val="Table of Contents"/>
          <w:docPartUnique/>
        </w:docPartObj>
      </w:sdtPr>
      <w:sdtEndPr>
        <w:rPr>
          <w:noProof/>
          <w:color w:val="404040" w:themeColor="accent4" w:themeShade="80"/>
        </w:rPr>
      </w:sdtEndPr>
      <w:sdtContent>
        <w:p w14:paraId="0B4BA460" w14:textId="77777777" w:rsidR="00184B35" w:rsidRPr="0015194B" w:rsidRDefault="00C50FEA">
          <w:pPr>
            <w:pStyle w:val="TOCHeading"/>
            <w:rPr>
              <w:rFonts w:asciiTheme="majorEastAsia" w:hAnsiTheme="majorEastAsia" w:cs="Lucida Sans"/>
              <w:lang w:val="en-GB"/>
            </w:rPr>
          </w:pPr>
          <w:r w:rsidRPr="0015194B">
            <w:rPr>
              <w:rFonts w:asciiTheme="majorEastAsia" w:hAnsiTheme="majorEastAsia" w:cs="Lucida Sans"/>
              <w:lang w:val="en-GB"/>
            </w:rPr>
            <w:t>Contents</w:t>
          </w:r>
        </w:p>
        <w:p w14:paraId="6FEDA94D" w14:textId="7C2E5A90" w:rsidR="00E966A4" w:rsidRPr="000D6534" w:rsidRDefault="00C50FEA" w:rsidP="00E966A4">
          <w:pPr>
            <w:pStyle w:val="TOC1"/>
            <w:tabs>
              <w:tab w:val="clear" w:pos="8424"/>
              <w:tab w:val="right" w:leader="underscore" w:pos="11907"/>
            </w:tabs>
            <w:rPr>
              <w:rFonts w:ascii="Calibri" w:eastAsiaTheme="majorEastAsia" w:hAnsi="Calibri" w:cs="Calibri"/>
              <w:b/>
              <w:color w:val="auto"/>
              <w:kern w:val="0"/>
              <w:sz w:val="28"/>
              <w:szCs w:val="22"/>
              <w:lang w:val="en-GB" w:eastAsia="en-GB"/>
            </w:rPr>
          </w:pPr>
          <w:r w:rsidRPr="000D6534">
            <w:rPr>
              <w:rFonts w:ascii="Calibri" w:eastAsiaTheme="majorEastAsia" w:hAnsi="Calibri" w:cs="Calibri"/>
              <w:color w:val="7F7F7F" w:themeColor="text1" w:themeTint="80"/>
              <w:sz w:val="22"/>
              <w:szCs w:val="22"/>
              <w:lang w:val="en-GB"/>
            </w:rPr>
            <w:fldChar w:fldCharType="begin"/>
          </w:r>
          <w:r w:rsidRPr="000D6534">
            <w:rPr>
              <w:rFonts w:ascii="Calibri" w:eastAsiaTheme="majorEastAsia" w:hAnsi="Calibri" w:cs="Calibri"/>
              <w:sz w:val="22"/>
              <w:szCs w:val="22"/>
              <w:lang w:val="en-GB"/>
            </w:rPr>
            <w:instrText xml:space="preserve"> TOC \o "1-1" \h \z \u </w:instrText>
          </w:r>
          <w:r w:rsidRPr="000D6534">
            <w:rPr>
              <w:rFonts w:ascii="Calibri" w:eastAsiaTheme="majorEastAsia" w:hAnsi="Calibri" w:cs="Calibri"/>
              <w:color w:val="7F7F7F" w:themeColor="text1" w:themeTint="80"/>
              <w:sz w:val="22"/>
              <w:szCs w:val="22"/>
              <w:lang w:val="en-GB"/>
            </w:rPr>
            <w:fldChar w:fldCharType="separate"/>
          </w:r>
          <w:hyperlink w:anchor="_Toc483230778" w:history="1">
            <w:r w:rsidR="00E966A4" w:rsidRPr="000D6534">
              <w:rPr>
                <w:rStyle w:val="Hyperlink"/>
                <w:rFonts w:ascii="Calibri" w:eastAsiaTheme="majorEastAsia" w:hAnsi="Calibri" w:cs="Calibri"/>
                <w:b/>
                <w:sz w:val="24"/>
                <w:lang w:val="en-GB"/>
              </w:rPr>
              <w:t>Executive Summary</w:t>
            </w:r>
            <w:r w:rsidR="00E966A4" w:rsidRPr="000D6534">
              <w:rPr>
                <w:rFonts w:ascii="Calibri" w:eastAsiaTheme="majorEastAsia" w:hAnsi="Calibri" w:cs="Calibri"/>
                <w:b/>
                <w:webHidden/>
                <w:sz w:val="24"/>
                <w:lang w:val="en-GB"/>
              </w:rPr>
              <w:tab/>
            </w:r>
            <w:r w:rsidR="00E966A4" w:rsidRPr="000D6534">
              <w:rPr>
                <w:rFonts w:ascii="Calibri" w:eastAsiaTheme="majorEastAsia" w:hAnsi="Calibri" w:cs="Calibri"/>
                <w:b/>
                <w:webHidden/>
                <w:sz w:val="24"/>
                <w:lang w:val="en-GB"/>
              </w:rPr>
              <w:fldChar w:fldCharType="begin"/>
            </w:r>
            <w:r w:rsidR="00E966A4" w:rsidRPr="000D6534">
              <w:rPr>
                <w:rFonts w:ascii="Calibri" w:eastAsiaTheme="majorEastAsia" w:hAnsi="Calibri" w:cs="Calibri"/>
                <w:b/>
                <w:webHidden/>
                <w:sz w:val="24"/>
                <w:lang w:val="en-GB"/>
              </w:rPr>
              <w:instrText xml:space="preserve"> PAGEREF _Toc483230778 \h </w:instrText>
            </w:r>
            <w:r w:rsidR="00E966A4" w:rsidRPr="000D6534">
              <w:rPr>
                <w:rFonts w:ascii="Calibri" w:eastAsiaTheme="majorEastAsia" w:hAnsi="Calibri" w:cs="Calibri"/>
                <w:b/>
                <w:webHidden/>
                <w:sz w:val="24"/>
                <w:lang w:val="en-GB"/>
              </w:rPr>
            </w:r>
            <w:r w:rsidR="00E966A4" w:rsidRPr="000D6534">
              <w:rPr>
                <w:rFonts w:ascii="Calibri" w:eastAsiaTheme="majorEastAsia" w:hAnsi="Calibri" w:cs="Calibri"/>
                <w:b/>
                <w:webHidden/>
                <w:sz w:val="24"/>
                <w:lang w:val="en-GB"/>
              </w:rPr>
              <w:fldChar w:fldCharType="separate"/>
            </w:r>
            <w:r w:rsidR="004062D2">
              <w:rPr>
                <w:rFonts w:ascii="Calibri" w:eastAsiaTheme="majorEastAsia" w:hAnsi="Calibri" w:cs="Calibri"/>
                <w:b/>
                <w:webHidden/>
                <w:sz w:val="24"/>
                <w:lang w:val="en-GB"/>
              </w:rPr>
              <w:t>1</w:t>
            </w:r>
            <w:r w:rsidR="00E966A4" w:rsidRPr="000D6534">
              <w:rPr>
                <w:rFonts w:ascii="Calibri" w:eastAsiaTheme="majorEastAsia" w:hAnsi="Calibri" w:cs="Calibri"/>
                <w:b/>
                <w:webHidden/>
                <w:sz w:val="24"/>
                <w:lang w:val="en-GB"/>
              </w:rPr>
              <w:fldChar w:fldCharType="end"/>
            </w:r>
          </w:hyperlink>
        </w:p>
        <w:p w14:paraId="0B84D22E" w14:textId="23CB7AB1" w:rsidR="00E966A4" w:rsidRPr="000D6534" w:rsidRDefault="00E966A4" w:rsidP="00E966A4">
          <w:pPr>
            <w:pStyle w:val="TOC1"/>
            <w:tabs>
              <w:tab w:val="clear" w:pos="8424"/>
              <w:tab w:val="right" w:leader="underscore" w:pos="11907"/>
            </w:tabs>
            <w:rPr>
              <w:rFonts w:ascii="Calibri" w:eastAsiaTheme="majorEastAsia" w:hAnsi="Calibri" w:cs="Calibri"/>
              <w:b/>
              <w:color w:val="auto"/>
              <w:kern w:val="0"/>
              <w:sz w:val="28"/>
              <w:szCs w:val="22"/>
              <w:lang w:val="en-GB" w:eastAsia="en-GB"/>
            </w:rPr>
          </w:pPr>
          <w:hyperlink w:anchor="_Toc483230779" w:history="1">
            <w:r w:rsidRPr="000D6534">
              <w:rPr>
                <w:rStyle w:val="Hyperlink"/>
                <w:rFonts w:ascii="Calibri" w:eastAsiaTheme="majorEastAsia" w:hAnsi="Calibri" w:cs="Calibri"/>
                <w:b/>
                <w:sz w:val="24"/>
                <w:lang w:val="en-GB"/>
              </w:rPr>
              <w:t>Summary of Findings</w:t>
            </w:r>
            <w:r w:rsidRPr="000D6534">
              <w:rPr>
                <w:rFonts w:ascii="Calibri" w:eastAsiaTheme="majorEastAsia" w:hAnsi="Calibri" w:cs="Calibri"/>
                <w:b/>
                <w:webHidden/>
                <w:sz w:val="24"/>
                <w:lang w:val="en-GB"/>
              </w:rPr>
              <w:tab/>
            </w:r>
            <w:r w:rsidRPr="000D6534">
              <w:rPr>
                <w:rFonts w:ascii="Calibri" w:eastAsiaTheme="majorEastAsia" w:hAnsi="Calibri" w:cs="Calibri"/>
                <w:b/>
                <w:webHidden/>
                <w:sz w:val="24"/>
                <w:lang w:val="en-GB"/>
              </w:rPr>
              <w:fldChar w:fldCharType="begin"/>
            </w:r>
            <w:r w:rsidRPr="000D6534">
              <w:rPr>
                <w:rFonts w:ascii="Calibri" w:eastAsiaTheme="majorEastAsia" w:hAnsi="Calibri" w:cs="Calibri"/>
                <w:b/>
                <w:webHidden/>
                <w:sz w:val="24"/>
                <w:lang w:val="en-GB"/>
              </w:rPr>
              <w:instrText xml:space="preserve"> PAGEREF _Toc483230779 \h </w:instrText>
            </w:r>
            <w:r w:rsidRPr="000D6534">
              <w:rPr>
                <w:rFonts w:ascii="Calibri" w:eastAsiaTheme="majorEastAsia" w:hAnsi="Calibri" w:cs="Calibri"/>
                <w:b/>
                <w:webHidden/>
                <w:sz w:val="24"/>
                <w:lang w:val="en-GB"/>
              </w:rPr>
            </w:r>
            <w:r w:rsidRPr="000D6534">
              <w:rPr>
                <w:rFonts w:ascii="Calibri" w:eastAsiaTheme="majorEastAsia" w:hAnsi="Calibri" w:cs="Calibri"/>
                <w:b/>
                <w:webHidden/>
                <w:sz w:val="24"/>
                <w:lang w:val="en-GB"/>
              </w:rPr>
              <w:fldChar w:fldCharType="separate"/>
            </w:r>
            <w:r w:rsidR="004062D2">
              <w:rPr>
                <w:rFonts w:ascii="Calibri" w:eastAsiaTheme="majorEastAsia" w:hAnsi="Calibri" w:cs="Calibri"/>
                <w:b/>
                <w:webHidden/>
                <w:sz w:val="24"/>
                <w:lang w:val="en-GB"/>
              </w:rPr>
              <w:t>5</w:t>
            </w:r>
            <w:r w:rsidRPr="000D6534">
              <w:rPr>
                <w:rFonts w:ascii="Calibri" w:eastAsiaTheme="majorEastAsia" w:hAnsi="Calibri" w:cs="Calibri"/>
                <w:b/>
                <w:webHidden/>
                <w:sz w:val="24"/>
                <w:lang w:val="en-GB"/>
              </w:rPr>
              <w:fldChar w:fldCharType="end"/>
            </w:r>
          </w:hyperlink>
        </w:p>
        <w:p w14:paraId="017FF513" w14:textId="2F9F9CAA" w:rsidR="00E966A4" w:rsidRPr="000D6534" w:rsidRDefault="00E966A4" w:rsidP="00E966A4">
          <w:pPr>
            <w:pStyle w:val="TOC1"/>
            <w:tabs>
              <w:tab w:val="clear" w:pos="8424"/>
              <w:tab w:val="right" w:leader="underscore" w:pos="11907"/>
            </w:tabs>
            <w:rPr>
              <w:rFonts w:ascii="Calibri" w:eastAsiaTheme="majorEastAsia" w:hAnsi="Calibri" w:cs="Calibri"/>
              <w:b/>
              <w:color w:val="auto"/>
              <w:kern w:val="0"/>
              <w:sz w:val="28"/>
              <w:szCs w:val="22"/>
              <w:lang w:val="en-GB" w:eastAsia="en-GB"/>
            </w:rPr>
          </w:pPr>
          <w:hyperlink w:anchor="_Toc483230780" w:history="1">
            <w:r w:rsidRPr="000D6534">
              <w:rPr>
                <w:rStyle w:val="Hyperlink"/>
                <w:rFonts w:ascii="Calibri" w:eastAsiaTheme="majorEastAsia" w:hAnsi="Calibri" w:cs="Calibri"/>
                <w:b/>
                <w:sz w:val="24"/>
                <w:lang w:val="en-GB"/>
              </w:rPr>
              <w:t>Internal Audit Work Conducted</w:t>
            </w:r>
            <w:r w:rsidRPr="000D6534">
              <w:rPr>
                <w:rFonts w:ascii="Calibri" w:eastAsiaTheme="majorEastAsia" w:hAnsi="Calibri" w:cs="Calibri"/>
                <w:b/>
                <w:webHidden/>
                <w:sz w:val="24"/>
                <w:lang w:val="en-GB"/>
              </w:rPr>
              <w:tab/>
            </w:r>
            <w:r w:rsidRPr="000D6534">
              <w:rPr>
                <w:rFonts w:ascii="Calibri" w:eastAsiaTheme="majorEastAsia" w:hAnsi="Calibri" w:cs="Calibri"/>
                <w:b/>
                <w:webHidden/>
                <w:sz w:val="24"/>
                <w:lang w:val="en-GB"/>
              </w:rPr>
              <w:fldChar w:fldCharType="begin"/>
            </w:r>
            <w:r w:rsidRPr="000D6534">
              <w:rPr>
                <w:rFonts w:ascii="Calibri" w:eastAsiaTheme="majorEastAsia" w:hAnsi="Calibri" w:cs="Calibri"/>
                <w:b/>
                <w:webHidden/>
                <w:sz w:val="24"/>
                <w:lang w:val="en-GB"/>
              </w:rPr>
              <w:instrText xml:space="preserve"> PAGEREF _Toc483230780 \h </w:instrText>
            </w:r>
            <w:r w:rsidRPr="000D6534">
              <w:rPr>
                <w:rFonts w:ascii="Calibri" w:eastAsiaTheme="majorEastAsia" w:hAnsi="Calibri" w:cs="Calibri"/>
                <w:b/>
                <w:webHidden/>
                <w:sz w:val="24"/>
                <w:lang w:val="en-GB"/>
              </w:rPr>
            </w:r>
            <w:r w:rsidRPr="000D6534">
              <w:rPr>
                <w:rFonts w:ascii="Calibri" w:eastAsiaTheme="majorEastAsia" w:hAnsi="Calibri" w:cs="Calibri"/>
                <w:b/>
                <w:webHidden/>
                <w:sz w:val="24"/>
                <w:lang w:val="en-GB"/>
              </w:rPr>
              <w:fldChar w:fldCharType="separate"/>
            </w:r>
            <w:r w:rsidR="004062D2">
              <w:rPr>
                <w:rFonts w:ascii="Calibri" w:eastAsiaTheme="majorEastAsia" w:hAnsi="Calibri" w:cs="Calibri"/>
                <w:b/>
                <w:webHidden/>
                <w:sz w:val="24"/>
                <w:lang w:val="en-GB"/>
              </w:rPr>
              <w:t>6</w:t>
            </w:r>
            <w:r w:rsidRPr="000D6534">
              <w:rPr>
                <w:rFonts w:ascii="Calibri" w:eastAsiaTheme="majorEastAsia" w:hAnsi="Calibri" w:cs="Calibri"/>
                <w:b/>
                <w:webHidden/>
                <w:sz w:val="24"/>
                <w:lang w:val="en-GB"/>
              </w:rPr>
              <w:fldChar w:fldCharType="end"/>
            </w:r>
          </w:hyperlink>
        </w:p>
        <w:p w14:paraId="24E97C85" w14:textId="6D23499F" w:rsidR="00E966A4" w:rsidRPr="000D6534" w:rsidRDefault="00E966A4" w:rsidP="00E966A4">
          <w:pPr>
            <w:pStyle w:val="TOC1"/>
            <w:tabs>
              <w:tab w:val="clear" w:pos="8424"/>
              <w:tab w:val="right" w:leader="underscore" w:pos="11907"/>
            </w:tabs>
            <w:rPr>
              <w:rFonts w:ascii="Calibri" w:eastAsiaTheme="majorEastAsia" w:hAnsi="Calibri" w:cs="Calibri"/>
              <w:b/>
              <w:color w:val="auto"/>
              <w:kern w:val="0"/>
              <w:sz w:val="28"/>
              <w:szCs w:val="22"/>
              <w:lang w:val="en-GB" w:eastAsia="en-GB"/>
            </w:rPr>
          </w:pPr>
          <w:hyperlink w:anchor="_Toc483230781" w:history="1">
            <w:r w:rsidRPr="000D6534">
              <w:rPr>
                <w:rStyle w:val="Hyperlink"/>
                <w:rFonts w:ascii="Calibri" w:eastAsiaTheme="majorEastAsia" w:hAnsi="Calibri" w:cs="Calibri"/>
                <w:b/>
                <w:sz w:val="24"/>
                <w:lang w:val="en-GB"/>
              </w:rPr>
              <w:t>Appendix 1: Limitations and responsibilities</w:t>
            </w:r>
            <w:r w:rsidRPr="000D6534">
              <w:rPr>
                <w:rFonts w:ascii="Calibri" w:eastAsiaTheme="majorEastAsia" w:hAnsi="Calibri" w:cs="Calibri"/>
                <w:b/>
                <w:webHidden/>
                <w:sz w:val="24"/>
                <w:lang w:val="en-GB"/>
              </w:rPr>
              <w:tab/>
            </w:r>
            <w:r w:rsidRPr="000D6534">
              <w:rPr>
                <w:rFonts w:ascii="Calibri" w:eastAsiaTheme="majorEastAsia" w:hAnsi="Calibri" w:cs="Calibri"/>
                <w:b/>
                <w:webHidden/>
                <w:sz w:val="24"/>
                <w:lang w:val="en-GB"/>
              </w:rPr>
              <w:fldChar w:fldCharType="begin"/>
            </w:r>
            <w:r w:rsidRPr="000D6534">
              <w:rPr>
                <w:rFonts w:ascii="Calibri" w:eastAsiaTheme="majorEastAsia" w:hAnsi="Calibri" w:cs="Calibri"/>
                <w:b/>
                <w:webHidden/>
                <w:sz w:val="24"/>
                <w:lang w:val="en-GB"/>
              </w:rPr>
              <w:instrText xml:space="preserve"> PAGEREF _Toc483230781 \h </w:instrText>
            </w:r>
            <w:r w:rsidRPr="000D6534">
              <w:rPr>
                <w:rFonts w:ascii="Calibri" w:eastAsiaTheme="majorEastAsia" w:hAnsi="Calibri" w:cs="Calibri"/>
                <w:b/>
                <w:webHidden/>
                <w:sz w:val="24"/>
                <w:lang w:val="en-GB"/>
              </w:rPr>
            </w:r>
            <w:r w:rsidRPr="000D6534">
              <w:rPr>
                <w:rFonts w:ascii="Calibri" w:eastAsiaTheme="majorEastAsia" w:hAnsi="Calibri" w:cs="Calibri"/>
                <w:b/>
                <w:webHidden/>
                <w:sz w:val="24"/>
                <w:lang w:val="en-GB"/>
              </w:rPr>
              <w:fldChar w:fldCharType="separate"/>
            </w:r>
            <w:r w:rsidR="004062D2">
              <w:rPr>
                <w:rFonts w:ascii="Calibri" w:eastAsiaTheme="majorEastAsia" w:hAnsi="Calibri" w:cs="Calibri"/>
                <w:b/>
                <w:webHidden/>
                <w:sz w:val="24"/>
                <w:lang w:val="en-GB"/>
              </w:rPr>
              <w:t>12</w:t>
            </w:r>
            <w:r w:rsidRPr="000D6534">
              <w:rPr>
                <w:rFonts w:ascii="Calibri" w:eastAsiaTheme="majorEastAsia" w:hAnsi="Calibri" w:cs="Calibri"/>
                <w:b/>
                <w:webHidden/>
                <w:sz w:val="24"/>
                <w:lang w:val="en-GB"/>
              </w:rPr>
              <w:fldChar w:fldCharType="end"/>
            </w:r>
          </w:hyperlink>
        </w:p>
        <w:p w14:paraId="2C5AD103" w14:textId="11C536F2" w:rsidR="00E966A4" w:rsidRPr="000D6534" w:rsidRDefault="00E966A4" w:rsidP="00E966A4">
          <w:pPr>
            <w:pStyle w:val="TOC1"/>
            <w:tabs>
              <w:tab w:val="clear" w:pos="8424"/>
              <w:tab w:val="right" w:leader="underscore" w:pos="11907"/>
            </w:tabs>
            <w:rPr>
              <w:rFonts w:ascii="Calibri" w:eastAsiaTheme="majorEastAsia" w:hAnsi="Calibri" w:cs="Calibri"/>
              <w:b/>
              <w:color w:val="auto"/>
              <w:kern w:val="0"/>
              <w:sz w:val="28"/>
              <w:szCs w:val="22"/>
              <w:lang w:val="en-GB" w:eastAsia="en-GB"/>
            </w:rPr>
          </w:pPr>
          <w:hyperlink w:anchor="_Toc483230782" w:history="1">
            <w:r w:rsidRPr="000D6534">
              <w:rPr>
                <w:rStyle w:val="Hyperlink"/>
                <w:rFonts w:ascii="Calibri" w:eastAsiaTheme="majorEastAsia" w:hAnsi="Calibri" w:cs="Calibri"/>
                <w:b/>
                <w:sz w:val="24"/>
                <w:lang w:val="en-GB"/>
              </w:rPr>
              <w:t>Appendix 2: Opinion Types</w:t>
            </w:r>
            <w:r w:rsidRPr="000D6534">
              <w:rPr>
                <w:rFonts w:ascii="Calibri" w:eastAsiaTheme="majorEastAsia" w:hAnsi="Calibri" w:cs="Calibri"/>
                <w:b/>
                <w:webHidden/>
                <w:sz w:val="24"/>
                <w:lang w:val="en-GB"/>
              </w:rPr>
              <w:tab/>
            </w:r>
            <w:r w:rsidRPr="000D6534">
              <w:rPr>
                <w:rFonts w:ascii="Calibri" w:eastAsiaTheme="majorEastAsia" w:hAnsi="Calibri" w:cs="Calibri"/>
                <w:b/>
                <w:webHidden/>
                <w:sz w:val="24"/>
                <w:lang w:val="en-GB"/>
              </w:rPr>
              <w:fldChar w:fldCharType="begin"/>
            </w:r>
            <w:r w:rsidRPr="000D6534">
              <w:rPr>
                <w:rFonts w:ascii="Calibri" w:eastAsiaTheme="majorEastAsia" w:hAnsi="Calibri" w:cs="Calibri"/>
                <w:b/>
                <w:webHidden/>
                <w:sz w:val="24"/>
                <w:lang w:val="en-GB"/>
              </w:rPr>
              <w:instrText xml:space="preserve"> PAGEREF _Toc483230782 \h </w:instrText>
            </w:r>
            <w:r w:rsidRPr="000D6534">
              <w:rPr>
                <w:rFonts w:ascii="Calibri" w:eastAsiaTheme="majorEastAsia" w:hAnsi="Calibri" w:cs="Calibri"/>
                <w:b/>
                <w:webHidden/>
                <w:sz w:val="24"/>
                <w:lang w:val="en-GB"/>
              </w:rPr>
            </w:r>
            <w:r w:rsidRPr="000D6534">
              <w:rPr>
                <w:rFonts w:ascii="Calibri" w:eastAsiaTheme="majorEastAsia" w:hAnsi="Calibri" w:cs="Calibri"/>
                <w:b/>
                <w:webHidden/>
                <w:sz w:val="24"/>
                <w:lang w:val="en-GB"/>
              </w:rPr>
              <w:fldChar w:fldCharType="separate"/>
            </w:r>
            <w:r w:rsidR="004062D2">
              <w:rPr>
                <w:rFonts w:ascii="Calibri" w:eastAsiaTheme="majorEastAsia" w:hAnsi="Calibri" w:cs="Calibri"/>
                <w:b/>
                <w:webHidden/>
                <w:sz w:val="24"/>
                <w:lang w:val="en-GB"/>
              </w:rPr>
              <w:t>14</w:t>
            </w:r>
            <w:r w:rsidRPr="000D6534">
              <w:rPr>
                <w:rFonts w:ascii="Calibri" w:eastAsiaTheme="majorEastAsia" w:hAnsi="Calibri" w:cs="Calibri"/>
                <w:b/>
                <w:webHidden/>
                <w:sz w:val="24"/>
                <w:lang w:val="en-GB"/>
              </w:rPr>
              <w:fldChar w:fldCharType="end"/>
            </w:r>
          </w:hyperlink>
        </w:p>
        <w:p w14:paraId="33112523" w14:textId="5827E6F5" w:rsidR="00E966A4" w:rsidRPr="000D6534" w:rsidRDefault="00E966A4" w:rsidP="00E966A4">
          <w:pPr>
            <w:pStyle w:val="TOC1"/>
            <w:tabs>
              <w:tab w:val="clear" w:pos="8424"/>
              <w:tab w:val="right" w:leader="underscore" w:pos="11907"/>
            </w:tabs>
            <w:rPr>
              <w:rFonts w:ascii="Calibri" w:eastAsiaTheme="majorEastAsia" w:hAnsi="Calibri" w:cs="Calibri"/>
              <w:b/>
              <w:color w:val="auto"/>
              <w:kern w:val="0"/>
              <w:sz w:val="28"/>
              <w:szCs w:val="22"/>
              <w:lang w:val="en-GB" w:eastAsia="en-GB"/>
            </w:rPr>
          </w:pPr>
          <w:hyperlink w:anchor="_Toc483230783" w:history="1">
            <w:r w:rsidRPr="000D6534">
              <w:rPr>
                <w:rStyle w:val="Hyperlink"/>
                <w:rFonts w:ascii="Calibri" w:eastAsiaTheme="majorEastAsia" w:hAnsi="Calibri" w:cs="Calibri"/>
                <w:b/>
                <w:sz w:val="24"/>
                <w:lang w:val="en-GB"/>
              </w:rPr>
              <w:t>Contact Information</w:t>
            </w:r>
            <w:r w:rsidRPr="000D6534">
              <w:rPr>
                <w:rFonts w:ascii="Calibri" w:eastAsiaTheme="majorEastAsia" w:hAnsi="Calibri" w:cs="Calibri"/>
                <w:b/>
                <w:webHidden/>
                <w:sz w:val="24"/>
                <w:lang w:val="en-GB"/>
              </w:rPr>
              <w:tab/>
            </w:r>
            <w:r w:rsidRPr="000D6534">
              <w:rPr>
                <w:rFonts w:ascii="Calibri" w:eastAsiaTheme="majorEastAsia" w:hAnsi="Calibri" w:cs="Calibri"/>
                <w:b/>
                <w:webHidden/>
                <w:sz w:val="24"/>
                <w:lang w:val="en-GB"/>
              </w:rPr>
              <w:fldChar w:fldCharType="begin"/>
            </w:r>
            <w:r w:rsidRPr="000D6534">
              <w:rPr>
                <w:rFonts w:ascii="Calibri" w:eastAsiaTheme="majorEastAsia" w:hAnsi="Calibri" w:cs="Calibri"/>
                <w:b/>
                <w:webHidden/>
                <w:sz w:val="24"/>
                <w:lang w:val="en-GB"/>
              </w:rPr>
              <w:instrText xml:space="preserve"> PAGEREF _Toc483230783 \h </w:instrText>
            </w:r>
            <w:r w:rsidRPr="000D6534">
              <w:rPr>
                <w:rFonts w:ascii="Calibri" w:eastAsiaTheme="majorEastAsia" w:hAnsi="Calibri" w:cs="Calibri"/>
                <w:b/>
                <w:webHidden/>
                <w:sz w:val="24"/>
                <w:lang w:val="en-GB"/>
              </w:rPr>
            </w:r>
            <w:r w:rsidRPr="000D6534">
              <w:rPr>
                <w:rFonts w:ascii="Calibri" w:eastAsiaTheme="majorEastAsia" w:hAnsi="Calibri" w:cs="Calibri"/>
                <w:b/>
                <w:webHidden/>
                <w:sz w:val="24"/>
                <w:lang w:val="en-GB"/>
              </w:rPr>
              <w:fldChar w:fldCharType="separate"/>
            </w:r>
            <w:r w:rsidR="004062D2">
              <w:rPr>
                <w:rFonts w:ascii="Calibri" w:eastAsiaTheme="majorEastAsia" w:hAnsi="Calibri" w:cs="Calibri"/>
                <w:b/>
                <w:webHidden/>
                <w:sz w:val="24"/>
                <w:lang w:val="en-GB"/>
              </w:rPr>
              <w:t>16</w:t>
            </w:r>
            <w:r w:rsidRPr="000D6534">
              <w:rPr>
                <w:rFonts w:ascii="Calibri" w:eastAsiaTheme="majorEastAsia" w:hAnsi="Calibri" w:cs="Calibri"/>
                <w:b/>
                <w:webHidden/>
                <w:sz w:val="24"/>
                <w:lang w:val="en-GB"/>
              </w:rPr>
              <w:fldChar w:fldCharType="end"/>
            </w:r>
          </w:hyperlink>
        </w:p>
        <w:p w14:paraId="33CA8506" w14:textId="77777777" w:rsidR="00184B35" w:rsidRPr="0015194B" w:rsidRDefault="00C50FEA" w:rsidP="00634ACF">
          <w:pPr>
            <w:tabs>
              <w:tab w:val="right" w:leader="underscore" w:pos="11482"/>
              <w:tab w:val="right" w:leader="underscore" w:pos="11907"/>
            </w:tabs>
            <w:spacing w:before="40" w:after="160" w:line="288" w:lineRule="auto"/>
            <w:rPr>
              <w:rFonts w:asciiTheme="majorEastAsia" w:eastAsiaTheme="majorEastAsia" w:hAnsiTheme="majorEastAsia" w:cs="Lucida Sans"/>
              <w:b/>
              <w:bCs/>
              <w:noProof/>
              <w:lang w:val="en-GB"/>
            </w:rPr>
          </w:pPr>
          <w:r w:rsidRPr="000D6534">
            <w:rPr>
              <w:rFonts w:ascii="Calibri" w:eastAsiaTheme="majorEastAsia" w:hAnsi="Calibri" w:cs="Calibri"/>
              <w:sz w:val="22"/>
              <w:szCs w:val="22"/>
              <w:lang w:val="en-GB"/>
            </w:rPr>
            <w:fldChar w:fldCharType="end"/>
          </w:r>
        </w:p>
      </w:sdtContent>
    </w:sdt>
    <w:p w14:paraId="7B5DF614" w14:textId="77777777" w:rsidR="00184B35" w:rsidRPr="0015194B" w:rsidRDefault="00184B35">
      <w:pPr>
        <w:rPr>
          <w:rFonts w:asciiTheme="majorEastAsia" w:eastAsiaTheme="majorEastAsia" w:hAnsiTheme="majorEastAsia" w:cs="Lucida Sans"/>
          <w:lang w:val="en-GB"/>
        </w:rPr>
      </w:pPr>
    </w:p>
    <w:p w14:paraId="7F11F9BB" w14:textId="77777777" w:rsidR="00184B35" w:rsidRPr="0015194B" w:rsidRDefault="00184B35">
      <w:pPr>
        <w:rPr>
          <w:rFonts w:asciiTheme="majorEastAsia" w:eastAsiaTheme="majorEastAsia" w:hAnsiTheme="majorEastAsia" w:cs="Lucida Sans"/>
          <w:lang w:val="en-GB"/>
        </w:rPr>
      </w:pPr>
    </w:p>
    <w:p w14:paraId="727AB6B6" w14:textId="77777777" w:rsidR="00EE7B36" w:rsidRPr="0015194B" w:rsidRDefault="00EE7B36" w:rsidP="00EE7B36">
      <w:pPr>
        <w:rPr>
          <w:rFonts w:asciiTheme="majorEastAsia" w:eastAsiaTheme="majorEastAsia" w:hAnsiTheme="majorEastAsia" w:cs="Lucida Sans"/>
          <w:lang w:val="en-GB"/>
        </w:rPr>
      </w:pPr>
    </w:p>
    <w:p w14:paraId="33C4DE5A" w14:textId="77777777" w:rsidR="00EE7B36" w:rsidRPr="0015194B" w:rsidRDefault="00EE7B36" w:rsidP="00EE7B36">
      <w:pPr>
        <w:rPr>
          <w:rFonts w:asciiTheme="majorEastAsia" w:eastAsiaTheme="majorEastAsia" w:hAnsiTheme="majorEastAsia" w:cs="Lucida Sans"/>
          <w:lang w:val="en-GB"/>
        </w:rPr>
      </w:pPr>
    </w:p>
    <w:p w14:paraId="7C4241B0" w14:textId="77777777" w:rsidR="00EE7B36" w:rsidRPr="0015194B" w:rsidRDefault="00EE7B36" w:rsidP="00EE7B36">
      <w:pPr>
        <w:rPr>
          <w:rFonts w:asciiTheme="majorEastAsia" w:eastAsiaTheme="majorEastAsia" w:hAnsiTheme="majorEastAsia" w:cs="Lucida Sans"/>
          <w:lang w:val="en-GB"/>
        </w:rPr>
      </w:pPr>
    </w:p>
    <w:p w14:paraId="48E7484E" w14:textId="77777777" w:rsidR="00EE7B36" w:rsidRPr="0015194B" w:rsidRDefault="00EE7B36" w:rsidP="00EE7B36">
      <w:pPr>
        <w:rPr>
          <w:rFonts w:asciiTheme="majorEastAsia" w:eastAsiaTheme="majorEastAsia" w:hAnsiTheme="majorEastAsia" w:cs="Lucida Sans"/>
          <w:lang w:val="en-GB"/>
        </w:rPr>
      </w:pPr>
    </w:p>
    <w:p w14:paraId="4F24C3E7" w14:textId="77777777" w:rsidR="00EE7B36" w:rsidRPr="0015194B" w:rsidRDefault="00EE7B36" w:rsidP="00EE7B36">
      <w:pPr>
        <w:rPr>
          <w:rFonts w:asciiTheme="majorEastAsia" w:eastAsiaTheme="majorEastAsia" w:hAnsiTheme="majorEastAsia" w:cs="Lucida Sans"/>
          <w:lang w:val="en-GB"/>
        </w:rPr>
      </w:pPr>
    </w:p>
    <w:p w14:paraId="4F785106" w14:textId="77777777" w:rsidR="00EE7B36" w:rsidRPr="0015194B" w:rsidRDefault="00EE7B36" w:rsidP="00EE7B36">
      <w:pPr>
        <w:rPr>
          <w:rFonts w:asciiTheme="majorEastAsia" w:eastAsiaTheme="majorEastAsia" w:hAnsiTheme="majorEastAsia" w:cs="Lucida Sans"/>
          <w:lang w:val="en-GB"/>
        </w:rPr>
      </w:pPr>
    </w:p>
    <w:p w14:paraId="20D3F5DF" w14:textId="77777777" w:rsidR="00EE7B36" w:rsidRPr="0015194B" w:rsidRDefault="00EE7B36" w:rsidP="00EE7B36">
      <w:pPr>
        <w:rPr>
          <w:rFonts w:asciiTheme="majorEastAsia" w:eastAsiaTheme="majorEastAsia" w:hAnsiTheme="majorEastAsia" w:cs="Lucida Sans"/>
          <w:lang w:val="en-GB"/>
        </w:rPr>
      </w:pPr>
    </w:p>
    <w:p w14:paraId="5EB65CFB" w14:textId="212C86E8" w:rsidR="00EE7B36" w:rsidRPr="0015194B" w:rsidRDefault="00EE7B36" w:rsidP="00EE7B36">
      <w:pPr>
        <w:tabs>
          <w:tab w:val="left" w:pos="5025"/>
        </w:tabs>
        <w:rPr>
          <w:rFonts w:asciiTheme="majorEastAsia" w:eastAsiaTheme="majorEastAsia" w:hAnsiTheme="majorEastAsia" w:cs="Lucida Sans"/>
          <w:lang w:val="en-GB"/>
        </w:rPr>
        <w:sectPr w:rsidR="00EE7B36" w:rsidRPr="0015194B" w:rsidSect="00432D5B">
          <w:headerReference w:type="default" r:id="rId13"/>
          <w:headerReference w:type="first" r:id="rId14"/>
          <w:footerReference w:type="first" r:id="rId15"/>
          <w:pgSz w:w="15840" w:h="12240" w:orient="landscape" w:code="1"/>
          <w:pgMar w:top="1080" w:right="720" w:bottom="720" w:left="3096" w:header="426" w:footer="720" w:gutter="0"/>
          <w:pgNumType w:fmt="lowerRoman" w:start="0"/>
          <w:cols w:space="708"/>
          <w:titlePg/>
          <w:docGrid w:linePitch="360"/>
        </w:sectPr>
      </w:pPr>
      <w:r w:rsidRPr="0015194B">
        <w:rPr>
          <w:rFonts w:asciiTheme="majorEastAsia" w:eastAsiaTheme="majorEastAsia" w:hAnsiTheme="majorEastAsia" w:cs="Lucida Sans"/>
          <w:lang w:val="en-GB"/>
        </w:rPr>
        <w:tab/>
      </w:r>
      <w:r w:rsidRPr="0015194B">
        <w:rPr>
          <w:rFonts w:asciiTheme="majorEastAsia" w:eastAsiaTheme="majorEastAsia" w:hAnsiTheme="majorEastAsia" w:cs="Lucida Sans"/>
          <w:lang w:val="en-GB"/>
        </w:rPr>
        <w:tab/>
      </w:r>
    </w:p>
    <w:p w14:paraId="1519E739" w14:textId="77777777" w:rsidR="00184B35" w:rsidRPr="000B5E16" w:rsidRDefault="005E0368" w:rsidP="00336DF5">
      <w:pPr>
        <w:pStyle w:val="Heading1"/>
        <w:spacing w:before="240" w:after="240"/>
        <w:rPr>
          <w:rFonts w:ascii="Calibri" w:eastAsiaTheme="minorEastAsia" w:hAnsi="Calibri" w:cs="Calibri"/>
          <w:lang w:val="en-GB"/>
        </w:rPr>
      </w:pPr>
      <w:bookmarkStart w:id="0" w:name="_Toc483230778"/>
      <w:r w:rsidRPr="000B5E16">
        <w:rPr>
          <w:rFonts w:ascii="Calibri" w:eastAsiaTheme="minorEastAsia" w:hAnsi="Calibri" w:cs="Calibri"/>
          <w:noProof/>
          <w:sz w:val="32"/>
          <w:lang w:val="en-GB" w:eastAsia="en-GB"/>
        </w:rPr>
        <w:lastRenderedPageBreak/>
        <mc:AlternateContent>
          <mc:Choice Requires="wps">
            <w:drawing>
              <wp:anchor distT="0" distB="2743200" distL="182880" distR="182880" simplePos="0" relativeHeight="251658240" behindDoc="0" locked="0" layoutInCell="1" allowOverlap="1" wp14:anchorId="45FD6D05" wp14:editId="264C2E50">
                <wp:simplePos x="0" y="0"/>
                <wp:positionH relativeFrom="page">
                  <wp:posOffset>98425</wp:posOffset>
                </wp:positionH>
                <wp:positionV relativeFrom="page">
                  <wp:align>bottom</wp:align>
                </wp:positionV>
                <wp:extent cx="1657350" cy="6290310"/>
                <wp:effectExtent l="0" t="0" r="0" b="7620"/>
                <wp:wrapSquare wrapText="largest"/>
                <wp:docPr id="5" name="Text Box 5" descr="Sidebar"/>
                <wp:cNvGraphicFramePr/>
                <a:graphic xmlns:a="http://schemas.openxmlformats.org/drawingml/2006/main">
                  <a:graphicData uri="http://schemas.microsoft.com/office/word/2010/wordprocessingShape">
                    <wps:wsp>
                      <wps:cNvSpPr txBox="1"/>
                      <wps:spPr>
                        <a:xfrm>
                          <a:off x="0" y="0"/>
                          <a:ext cx="1657350" cy="6290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ACC6D" w14:textId="77777777" w:rsidR="005F1FED" w:rsidRPr="00115E7D" w:rsidRDefault="005F1FED" w:rsidP="00A03BCD">
                            <w:pPr>
                              <w:pStyle w:val="Sidebar"/>
                              <w:rPr>
                                <w:rFonts w:ascii="Lucida Sans" w:hAnsi="Lucida Sans" w:cs="Lucida Sans"/>
                                <w:sz w:val="22"/>
                              </w:rPr>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95000</wp14:pctHeight>
                </wp14:sizeRelV>
              </wp:anchor>
            </w:drawing>
          </mc:Choice>
          <mc:Fallback>
            <w:pict>
              <v:shapetype w14:anchorId="45FD6D05" id="_x0000_t202" coordsize="21600,21600" o:spt="202" path="m,l,21600r21600,l21600,xe">
                <v:stroke joinstyle="miter"/>
                <v:path gradientshapeok="t" o:connecttype="rect"/>
              </v:shapetype>
              <v:shape id="Text Box 5" o:spid="_x0000_s1026" type="#_x0000_t202" alt="Sidebar" style="position:absolute;margin-left:7.75pt;margin-top:0;width:130.5pt;height:495.3pt;z-index:251658240;visibility:visible;mso-wrap-style:square;mso-width-percent:0;mso-height-percent:950;mso-wrap-distance-left:14.4pt;mso-wrap-distance-top:0;mso-wrap-distance-right:14.4pt;mso-wrap-distance-bottom:3in;mso-position-horizontal:absolute;mso-position-horizontal-relative:page;mso-position-vertical:bottom;mso-position-vertical-relative:page;mso-width-percent: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" filled="f" stroked="f" strokeweight=".5pt">
                <v:textbox inset="3.6pt,0,3.6pt,0">
                  <w:txbxContent>
                    <w:p w14:paraId="08FACC6D" w14:textId="77777777" w:rsidR="005F1FED" w:rsidRPr="00115E7D" w:rsidRDefault="005F1FED" w:rsidP="00A03BCD">
                      <w:pPr>
                        <w:pStyle w:val="Sidebar"/>
                        <w:rPr>
                          <w:rFonts w:ascii="Lucida Sans" w:hAnsi="Lucida Sans" w:cs="Lucida Sans"/>
                          <w:sz w:val="22"/>
                        </w:rPr>
                      </w:pPr>
                    </w:p>
                  </w:txbxContent>
                </v:textbox>
                <w10:wrap type="square" side="largest" anchorx="page" anchory="page"/>
              </v:shape>
            </w:pict>
          </mc:Fallback>
        </mc:AlternateContent>
      </w:r>
      <w:r w:rsidR="00414658" w:rsidRPr="000B5E16">
        <w:rPr>
          <w:rFonts w:ascii="Calibri" w:eastAsiaTheme="minorEastAsia" w:hAnsi="Calibri" w:cs="Calibri"/>
          <w:sz w:val="32"/>
          <w:lang w:val="en-GB"/>
        </w:rPr>
        <w:t>Executive Summary</w:t>
      </w:r>
      <w:bookmarkEnd w:id="0"/>
    </w:p>
    <w:p w14:paraId="1DC8279D" w14:textId="2BD49B6B" w:rsidR="00414658" w:rsidRPr="000B5E16" w:rsidRDefault="00414658" w:rsidP="0015194B">
      <w:pPr>
        <w:pStyle w:val="Heading2"/>
        <w:tabs>
          <w:tab w:val="left" w:pos="3255"/>
        </w:tabs>
        <w:spacing w:after="240"/>
        <w:rPr>
          <w:rFonts w:ascii="Calibri" w:eastAsiaTheme="minorEastAsia" w:hAnsi="Calibri" w:cs="Calibri"/>
          <w:lang w:val="en-GB"/>
        </w:rPr>
      </w:pPr>
      <w:r w:rsidRPr="000B5E16">
        <w:rPr>
          <w:rFonts w:ascii="Calibri" w:eastAsiaTheme="minorEastAsia" w:hAnsi="Calibri" w:cs="Calibri"/>
          <w:lang w:val="en-GB"/>
        </w:rPr>
        <w:t>Introduction</w:t>
      </w:r>
      <w:r w:rsidR="0015194B" w:rsidRPr="000B5E16">
        <w:rPr>
          <w:rFonts w:ascii="Calibri" w:eastAsiaTheme="minorEastAsia" w:hAnsi="Calibri" w:cs="Calibri"/>
          <w:lang w:val="en-GB"/>
        </w:rPr>
        <w:tab/>
      </w:r>
    </w:p>
    <w:p w14:paraId="22A46477" w14:textId="76DFCC6B" w:rsidR="00414658" w:rsidRPr="000B5E16" w:rsidRDefault="00414658" w:rsidP="00336DF5">
      <w:pPr>
        <w:spacing w:before="240" w:after="240"/>
        <w:jc w:val="both"/>
        <w:rPr>
          <w:rFonts w:ascii="Calibri" w:eastAsiaTheme="minorEastAsia" w:hAnsi="Calibri" w:cs="Calibri"/>
          <w:sz w:val="24"/>
          <w:lang w:val="en-GB"/>
        </w:rPr>
      </w:pPr>
      <w:r w:rsidRPr="000B5E16">
        <w:rPr>
          <w:rFonts w:ascii="Calibri" w:eastAsiaTheme="minorEastAsia" w:hAnsi="Calibri" w:cs="Calibri"/>
          <w:sz w:val="24"/>
          <w:lang w:val="en-GB"/>
        </w:rPr>
        <w:t>This report outlines the internal audit work we have carried out for the year ended 31 March 20</w:t>
      </w:r>
      <w:r w:rsidR="00EE7B36" w:rsidRPr="000B5E16">
        <w:rPr>
          <w:rFonts w:ascii="Calibri" w:eastAsiaTheme="minorEastAsia" w:hAnsi="Calibri" w:cs="Calibri"/>
          <w:sz w:val="24"/>
          <w:lang w:val="en-GB"/>
        </w:rPr>
        <w:t>2</w:t>
      </w:r>
      <w:r w:rsidR="0015194B" w:rsidRPr="000B5E16">
        <w:rPr>
          <w:rFonts w:ascii="Calibri" w:eastAsiaTheme="minorEastAsia" w:hAnsi="Calibri" w:cs="Calibri"/>
          <w:sz w:val="24"/>
          <w:lang w:val="en-GB"/>
        </w:rPr>
        <w:t>5</w:t>
      </w:r>
      <w:r w:rsidRPr="000B5E16">
        <w:rPr>
          <w:rFonts w:ascii="Calibri" w:eastAsiaTheme="minorEastAsia" w:hAnsi="Calibri" w:cs="Calibri"/>
          <w:sz w:val="24"/>
          <w:lang w:val="en-GB"/>
        </w:rPr>
        <w:t>.</w:t>
      </w:r>
    </w:p>
    <w:p w14:paraId="71E93925" w14:textId="77777777" w:rsidR="001B102D" w:rsidRPr="000B5E16" w:rsidRDefault="00414658" w:rsidP="00336DF5">
      <w:pPr>
        <w:spacing w:before="240" w:after="240"/>
        <w:jc w:val="both"/>
        <w:rPr>
          <w:rFonts w:ascii="Calibri" w:eastAsiaTheme="minorEastAsia" w:hAnsi="Calibri" w:cs="Calibri"/>
          <w:sz w:val="24"/>
          <w:lang w:val="en-GB"/>
        </w:rPr>
      </w:pPr>
      <w:r w:rsidRPr="000B5E16">
        <w:rPr>
          <w:rFonts w:ascii="Calibri" w:eastAsiaTheme="minorEastAsia" w:hAnsi="Calibri" w:cs="Calibri"/>
          <w:sz w:val="24"/>
          <w:lang w:val="en-GB"/>
        </w:rPr>
        <w:t>The Public Sector Internal Audit Standards require the Head of Internal Audit to provide an annual opinion, based upon and limited to the work performed, on the overall adequacy and effectiveness of the organisation’s framework of governance, risk management and control (</w:t>
      </w:r>
      <w:r w:rsidR="00A07CD9" w:rsidRPr="000B5E16">
        <w:rPr>
          <w:rFonts w:ascii="Calibri" w:eastAsiaTheme="minorEastAsia" w:hAnsi="Calibri" w:cs="Calibri"/>
          <w:sz w:val="24"/>
          <w:lang w:val="en-GB"/>
        </w:rPr>
        <w:t>i.e.,</w:t>
      </w:r>
      <w:r w:rsidRPr="000B5E16">
        <w:rPr>
          <w:rFonts w:ascii="Calibri" w:eastAsiaTheme="minorEastAsia" w:hAnsi="Calibri" w:cs="Calibri"/>
          <w:sz w:val="24"/>
          <w:lang w:val="en-GB"/>
        </w:rPr>
        <w:t xml:space="preserve"> the organisation’s system of internal control).</w:t>
      </w:r>
    </w:p>
    <w:p w14:paraId="17AEE613" w14:textId="2EF57967" w:rsidR="00414658" w:rsidRPr="000B5E16" w:rsidRDefault="00414658" w:rsidP="00336DF5">
      <w:pPr>
        <w:spacing w:before="240" w:after="240"/>
        <w:jc w:val="both"/>
        <w:rPr>
          <w:rFonts w:ascii="Calibri" w:eastAsiaTheme="minorEastAsia" w:hAnsi="Calibri" w:cs="Calibri"/>
          <w:sz w:val="24"/>
          <w:lang w:val="en-GB"/>
        </w:rPr>
      </w:pPr>
      <w:r w:rsidRPr="000B5E16">
        <w:rPr>
          <w:rFonts w:ascii="Calibri" w:eastAsiaTheme="minorEastAsia" w:hAnsi="Calibri" w:cs="Calibri"/>
          <w:sz w:val="24"/>
          <w:lang w:val="en-GB"/>
        </w:rPr>
        <w:t>This is achieved through a risk-based plan of work, agreed with management</w:t>
      </w:r>
      <w:r w:rsidR="00F77F8D" w:rsidRPr="000B5E16">
        <w:rPr>
          <w:rFonts w:ascii="Calibri" w:eastAsiaTheme="minorEastAsia" w:hAnsi="Calibri" w:cs="Calibri"/>
          <w:sz w:val="24"/>
          <w:lang w:val="en-GB"/>
        </w:rPr>
        <w:t>,</w:t>
      </w:r>
      <w:r w:rsidRPr="000B5E16">
        <w:rPr>
          <w:rFonts w:ascii="Calibri" w:eastAsiaTheme="minorEastAsia" w:hAnsi="Calibri" w:cs="Calibri"/>
          <w:sz w:val="24"/>
          <w:lang w:val="en-GB"/>
        </w:rPr>
        <w:t xml:space="preserve"> which should provide a reasonable level of assurance, subject to the inherent limitations described below and set out in Appendix 1.</w:t>
      </w:r>
    </w:p>
    <w:p w14:paraId="2BBD2D43" w14:textId="77777777" w:rsidR="00414658" w:rsidRPr="000B5E16" w:rsidRDefault="00414658" w:rsidP="00336DF5">
      <w:pPr>
        <w:spacing w:before="240" w:after="240"/>
        <w:jc w:val="both"/>
        <w:rPr>
          <w:rFonts w:ascii="Calibri" w:eastAsiaTheme="minorEastAsia" w:hAnsi="Calibri" w:cs="Calibri"/>
          <w:sz w:val="24"/>
          <w:lang w:val="en-GB"/>
        </w:rPr>
      </w:pPr>
      <w:r w:rsidRPr="000B5E16">
        <w:rPr>
          <w:rFonts w:ascii="Calibri" w:eastAsiaTheme="minorEastAsia" w:hAnsi="Calibri" w:cs="Calibri"/>
          <w:sz w:val="24"/>
          <w:lang w:val="en-GB"/>
        </w:rPr>
        <w:t>The opinion does not imply that Internal Audit has reviewed all risks relating to the organi</w:t>
      </w:r>
      <w:r w:rsidR="00DC4AF1" w:rsidRPr="000B5E16">
        <w:rPr>
          <w:rFonts w:ascii="Calibri" w:eastAsiaTheme="minorEastAsia" w:hAnsi="Calibri" w:cs="Calibri"/>
          <w:sz w:val="24"/>
          <w:lang w:val="en-GB"/>
        </w:rPr>
        <w:t>s</w:t>
      </w:r>
      <w:r w:rsidRPr="000B5E16">
        <w:rPr>
          <w:rFonts w:ascii="Calibri" w:eastAsiaTheme="minorEastAsia" w:hAnsi="Calibri" w:cs="Calibri"/>
          <w:sz w:val="24"/>
          <w:lang w:val="en-GB"/>
        </w:rPr>
        <w:t>ation.</w:t>
      </w:r>
    </w:p>
    <w:p w14:paraId="137E2C53" w14:textId="77777777" w:rsidR="00184B35" w:rsidRPr="000B5E16" w:rsidRDefault="00F71AA7" w:rsidP="00336DF5">
      <w:pPr>
        <w:pStyle w:val="Heading2"/>
        <w:spacing w:after="240"/>
        <w:rPr>
          <w:rFonts w:ascii="Calibri" w:eastAsiaTheme="minorEastAsia" w:hAnsi="Calibri" w:cs="Calibri"/>
          <w:lang w:val="en-GB"/>
        </w:rPr>
      </w:pPr>
      <w:r w:rsidRPr="000B5E16">
        <w:rPr>
          <w:rFonts w:ascii="Calibri" w:eastAsiaTheme="minorEastAsia" w:hAnsi="Calibri" w:cs="Calibri"/>
          <w:lang w:val="en-GB"/>
        </w:rPr>
        <w:t xml:space="preserve">Head of Internal Audit </w:t>
      </w:r>
      <w:r w:rsidR="004E3911" w:rsidRPr="000B5E16">
        <w:rPr>
          <w:rFonts w:ascii="Calibri" w:eastAsiaTheme="minorEastAsia" w:hAnsi="Calibri" w:cs="Calibri"/>
          <w:lang w:val="en-GB"/>
        </w:rPr>
        <w:t xml:space="preserve">Overall </w:t>
      </w:r>
      <w:r w:rsidRPr="000B5E16">
        <w:rPr>
          <w:rFonts w:ascii="Calibri" w:eastAsiaTheme="minorEastAsia" w:hAnsi="Calibri" w:cs="Calibri"/>
          <w:lang w:val="en-GB"/>
        </w:rPr>
        <w:t>O</w:t>
      </w:r>
      <w:r w:rsidR="00E76FDC" w:rsidRPr="000B5E16">
        <w:rPr>
          <w:rFonts w:ascii="Calibri" w:eastAsiaTheme="minorEastAsia" w:hAnsi="Calibri" w:cs="Calibri"/>
          <w:lang w:val="en-GB"/>
        </w:rPr>
        <w:t>pinion</w:t>
      </w:r>
    </w:p>
    <w:p w14:paraId="6A771C7B" w14:textId="079ACE66" w:rsidR="00432B83" w:rsidRPr="000B5E16" w:rsidRDefault="00F71AA7" w:rsidP="00336DF5">
      <w:pPr>
        <w:spacing w:before="240" w:after="240"/>
        <w:jc w:val="both"/>
        <w:rPr>
          <w:rFonts w:ascii="Calibri" w:eastAsiaTheme="minorEastAsia" w:hAnsi="Calibri" w:cs="Calibri"/>
          <w:sz w:val="24"/>
          <w:lang w:val="en-GB"/>
        </w:rPr>
      </w:pPr>
      <w:r w:rsidRPr="000B5E16">
        <w:rPr>
          <w:rFonts w:ascii="Calibri" w:eastAsiaTheme="minorEastAsia" w:hAnsi="Calibri" w:cs="Calibri"/>
          <w:sz w:val="24"/>
          <w:lang w:val="en-GB"/>
        </w:rPr>
        <w:t xml:space="preserve">We are satisfied that sufficient internal audit work has been undertaken to allow an </w:t>
      </w:r>
      <w:r w:rsidR="004E3911" w:rsidRPr="000B5E16">
        <w:rPr>
          <w:rFonts w:ascii="Calibri" w:eastAsiaTheme="minorEastAsia" w:hAnsi="Calibri" w:cs="Calibri"/>
          <w:sz w:val="24"/>
          <w:lang w:val="en-GB"/>
        </w:rPr>
        <w:t xml:space="preserve">overall </w:t>
      </w:r>
      <w:r w:rsidRPr="000B5E16">
        <w:rPr>
          <w:rFonts w:ascii="Calibri" w:eastAsiaTheme="minorEastAsia" w:hAnsi="Calibri" w:cs="Calibri"/>
          <w:sz w:val="24"/>
          <w:lang w:val="en-GB"/>
        </w:rPr>
        <w:t>opinion to be given as to the adequacy and effectiveness of governance, risk management and control.  It should be noted that assurance can never be absolute.  The most that the internal audit service can provide is reasonable assurance that there are no major weaknesses in the system of internal control.</w:t>
      </w:r>
    </w:p>
    <w:p w14:paraId="768C7A97" w14:textId="77777777" w:rsidR="008D11E3" w:rsidRPr="0015194B" w:rsidRDefault="008D11E3">
      <w:pPr>
        <w:rPr>
          <w:rFonts w:asciiTheme="majorEastAsia" w:eastAsiaTheme="majorEastAsia" w:hAnsiTheme="majorEastAsia" w:cs="Lucida Sans"/>
          <w:sz w:val="22"/>
          <w:lang w:val="en-GB"/>
        </w:rPr>
      </w:pPr>
      <w:r w:rsidRPr="0015194B">
        <w:rPr>
          <w:rFonts w:asciiTheme="majorEastAsia" w:eastAsiaTheme="majorEastAsia" w:hAnsiTheme="majorEastAsia" w:cs="Lucida Sans"/>
          <w:sz w:val="22"/>
          <w:lang w:val="en-GB"/>
        </w:rPr>
        <w:br w:type="page"/>
      </w:r>
    </w:p>
    <w:p w14:paraId="0647DFE1" w14:textId="77777777" w:rsidR="00F71AA7" w:rsidRPr="000B5E16" w:rsidRDefault="00D52B9E" w:rsidP="00336DF5">
      <w:pPr>
        <w:spacing w:before="240" w:after="240"/>
        <w:jc w:val="both"/>
        <w:rPr>
          <w:rFonts w:ascii="Calibri" w:eastAsiaTheme="majorEastAsia" w:hAnsi="Calibri" w:cs="Calibri"/>
          <w:sz w:val="24"/>
          <w:szCs w:val="24"/>
          <w:lang w:val="en-GB"/>
        </w:rPr>
      </w:pPr>
      <w:r w:rsidRPr="000B5E16">
        <w:rPr>
          <w:rFonts w:ascii="Calibri" w:eastAsiaTheme="majorEastAsia" w:hAnsi="Calibri" w:cs="Calibri"/>
          <w:sz w:val="24"/>
          <w:szCs w:val="24"/>
          <w:lang w:val="en-GB"/>
        </w:rPr>
        <w:lastRenderedPageBreak/>
        <w:t>Our opinion is as follows:</w:t>
      </w:r>
    </w:p>
    <w:p w14:paraId="0E64794F" w14:textId="77777777" w:rsidR="00D52B9E" w:rsidRPr="000B5E16" w:rsidRDefault="00D52B9E" w:rsidP="00336DF5">
      <w:pPr>
        <w:spacing w:before="240" w:after="240"/>
        <w:rPr>
          <w:rFonts w:ascii="Calibri" w:eastAsiaTheme="majorEastAsia" w:hAnsi="Calibri" w:cs="Calibri"/>
          <w:sz w:val="22"/>
          <w:szCs w:val="22"/>
          <w:lang w:val="en-GB"/>
        </w:rPr>
      </w:pPr>
      <w:r w:rsidRPr="000B5E16">
        <w:rPr>
          <w:rFonts w:ascii="Calibri" w:eastAsiaTheme="majorEastAsia" w:hAnsi="Calibri" w:cs="Calibri"/>
          <w:noProof/>
          <w:color w:val="0066CC"/>
          <w:sz w:val="22"/>
          <w:szCs w:val="22"/>
          <w:shd w:val="clear" w:color="auto" w:fill="FFFFFF" w:themeFill="background1"/>
          <w:lang w:val="en-GB" w:eastAsia="en-GB"/>
        </w:rPr>
        <w:drawing>
          <wp:inline distT="0" distB="0" distL="0" distR="0" wp14:anchorId="53997034" wp14:editId="67125E39">
            <wp:extent cx="7441660" cy="2149812"/>
            <wp:effectExtent l="0" t="0" r="0" b="222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F8E7283" w14:textId="77777777" w:rsidR="009E3E6C" w:rsidRPr="000B5E16" w:rsidRDefault="009E3E6C" w:rsidP="00336DF5">
      <w:pPr>
        <w:spacing w:before="240" w:after="240"/>
        <w:rPr>
          <w:rFonts w:ascii="Calibri" w:eastAsiaTheme="majorEastAsia" w:hAnsi="Calibri" w:cs="Calibri"/>
          <w:sz w:val="24"/>
          <w:szCs w:val="24"/>
          <w:lang w:val="en-GB"/>
        </w:rPr>
      </w:pPr>
      <w:r w:rsidRPr="000B5E16">
        <w:rPr>
          <w:rFonts w:ascii="Calibri" w:eastAsiaTheme="majorEastAsia" w:hAnsi="Calibri" w:cs="Calibri"/>
          <w:sz w:val="24"/>
          <w:szCs w:val="24"/>
          <w:lang w:val="en-GB"/>
        </w:rPr>
        <w:t>Define</w:t>
      </w:r>
      <w:r w:rsidR="00432B83" w:rsidRPr="000B5E16">
        <w:rPr>
          <w:rFonts w:ascii="Calibri" w:eastAsiaTheme="majorEastAsia" w:hAnsi="Calibri" w:cs="Calibri"/>
          <w:sz w:val="24"/>
          <w:szCs w:val="24"/>
          <w:lang w:val="en-GB"/>
        </w:rPr>
        <w:t>d</w:t>
      </w:r>
      <w:r w:rsidRPr="000B5E16">
        <w:rPr>
          <w:rFonts w:ascii="Calibri" w:eastAsiaTheme="majorEastAsia" w:hAnsi="Calibri" w:cs="Calibri"/>
          <w:sz w:val="24"/>
          <w:szCs w:val="24"/>
          <w:lang w:val="en-GB"/>
        </w:rPr>
        <w:t xml:space="preserve"> as:</w:t>
      </w:r>
    </w:p>
    <w:p w14:paraId="036525FB" w14:textId="77777777" w:rsidR="00193100" w:rsidRPr="00193100" w:rsidRDefault="00193100" w:rsidP="00193100">
      <w:pPr>
        <w:pStyle w:val="ListParagraph"/>
        <w:numPr>
          <w:ilvl w:val="0"/>
          <w:numId w:val="22"/>
        </w:numPr>
        <w:tabs>
          <w:tab w:val="left" w:pos="601"/>
        </w:tabs>
        <w:autoSpaceDE w:val="0"/>
        <w:autoSpaceDN w:val="0"/>
        <w:adjustRightInd w:val="0"/>
        <w:spacing w:before="120" w:after="240" w:line="240" w:lineRule="auto"/>
        <w:ind w:left="357" w:hanging="357"/>
        <w:contextualSpacing w:val="0"/>
        <w:jc w:val="both"/>
        <w:rPr>
          <w:rFonts w:ascii="Calibri" w:eastAsiaTheme="majorEastAsia" w:hAnsi="Calibri" w:cs="Calibri"/>
          <w:color w:val="000000"/>
          <w:sz w:val="24"/>
          <w:szCs w:val="24"/>
          <w:lang w:val="en-GB"/>
        </w:rPr>
      </w:pPr>
      <w:r w:rsidRPr="00193100">
        <w:rPr>
          <w:rFonts w:ascii="Calibri" w:eastAsiaTheme="majorEastAsia" w:hAnsi="Calibri" w:cs="Calibri"/>
          <w:color w:val="000000"/>
          <w:sz w:val="24"/>
          <w:szCs w:val="24"/>
          <w:lang w:val="en-GB"/>
        </w:rPr>
        <w:t>Medium risk rated weaknesses identified in individual assignments that are not significant in aggregate to the system of internal control; and/or</w:t>
      </w:r>
    </w:p>
    <w:p w14:paraId="5A6ECC26" w14:textId="77777777" w:rsidR="00193100" w:rsidRPr="00193100" w:rsidRDefault="00193100" w:rsidP="00193100">
      <w:pPr>
        <w:pStyle w:val="ListParagraph"/>
        <w:numPr>
          <w:ilvl w:val="0"/>
          <w:numId w:val="22"/>
        </w:numPr>
        <w:tabs>
          <w:tab w:val="left" w:pos="601"/>
        </w:tabs>
        <w:autoSpaceDE w:val="0"/>
        <w:autoSpaceDN w:val="0"/>
        <w:adjustRightInd w:val="0"/>
        <w:spacing w:before="120" w:after="240" w:line="240" w:lineRule="auto"/>
        <w:ind w:left="357" w:hanging="357"/>
        <w:contextualSpacing w:val="0"/>
        <w:jc w:val="both"/>
        <w:rPr>
          <w:rFonts w:ascii="Calibri" w:eastAsiaTheme="majorEastAsia" w:hAnsi="Calibri" w:cs="Calibri"/>
          <w:color w:val="000000"/>
          <w:sz w:val="24"/>
          <w:szCs w:val="24"/>
          <w:lang w:val="en-GB"/>
        </w:rPr>
      </w:pPr>
      <w:r w:rsidRPr="00193100">
        <w:rPr>
          <w:rFonts w:ascii="Calibri" w:eastAsiaTheme="majorEastAsia" w:hAnsi="Calibri" w:cs="Calibri"/>
          <w:color w:val="000000"/>
          <w:sz w:val="24"/>
          <w:szCs w:val="24"/>
          <w:lang w:val="en-GB"/>
        </w:rPr>
        <w:t>High risk rated weaknesses identified in individual assignments that are isolated to specific systems or processes; and</w:t>
      </w:r>
    </w:p>
    <w:p w14:paraId="2806ED37" w14:textId="648B436E" w:rsidR="008D11E3" w:rsidRPr="000B5E16" w:rsidRDefault="00193100" w:rsidP="00193100">
      <w:pPr>
        <w:pStyle w:val="ListParagraph"/>
        <w:numPr>
          <w:ilvl w:val="0"/>
          <w:numId w:val="22"/>
        </w:numPr>
        <w:tabs>
          <w:tab w:val="left" w:pos="601"/>
        </w:tabs>
        <w:autoSpaceDE w:val="0"/>
        <w:autoSpaceDN w:val="0"/>
        <w:adjustRightInd w:val="0"/>
        <w:spacing w:before="120" w:after="240" w:line="240" w:lineRule="auto"/>
        <w:ind w:left="357" w:hanging="357"/>
        <w:contextualSpacing w:val="0"/>
        <w:jc w:val="both"/>
        <w:rPr>
          <w:rFonts w:ascii="Calibri" w:eastAsiaTheme="majorEastAsia" w:hAnsi="Calibri" w:cs="Calibri"/>
          <w:color w:val="000000"/>
          <w:sz w:val="22"/>
          <w:szCs w:val="22"/>
          <w:lang w:val="en-GB"/>
        </w:rPr>
      </w:pPr>
      <w:r w:rsidRPr="00193100">
        <w:rPr>
          <w:rFonts w:ascii="Calibri" w:eastAsiaTheme="majorEastAsia" w:hAnsi="Calibri" w:cs="Calibri"/>
          <w:color w:val="000000"/>
          <w:sz w:val="24"/>
          <w:szCs w:val="24"/>
          <w:lang w:val="en-GB"/>
        </w:rPr>
        <w:t>None of the individual assignment reports have an overall classification of critical risk.</w:t>
      </w:r>
      <w:r w:rsidR="008D11E3" w:rsidRPr="000B5E16">
        <w:rPr>
          <w:rFonts w:ascii="Calibri" w:eastAsiaTheme="majorEastAsia" w:hAnsi="Calibri" w:cs="Calibri"/>
          <w:sz w:val="22"/>
          <w:lang w:val="en-GB"/>
        </w:rPr>
        <w:br w:type="page"/>
      </w:r>
    </w:p>
    <w:p w14:paraId="2CC71014" w14:textId="77777777" w:rsidR="009E3E6C" w:rsidRPr="000B5E16" w:rsidRDefault="009E3E6C" w:rsidP="00D20F81">
      <w:pPr>
        <w:spacing w:before="240" w:after="240"/>
        <w:rPr>
          <w:rFonts w:ascii="Calibri" w:eastAsiaTheme="minorEastAsia" w:hAnsi="Calibri" w:cs="Calibri"/>
          <w:b/>
          <w:bCs/>
          <w:sz w:val="24"/>
          <w:szCs w:val="24"/>
          <w:lang w:val="en-GB"/>
        </w:rPr>
      </w:pPr>
      <w:r w:rsidRPr="000B5E16">
        <w:rPr>
          <w:rFonts w:ascii="Calibri" w:eastAsiaTheme="minorEastAsia" w:hAnsi="Calibri" w:cs="Calibri"/>
          <w:b/>
          <w:bCs/>
          <w:sz w:val="24"/>
          <w:szCs w:val="24"/>
          <w:lang w:val="en-GB"/>
        </w:rPr>
        <w:lastRenderedPageBreak/>
        <w:t>Implications:</w:t>
      </w:r>
    </w:p>
    <w:p w14:paraId="7D980130" w14:textId="70B6EAD0" w:rsidR="005F1FED" w:rsidRPr="000B5E16" w:rsidRDefault="006A160C" w:rsidP="4EBF8916">
      <w:pPr>
        <w:spacing w:before="240" w:after="240"/>
        <w:jc w:val="both"/>
        <w:rPr>
          <w:rFonts w:ascii="Calibri" w:eastAsiaTheme="minorEastAsia" w:hAnsi="Calibri" w:cs="Calibri"/>
          <w:sz w:val="24"/>
          <w:szCs w:val="24"/>
        </w:rPr>
      </w:pPr>
      <w:r w:rsidRPr="000B5E16">
        <w:rPr>
          <w:rFonts w:ascii="Calibri" w:eastAsiaTheme="minorEastAsia" w:hAnsi="Calibri" w:cs="Calibri"/>
          <w:sz w:val="24"/>
          <w:szCs w:val="24"/>
        </w:rPr>
        <w:t xml:space="preserve">The </w:t>
      </w:r>
      <w:r w:rsidR="002A50BC" w:rsidRPr="000B5E16">
        <w:rPr>
          <w:rFonts w:ascii="Calibri" w:eastAsiaTheme="minorEastAsia" w:hAnsi="Calibri" w:cs="Calibri"/>
          <w:sz w:val="24"/>
          <w:szCs w:val="24"/>
        </w:rPr>
        <w:t xml:space="preserve">agreed audit plan contained </w:t>
      </w:r>
      <w:r w:rsidR="00A07CD9" w:rsidRPr="000B5E16">
        <w:rPr>
          <w:rFonts w:ascii="Calibri" w:eastAsiaTheme="minorEastAsia" w:hAnsi="Calibri" w:cs="Calibri"/>
          <w:sz w:val="24"/>
          <w:szCs w:val="24"/>
        </w:rPr>
        <w:t>1</w:t>
      </w:r>
      <w:r w:rsidR="0015194B" w:rsidRPr="000B5E16">
        <w:rPr>
          <w:rFonts w:ascii="Calibri" w:eastAsiaTheme="minorEastAsia" w:hAnsi="Calibri" w:cs="Calibri"/>
          <w:sz w:val="24"/>
          <w:szCs w:val="24"/>
        </w:rPr>
        <w:t>1</w:t>
      </w:r>
      <w:r w:rsidR="007C03F3" w:rsidRPr="000B5E16">
        <w:rPr>
          <w:rFonts w:ascii="Calibri" w:eastAsiaTheme="minorEastAsia" w:hAnsi="Calibri" w:cs="Calibri"/>
          <w:sz w:val="24"/>
          <w:szCs w:val="24"/>
        </w:rPr>
        <w:t xml:space="preserve"> </w:t>
      </w:r>
      <w:r w:rsidR="00EC3DA9" w:rsidRPr="000B5E16">
        <w:rPr>
          <w:rFonts w:ascii="Calibri" w:eastAsiaTheme="minorEastAsia" w:hAnsi="Calibri" w:cs="Calibri"/>
          <w:sz w:val="24"/>
          <w:szCs w:val="24"/>
        </w:rPr>
        <w:t xml:space="preserve">areas </w:t>
      </w:r>
      <w:r w:rsidR="002A50BC" w:rsidRPr="000B5E16">
        <w:rPr>
          <w:rFonts w:ascii="Calibri" w:eastAsiaTheme="minorEastAsia" w:hAnsi="Calibri" w:cs="Calibri"/>
          <w:sz w:val="24"/>
          <w:szCs w:val="24"/>
        </w:rPr>
        <w:t xml:space="preserve">for </w:t>
      </w:r>
      <w:r w:rsidR="00EC3DA9" w:rsidRPr="000B5E16">
        <w:rPr>
          <w:rFonts w:ascii="Calibri" w:eastAsiaTheme="minorEastAsia" w:hAnsi="Calibri" w:cs="Calibri"/>
          <w:sz w:val="24"/>
          <w:szCs w:val="24"/>
        </w:rPr>
        <w:t>review</w:t>
      </w:r>
      <w:r w:rsidR="00B80008">
        <w:rPr>
          <w:rFonts w:ascii="Calibri" w:eastAsiaTheme="minorEastAsia" w:hAnsi="Calibri" w:cs="Calibri"/>
          <w:sz w:val="24"/>
          <w:szCs w:val="24"/>
        </w:rPr>
        <w:t xml:space="preserve"> [10 SRS and 1 GPA]</w:t>
      </w:r>
      <w:r w:rsidR="00545101" w:rsidRPr="000B5E16">
        <w:rPr>
          <w:rFonts w:ascii="Calibri" w:eastAsiaTheme="minorEastAsia" w:hAnsi="Calibri" w:cs="Calibri"/>
          <w:sz w:val="24"/>
          <w:szCs w:val="24"/>
        </w:rPr>
        <w:t xml:space="preserve">, </w:t>
      </w:r>
      <w:r w:rsidRPr="000B5E16">
        <w:rPr>
          <w:rFonts w:ascii="Calibri" w:eastAsiaTheme="minorEastAsia" w:hAnsi="Calibri" w:cs="Calibri"/>
          <w:sz w:val="24"/>
          <w:szCs w:val="24"/>
        </w:rPr>
        <w:t>generat</w:t>
      </w:r>
      <w:r w:rsidR="00545101" w:rsidRPr="000B5E16">
        <w:rPr>
          <w:rFonts w:ascii="Calibri" w:eastAsiaTheme="minorEastAsia" w:hAnsi="Calibri" w:cs="Calibri"/>
          <w:sz w:val="24"/>
          <w:szCs w:val="24"/>
        </w:rPr>
        <w:t xml:space="preserve">ing </w:t>
      </w:r>
      <w:r w:rsidR="0015194B" w:rsidRPr="000B5E16">
        <w:rPr>
          <w:rFonts w:ascii="Calibri" w:eastAsiaTheme="minorEastAsia" w:hAnsi="Calibri" w:cs="Calibri"/>
          <w:sz w:val="24"/>
          <w:szCs w:val="24"/>
        </w:rPr>
        <w:t>8 ‘</w:t>
      </w:r>
      <w:r w:rsidRPr="000B5E16">
        <w:rPr>
          <w:rFonts w:ascii="Calibri" w:eastAsiaTheme="minorEastAsia" w:hAnsi="Calibri" w:cs="Calibri"/>
          <w:sz w:val="24"/>
          <w:szCs w:val="24"/>
        </w:rPr>
        <w:t>full</w:t>
      </w:r>
      <w:r w:rsidR="001B102D" w:rsidRPr="000B5E16">
        <w:rPr>
          <w:rFonts w:ascii="Calibri" w:eastAsiaTheme="minorEastAsia" w:hAnsi="Calibri" w:cs="Calibri"/>
          <w:sz w:val="24"/>
          <w:szCs w:val="24"/>
        </w:rPr>
        <w:t>’</w:t>
      </w:r>
      <w:r w:rsidR="0015194B" w:rsidRPr="000B5E16">
        <w:rPr>
          <w:rFonts w:ascii="Calibri" w:eastAsiaTheme="minorEastAsia" w:hAnsi="Calibri" w:cs="Calibri"/>
          <w:sz w:val="24"/>
          <w:szCs w:val="24"/>
        </w:rPr>
        <w:t>, 2 ‘substantial’ and 1 ‘moderate’</w:t>
      </w:r>
      <w:r w:rsidRPr="000B5E16">
        <w:rPr>
          <w:rFonts w:ascii="Calibri" w:eastAsiaTheme="minorEastAsia" w:hAnsi="Calibri" w:cs="Calibri"/>
          <w:sz w:val="24"/>
          <w:szCs w:val="24"/>
        </w:rPr>
        <w:t xml:space="preserve"> audit </w:t>
      </w:r>
      <w:r w:rsidR="005F1FED" w:rsidRPr="000B5E16">
        <w:rPr>
          <w:rFonts w:ascii="Calibri" w:eastAsiaTheme="minorEastAsia" w:hAnsi="Calibri" w:cs="Calibri"/>
          <w:sz w:val="24"/>
          <w:szCs w:val="24"/>
        </w:rPr>
        <w:t xml:space="preserve">opinion.  </w:t>
      </w:r>
      <w:r w:rsidR="009C316F" w:rsidRPr="000B5E16">
        <w:rPr>
          <w:rFonts w:ascii="Calibri" w:eastAsiaTheme="minorEastAsia" w:hAnsi="Calibri" w:cs="Calibri"/>
          <w:sz w:val="24"/>
          <w:szCs w:val="24"/>
        </w:rPr>
        <w:t xml:space="preserve">The overall opinion </w:t>
      </w:r>
      <w:r w:rsidR="00B80008">
        <w:rPr>
          <w:rFonts w:ascii="Calibri" w:eastAsiaTheme="minorEastAsia" w:hAnsi="Calibri" w:cs="Calibri"/>
          <w:sz w:val="24"/>
          <w:szCs w:val="24"/>
        </w:rPr>
        <w:t xml:space="preserve">(based on the 10 areas of the SRS) </w:t>
      </w:r>
      <w:r w:rsidR="009C316F" w:rsidRPr="000B5E16">
        <w:rPr>
          <w:rFonts w:ascii="Calibri" w:eastAsiaTheme="minorEastAsia" w:hAnsi="Calibri" w:cs="Calibri"/>
          <w:sz w:val="24"/>
          <w:szCs w:val="24"/>
        </w:rPr>
        <w:t>recognis</w:t>
      </w:r>
      <w:r w:rsidRPr="000B5E16">
        <w:rPr>
          <w:rFonts w:ascii="Calibri" w:eastAsiaTheme="minorEastAsia" w:hAnsi="Calibri" w:cs="Calibri"/>
          <w:sz w:val="24"/>
          <w:szCs w:val="24"/>
        </w:rPr>
        <w:t xml:space="preserve">es </w:t>
      </w:r>
      <w:r w:rsidR="0015194B" w:rsidRPr="000B5E16">
        <w:rPr>
          <w:rFonts w:ascii="Calibri" w:eastAsiaTheme="minorEastAsia" w:hAnsi="Calibri" w:cs="Calibri"/>
          <w:sz w:val="24"/>
          <w:szCs w:val="24"/>
        </w:rPr>
        <w:t xml:space="preserve">the </w:t>
      </w:r>
      <w:r w:rsidR="005F1FED" w:rsidRPr="000B5E16">
        <w:rPr>
          <w:rFonts w:ascii="Calibri" w:eastAsiaTheme="minorEastAsia" w:hAnsi="Calibri" w:cs="Calibri"/>
          <w:sz w:val="24"/>
          <w:szCs w:val="24"/>
        </w:rPr>
        <w:t>continu</w:t>
      </w:r>
      <w:r w:rsidRPr="000B5E16">
        <w:rPr>
          <w:rFonts w:ascii="Calibri" w:eastAsiaTheme="minorEastAsia" w:hAnsi="Calibri" w:cs="Calibri"/>
          <w:sz w:val="24"/>
          <w:szCs w:val="24"/>
        </w:rPr>
        <w:t xml:space="preserve">ed </w:t>
      </w:r>
      <w:r w:rsidR="0015194B" w:rsidRPr="000B5E16">
        <w:rPr>
          <w:rFonts w:ascii="Calibri" w:eastAsiaTheme="minorEastAsia" w:hAnsi="Calibri" w:cs="Calibri"/>
          <w:sz w:val="24"/>
          <w:szCs w:val="24"/>
        </w:rPr>
        <w:t xml:space="preserve">maintenance </w:t>
      </w:r>
      <w:r w:rsidR="005F1FED" w:rsidRPr="000B5E16">
        <w:rPr>
          <w:rFonts w:ascii="Calibri" w:eastAsiaTheme="minorEastAsia" w:hAnsi="Calibri" w:cs="Calibri"/>
          <w:sz w:val="24"/>
          <w:szCs w:val="24"/>
        </w:rPr>
        <w:t xml:space="preserve">of </w:t>
      </w:r>
      <w:r w:rsidR="0015194B" w:rsidRPr="000B5E16">
        <w:rPr>
          <w:rFonts w:ascii="Calibri" w:eastAsiaTheme="minorEastAsia" w:hAnsi="Calibri" w:cs="Calibri"/>
          <w:sz w:val="24"/>
          <w:szCs w:val="24"/>
        </w:rPr>
        <w:t xml:space="preserve">the </w:t>
      </w:r>
      <w:r w:rsidR="009C316F" w:rsidRPr="000B5E16">
        <w:rPr>
          <w:rFonts w:ascii="Calibri" w:eastAsiaTheme="minorEastAsia" w:hAnsi="Calibri" w:cs="Calibri"/>
          <w:sz w:val="24"/>
          <w:szCs w:val="24"/>
        </w:rPr>
        <w:t xml:space="preserve">improvement </w:t>
      </w:r>
      <w:r w:rsidR="0015194B" w:rsidRPr="000B5E16">
        <w:rPr>
          <w:rFonts w:ascii="Calibri" w:eastAsiaTheme="minorEastAsia" w:hAnsi="Calibri" w:cs="Calibri"/>
          <w:sz w:val="24"/>
          <w:szCs w:val="24"/>
        </w:rPr>
        <w:t xml:space="preserve">achieved in previous </w:t>
      </w:r>
      <w:r w:rsidR="005F1FED" w:rsidRPr="000B5E16">
        <w:rPr>
          <w:rFonts w:ascii="Calibri" w:eastAsiaTheme="minorEastAsia" w:hAnsi="Calibri" w:cs="Calibri"/>
          <w:sz w:val="24"/>
          <w:szCs w:val="24"/>
        </w:rPr>
        <w:t>year</w:t>
      </w:r>
      <w:r w:rsidR="0015194B" w:rsidRPr="000B5E16">
        <w:rPr>
          <w:rFonts w:ascii="Calibri" w:eastAsiaTheme="minorEastAsia" w:hAnsi="Calibri" w:cs="Calibri"/>
          <w:sz w:val="24"/>
          <w:szCs w:val="24"/>
        </w:rPr>
        <w:t>s</w:t>
      </w:r>
      <w:r w:rsidR="00606AAF" w:rsidRPr="000B5E16">
        <w:rPr>
          <w:rFonts w:ascii="Calibri" w:eastAsiaTheme="minorEastAsia" w:hAnsi="Calibri" w:cs="Calibri"/>
          <w:sz w:val="24"/>
          <w:szCs w:val="24"/>
        </w:rPr>
        <w:t xml:space="preserve">.  </w:t>
      </w:r>
      <w:r w:rsidR="001B102D" w:rsidRPr="000B5E16">
        <w:rPr>
          <w:rFonts w:ascii="Calibri" w:eastAsiaTheme="minorEastAsia" w:hAnsi="Calibri" w:cs="Calibri"/>
          <w:sz w:val="24"/>
          <w:szCs w:val="24"/>
        </w:rPr>
        <w:t>A</w:t>
      </w:r>
      <w:r w:rsidR="009C316F" w:rsidRPr="000B5E16">
        <w:rPr>
          <w:rFonts w:ascii="Calibri" w:eastAsiaTheme="minorEastAsia" w:hAnsi="Calibri" w:cs="Calibri"/>
          <w:sz w:val="24"/>
          <w:szCs w:val="24"/>
        </w:rPr>
        <w:t xml:space="preserve">reas </w:t>
      </w:r>
      <w:r w:rsidR="001B102D" w:rsidRPr="000B5E16">
        <w:rPr>
          <w:rFonts w:ascii="Calibri" w:eastAsiaTheme="minorEastAsia" w:hAnsi="Calibri" w:cs="Calibri"/>
          <w:sz w:val="24"/>
          <w:szCs w:val="24"/>
        </w:rPr>
        <w:t xml:space="preserve">for </w:t>
      </w:r>
      <w:r w:rsidR="005F1FED" w:rsidRPr="000B5E16">
        <w:rPr>
          <w:rFonts w:ascii="Calibri" w:eastAsiaTheme="minorEastAsia" w:hAnsi="Calibri" w:cs="Calibri"/>
          <w:sz w:val="24"/>
          <w:szCs w:val="24"/>
        </w:rPr>
        <w:t xml:space="preserve">improvement </w:t>
      </w:r>
      <w:r w:rsidR="001B102D" w:rsidRPr="000B5E16">
        <w:rPr>
          <w:rFonts w:ascii="Calibri" w:eastAsiaTheme="minorEastAsia" w:hAnsi="Calibri" w:cs="Calibri"/>
          <w:sz w:val="24"/>
          <w:szCs w:val="24"/>
        </w:rPr>
        <w:t>will always exist</w:t>
      </w:r>
      <w:r w:rsidR="009C316F" w:rsidRPr="000B5E16">
        <w:rPr>
          <w:rFonts w:ascii="Calibri" w:eastAsiaTheme="minorEastAsia" w:hAnsi="Calibri" w:cs="Calibri"/>
          <w:sz w:val="24"/>
          <w:szCs w:val="24"/>
        </w:rPr>
        <w:t>.</w:t>
      </w:r>
      <w:r w:rsidR="005F1FED" w:rsidRPr="000B5E16">
        <w:rPr>
          <w:rFonts w:ascii="Calibri" w:eastAsiaTheme="minorEastAsia" w:hAnsi="Calibri" w:cs="Calibri"/>
          <w:sz w:val="24"/>
          <w:szCs w:val="24"/>
        </w:rPr>
        <w:t xml:space="preserve">  T</w:t>
      </w:r>
      <w:r w:rsidR="000F7CA8" w:rsidRPr="000B5E16">
        <w:rPr>
          <w:rFonts w:ascii="Calibri" w:eastAsiaTheme="minorEastAsia" w:hAnsi="Calibri" w:cs="Calibri"/>
          <w:sz w:val="24"/>
          <w:szCs w:val="24"/>
        </w:rPr>
        <w:t>he expectation is that all agreed recommendations will be implemented and th</w:t>
      </w:r>
      <w:r w:rsidR="005F1FED" w:rsidRPr="000B5E16">
        <w:rPr>
          <w:rFonts w:ascii="Calibri" w:eastAsiaTheme="minorEastAsia" w:hAnsi="Calibri" w:cs="Calibri"/>
          <w:sz w:val="24"/>
          <w:szCs w:val="24"/>
        </w:rPr>
        <w:t xml:space="preserve">at </w:t>
      </w:r>
      <w:r w:rsidR="000F7CA8" w:rsidRPr="000B5E16">
        <w:rPr>
          <w:rFonts w:ascii="Calibri" w:eastAsiaTheme="minorEastAsia" w:hAnsi="Calibri" w:cs="Calibri"/>
          <w:sz w:val="24"/>
          <w:szCs w:val="24"/>
        </w:rPr>
        <w:t xml:space="preserve">all opinions are at least </w:t>
      </w:r>
      <w:r w:rsidR="001B102D" w:rsidRPr="000B5E16">
        <w:rPr>
          <w:rFonts w:ascii="Calibri" w:eastAsiaTheme="minorEastAsia" w:hAnsi="Calibri" w:cs="Calibri"/>
          <w:sz w:val="24"/>
          <w:szCs w:val="24"/>
        </w:rPr>
        <w:t>‘</w:t>
      </w:r>
      <w:r w:rsidR="000F7CA8" w:rsidRPr="000B5E16">
        <w:rPr>
          <w:rFonts w:ascii="Calibri" w:eastAsiaTheme="minorEastAsia" w:hAnsi="Calibri" w:cs="Calibri"/>
          <w:sz w:val="24"/>
          <w:szCs w:val="24"/>
        </w:rPr>
        <w:t>moderate</w:t>
      </w:r>
      <w:r w:rsidR="001B102D" w:rsidRPr="000B5E16">
        <w:rPr>
          <w:rFonts w:ascii="Calibri" w:eastAsiaTheme="minorEastAsia" w:hAnsi="Calibri" w:cs="Calibri"/>
          <w:sz w:val="24"/>
          <w:szCs w:val="24"/>
        </w:rPr>
        <w:t>’</w:t>
      </w:r>
      <w:r w:rsidR="000F7CA8" w:rsidRPr="000B5E16">
        <w:rPr>
          <w:rFonts w:ascii="Calibri" w:eastAsiaTheme="minorEastAsia" w:hAnsi="Calibri" w:cs="Calibri"/>
          <w:sz w:val="24"/>
          <w:szCs w:val="24"/>
        </w:rPr>
        <w:t xml:space="preserve"> if not </w:t>
      </w:r>
      <w:r w:rsidR="001B102D" w:rsidRPr="000B5E16">
        <w:rPr>
          <w:rFonts w:ascii="Calibri" w:eastAsiaTheme="minorEastAsia" w:hAnsi="Calibri" w:cs="Calibri"/>
          <w:sz w:val="24"/>
          <w:szCs w:val="24"/>
        </w:rPr>
        <w:t>‘</w:t>
      </w:r>
      <w:r w:rsidR="000F7CA8" w:rsidRPr="000B5E16">
        <w:rPr>
          <w:rFonts w:ascii="Calibri" w:eastAsiaTheme="minorEastAsia" w:hAnsi="Calibri" w:cs="Calibri"/>
          <w:sz w:val="24"/>
          <w:szCs w:val="24"/>
        </w:rPr>
        <w:t>substantial</w:t>
      </w:r>
      <w:r w:rsidR="001B102D" w:rsidRPr="000B5E16">
        <w:rPr>
          <w:rFonts w:ascii="Calibri" w:eastAsiaTheme="minorEastAsia" w:hAnsi="Calibri" w:cs="Calibri"/>
          <w:sz w:val="24"/>
          <w:szCs w:val="24"/>
        </w:rPr>
        <w:t>’</w:t>
      </w:r>
      <w:r w:rsidRPr="000B5E16">
        <w:rPr>
          <w:rFonts w:ascii="Calibri" w:eastAsiaTheme="minorEastAsia" w:hAnsi="Calibri" w:cs="Calibri"/>
          <w:sz w:val="24"/>
          <w:szCs w:val="24"/>
        </w:rPr>
        <w:t xml:space="preserve"> which has been achieved</w:t>
      </w:r>
      <w:r w:rsidR="00606AAF" w:rsidRPr="000B5E16">
        <w:rPr>
          <w:rFonts w:ascii="Calibri" w:eastAsiaTheme="minorEastAsia" w:hAnsi="Calibri" w:cs="Calibri"/>
          <w:sz w:val="24"/>
          <w:szCs w:val="24"/>
        </w:rPr>
        <w:t>.</w:t>
      </w:r>
    </w:p>
    <w:p w14:paraId="55C02989" w14:textId="2413D223" w:rsidR="00184B35" w:rsidRPr="000B5E16" w:rsidRDefault="00D84FF9" w:rsidP="00D20F81">
      <w:pPr>
        <w:spacing w:before="240" w:after="240"/>
        <w:jc w:val="both"/>
        <w:rPr>
          <w:rFonts w:ascii="Calibri" w:eastAsiaTheme="minorEastAsia" w:hAnsi="Calibri" w:cs="Calibri"/>
          <w:sz w:val="24"/>
          <w:szCs w:val="24"/>
          <w:lang w:val="en-GB"/>
        </w:rPr>
      </w:pPr>
      <w:r w:rsidRPr="000B5E16">
        <w:rPr>
          <w:rFonts w:ascii="Calibri" w:eastAsiaTheme="minorEastAsia" w:hAnsi="Calibri" w:cs="Calibri"/>
          <w:sz w:val="24"/>
          <w:szCs w:val="24"/>
          <w:lang w:val="en-GB"/>
        </w:rPr>
        <w:t>I</w:t>
      </w:r>
      <w:r w:rsidR="00CE51BE" w:rsidRPr="000B5E16">
        <w:rPr>
          <w:rFonts w:ascii="Calibri" w:eastAsiaTheme="minorEastAsia" w:hAnsi="Calibri" w:cs="Calibri"/>
          <w:sz w:val="24"/>
          <w:szCs w:val="24"/>
          <w:lang w:val="en-GB"/>
        </w:rPr>
        <w:t xml:space="preserve">mprovement </w:t>
      </w:r>
      <w:r w:rsidR="00CD7FE9" w:rsidRPr="000B5E16">
        <w:rPr>
          <w:rFonts w:ascii="Calibri" w:eastAsiaTheme="minorEastAsia" w:hAnsi="Calibri" w:cs="Calibri"/>
          <w:sz w:val="24"/>
          <w:szCs w:val="24"/>
          <w:lang w:val="en-GB"/>
        </w:rPr>
        <w:t xml:space="preserve">(see </w:t>
      </w:r>
      <w:r w:rsidRPr="000B5E16">
        <w:rPr>
          <w:rFonts w:ascii="Calibri" w:eastAsiaTheme="minorEastAsia" w:hAnsi="Calibri" w:cs="Calibri"/>
          <w:sz w:val="24"/>
          <w:szCs w:val="24"/>
          <w:lang w:val="en-GB"/>
        </w:rPr>
        <w:t>Page</w:t>
      </w:r>
      <w:r w:rsidR="0046538F" w:rsidRPr="000B5E16">
        <w:rPr>
          <w:rFonts w:ascii="Calibri" w:eastAsiaTheme="minorEastAsia" w:hAnsi="Calibri" w:cs="Calibri"/>
          <w:sz w:val="24"/>
          <w:szCs w:val="24"/>
          <w:lang w:val="en-GB"/>
        </w:rPr>
        <w:t>s</w:t>
      </w:r>
      <w:r w:rsidRPr="000B5E16">
        <w:rPr>
          <w:rFonts w:ascii="Calibri" w:eastAsiaTheme="minorEastAsia" w:hAnsi="Calibri" w:cs="Calibri"/>
          <w:sz w:val="24"/>
          <w:szCs w:val="24"/>
          <w:lang w:val="en-GB"/>
        </w:rPr>
        <w:t xml:space="preserve"> 06</w:t>
      </w:r>
      <w:r w:rsidR="0046538F" w:rsidRPr="000B5E16">
        <w:rPr>
          <w:rFonts w:ascii="Calibri" w:eastAsiaTheme="minorEastAsia" w:hAnsi="Calibri" w:cs="Calibri"/>
          <w:sz w:val="24"/>
          <w:szCs w:val="24"/>
          <w:lang w:val="en-GB"/>
        </w:rPr>
        <w:t xml:space="preserve"> - 08</w:t>
      </w:r>
      <w:r w:rsidR="00CD7FE9" w:rsidRPr="000B5E16">
        <w:rPr>
          <w:rFonts w:ascii="Calibri" w:eastAsiaTheme="minorEastAsia" w:hAnsi="Calibri" w:cs="Calibri"/>
          <w:sz w:val="24"/>
          <w:szCs w:val="24"/>
          <w:lang w:val="en-GB"/>
        </w:rPr>
        <w:t xml:space="preserve">) </w:t>
      </w:r>
      <w:r w:rsidRPr="000B5E16">
        <w:rPr>
          <w:rFonts w:ascii="Calibri" w:eastAsiaTheme="minorEastAsia" w:hAnsi="Calibri" w:cs="Calibri"/>
          <w:sz w:val="24"/>
          <w:szCs w:val="24"/>
          <w:lang w:val="en-GB"/>
        </w:rPr>
        <w:t xml:space="preserve">is </w:t>
      </w:r>
      <w:r w:rsidR="00CE51BE" w:rsidRPr="000B5E16">
        <w:rPr>
          <w:rFonts w:ascii="Calibri" w:eastAsiaTheme="minorEastAsia" w:hAnsi="Calibri" w:cs="Calibri"/>
          <w:sz w:val="24"/>
          <w:szCs w:val="24"/>
          <w:lang w:val="en-GB"/>
        </w:rPr>
        <w:t xml:space="preserve">required in those areas </w:t>
      </w:r>
      <w:r w:rsidRPr="000B5E16">
        <w:rPr>
          <w:rFonts w:ascii="Calibri" w:eastAsiaTheme="minorEastAsia" w:hAnsi="Calibri" w:cs="Calibri"/>
          <w:sz w:val="24"/>
          <w:szCs w:val="24"/>
          <w:lang w:val="en-GB"/>
        </w:rPr>
        <w:t xml:space="preserve">identified </w:t>
      </w:r>
      <w:r w:rsidR="00CE51BE" w:rsidRPr="000B5E16">
        <w:rPr>
          <w:rFonts w:ascii="Calibri" w:eastAsiaTheme="minorEastAsia" w:hAnsi="Calibri" w:cs="Calibri"/>
          <w:sz w:val="24"/>
          <w:szCs w:val="24"/>
          <w:lang w:val="en-GB"/>
        </w:rPr>
        <w:t xml:space="preserve">to enhance the adequacy and effectiveness of the </w:t>
      </w:r>
      <w:r w:rsidR="00EC3DA9" w:rsidRPr="000B5E16">
        <w:rPr>
          <w:rFonts w:ascii="Calibri" w:eastAsiaTheme="minorEastAsia" w:hAnsi="Calibri" w:cs="Calibri"/>
          <w:sz w:val="24"/>
          <w:szCs w:val="24"/>
          <w:lang w:val="en-GB"/>
        </w:rPr>
        <w:t xml:space="preserve">internal control </w:t>
      </w:r>
      <w:r w:rsidR="00CE51BE" w:rsidRPr="000B5E16">
        <w:rPr>
          <w:rFonts w:ascii="Calibri" w:eastAsiaTheme="minorEastAsia" w:hAnsi="Calibri" w:cs="Calibri"/>
          <w:sz w:val="24"/>
          <w:szCs w:val="24"/>
          <w:lang w:val="en-GB"/>
        </w:rPr>
        <w:t>framework</w:t>
      </w:r>
      <w:r w:rsidR="00CD7FE9" w:rsidRPr="000B5E16">
        <w:rPr>
          <w:rFonts w:ascii="Calibri" w:eastAsiaTheme="minorEastAsia" w:hAnsi="Calibri" w:cs="Calibri"/>
          <w:sz w:val="24"/>
          <w:szCs w:val="24"/>
          <w:lang w:val="en-GB"/>
        </w:rPr>
        <w:t>.</w:t>
      </w:r>
    </w:p>
    <w:p w14:paraId="48065718" w14:textId="77777777" w:rsidR="00CD7FE9" w:rsidRPr="000B5E16" w:rsidRDefault="00BE5291" w:rsidP="00D20F81">
      <w:pPr>
        <w:spacing w:before="240" w:after="240"/>
        <w:rPr>
          <w:rFonts w:ascii="Calibri" w:eastAsiaTheme="minorEastAsia" w:hAnsi="Calibri" w:cs="Calibri"/>
          <w:sz w:val="24"/>
          <w:szCs w:val="24"/>
          <w:lang w:val="en-GB"/>
        </w:rPr>
      </w:pPr>
      <w:r w:rsidRPr="000B5E16">
        <w:rPr>
          <w:rFonts w:ascii="Calibri" w:eastAsiaTheme="minorEastAsia" w:hAnsi="Calibri" w:cs="Calibri"/>
          <w:sz w:val="24"/>
          <w:szCs w:val="24"/>
          <w:lang w:val="en-GB"/>
        </w:rPr>
        <w:t>An explanation of all the types of opinion can be found in Appendix 2.</w:t>
      </w:r>
    </w:p>
    <w:p w14:paraId="364803E5" w14:textId="77777777" w:rsidR="00BE5291" w:rsidRPr="000B5E16" w:rsidRDefault="00BE5291" w:rsidP="00D20F81">
      <w:pPr>
        <w:pStyle w:val="Heading2"/>
        <w:spacing w:after="240"/>
        <w:rPr>
          <w:rFonts w:ascii="Calibri" w:eastAsiaTheme="minorEastAsia" w:hAnsi="Calibri" w:cs="Calibri"/>
          <w:sz w:val="24"/>
          <w:szCs w:val="24"/>
          <w:lang w:val="en-GB"/>
        </w:rPr>
      </w:pPr>
      <w:r w:rsidRPr="000B5E16">
        <w:rPr>
          <w:rFonts w:ascii="Calibri" w:eastAsiaTheme="minorEastAsia" w:hAnsi="Calibri" w:cs="Calibri"/>
          <w:sz w:val="24"/>
          <w:szCs w:val="24"/>
          <w:lang w:val="en-GB"/>
        </w:rPr>
        <w:t>Basis of opinion</w:t>
      </w:r>
    </w:p>
    <w:p w14:paraId="03CA294F" w14:textId="77777777" w:rsidR="00BE5291" w:rsidRPr="000B5E16" w:rsidRDefault="00BE5291" w:rsidP="00D20F81">
      <w:pPr>
        <w:spacing w:before="240" w:after="240"/>
        <w:rPr>
          <w:rFonts w:ascii="Calibri" w:eastAsiaTheme="minorEastAsia" w:hAnsi="Calibri" w:cs="Calibri"/>
          <w:sz w:val="24"/>
          <w:szCs w:val="24"/>
          <w:lang w:val="en-GB"/>
        </w:rPr>
      </w:pPr>
      <w:r w:rsidRPr="000B5E16">
        <w:rPr>
          <w:rFonts w:ascii="Calibri" w:eastAsiaTheme="minorEastAsia" w:hAnsi="Calibri" w:cs="Calibri"/>
          <w:sz w:val="24"/>
          <w:szCs w:val="24"/>
          <w:lang w:val="en-GB"/>
        </w:rPr>
        <w:t>Our opinion is based on:</w:t>
      </w:r>
    </w:p>
    <w:p w14:paraId="7D9F6941" w14:textId="77777777" w:rsidR="00BE5291" w:rsidRPr="000B5E16" w:rsidRDefault="00BE5291" w:rsidP="00796154">
      <w:pPr>
        <w:pStyle w:val="ListParagraph"/>
        <w:numPr>
          <w:ilvl w:val="0"/>
          <w:numId w:val="20"/>
        </w:numPr>
        <w:tabs>
          <w:tab w:val="left" w:pos="567"/>
        </w:tabs>
        <w:spacing w:after="0" w:line="240" w:lineRule="auto"/>
        <w:ind w:left="567" w:hanging="567"/>
        <w:rPr>
          <w:rFonts w:ascii="Calibri" w:eastAsiaTheme="minorEastAsia" w:hAnsi="Calibri" w:cs="Calibri"/>
          <w:color w:val="auto"/>
          <w:sz w:val="24"/>
          <w:szCs w:val="24"/>
          <w:lang w:val="en-GB"/>
        </w:rPr>
      </w:pPr>
      <w:r w:rsidRPr="000B5E16">
        <w:rPr>
          <w:rFonts w:ascii="Calibri" w:eastAsiaTheme="minorEastAsia" w:hAnsi="Calibri" w:cs="Calibri"/>
          <w:color w:val="auto"/>
          <w:sz w:val="24"/>
          <w:szCs w:val="24"/>
          <w:lang w:val="en-GB"/>
        </w:rPr>
        <w:t>All audits undertaken during the year.</w:t>
      </w:r>
    </w:p>
    <w:p w14:paraId="6795CD3C" w14:textId="77777777" w:rsidR="00BE5291" w:rsidRPr="000B5E16" w:rsidRDefault="00BE5291" w:rsidP="00796154">
      <w:pPr>
        <w:pStyle w:val="ListParagraph"/>
        <w:numPr>
          <w:ilvl w:val="0"/>
          <w:numId w:val="20"/>
        </w:numPr>
        <w:tabs>
          <w:tab w:val="left" w:pos="567"/>
        </w:tabs>
        <w:spacing w:after="0" w:line="240" w:lineRule="auto"/>
        <w:ind w:left="567" w:hanging="567"/>
        <w:rPr>
          <w:rFonts w:ascii="Calibri" w:eastAsiaTheme="minorEastAsia" w:hAnsi="Calibri" w:cs="Calibri"/>
          <w:color w:val="auto"/>
          <w:sz w:val="24"/>
          <w:szCs w:val="24"/>
          <w:lang w:val="en-GB"/>
        </w:rPr>
      </w:pPr>
      <w:r w:rsidRPr="000B5E16">
        <w:rPr>
          <w:rFonts w:ascii="Calibri" w:eastAsiaTheme="minorEastAsia" w:hAnsi="Calibri" w:cs="Calibri"/>
          <w:color w:val="auto"/>
          <w:sz w:val="24"/>
          <w:szCs w:val="24"/>
          <w:lang w:val="en-GB"/>
        </w:rPr>
        <w:t>Any follow up action taken in respect of audits from previous periods.</w:t>
      </w:r>
    </w:p>
    <w:p w14:paraId="78EF62EA" w14:textId="77777777" w:rsidR="00BE5291" w:rsidRPr="000B5E16" w:rsidRDefault="00BE5291" w:rsidP="00796154">
      <w:pPr>
        <w:pStyle w:val="ListParagraph"/>
        <w:numPr>
          <w:ilvl w:val="0"/>
          <w:numId w:val="20"/>
        </w:numPr>
        <w:tabs>
          <w:tab w:val="left" w:pos="567"/>
        </w:tabs>
        <w:spacing w:after="0" w:line="240" w:lineRule="auto"/>
        <w:ind w:left="567" w:hanging="567"/>
        <w:rPr>
          <w:rFonts w:ascii="Calibri" w:eastAsiaTheme="minorEastAsia" w:hAnsi="Calibri" w:cs="Calibri"/>
          <w:color w:val="auto"/>
          <w:sz w:val="24"/>
          <w:szCs w:val="24"/>
          <w:lang w:val="en-GB"/>
        </w:rPr>
      </w:pPr>
      <w:r w:rsidRPr="000B5E16">
        <w:rPr>
          <w:rFonts w:ascii="Calibri" w:eastAsiaTheme="minorEastAsia" w:hAnsi="Calibri" w:cs="Calibri"/>
          <w:color w:val="auto"/>
          <w:sz w:val="24"/>
          <w:szCs w:val="24"/>
          <w:lang w:val="en-GB"/>
        </w:rPr>
        <w:t>Any significant recommendations not accepted by management and the resulting risks.</w:t>
      </w:r>
    </w:p>
    <w:p w14:paraId="12B2AF56" w14:textId="77777777" w:rsidR="00BE5291" w:rsidRPr="000B5E16" w:rsidRDefault="00BE5291" w:rsidP="00796154">
      <w:pPr>
        <w:pStyle w:val="ListParagraph"/>
        <w:numPr>
          <w:ilvl w:val="0"/>
          <w:numId w:val="20"/>
        </w:numPr>
        <w:tabs>
          <w:tab w:val="left" w:pos="567"/>
        </w:tabs>
        <w:spacing w:after="0" w:line="240" w:lineRule="auto"/>
        <w:ind w:left="567" w:hanging="567"/>
        <w:rPr>
          <w:rFonts w:ascii="Calibri" w:eastAsiaTheme="minorEastAsia" w:hAnsi="Calibri" w:cs="Calibri"/>
          <w:color w:val="auto"/>
          <w:sz w:val="24"/>
          <w:szCs w:val="24"/>
          <w:lang w:val="en-GB"/>
        </w:rPr>
      </w:pPr>
      <w:r w:rsidRPr="000B5E16">
        <w:rPr>
          <w:rFonts w:ascii="Calibri" w:eastAsiaTheme="minorEastAsia" w:hAnsi="Calibri" w:cs="Calibri"/>
          <w:color w:val="auto"/>
          <w:sz w:val="24"/>
          <w:szCs w:val="24"/>
          <w:lang w:val="en-GB"/>
        </w:rPr>
        <w:t>The effects of any significant changes in the organisation’s objectives or systems.</w:t>
      </w:r>
    </w:p>
    <w:p w14:paraId="6BFD2153" w14:textId="77777777" w:rsidR="00BE5291" w:rsidRPr="000B5E16" w:rsidRDefault="00BE5291" w:rsidP="00796154">
      <w:pPr>
        <w:pStyle w:val="ListParagraph"/>
        <w:numPr>
          <w:ilvl w:val="0"/>
          <w:numId w:val="20"/>
        </w:numPr>
        <w:tabs>
          <w:tab w:val="left" w:pos="567"/>
        </w:tabs>
        <w:spacing w:after="0" w:line="240" w:lineRule="auto"/>
        <w:ind w:left="567" w:hanging="567"/>
        <w:rPr>
          <w:rFonts w:ascii="Calibri" w:eastAsiaTheme="minorEastAsia" w:hAnsi="Calibri" w:cs="Calibri"/>
          <w:color w:val="auto"/>
          <w:sz w:val="24"/>
          <w:szCs w:val="24"/>
          <w:lang w:val="en-GB"/>
        </w:rPr>
      </w:pPr>
      <w:r w:rsidRPr="000B5E16">
        <w:rPr>
          <w:rFonts w:ascii="Calibri" w:eastAsiaTheme="minorEastAsia" w:hAnsi="Calibri" w:cs="Calibri"/>
          <w:color w:val="auto"/>
          <w:sz w:val="24"/>
          <w:szCs w:val="24"/>
          <w:lang w:val="en-GB"/>
        </w:rPr>
        <w:t>Any limitations which may have been placed on the scope or resources of internal audit.</w:t>
      </w:r>
    </w:p>
    <w:p w14:paraId="68F457FF" w14:textId="77777777" w:rsidR="00BE5291" w:rsidRPr="000B5E16" w:rsidRDefault="00BE5291" w:rsidP="008C41A5">
      <w:pPr>
        <w:pStyle w:val="ListParagraph"/>
        <w:numPr>
          <w:ilvl w:val="0"/>
          <w:numId w:val="20"/>
        </w:numPr>
        <w:tabs>
          <w:tab w:val="left" w:pos="567"/>
        </w:tabs>
        <w:spacing w:after="0"/>
        <w:ind w:left="567" w:hanging="567"/>
        <w:rPr>
          <w:rFonts w:ascii="Calibri" w:eastAsiaTheme="minorEastAsia" w:hAnsi="Calibri" w:cs="Calibri"/>
          <w:color w:val="auto"/>
          <w:sz w:val="24"/>
          <w:szCs w:val="24"/>
          <w:lang w:val="en-GB"/>
        </w:rPr>
      </w:pPr>
      <w:r w:rsidRPr="000B5E16">
        <w:rPr>
          <w:rFonts w:ascii="Calibri" w:eastAsiaTheme="minorEastAsia" w:hAnsi="Calibri" w:cs="Calibri"/>
          <w:color w:val="auto"/>
          <w:sz w:val="24"/>
          <w:szCs w:val="24"/>
          <w:lang w:val="en-GB"/>
        </w:rPr>
        <w:t>Any reliance that is placed upon third party assurances.</w:t>
      </w:r>
    </w:p>
    <w:p w14:paraId="00E0D2BE" w14:textId="77777777" w:rsidR="007D4338" w:rsidRPr="000B5E16" w:rsidRDefault="007D4338" w:rsidP="00D20F81">
      <w:pPr>
        <w:pStyle w:val="Heading2"/>
        <w:spacing w:after="240"/>
        <w:rPr>
          <w:rFonts w:ascii="Calibri" w:eastAsiaTheme="minorEastAsia" w:hAnsi="Calibri" w:cs="Calibri"/>
          <w:sz w:val="24"/>
          <w:szCs w:val="24"/>
          <w:lang w:val="en-GB"/>
        </w:rPr>
      </w:pPr>
      <w:r w:rsidRPr="000B5E16">
        <w:rPr>
          <w:rFonts w:ascii="Calibri" w:eastAsiaTheme="minorEastAsia" w:hAnsi="Calibri" w:cs="Calibri"/>
          <w:sz w:val="24"/>
          <w:szCs w:val="24"/>
          <w:lang w:val="en-GB"/>
        </w:rPr>
        <w:lastRenderedPageBreak/>
        <w:t>Acknowledgement</w:t>
      </w:r>
    </w:p>
    <w:p w14:paraId="13AB52D4" w14:textId="444507C6" w:rsidR="001B102D" w:rsidRPr="000B5E16" w:rsidRDefault="005F1FED" w:rsidP="005F1FED">
      <w:pPr>
        <w:spacing w:before="240" w:after="240"/>
        <w:jc w:val="both"/>
        <w:rPr>
          <w:rFonts w:ascii="Calibri" w:eastAsiaTheme="minorEastAsia" w:hAnsi="Calibri" w:cs="Calibri"/>
          <w:sz w:val="24"/>
          <w:szCs w:val="24"/>
          <w:lang w:val="en-GB"/>
        </w:rPr>
      </w:pPr>
      <w:r w:rsidRPr="000B5E16">
        <w:rPr>
          <w:rFonts w:ascii="Calibri" w:eastAsiaTheme="minorEastAsia" w:hAnsi="Calibri" w:cs="Calibri"/>
          <w:sz w:val="24"/>
          <w:szCs w:val="24"/>
          <w:lang w:val="en-GB"/>
        </w:rPr>
        <w:t>Th</w:t>
      </w:r>
      <w:r w:rsidR="001B102D" w:rsidRPr="000B5E16">
        <w:rPr>
          <w:rFonts w:ascii="Calibri" w:eastAsiaTheme="minorEastAsia" w:hAnsi="Calibri" w:cs="Calibri"/>
          <w:sz w:val="24"/>
          <w:szCs w:val="24"/>
          <w:lang w:val="en-GB"/>
        </w:rPr>
        <w:t>e plan for th</w:t>
      </w:r>
      <w:r w:rsidRPr="000B5E16">
        <w:rPr>
          <w:rFonts w:ascii="Calibri" w:eastAsiaTheme="minorEastAsia" w:hAnsi="Calibri" w:cs="Calibri"/>
          <w:sz w:val="24"/>
          <w:szCs w:val="24"/>
          <w:lang w:val="en-GB"/>
        </w:rPr>
        <w:t xml:space="preserve">is year </w:t>
      </w:r>
      <w:r w:rsidR="0015194B" w:rsidRPr="000B5E16">
        <w:rPr>
          <w:rFonts w:ascii="Calibri" w:eastAsiaTheme="minorEastAsia" w:hAnsi="Calibri" w:cs="Calibri"/>
          <w:sz w:val="24"/>
          <w:szCs w:val="24"/>
          <w:lang w:val="en-GB"/>
        </w:rPr>
        <w:t>was again ‘</w:t>
      </w:r>
      <w:r w:rsidR="001B102D" w:rsidRPr="000B5E16">
        <w:rPr>
          <w:rFonts w:ascii="Calibri" w:eastAsiaTheme="minorEastAsia" w:hAnsi="Calibri" w:cs="Calibri"/>
          <w:sz w:val="24"/>
          <w:szCs w:val="24"/>
          <w:lang w:val="en-GB"/>
        </w:rPr>
        <w:t xml:space="preserve">flexed’ </w:t>
      </w:r>
      <w:r w:rsidR="00067AA2" w:rsidRPr="000B5E16">
        <w:rPr>
          <w:rFonts w:ascii="Calibri" w:eastAsiaTheme="minorEastAsia" w:hAnsi="Calibri" w:cs="Calibri"/>
          <w:sz w:val="24"/>
          <w:szCs w:val="24"/>
          <w:lang w:val="en-GB"/>
        </w:rPr>
        <w:t>to accommodate operational issues within the Shared Resource Service</w:t>
      </w:r>
      <w:r w:rsidR="001B102D" w:rsidRPr="000B5E16">
        <w:rPr>
          <w:rFonts w:ascii="Calibri" w:eastAsiaTheme="minorEastAsia" w:hAnsi="Calibri" w:cs="Calibri"/>
          <w:sz w:val="24"/>
          <w:szCs w:val="24"/>
          <w:lang w:val="en-GB"/>
        </w:rPr>
        <w:t xml:space="preserve">, </w:t>
      </w:r>
      <w:r w:rsidR="00067AA2" w:rsidRPr="000B5E16">
        <w:rPr>
          <w:rFonts w:ascii="Calibri" w:eastAsiaTheme="minorEastAsia" w:hAnsi="Calibri" w:cs="Calibri"/>
          <w:sz w:val="24"/>
          <w:szCs w:val="24"/>
          <w:lang w:val="en-GB"/>
        </w:rPr>
        <w:t>a</w:t>
      </w:r>
      <w:r w:rsidR="0015194B" w:rsidRPr="000B5E16">
        <w:rPr>
          <w:rFonts w:ascii="Calibri" w:eastAsiaTheme="minorEastAsia" w:hAnsi="Calibri" w:cs="Calibri"/>
          <w:sz w:val="24"/>
          <w:szCs w:val="24"/>
          <w:lang w:val="en-GB"/>
        </w:rPr>
        <w:t>ll</w:t>
      </w:r>
      <w:r w:rsidR="00067AA2" w:rsidRPr="000B5E16">
        <w:rPr>
          <w:rFonts w:ascii="Calibri" w:eastAsiaTheme="minorEastAsia" w:hAnsi="Calibri" w:cs="Calibri"/>
          <w:sz w:val="24"/>
          <w:szCs w:val="24"/>
          <w:lang w:val="en-GB"/>
        </w:rPr>
        <w:t xml:space="preserve"> </w:t>
      </w:r>
      <w:r w:rsidR="001B102D" w:rsidRPr="000B5E16">
        <w:rPr>
          <w:rFonts w:ascii="Calibri" w:eastAsiaTheme="minorEastAsia" w:hAnsi="Calibri" w:cs="Calibri"/>
          <w:sz w:val="24"/>
          <w:szCs w:val="24"/>
          <w:lang w:val="en-GB"/>
        </w:rPr>
        <w:t>audit</w:t>
      </w:r>
      <w:r w:rsidR="0015194B" w:rsidRPr="000B5E16">
        <w:rPr>
          <w:rFonts w:ascii="Calibri" w:eastAsiaTheme="minorEastAsia" w:hAnsi="Calibri" w:cs="Calibri"/>
          <w:sz w:val="24"/>
          <w:szCs w:val="24"/>
          <w:lang w:val="en-GB"/>
        </w:rPr>
        <w:t>s</w:t>
      </w:r>
      <w:r w:rsidR="001B102D" w:rsidRPr="000B5E16">
        <w:rPr>
          <w:rFonts w:ascii="Calibri" w:eastAsiaTheme="minorEastAsia" w:hAnsi="Calibri" w:cs="Calibri"/>
          <w:sz w:val="24"/>
          <w:szCs w:val="24"/>
          <w:lang w:val="en-GB"/>
        </w:rPr>
        <w:t xml:space="preserve"> w</w:t>
      </w:r>
      <w:r w:rsidR="0015194B" w:rsidRPr="000B5E16">
        <w:rPr>
          <w:rFonts w:ascii="Calibri" w:eastAsiaTheme="minorEastAsia" w:hAnsi="Calibri" w:cs="Calibri"/>
          <w:sz w:val="24"/>
          <w:szCs w:val="24"/>
          <w:lang w:val="en-GB"/>
        </w:rPr>
        <w:t xml:space="preserve">ere </w:t>
      </w:r>
      <w:r w:rsidR="001B102D" w:rsidRPr="000B5E16">
        <w:rPr>
          <w:rFonts w:ascii="Calibri" w:eastAsiaTheme="minorEastAsia" w:hAnsi="Calibri" w:cs="Calibri"/>
          <w:sz w:val="24"/>
          <w:szCs w:val="24"/>
          <w:lang w:val="en-GB"/>
        </w:rPr>
        <w:t>completed within the year</w:t>
      </w:r>
      <w:r w:rsidR="00FF10AB" w:rsidRPr="000B5E16">
        <w:rPr>
          <w:rFonts w:ascii="Calibri" w:eastAsiaTheme="minorEastAsia" w:hAnsi="Calibri" w:cs="Calibri"/>
          <w:sz w:val="24"/>
          <w:szCs w:val="24"/>
          <w:lang w:val="en-GB"/>
        </w:rPr>
        <w:t>.</w:t>
      </w:r>
    </w:p>
    <w:p w14:paraId="6844ABB8" w14:textId="71BC6D88" w:rsidR="001B102D" w:rsidRPr="000B5E16" w:rsidRDefault="001B102D" w:rsidP="005F1FED">
      <w:pPr>
        <w:spacing w:before="240" w:after="240"/>
        <w:jc w:val="both"/>
        <w:rPr>
          <w:rFonts w:ascii="Calibri" w:eastAsiaTheme="minorEastAsia" w:hAnsi="Calibri" w:cs="Calibri"/>
          <w:sz w:val="24"/>
          <w:szCs w:val="24"/>
          <w:lang w:val="en-GB"/>
        </w:rPr>
      </w:pPr>
      <w:r w:rsidRPr="000B5E16">
        <w:rPr>
          <w:rFonts w:ascii="Calibri" w:eastAsiaTheme="minorEastAsia" w:hAnsi="Calibri" w:cs="Calibri"/>
          <w:sz w:val="24"/>
          <w:szCs w:val="24"/>
          <w:lang w:val="en-GB"/>
        </w:rPr>
        <w:t>For 202</w:t>
      </w:r>
      <w:r w:rsidR="0015194B" w:rsidRPr="000B5E16">
        <w:rPr>
          <w:rFonts w:ascii="Calibri" w:eastAsiaTheme="minorEastAsia" w:hAnsi="Calibri" w:cs="Calibri"/>
          <w:sz w:val="24"/>
          <w:szCs w:val="24"/>
          <w:lang w:val="en-GB"/>
        </w:rPr>
        <w:t>5</w:t>
      </w:r>
      <w:r w:rsidRPr="000B5E16">
        <w:rPr>
          <w:rFonts w:ascii="Calibri" w:eastAsiaTheme="minorEastAsia" w:hAnsi="Calibri" w:cs="Calibri"/>
          <w:sz w:val="24"/>
          <w:szCs w:val="24"/>
          <w:lang w:val="en-GB"/>
        </w:rPr>
        <w:t>-2</w:t>
      </w:r>
      <w:r w:rsidR="0015194B" w:rsidRPr="000B5E16">
        <w:rPr>
          <w:rFonts w:ascii="Calibri" w:eastAsiaTheme="minorEastAsia" w:hAnsi="Calibri" w:cs="Calibri"/>
          <w:sz w:val="24"/>
          <w:szCs w:val="24"/>
          <w:lang w:val="en-GB"/>
        </w:rPr>
        <w:t>6</w:t>
      </w:r>
      <w:r w:rsidRPr="000B5E16">
        <w:rPr>
          <w:rFonts w:ascii="Calibri" w:eastAsiaTheme="minorEastAsia" w:hAnsi="Calibri" w:cs="Calibri"/>
          <w:sz w:val="24"/>
          <w:szCs w:val="24"/>
          <w:lang w:val="en-GB"/>
        </w:rPr>
        <w:t>, i</w:t>
      </w:r>
      <w:r w:rsidR="00E44601" w:rsidRPr="000B5E16">
        <w:rPr>
          <w:rFonts w:ascii="Calibri" w:eastAsiaTheme="minorEastAsia" w:hAnsi="Calibri" w:cs="Calibri"/>
          <w:sz w:val="24"/>
          <w:szCs w:val="24"/>
          <w:lang w:val="en-GB"/>
        </w:rPr>
        <w:t xml:space="preserve">t is hoped that </w:t>
      </w:r>
      <w:r w:rsidRPr="000B5E16">
        <w:rPr>
          <w:rFonts w:ascii="Calibri" w:eastAsiaTheme="minorEastAsia" w:hAnsi="Calibri" w:cs="Calibri"/>
          <w:sz w:val="24"/>
          <w:szCs w:val="24"/>
          <w:lang w:val="en-GB"/>
        </w:rPr>
        <w:t xml:space="preserve">all </w:t>
      </w:r>
      <w:r w:rsidR="00E44601" w:rsidRPr="000B5E16">
        <w:rPr>
          <w:rFonts w:ascii="Calibri" w:eastAsiaTheme="minorEastAsia" w:hAnsi="Calibri" w:cs="Calibri"/>
          <w:sz w:val="24"/>
          <w:szCs w:val="24"/>
          <w:lang w:val="en-GB"/>
        </w:rPr>
        <w:t>audits can happen as planned throughout the year</w:t>
      </w:r>
      <w:r w:rsidR="00067AA2" w:rsidRPr="000B5E16">
        <w:rPr>
          <w:rFonts w:ascii="Calibri" w:eastAsiaTheme="minorEastAsia" w:hAnsi="Calibri" w:cs="Calibri"/>
          <w:sz w:val="24"/>
          <w:szCs w:val="24"/>
          <w:lang w:val="en-GB"/>
        </w:rPr>
        <w:t>.</w:t>
      </w:r>
    </w:p>
    <w:p w14:paraId="3524C8C3" w14:textId="47EE170B" w:rsidR="005F1FED" w:rsidRPr="000B5E16" w:rsidRDefault="00FF10AB" w:rsidP="005F1FED">
      <w:pPr>
        <w:spacing w:before="240" w:after="240"/>
        <w:jc w:val="both"/>
        <w:rPr>
          <w:rFonts w:ascii="Calibri" w:eastAsiaTheme="minorEastAsia" w:hAnsi="Calibri" w:cs="Calibri"/>
          <w:sz w:val="24"/>
          <w:szCs w:val="24"/>
          <w:lang w:val="en-GB"/>
        </w:rPr>
      </w:pPr>
      <w:r w:rsidRPr="000B5E16">
        <w:rPr>
          <w:rFonts w:ascii="Calibri" w:eastAsiaTheme="minorEastAsia" w:hAnsi="Calibri" w:cs="Calibri"/>
          <w:sz w:val="24"/>
          <w:szCs w:val="24"/>
          <w:lang w:val="en-GB"/>
        </w:rPr>
        <w:t xml:space="preserve">Internal Audit </w:t>
      </w:r>
      <w:r w:rsidR="005F1FED" w:rsidRPr="000B5E16">
        <w:rPr>
          <w:rFonts w:ascii="Calibri" w:eastAsiaTheme="minorEastAsia" w:hAnsi="Calibri" w:cs="Calibri"/>
          <w:sz w:val="24"/>
          <w:szCs w:val="24"/>
          <w:lang w:val="en-GB"/>
        </w:rPr>
        <w:t xml:space="preserve">would like to take this opportunity to thank all SRS staff for their co-operation and assistance in ensuring </w:t>
      </w:r>
      <w:r w:rsidR="00D03F05" w:rsidRPr="000B5E16">
        <w:rPr>
          <w:rFonts w:ascii="Calibri" w:eastAsiaTheme="minorEastAsia" w:hAnsi="Calibri" w:cs="Calibri"/>
          <w:sz w:val="24"/>
          <w:szCs w:val="24"/>
          <w:lang w:val="en-GB"/>
        </w:rPr>
        <w:t xml:space="preserve">the </w:t>
      </w:r>
      <w:r w:rsidR="005F1FED" w:rsidRPr="000B5E16">
        <w:rPr>
          <w:rFonts w:ascii="Calibri" w:eastAsiaTheme="minorEastAsia" w:hAnsi="Calibri" w:cs="Calibri"/>
          <w:sz w:val="24"/>
          <w:szCs w:val="24"/>
          <w:lang w:val="en-GB"/>
        </w:rPr>
        <w:t>completion of audit</w:t>
      </w:r>
      <w:r w:rsidR="00D03F05" w:rsidRPr="000B5E16">
        <w:rPr>
          <w:rFonts w:ascii="Calibri" w:eastAsiaTheme="minorEastAsia" w:hAnsi="Calibri" w:cs="Calibri"/>
          <w:sz w:val="24"/>
          <w:szCs w:val="24"/>
          <w:lang w:val="en-GB"/>
        </w:rPr>
        <w:t>s</w:t>
      </w:r>
      <w:r w:rsidR="005F1FED" w:rsidRPr="000B5E16">
        <w:rPr>
          <w:rFonts w:ascii="Calibri" w:eastAsiaTheme="minorEastAsia" w:hAnsi="Calibri" w:cs="Calibri"/>
          <w:sz w:val="24"/>
          <w:szCs w:val="24"/>
          <w:lang w:val="en-GB"/>
        </w:rPr>
        <w:t xml:space="preserve"> </w:t>
      </w:r>
      <w:r w:rsidR="00D03F05" w:rsidRPr="000B5E16">
        <w:rPr>
          <w:rFonts w:ascii="Calibri" w:eastAsiaTheme="minorEastAsia" w:hAnsi="Calibri" w:cs="Calibri"/>
          <w:sz w:val="24"/>
          <w:szCs w:val="24"/>
          <w:lang w:val="en-GB"/>
        </w:rPr>
        <w:t xml:space="preserve">identified in the </w:t>
      </w:r>
      <w:r w:rsidR="005F1FED" w:rsidRPr="000B5E16">
        <w:rPr>
          <w:rFonts w:ascii="Calibri" w:eastAsiaTheme="minorEastAsia" w:hAnsi="Calibri" w:cs="Calibri"/>
          <w:sz w:val="24"/>
          <w:szCs w:val="24"/>
          <w:lang w:val="en-GB"/>
        </w:rPr>
        <w:t xml:space="preserve">plan. </w:t>
      </w:r>
    </w:p>
    <w:p w14:paraId="6EFB005E" w14:textId="77777777" w:rsidR="00184B35" w:rsidRPr="000B5E16" w:rsidRDefault="009012AE" w:rsidP="00A11897">
      <w:pPr>
        <w:pStyle w:val="Heading1"/>
        <w:spacing w:before="240" w:after="240"/>
        <w:rPr>
          <w:rFonts w:ascii="Calibri" w:eastAsiaTheme="minorEastAsia" w:hAnsi="Calibri" w:cs="Calibri"/>
          <w:sz w:val="32"/>
          <w:lang w:val="en-GB"/>
        </w:rPr>
      </w:pPr>
      <w:bookmarkStart w:id="1" w:name="_Toc483230779"/>
      <w:r w:rsidRPr="000B5E16">
        <w:rPr>
          <w:rFonts w:ascii="Calibri" w:eastAsiaTheme="minorEastAsia" w:hAnsi="Calibri" w:cs="Calibri"/>
          <w:sz w:val="32"/>
          <w:lang w:val="en-GB"/>
        </w:rPr>
        <w:lastRenderedPageBreak/>
        <w:t>Summary of Findings</w:t>
      </w:r>
      <w:bookmarkEnd w:id="1"/>
    </w:p>
    <w:p w14:paraId="2E4A1AB3" w14:textId="1844CFCA" w:rsidR="00106778" w:rsidRPr="000B5E16" w:rsidRDefault="00106778" w:rsidP="00B80008">
      <w:pPr>
        <w:spacing w:before="240" w:after="120"/>
        <w:jc w:val="both"/>
        <w:rPr>
          <w:rFonts w:ascii="Calibri" w:eastAsiaTheme="minorEastAsia" w:hAnsi="Calibri" w:cs="Calibri"/>
          <w:sz w:val="24"/>
          <w:lang w:val="en-GB"/>
        </w:rPr>
      </w:pPr>
      <w:r w:rsidRPr="000B5E16">
        <w:rPr>
          <w:rFonts w:ascii="Calibri" w:eastAsiaTheme="minorEastAsia" w:hAnsi="Calibri" w:cs="Calibri"/>
          <w:sz w:val="24"/>
          <w:lang w:val="en-GB"/>
        </w:rPr>
        <w:t xml:space="preserve">The table </w:t>
      </w:r>
      <w:r w:rsidR="0049772E" w:rsidRPr="000B5E16">
        <w:rPr>
          <w:rFonts w:ascii="Calibri" w:eastAsiaTheme="minorEastAsia" w:hAnsi="Calibri" w:cs="Calibri"/>
          <w:sz w:val="24"/>
          <w:lang w:val="en-GB"/>
        </w:rPr>
        <w:t xml:space="preserve">starting </w:t>
      </w:r>
      <w:r w:rsidR="004568D7" w:rsidRPr="000B5E16">
        <w:rPr>
          <w:rFonts w:ascii="Calibri" w:eastAsiaTheme="minorEastAsia" w:hAnsi="Calibri" w:cs="Calibri"/>
          <w:sz w:val="24"/>
          <w:lang w:val="en-GB"/>
        </w:rPr>
        <w:t>on page 0</w:t>
      </w:r>
      <w:r w:rsidR="00AB108F" w:rsidRPr="000B5E16">
        <w:rPr>
          <w:rFonts w:ascii="Calibri" w:eastAsiaTheme="minorEastAsia" w:hAnsi="Calibri" w:cs="Calibri"/>
          <w:sz w:val="24"/>
          <w:lang w:val="en-GB"/>
        </w:rPr>
        <w:t>6</w:t>
      </w:r>
      <w:r w:rsidRPr="000B5E16">
        <w:rPr>
          <w:rFonts w:ascii="Calibri" w:eastAsiaTheme="minorEastAsia" w:hAnsi="Calibri" w:cs="Calibri"/>
          <w:sz w:val="24"/>
          <w:lang w:val="en-GB"/>
        </w:rPr>
        <w:t xml:space="preserve"> records a summary of the key findings from our programme of internal audit work for the year.</w:t>
      </w:r>
    </w:p>
    <w:p w14:paraId="0BA1EA83" w14:textId="77777777" w:rsidR="0040289C" w:rsidRDefault="0040289C" w:rsidP="00B80008">
      <w:pPr>
        <w:spacing w:before="120" w:after="120"/>
        <w:rPr>
          <w:rFonts w:ascii="Calibri" w:eastAsiaTheme="minorEastAsia" w:hAnsi="Calibri" w:cs="Calibri"/>
          <w:sz w:val="24"/>
          <w:szCs w:val="22"/>
          <w:lang w:val="en-GB"/>
        </w:rPr>
      </w:pPr>
      <w:r w:rsidRPr="000B5E16">
        <w:rPr>
          <w:rFonts w:ascii="Calibri" w:eastAsiaTheme="minorEastAsia" w:hAnsi="Calibri" w:cs="Calibri"/>
          <w:sz w:val="24"/>
          <w:szCs w:val="22"/>
          <w:lang w:val="en-GB"/>
        </w:rPr>
        <w:t>Overview</w:t>
      </w:r>
    </w:p>
    <w:tbl>
      <w:tblPr>
        <w:tblStyle w:val="TableGrid"/>
        <w:tblW w:w="0" w:type="auto"/>
        <w:tblLook w:val="04A0" w:firstRow="1" w:lastRow="0" w:firstColumn="1" w:lastColumn="0" w:noHBand="0" w:noVBand="1"/>
      </w:tblPr>
      <w:tblGrid>
        <w:gridCol w:w="3857"/>
        <w:gridCol w:w="674"/>
        <w:gridCol w:w="709"/>
      </w:tblGrid>
      <w:tr w:rsidR="00B80008" w14:paraId="743CA95F" w14:textId="77777777" w:rsidTr="00B80008">
        <w:trPr>
          <w:cnfStyle w:val="100000000000" w:firstRow="1" w:lastRow="0" w:firstColumn="0" w:lastColumn="0" w:oddVBand="0" w:evenVBand="0" w:oddHBand="0" w:evenHBand="0" w:firstRowFirstColumn="0" w:firstRowLastColumn="0" w:lastRowFirstColumn="0" w:lastRowLastColumn="0"/>
        </w:trPr>
        <w:tc>
          <w:tcPr>
            <w:tcW w:w="3857" w:type="dxa"/>
          </w:tcPr>
          <w:p w14:paraId="375647CC" w14:textId="77777777" w:rsidR="00B80008" w:rsidRDefault="00B80008" w:rsidP="00B80008">
            <w:pPr>
              <w:spacing w:after="0"/>
              <w:rPr>
                <w:rFonts w:ascii="Calibri" w:eastAsiaTheme="minorEastAsia" w:hAnsi="Calibri" w:cs="Calibri"/>
                <w:sz w:val="24"/>
                <w:szCs w:val="22"/>
                <w:lang w:val="en-GB"/>
              </w:rPr>
            </w:pPr>
          </w:p>
        </w:tc>
        <w:tc>
          <w:tcPr>
            <w:tcW w:w="674" w:type="dxa"/>
          </w:tcPr>
          <w:p w14:paraId="7218199F" w14:textId="68FC6FB4" w:rsidR="00B80008" w:rsidRDefault="00B80008" w:rsidP="00B80008">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SRS</w:t>
            </w:r>
          </w:p>
        </w:tc>
        <w:tc>
          <w:tcPr>
            <w:tcW w:w="709" w:type="dxa"/>
          </w:tcPr>
          <w:p w14:paraId="219BE213" w14:textId="13E168A5" w:rsidR="00B80008" w:rsidRDefault="00B80008" w:rsidP="00B80008">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GPA</w:t>
            </w:r>
          </w:p>
        </w:tc>
      </w:tr>
      <w:tr w:rsidR="00B80008" w14:paraId="2F3D8B59" w14:textId="77777777" w:rsidTr="001F7B66">
        <w:tc>
          <w:tcPr>
            <w:tcW w:w="3857" w:type="dxa"/>
          </w:tcPr>
          <w:p w14:paraId="0AF06F38" w14:textId="746D2E5A"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Number of reviews</w:t>
            </w:r>
          </w:p>
        </w:tc>
        <w:tc>
          <w:tcPr>
            <w:tcW w:w="674" w:type="dxa"/>
          </w:tcPr>
          <w:p w14:paraId="563AA3BC" w14:textId="6A8FA56E"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10</w:t>
            </w:r>
          </w:p>
        </w:tc>
        <w:tc>
          <w:tcPr>
            <w:tcW w:w="709" w:type="dxa"/>
          </w:tcPr>
          <w:p w14:paraId="22A857D0" w14:textId="3C9FC787"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1</w:t>
            </w:r>
          </w:p>
        </w:tc>
      </w:tr>
      <w:tr w:rsidR="00B80008" w14:paraId="51D2CCA2" w14:textId="77777777" w:rsidTr="001F7B66">
        <w:tc>
          <w:tcPr>
            <w:tcW w:w="3857" w:type="dxa"/>
          </w:tcPr>
          <w:p w14:paraId="7D64272C" w14:textId="6D7F6E88"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Audit Type - System</w:t>
            </w:r>
          </w:p>
        </w:tc>
        <w:tc>
          <w:tcPr>
            <w:tcW w:w="674" w:type="dxa"/>
          </w:tcPr>
          <w:p w14:paraId="6717A56E" w14:textId="1DE7286E"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7</w:t>
            </w:r>
          </w:p>
        </w:tc>
        <w:tc>
          <w:tcPr>
            <w:tcW w:w="709" w:type="dxa"/>
          </w:tcPr>
          <w:p w14:paraId="11324D79" w14:textId="25E361B8"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1</w:t>
            </w:r>
          </w:p>
        </w:tc>
      </w:tr>
      <w:tr w:rsidR="00B80008" w14:paraId="2AE776E7" w14:textId="77777777" w:rsidTr="001F7B66">
        <w:tc>
          <w:tcPr>
            <w:tcW w:w="3857" w:type="dxa"/>
          </w:tcPr>
          <w:p w14:paraId="5743F95A" w14:textId="095E4096"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Audit Type - Follow Ups</w:t>
            </w:r>
          </w:p>
        </w:tc>
        <w:tc>
          <w:tcPr>
            <w:tcW w:w="674" w:type="dxa"/>
          </w:tcPr>
          <w:p w14:paraId="1F014D1A" w14:textId="21FC3492"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3</w:t>
            </w:r>
          </w:p>
        </w:tc>
        <w:tc>
          <w:tcPr>
            <w:tcW w:w="709" w:type="dxa"/>
          </w:tcPr>
          <w:p w14:paraId="0FF7A7A7" w14:textId="77777777" w:rsidR="00B80008" w:rsidRDefault="00B80008" w:rsidP="001F7B66">
            <w:pPr>
              <w:spacing w:before="0" w:after="0"/>
              <w:jc w:val="right"/>
              <w:rPr>
                <w:rFonts w:ascii="Calibri" w:eastAsiaTheme="minorEastAsia" w:hAnsi="Calibri" w:cs="Calibri"/>
                <w:sz w:val="24"/>
                <w:szCs w:val="22"/>
                <w:lang w:val="en-GB"/>
              </w:rPr>
            </w:pPr>
          </w:p>
        </w:tc>
      </w:tr>
      <w:tr w:rsidR="00B80008" w14:paraId="1ADC5D62" w14:textId="77777777" w:rsidTr="001F7B66">
        <w:tc>
          <w:tcPr>
            <w:tcW w:w="3857" w:type="dxa"/>
          </w:tcPr>
          <w:p w14:paraId="5A1C90BD" w14:textId="297E064A"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Risk Assessment – High</w:t>
            </w:r>
          </w:p>
        </w:tc>
        <w:tc>
          <w:tcPr>
            <w:tcW w:w="674" w:type="dxa"/>
          </w:tcPr>
          <w:p w14:paraId="0CC94F77" w14:textId="1CDFB4B4" w:rsidR="00B80008" w:rsidRDefault="00A3738D"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1</w:t>
            </w:r>
          </w:p>
        </w:tc>
        <w:tc>
          <w:tcPr>
            <w:tcW w:w="709" w:type="dxa"/>
          </w:tcPr>
          <w:p w14:paraId="21FA5004" w14:textId="77777777" w:rsidR="00B80008" w:rsidRDefault="00B80008" w:rsidP="001F7B66">
            <w:pPr>
              <w:spacing w:before="0" w:after="0"/>
              <w:jc w:val="right"/>
              <w:rPr>
                <w:rFonts w:ascii="Calibri" w:eastAsiaTheme="minorEastAsia" w:hAnsi="Calibri" w:cs="Calibri"/>
                <w:sz w:val="24"/>
                <w:szCs w:val="22"/>
                <w:lang w:val="en-GB"/>
              </w:rPr>
            </w:pPr>
          </w:p>
        </w:tc>
      </w:tr>
      <w:tr w:rsidR="00B80008" w14:paraId="011CA902" w14:textId="77777777" w:rsidTr="001F7B66">
        <w:tc>
          <w:tcPr>
            <w:tcW w:w="3857" w:type="dxa"/>
          </w:tcPr>
          <w:p w14:paraId="3FA2159F" w14:textId="29DE74DD"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Risk Assessment – Medium</w:t>
            </w:r>
          </w:p>
        </w:tc>
        <w:tc>
          <w:tcPr>
            <w:tcW w:w="674" w:type="dxa"/>
          </w:tcPr>
          <w:p w14:paraId="482449A8" w14:textId="640E6115" w:rsidR="00B80008" w:rsidRDefault="00A3738D"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7</w:t>
            </w:r>
          </w:p>
        </w:tc>
        <w:tc>
          <w:tcPr>
            <w:tcW w:w="709" w:type="dxa"/>
          </w:tcPr>
          <w:p w14:paraId="332A8427" w14:textId="5A90972A" w:rsidR="00B80008" w:rsidRDefault="00A3738D"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1</w:t>
            </w:r>
          </w:p>
        </w:tc>
      </w:tr>
      <w:tr w:rsidR="00B80008" w14:paraId="0CC9FE36" w14:textId="77777777" w:rsidTr="001F7B66">
        <w:tc>
          <w:tcPr>
            <w:tcW w:w="3857" w:type="dxa"/>
          </w:tcPr>
          <w:p w14:paraId="179B884C" w14:textId="1EC9B495"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Risk Assessment - Low</w:t>
            </w:r>
          </w:p>
        </w:tc>
        <w:tc>
          <w:tcPr>
            <w:tcW w:w="674" w:type="dxa"/>
          </w:tcPr>
          <w:p w14:paraId="44C87CFD" w14:textId="11A2720B" w:rsidR="00B80008" w:rsidRDefault="00A3738D"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2</w:t>
            </w:r>
          </w:p>
        </w:tc>
        <w:tc>
          <w:tcPr>
            <w:tcW w:w="709" w:type="dxa"/>
          </w:tcPr>
          <w:p w14:paraId="5A6FC449" w14:textId="77777777" w:rsidR="00B80008" w:rsidRDefault="00B80008" w:rsidP="001F7B66">
            <w:pPr>
              <w:spacing w:before="0" w:after="0"/>
              <w:jc w:val="right"/>
              <w:rPr>
                <w:rFonts w:ascii="Calibri" w:eastAsiaTheme="minorEastAsia" w:hAnsi="Calibri" w:cs="Calibri"/>
                <w:sz w:val="24"/>
                <w:szCs w:val="22"/>
                <w:lang w:val="en-GB"/>
              </w:rPr>
            </w:pPr>
          </w:p>
        </w:tc>
      </w:tr>
      <w:tr w:rsidR="00B80008" w14:paraId="24BB72F5" w14:textId="77777777" w:rsidTr="001F7B66">
        <w:tc>
          <w:tcPr>
            <w:tcW w:w="3857" w:type="dxa"/>
          </w:tcPr>
          <w:p w14:paraId="63A1A3E5" w14:textId="6EAA5366"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Findings – High</w:t>
            </w:r>
          </w:p>
        </w:tc>
        <w:tc>
          <w:tcPr>
            <w:tcW w:w="674" w:type="dxa"/>
          </w:tcPr>
          <w:p w14:paraId="4B1967A6" w14:textId="186D1378"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2</w:t>
            </w:r>
          </w:p>
        </w:tc>
        <w:tc>
          <w:tcPr>
            <w:tcW w:w="709" w:type="dxa"/>
          </w:tcPr>
          <w:p w14:paraId="28AA34E1" w14:textId="4CC3D047"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3</w:t>
            </w:r>
          </w:p>
        </w:tc>
      </w:tr>
      <w:tr w:rsidR="00B80008" w14:paraId="285252BE" w14:textId="77777777" w:rsidTr="001F7B66">
        <w:tc>
          <w:tcPr>
            <w:tcW w:w="3857" w:type="dxa"/>
          </w:tcPr>
          <w:p w14:paraId="6CAC15BB" w14:textId="1D2983D6"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Findings – Medium</w:t>
            </w:r>
          </w:p>
        </w:tc>
        <w:tc>
          <w:tcPr>
            <w:tcW w:w="674" w:type="dxa"/>
          </w:tcPr>
          <w:p w14:paraId="20CAA005" w14:textId="4B9BA45A"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7</w:t>
            </w:r>
          </w:p>
        </w:tc>
        <w:tc>
          <w:tcPr>
            <w:tcW w:w="709" w:type="dxa"/>
          </w:tcPr>
          <w:p w14:paraId="1869A7AD" w14:textId="0A1C9234"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6</w:t>
            </w:r>
          </w:p>
        </w:tc>
      </w:tr>
      <w:tr w:rsidR="00B80008" w14:paraId="0901298B" w14:textId="77777777" w:rsidTr="001F7B66">
        <w:tc>
          <w:tcPr>
            <w:tcW w:w="3857" w:type="dxa"/>
          </w:tcPr>
          <w:p w14:paraId="349DA873" w14:textId="3117D079" w:rsidR="00B80008" w:rsidRDefault="00B80008" w:rsidP="001F7B66">
            <w:pPr>
              <w:spacing w:before="0" w:after="0"/>
              <w:rPr>
                <w:rFonts w:ascii="Calibri" w:eastAsiaTheme="minorEastAsia" w:hAnsi="Calibri" w:cs="Calibri"/>
                <w:sz w:val="24"/>
                <w:szCs w:val="22"/>
                <w:lang w:val="en-GB"/>
              </w:rPr>
            </w:pPr>
            <w:r>
              <w:rPr>
                <w:rFonts w:ascii="Calibri" w:eastAsiaTheme="minorEastAsia" w:hAnsi="Calibri" w:cs="Calibri"/>
                <w:sz w:val="24"/>
                <w:szCs w:val="22"/>
                <w:lang w:val="en-GB"/>
              </w:rPr>
              <w:t>Findings - Low</w:t>
            </w:r>
          </w:p>
        </w:tc>
        <w:tc>
          <w:tcPr>
            <w:tcW w:w="674" w:type="dxa"/>
          </w:tcPr>
          <w:p w14:paraId="1F5403D8" w14:textId="1347F370" w:rsidR="00B80008" w:rsidRDefault="00B80008" w:rsidP="001F7B66">
            <w:pPr>
              <w:spacing w:before="0" w:after="0"/>
              <w:jc w:val="right"/>
              <w:rPr>
                <w:rFonts w:ascii="Calibri" w:eastAsiaTheme="minorEastAsia" w:hAnsi="Calibri" w:cs="Calibri"/>
                <w:sz w:val="24"/>
                <w:szCs w:val="22"/>
                <w:lang w:val="en-GB"/>
              </w:rPr>
            </w:pPr>
            <w:r>
              <w:rPr>
                <w:rFonts w:ascii="Calibri" w:eastAsiaTheme="minorEastAsia" w:hAnsi="Calibri" w:cs="Calibri"/>
                <w:sz w:val="24"/>
                <w:szCs w:val="22"/>
                <w:lang w:val="en-GB"/>
              </w:rPr>
              <w:t>2</w:t>
            </w:r>
          </w:p>
        </w:tc>
        <w:tc>
          <w:tcPr>
            <w:tcW w:w="709" w:type="dxa"/>
          </w:tcPr>
          <w:p w14:paraId="7524348E" w14:textId="77777777" w:rsidR="00B80008" w:rsidRDefault="00B80008" w:rsidP="001F7B66">
            <w:pPr>
              <w:spacing w:before="0" w:after="0"/>
              <w:jc w:val="right"/>
              <w:rPr>
                <w:rFonts w:ascii="Calibri" w:eastAsiaTheme="minorEastAsia" w:hAnsi="Calibri" w:cs="Calibri"/>
                <w:sz w:val="24"/>
                <w:szCs w:val="22"/>
                <w:lang w:val="en-GB"/>
              </w:rPr>
            </w:pPr>
          </w:p>
        </w:tc>
      </w:tr>
    </w:tbl>
    <w:p w14:paraId="4CD760AA" w14:textId="46BF4670" w:rsidR="00AB108F" w:rsidRPr="000B5E16" w:rsidRDefault="0015194B" w:rsidP="43637B83">
      <w:pPr>
        <w:pStyle w:val="ListParagraph"/>
        <w:numPr>
          <w:ilvl w:val="0"/>
          <w:numId w:val="20"/>
        </w:numPr>
        <w:spacing w:before="240" w:after="240"/>
        <w:ind w:left="567" w:hanging="567"/>
        <w:jc w:val="both"/>
        <w:rPr>
          <w:rFonts w:ascii="Calibri" w:eastAsiaTheme="minorEastAsia" w:hAnsi="Calibri" w:cs="Calibri"/>
          <w:color w:val="auto"/>
          <w:sz w:val="24"/>
          <w:szCs w:val="24"/>
        </w:rPr>
      </w:pPr>
      <w:r w:rsidRPr="43637B83">
        <w:rPr>
          <w:rFonts w:ascii="Calibri" w:eastAsiaTheme="minorEastAsia" w:hAnsi="Calibri" w:cs="Calibri"/>
          <w:color w:val="auto"/>
          <w:sz w:val="24"/>
          <w:szCs w:val="24"/>
        </w:rPr>
        <w:t>20</w:t>
      </w:r>
      <w:r w:rsidR="00AB108F" w:rsidRPr="43637B83">
        <w:rPr>
          <w:rFonts w:ascii="Calibri" w:eastAsiaTheme="minorEastAsia" w:hAnsi="Calibri" w:cs="Calibri"/>
          <w:color w:val="auto"/>
          <w:sz w:val="24"/>
          <w:szCs w:val="24"/>
        </w:rPr>
        <w:t xml:space="preserve"> </w:t>
      </w:r>
      <w:r w:rsidR="0040289C" w:rsidRPr="43637B83">
        <w:rPr>
          <w:rFonts w:ascii="Calibri" w:eastAsiaTheme="minorEastAsia" w:hAnsi="Calibri" w:cs="Calibri"/>
          <w:color w:val="auto"/>
          <w:sz w:val="24"/>
          <w:szCs w:val="24"/>
        </w:rPr>
        <w:t>findings to improve weaknesses in the design of controls and/or operating effectiveness (see Page 06)</w:t>
      </w:r>
      <w:r w:rsidR="00A3738D" w:rsidRPr="43637B83">
        <w:rPr>
          <w:rFonts w:ascii="Calibri" w:eastAsiaTheme="minorEastAsia" w:hAnsi="Calibri" w:cs="Calibri"/>
          <w:color w:val="auto"/>
          <w:sz w:val="24"/>
          <w:szCs w:val="24"/>
        </w:rPr>
        <w:t xml:space="preserve"> were identified</w:t>
      </w:r>
      <w:r w:rsidR="0040289C" w:rsidRPr="43637B83">
        <w:rPr>
          <w:rFonts w:ascii="Calibri" w:eastAsiaTheme="minorEastAsia" w:hAnsi="Calibri" w:cs="Calibri"/>
          <w:color w:val="auto"/>
          <w:sz w:val="24"/>
          <w:szCs w:val="24"/>
        </w:rPr>
        <w:t xml:space="preserve">.  </w:t>
      </w:r>
    </w:p>
    <w:p w14:paraId="75C5D48E" w14:textId="0F40CC57" w:rsidR="0040289C" w:rsidRPr="000B5E16" w:rsidRDefault="0040289C" w:rsidP="00A11897">
      <w:pPr>
        <w:spacing w:before="240" w:after="240"/>
        <w:jc w:val="both"/>
        <w:rPr>
          <w:rFonts w:ascii="Calibri" w:eastAsiaTheme="minorEastAsia" w:hAnsi="Calibri" w:cs="Calibri"/>
          <w:sz w:val="24"/>
          <w:lang w:val="en-GB"/>
        </w:rPr>
      </w:pPr>
      <w:r w:rsidRPr="000B5E16">
        <w:rPr>
          <w:rFonts w:ascii="Calibri" w:eastAsiaTheme="minorEastAsia" w:hAnsi="Calibri" w:cs="Calibri"/>
          <w:sz w:val="24"/>
          <w:lang w:val="en-GB"/>
        </w:rPr>
        <w:t xml:space="preserve">All final reports </w:t>
      </w:r>
      <w:r w:rsidR="00AB108F" w:rsidRPr="000B5E16">
        <w:rPr>
          <w:rFonts w:ascii="Calibri" w:eastAsiaTheme="minorEastAsia" w:hAnsi="Calibri" w:cs="Calibri"/>
          <w:sz w:val="24"/>
          <w:lang w:val="en-GB"/>
        </w:rPr>
        <w:t xml:space="preserve">issued during the year contained </w:t>
      </w:r>
      <w:r w:rsidRPr="000B5E16">
        <w:rPr>
          <w:rFonts w:ascii="Calibri" w:eastAsiaTheme="minorEastAsia" w:hAnsi="Calibri" w:cs="Calibri"/>
          <w:sz w:val="24"/>
          <w:lang w:val="en-GB"/>
        </w:rPr>
        <w:t xml:space="preserve">agreed action plans, </w:t>
      </w:r>
      <w:r w:rsidR="00AB108F" w:rsidRPr="000B5E16">
        <w:rPr>
          <w:rFonts w:ascii="Calibri" w:eastAsiaTheme="minorEastAsia" w:hAnsi="Calibri" w:cs="Calibri"/>
          <w:sz w:val="24"/>
          <w:lang w:val="en-GB"/>
        </w:rPr>
        <w:t>dates,</w:t>
      </w:r>
      <w:r w:rsidRPr="000B5E16">
        <w:rPr>
          <w:rFonts w:ascii="Calibri" w:eastAsiaTheme="minorEastAsia" w:hAnsi="Calibri" w:cs="Calibri"/>
          <w:sz w:val="24"/>
          <w:lang w:val="en-GB"/>
        </w:rPr>
        <w:t xml:space="preserve"> and responsible officers for improving the internal control environment.</w:t>
      </w:r>
    </w:p>
    <w:p w14:paraId="1954BE6C" w14:textId="77777777" w:rsidR="006A29C0" w:rsidRPr="000B5E16" w:rsidRDefault="006A29C0" w:rsidP="00A11897">
      <w:pPr>
        <w:pStyle w:val="Heading1"/>
        <w:spacing w:before="240" w:after="240"/>
        <w:rPr>
          <w:rFonts w:ascii="Calibri" w:eastAsiaTheme="minorEastAsia" w:hAnsi="Calibri" w:cs="Calibri"/>
          <w:sz w:val="32"/>
          <w:lang w:val="en-GB"/>
        </w:rPr>
      </w:pPr>
      <w:bookmarkStart w:id="2" w:name="_Toc483230780"/>
      <w:r w:rsidRPr="000B5E16">
        <w:rPr>
          <w:rFonts w:ascii="Calibri" w:eastAsiaTheme="minorEastAsia" w:hAnsi="Calibri" w:cs="Calibri"/>
          <w:sz w:val="32"/>
          <w:lang w:val="en-GB"/>
        </w:rPr>
        <w:lastRenderedPageBreak/>
        <w:t>Internal Audit Work Conducted</w:t>
      </w:r>
      <w:bookmarkEnd w:id="2"/>
    </w:p>
    <w:p w14:paraId="6319E2A4" w14:textId="77777777" w:rsidR="006A29C0" w:rsidRPr="000B5E16" w:rsidRDefault="006A29C0" w:rsidP="00565C33">
      <w:pPr>
        <w:pStyle w:val="Heading2"/>
        <w:spacing w:before="120" w:after="120"/>
        <w:rPr>
          <w:rFonts w:ascii="Calibri" w:eastAsiaTheme="minorEastAsia" w:hAnsi="Calibri" w:cs="Calibri"/>
          <w:sz w:val="24"/>
          <w:lang w:val="en-GB"/>
        </w:rPr>
      </w:pPr>
      <w:r w:rsidRPr="000B5E16">
        <w:rPr>
          <w:rFonts w:ascii="Calibri" w:eastAsiaTheme="minorEastAsia" w:hAnsi="Calibri" w:cs="Calibri"/>
          <w:sz w:val="24"/>
          <w:lang w:val="en-GB"/>
        </w:rPr>
        <w:t>Introduction</w:t>
      </w:r>
    </w:p>
    <w:p w14:paraId="73188A43" w14:textId="77777777" w:rsidR="006A29C0" w:rsidRPr="000B5E16" w:rsidRDefault="006A29C0" w:rsidP="00565C33">
      <w:pPr>
        <w:spacing w:before="120" w:after="120"/>
        <w:jc w:val="both"/>
        <w:rPr>
          <w:rFonts w:ascii="Calibri" w:eastAsiaTheme="minorEastAsia" w:hAnsi="Calibri" w:cs="Calibri"/>
          <w:sz w:val="24"/>
          <w:lang w:val="en-GB"/>
        </w:rPr>
      </w:pPr>
      <w:r w:rsidRPr="000B5E16">
        <w:rPr>
          <w:rFonts w:ascii="Calibri" w:eastAsiaTheme="minorEastAsia" w:hAnsi="Calibri" w:cs="Calibri"/>
          <w:sz w:val="24"/>
          <w:lang w:val="en-GB"/>
        </w:rPr>
        <w:t xml:space="preserve">The table below sets out the results of our internal audit work </w:t>
      </w:r>
      <w:r w:rsidR="004E3911" w:rsidRPr="000B5E16">
        <w:rPr>
          <w:rFonts w:ascii="Calibri" w:eastAsiaTheme="minorEastAsia" w:hAnsi="Calibri" w:cs="Calibri"/>
          <w:sz w:val="24"/>
          <w:lang w:val="en-GB"/>
        </w:rPr>
        <w:t>and the system opinion for each individual audit assignment plus</w:t>
      </w:r>
      <w:r w:rsidRPr="000B5E16">
        <w:rPr>
          <w:rFonts w:ascii="Calibri" w:eastAsiaTheme="minorEastAsia" w:hAnsi="Calibri" w:cs="Calibri"/>
          <w:sz w:val="24"/>
          <w:lang w:val="en-GB"/>
        </w:rPr>
        <w:t xml:space="preserve"> any implications for next year’s plan.  We also include a comparison between planned internal audit activity and actual activity.</w:t>
      </w:r>
    </w:p>
    <w:p w14:paraId="0F7D20A2" w14:textId="7E5428B8" w:rsidR="006A29C0" w:rsidRPr="000B5E16" w:rsidRDefault="006A29C0" w:rsidP="00565C33">
      <w:pPr>
        <w:pStyle w:val="Heading2"/>
        <w:spacing w:before="120" w:after="120"/>
        <w:rPr>
          <w:rFonts w:ascii="Calibri" w:eastAsiaTheme="minorEastAsia" w:hAnsi="Calibri" w:cs="Calibri"/>
          <w:sz w:val="22"/>
          <w:lang w:val="en-GB"/>
        </w:rPr>
      </w:pPr>
      <w:r w:rsidRPr="000B5E16">
        <w:rPr>
          <w:rFonts w:ascii="Calibri" w:eastAsiaTheme="minorEastAsia" w:hAnsi="Calibri" w:cs="Calibri"/>
          <w:sz w:val="22"/>
          <w:lang w:val="en-GB"/>
        </w:rPr>
        <w:t>Results of individual assignments</w:t>
      </w:r>
    </w:p>
    <w:tbl>
      <w:tblPr>
        <w:tblStyle w:val="TableGrid"/>
        <w:tblW w:w="12348" w:type="dxa"/>
        <w:tblLayout w:type="fixed"/>
        <w:tblLook w:val="04A0" w:firstRow="1" w:lastRow="0" w:firstColumn="1" w:lastColumn="0" w:noHBand="0" w:noVBand="1"/>
      </w:tblPr>
      <w:tblGrid>
        <w:gridCol w:w="1129"/>
        <w:gridCol w:w="3828"/>
        <w:gridCol w:w="1134"/>
        <w:gridCol w:w="992"/>
        <w:gridCol w:w="992"/>
        <w:gridCol w:w="992"/>
        <w:gridCol w:w="850"/>
        <w:gridCol w:w="730"/>
        <w:gridCol w:w="567"/>
        <w:gridCol w:w="567"/>
        <w:gridCol w:w="567"/>
      </w:tblGrid>
      <w:tr w:rsidR="00EC198C" w:rsidRPr="0015194B" w14:paraId="61EAC7D7" w14:textId="77777777" w:rsidTr="00330E77">
        <w:trPr>
          <w:cnfStyle w:val="100000000000" w:firstRow="1" w:lastRow="0" w:firstColumn="0" w:lastColumn="0" w:oddVBand="0" w:evenVBand="0" w:oddHBand="0" w:evenHBand="0" w:firstRowFirstColumn="0" w:firstRowLastColumn="0" w:lastRowFirstColumn="0" w:lastRowLastColumn="0"/>
          <w:tblHeader/>
        </w:trPr>
        <w:tc>
          <w:tcPr>
            <w:tcW w:w="1129" w:type="dxa"/>
            <w:vMerge w:val="restart"/>
            <w:vAlign w:val="top"/>
          </w:tcPr>
          <w:p w14:paraId="3269F74C" w14:textId="24554D21" w:rsidR="00667FAF" w:rsidRPr="0015194B" w:rsidRDefault="00667FAF" w:rsidP="004B5675">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Ref</w:t>
            </w:r>
          </w:p>
        </w:tc>
        <w:tc>
          <w:tcPr>
            <w:tcW w:w="3828" w:type="dxa"/>
            <w:vMerge w:val="restart"/>
            <w:vAlign w:val="top"/>
          </w:tcPr>
          <w:p w14:paraId="2640F168" w14:textId="364520E2" w:rsidR="00667FAF" w:rsidRPr="0015194B" w:rsidRDefault="00667FAF" w:rsidP="004B5675">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Review / Opinion</w:t>
            </w:r>
          </w:p>
        </w:tc>
        <w:tc>
          <w:tcPr>
            <w:tcW w:w="1134" w:type="dxa"/>
            <w:vMerge w:val="restart"/>
          </w:tcPr>
          <w:p w14:paraId="035BD4F0" w14:textId="77777777" w:rsidR="00667FAF" w:rsidRPr="0015194B" w:rsidRDefault="00667FAF" w:rsidP="00713269">
            <w:pPr>
              <w:spacing w:before="0" w:after="0"/>
              <w:rPr>
                <w:rFonts w:ascii="Calibri" w:eastAsiaTheme="majorEastAsia" w:hAnsi="Calibri" w:cs="Calibri"/>
                <w:b w:val="0"/>
                <w:sz w:val="18"/>
                <w:szCs w:val="18"/>
                <w:lang w:val="en-GB"/>
              </w:rPr>
            </w:pPr>
            <w:r w:rsidRPr="0015194B">
              <w:rPr>
                <w:rFonts w:ascii="Calibri" w:eastAsiaTheme="majorEastAsia" w:hAnsi="Calibri" w:cs="Calibri"/>
                <w:sz w:val="18"/>
                <w:szCs w:val="18"/>
                <w:lang w:val="en-GB"/>
              </w:rPr>
              <w:t>Fieldwork</w:t>
            </w:r>
          </w:p>
          <w:p w14:paraId="79C12CE1" w14:textId="7504A6F1" w:rsidR="00667FAF" w:rsidRPr="0015194B" w:rsidRDefault="00667FAF" w:rsidP="00713269">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Completed</w:t>
            </w:r>
          </w:p>
        </w:tc>
        <w:tc>
          <w:tcPr>
            <w:tcW w:w="1984" w:type="dxa"/>
            <w:gridSpan w:val="2"/>
          </w:tcPr>
          <w:p w14:paraId="2273AB41" w14:textId="0C98E4AF" w:rsidR="00667FAF" w:rsidRPr="0015194B" w:rsidRDefault="00667FAF" w:rsidP="00713269">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Draft</w:t>
            </w:r>
          </w:p>
        </w:tc>
        <w:tc>
          <w:tcPr>
            <w:tcW w:w="992" w:type="dxa"/>
          </w:tcPr>
          <w:p w14:paraId="3CA5C516" w14:textId="51413385" w:rsidR="00667FAF" w:rsidRPr="0015194B" w:rsidRDefault="00667FAF" w:rsidP="00713269">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Final</w:t>
            </w:r>
          </w:p>
        </w:tc>
        <w:tc>
          <w:tcPr>
            <w:tcW w:w="850" w:type="dxa"/>
            <w:vMerge w:val="restart"/>
            <w:vAlign w:val="top"/>
          </w:tcPr>
          <w:p w14:paraId="4C4F7AC9" w14:textId="2AEDE8FB" w:rsidR="00667FAF" w:rsidRPr="0015194B" w:rsidRDefault="00667FAF" w:rsidP="004B5675">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Num Tested</w:t>
            </w:r>
          </w:p>
        </w:tc>
        <w:tc>
          <w:tcPr>
            <w:tcW w:w="730" w:type="dxa"/>
            <w:vMerge w:val="restart"/>
            <w:vAlign w:val="top"/>
          </w:tcPr>
          <w:p w14:paraId="2026550D" w14:textId="4CEBE592" w:rsidR="00667FAF" w:rsidRPr="0015194B" w:rsidRDefault="00667FAF" w:rsidP="004B5675">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%age in place</w:t>
            </w:r>
          </w:p>
        </w:tc>
        <w:tc>
          <w:tcPr>
            <w:tcW w:w="1701" w:type="dxa"/>
            <w:gridSpan w:val="3"/>
            <w:vAlign w:val="top"/>
          </w:tcPr>
          <w:p w14:paraId="25472D8D" w14:textId="58561804" w:rsidR="00667FAF" w:rsidRPr="0015194B" w:rsidRDefault="00667FAF" w:rsidP="004B5675">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No of Findings</w:t>
            </w:r>
          </w:p>
        </w:tc>
      </w:tr>
      <w:tr w:rsidR="00667FAF" w:rsidRPr="0015194B" w14:paraId="288E1B88" w14:textId="77777777" w:rsidTr="00712E61">
        <w:trPr>
          <w:cnfStyle w:val="100000000000" w:firstRow="1" w:lastRow="0" w:firstColumn="0" w:lastColumn="0" w:oddVBand="0" w:evenVBand="0" w:oddHBand="0" w:evenHBand="0" w:firstRowFirstColumn="0" w:firstRowLastColumn="0" w:lastRowFirstColumn="0" w:lastRowLastColumn="0"/>
          <w:tblHeader/>
        </w:trPr>
        <w:tc>
          <w:tcPr>
            <w:tcW w:w="1129" w:type="dxa"/>
            <w:vMerge/>
          </w:tcPr>
          <w:p w14:paraId="07017CF1" w14:textId="77777777" w:rsidR="00667FAF" w:rsidRPr="0015194B" w:rsidRDefault="00667FAF" w:rsidP="004B5675">
            <w:pPr>
              <w:spacing w:before="0" w:after="0"/>
              <w:rPr>
                <w:rFonts w:ascii="Calibri" w:eastAsiaTheme="majorEastAsia" w:hAnsi="Calibri" w:cs="Calibri"/>
                <w:sz w:val="18"/>
                <w:szCs w:val="18"/>
                <w:lang w:val="en-GB"/>
              </w:rPr>
            </w:pPr>
          </w:p>
        </w:tc>
        <w:tc>
          <w:tcPr>
            <w:tcW w:w="3828" w:type="dxa"/>
            <w:vMerge/>
          </w:tcPr>
          <w:p w14:paraId="5F22EA5D" w14:textId="77777777" w:rsidR="00667FAF" w:rsidRPr="0015194B" w:rsidRDefault="00667FAF" w:rsidP="004B5675">
            <w:pPr>
              <w:spacing w:before="0" w:after="0"/>
              <w:rPr>
                <w:rFonts w:ascii="Calibri" w:eastAsiaTheme="majorEastAsia" w:hAnsi="Calibri" w:cs="Calibri"/>
                <w:sz w:val="18"/>
                <w:szCs w:val="18"/>
                <w:lang w:val="en-GB"/>
              </w:rPr>
            </w:pPr>
          </w:p>
        </w:tc>
        <w:tc>
          <w:tcPr>
            <w:tcW w:w="1134" w:type="dxa"/>
            <w:vMerge/>
          </w:tcPr>
          <w:p w14:paraId="7407FB78" w14:textId="4D6DAB92" w:rsidR="00667FAF" w:rsidRPr="0015194B" w:rsidRDefault="00667FAF" w:rsidP="00713269">
            <w:pPr>
              <w:spacing w:before="0" w:after="0"/>
              <w:rPr>
                <w:rFonts w:ascii="Calibri" w:eastAsiaTheme="majorEastAsia" w:hAnsi="Calibri" w:cs="Calibri"/>
                <w:sz w:val="18"/>
                <w:szCs w:val="18"/>
                <w:lang w:val="en-GB"/>
              </w:rPr>
            </w:pPr>
          </w:p>
        </w:tc>
        <w:tc>
          <w:tcPr>
            <w:tcW w:w="992" w:type="dxa"/>
          </w:tcPr>
          <w:p w14:paraId="7527ACB3" w14:textId="289D5BB5" w:rsidR="00667FAF" w:rsidRPr="0015194B" w:rsidRDefault="00667FAF" w:rsidP="00713269">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Issued</w:t>
            </w:r>
          </w:p>
        </w:tc>
        <w:tc>
          <w:tcPr>
            <w:tcW w:w="992" w:type="dxa"/>
          </w:tcPr>
          <w:p w14:paraId="50B115A3" w14:textId="64238735" w:rsidR="00667FAF" w:rsidRPr="0015194B" w:rsidRDefault="00667FAF" w:rsidP="00713269">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Response</w:t>
            </w:r>
          </w:p>
        </w:tc>
        <w:tc>
          <w:tcPr>
            <w:tcW w:w="992" w:type="dxa"/>
          </w:tcPr>
          <w:p w14:paraId="5168B7D1" w14:textId="15D365CD" w:rsidR="00667FAF" w:rsidRPr="0015194B" w:rsidRDefault="00667FAF" w:rsidP="00713269">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Issued</w:t>
            </w:r>
          </w:p>
        </w:tc>
        <w:tc>
          <w:tcPr>
            <w:tcW w:w="850" w:type="dxa"/>
            <w:vMerge/>
          </w:tcPr>
          <w:p w14:paraId="3A5DC8D4" w14:textId="77777777" w:rsidR="00667FAF" w:rsidRPr="0015194B" w:rsidRDefault="00667FAF" w:rsidP="004B5675">
            <w:pPr>
              <w:spacing w:before="0" w:after="0"/>
              <w:rPr>
                <w:rFonts w:ascii="Calibri" w:eastAsiaTheme="majorEastAsia" w:hAnsi="Calibri" w:cs="Calibri"/>
                <w:sz w:val="18"/>
                <w:szCs w:val="18"/>
                <w:lang w:val="en-GB"/>
              </w:rPr>
            </w:pPr>
          </w:p>
        </w:tc>
        <w:tc>
          <w:tcPr>
            <w:tcW w:w="730" w:type="dxa"/>
            <w:vMerge/>
          </w:tcPr>
          <w:p w14:paraId="3AEE523F" w14:textId="77777777" w:rsidR="00667FAF" w:rsidRPr="0015194B" w:rsidRDefault="00667FAF" w:rsidP="004B5675">
            <w:pPr>
              <w:spacing w:before="0" w:after="0"/>
              <w:rPr>
                <w:rFonts w:ascii="Calibri" w:eastAsiaTheme="majorEastAsia" w:hAnsi="Calibri" w:cs="Calibri"/>
                <w:sz w:val="18"/>
                <w:szCs w:val="18"/>
                <w:lang w:val="en-GB"/>
              </w:rPr>
            </w:pPr>
          </w:p>
        </w:tc>
        <w:tc>
          <w:tcPr>
            <w:tcW w:w="567" w:type="dxa"/>
            <w:shd w:val="clear" w:color="auto" w:fill="FF0000"/>
          </w:tcPr>
          <w:p w14:paraId="63D5FD92" w14:textId="5DA90AC9" w:rsidR="00667FAF" w:rsidRPr="00712E61" w:rsidRDefault="00667FAF" w:rsidP="004B5675">
            <w:pPr>
              <w:spacing w:before="0" w:after="0"/>
              <w:rPr>
                <w:rFonts w:ascii="Calibri" w:eastAsiaTheme="majorEastAsia" w:hAnsi="Calibri" w:cs="Calibri"/>
                <w:b w:val="0"/>
                <w:bCs/>
                <w:color w:val="auto"/>
                <w:sz w:val="18"/>
                <w:szCs w:val="18"/>
                <w:lang w:val="en-GB"/>
              </w:rPr>
            </w:pPr>
            <w:r w:rsidRPr="00712E61">
              <w:rPr>
                <w:rFonts w:ascii="Calibri" w:eastAsiaTheme="majorEastAsia" w:hAnsi="Calibri" w:cs="Calibri"/>
                <w:b w:val="0"/>
                <w:bCs/>
                <w:color w:val="auto"/>
                <w:sz w:val="18"/>
                <w:szCs w:val="18"/>
                <w:lang w:val="en-GB"/>
              </w:rPr>
              <w:t>H</w:t>
            </w:r>
          </w:p>
        </w:tc>
        <w:tc>
          <w:tcPr>
            <w:tcW w:w="567" w:type="dxa"/>
            <w:shd w:val="clear" w:color="auto" w:fill="FFC000"/>
          </w:tcPr>
          <w:p w14:paraId="236DBD35" w14:textId="10498D3D" w:rsidR="00667FAF" w:rsidRPr="0015194B" w:rsidRDefault="00667FAF" w:rsidP="004B5675">
            <w:pPr>
              <w:spacing w:before="0" w:after="0"/>
              <w:rPr>
                <w:rFonts w:ascii="Calibri" w:eastAsiaTheme="majorEastAsia" w:hAnsi="Calibri" w:cs="Calibri"/>
                <w:b w:val="0"/>
                <w:bCs/>
                <w:sz w:val="18"/>
                <w:szCs w:val="18"/>
                <w:lang w:val="en-GB"/>
              </w:rPr>
            </w:pPr>
            <w:r w:rsidRPr="0015194B">
              <w:rPr>
                <w:rFonts w:ascii="Calibri" w:eastAsiaTheme="majorEastAsia" w:hAnsi="Calibri" w:cs="Calibri"/>
                <w:b w:val="0"/>
                <w:bCs/>
                <w:sz w:val="18"/>
                <w:szCs w:val="18"/>
                <w:lang w:val="en-GB"/>
              </w:rPr>
              <w:t>M</w:t>
            </w:r>
          </w:p>
        </w:tc>
        <w:tc>
          <w:tcPr>
            <w:tcW w:w="567" w:type="dxa"/>
            <w:shd w:val="clear" w:color="auto" w:fill="92D050"/>
          </w:tcPr>
          <w:p w14:paraId="440054B3" w14:textId="3BEEBDC2" w:rsidR="00667FAF" w:rsidRPr="0015194B" w:rsidRDefault="00667FAF" w:rsidP="004B5675">
            <w:pPr>
              <w:spacing w:before="0" w:after="0"/>
              <w:rPr>
                <w:rFonts w:ascii="Calibri" w:eastAsiaTheme="majorEastAsia" w:hAnsi="Calibri" w:cs="Calibri"/>
                <w:b w:val="0"/>
                <w:bCs/>
                <w:sz w:val="18"/>
                <w:szCs w:val="18"/>
                <w:lang w:val="en-GB"/>
              </w:rPr>
            </w:pPr>
            <w:r w:rsidRPr="0015194B">
              <w:rPr>
                <w:rFonts w:ascii="Calibri" w:eastAsiaTheme="majorEastAsia" w:hAnsi="Calibri" w:cs="Calibri"/>
                <w:b w:val="0"/>
                <w:bCs/>
                <w:sz w:val="18"/>
                <w:szCs w:val="18"/>
                <w:lang w:val="en-GB"/>
              </w:rPr>
              <w:t>L</w:t>
            </w:r>
          </w:p>
        </w:tc>
      </w:tr>
      <w:tr w:rsidR="00713269" w:rsidRPr="0015194B" w14:paraId="6361EE80" w14:textId="77777777" w:rsidTr="00712E61">
        <w:trPr>
          <w:trHeight w:val="88"/>
        </w:trPr>
        <w:tc>
          <w:tcPr>
            <w:tcW w:w="1129" w:type="dxa"/>
            <w:vAlign w:val="top"/>
          </w:tcPr>
          <w:p w14:paraId="36FA727F" w14:textId="5D61D2FF"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001</w:t>
            </w:r>
          </w:p>
        </w:tc>
        <w:tc>
          <w:tcPr>
            <w:tcW w:w="3828" w:type="dxa"/>
            <w:vAlign w:val="top"/>
          </w:tcPr>
          <w:p w14:paraId="410749A7" w14:textId="41948EEA" w:rsidR="00D607E7" w:rsidRPr="0015194B" w:rsidRDefault="00AF4DAB" w:rsidP="00D607E7">
            <w:pPr>
              <w:spacing w:before="20" w:after="20"/>
              <w:ind w:left="143"/>
              <w:rPr>
                <w:rFonts w:ascii="Calibri" w:eastAsiaTheme="majorEastAsia" w:hAnsi="Calibri" w:cs="Calibri"/>
                <w:b/>
                <w:bCs/>
                <w:sz w:val="18"/>
                <w:szCs w:val="18"/>
                <w:lang w:val="en-GB"/>
              </w:rPr>
            </w:pPr>
            <w:r w:rsidRPr="0015194B">
              <w:rPr>
                <w:rFonts w:ascii="Calibri" w:eastAsiaTheme="majorEastAsia" w:hAnsi="Calibri" w:cs="Calibri"/>
                <w:sz w:val="18"/>
                <w:szCs w:val="18"/>
                <w:lang w:val="en-GB"/>
              </w:rPr>
              <w:t>Active Directory</w:t>
            </w:r>
            <w:r w:rsidR="00D607E7" w:rsidRPr="0015194B">
              <w:rPr>
                <w:rFonts w:ascii="Calibri" w:eastAsiaTheme="majorEastAsia" w:hAnsi="Calibri" w:cs="Calibri"/>
                <w:sz w:val="18"/>
                <w:szCs w:val="18"/>
                <w:lang w:val="en-GB"/>
              </w:rPr>
              <w:t>,</w:t>
            </w:r>
            <w:r w:rsidR="00D607E7" w:rsidRPr="0015194B">
              <w:rPr>
                <w:rFonts w:ascii="Calibri" w:eastAsiaTheme="majorEastAsia" w:hAnsi="Calibri" w:cs="Calibri"/>
                <w:b/>
                <w:bCs/>
                <w:sz w:val="18"/>
                <w:szCs w:val="18"/>
                <w:lang w:val="en-GB"/>
              </w:rPr>
              <w:t xml:space="preserve"> </w:t>
            </w:r>
            <w:r w:rsidR="0015194B">
              <w:rPr>
                <w:rFonts w:ascii="Calibri" w:eastAsiaTheme="majorEastAsia" w:hAnsi="Calibri" w:cs="Calibri"/>
                <w:b/>
                <w:bCs/>
                <w:sz w:val="18"/>
                <w:szCs w:val="18"/>
                <w:lang w:val="en-GB"/>
              </w:rPr>
              <w:t>Ful</w:t>
            </w:r>
            <w:r w:rsidR="00D607E7" w:rsidRPr="0015194B">
              <w:rPr>
                <w:rFonts w:ascii="Calibri" w:eastAsiaTheme="majorEastAsia" w:hAnsi="Calibri" w:cs="Calibri"/>
                <w:b/>
                <w:bCs/>
                <w:sz w:val="18"/>
                <w:szCs w:val="18"/>
                <w:lang w:val="en-GB"/>
              </w:rPr>
              <w:t>l</w:t>
            </w:r>
          </w:p>
        </w:tc>
        <w:tc>
          <w:tcPr>
            <w:tcW w:w="1134" w:type="dxa"/>
            <w:vAlign w:val="top"/>
          </w:tcPr>
          <w:p w14:paraId="4F31002A" w14:textId="2E5A4C9C" w:rsidR="009E0FB7"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27/11/24</w:t>
            </w:r>
          </w:p>
        </w:tc>
        <w:tc>
          <w:tcPr>
            <w:tcW w:w="992" w:type="dxa"/>
            <w:vAlign w:val="top"/>
          </w:tcPr>
          <w:p w14:paraId="7C6E9743" w14:textId="1821812F"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27/11/24</w:t>
            </w:r>
          </w:p>
        </w:tc>
        <w:tc>
          <w:tcPr>
            <w:tcW w:w="992" w:type="dxa"/>
            <w:vAlign w:val="top"/>
          </w:tcPr>
          <w:p w14:paraId="4135A3B3" w14:textId="0E6C4A25"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27/11/24</w:t>
            </w:r>
          </w:p>
        </w:tc>
        <w:tc>
          <w:tcPr>
            <w:tcW w:w="992" w:type="dxa"/>
            <w:vAlign w:val="top"/>
          </w:tcPr>
          <w:p w14:paraId="4DA80AD4" w14:textId="1C703EBC"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27/11/24</w:t>
            </w:r>
          </w:p>
        </w:tc>
        <w:tc>
          <w:tcPr>
            <w:tcW w:w="850" w:type="dxa"/>
            <w:vAlign w:val="top"/>
          </w:tcPr>
          <w:p w14:paraId="7EA5F38D" w14:textId="151A729E" w:rsidR="00713269" w:rsidRPr="0015194B" w:rsidRDefault="00E76893" w:rsidP="00713269">
            <w:pPr>
              <w:spacing w:before="20" w:after="20"/>
              <w:jc w:val="right"/>
              <w:rPr>
                <w:rFonts w:ascii="Calibri" w:eastAsiaTheme="majorEastAsia" w:hAnsi="Calibri" w:cs="Calibri"/>
                <w:sz w:val="18"/>
                <w:szCs w:val="18"/>
                <w:lang w:val="en-GB"/>
              </w:rPr>
            </w:pPr>
            <w:r w:rsidRPr="0015194B">
              <w:rPr>
                <w:rFonts w:ascii="Calibri" w:eastAsiaTheme="majorEastAsia" w:hAnsi="Calibri" w:cs="Calibri"/>
                <w:sz w:val="18"/>
                <w:szCs w:val="18"/>
                <w:lang w:val="en-GB"/>
              </w:rPr>
              <w:t>8</w:t>
            </w:r>
          </w:p>
        </w:tc>
        <w:tc>
          <w:tcPr>
            <w:tcW w:w="730" w:type="dxa"/>
            <w:vAlign w:val="top"/>
          </w:tcPr>
          <w:p w14:paraId="3F7D5133" w14:textId="63E6941A"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100</w:t>
            </w:r>
          </w:p>
        </w:tc>
        <w:tc>
          <w:tcPr>
            <w:tcW w:w="567" w:type="dxa"/>
            <w:shd w:val="clear" w:color="auto" w:fill="FFFFFF" w:themeFill="background1"/>
            <w:vAlign w:val="top"/>
          </w:tcPr>
          <w:p w14:paraId="45A0D76F" w14:textId="77777777" w:rsidR="00713269" w:rsidRPr="00712E61" w:rsidRDefault="00713269" w:rsidP="00713269">
            <w:pPr>
              <w:spacing w:before="20" w:after="20"/>
              <w:jc w:val="right"/>
              <w:rPr>
                <w:rFonts w:ascii="Calibri" w:eastAsiaTheme="majorEastAsia" w:hAnsi="Calibri" w:cs="Calibri"/>
                <w:color w:val="auto"/>
                <w:sz w:val="18"/>
                <w:szCs w:val="18"/>
                <w:lang w:val="en-GB"/>
              </w:rPr>
            </w:pPr>
          </w:p>
        </w:tc>
        <w:tc>
          <w:tcPr>
            <w:tcW w:w="567" w:type="dxa"/>
            <w:vAlign w:val="top"/>
          </w:tcPr>
          <w:p w14:paraId="4675A939" w14:textId="4F0FB518" w:rsidR="00713269" w:rsidRPr="0015194B" w:rsidRDefault="00713269" w:rsidP="00713269">
            <w:pPr>
              <w:spacing w:before="20" w:after="20"/>
              <w:jc w:val="right"/>
              <w:rPr>
                <w:rFonts w:ascii="Calibri" w:eastAsiaTheme="majorEastAsia" w:hAnsi="Calibri" w:cs="Calibri"/>
                <w:sz w:val="18"/>
                <w:szCs w:val="18"/>
                <w:lang w:val="en-GB"/>
              </w:rPr>
            </w:pPr>
          </w:p>
        </w:tc>
        <w:tc>
          <w:tcPr>
            <w:tcW w:w="567" w:type="dxa"/>
            <w:vAlign w:val="top"/>
          </w:tcPr>
          <w:p w14:paraId="2AE9B8C4" w14:textId="54EADF54" w:rsidR="00713269" w:rsidRPr="0015194B" w:rsidRDefault="00713269" w:rsidP="00713269">
            <w:pPr>
              <w:spacing w:before="20" w:after="20"/>
              <w:jc w:val="right"/>
              <w:rPr>
                <w:rFonts w:ascii="Calibri" w:eastAsiaTheme="majorEastAsia" w:hAnsi="Calibri" w:cs="Calibri"/>
                <w:sz w:val="18"/>
                <w:szCs w:val="18"/>
                <w:lang w:val="en-GB"/>
              </w:rPr>
            </w:pPr>
          </w:p>
        </w:tc>
      </w:tr>
      <w:tr w:rsidR="00713269" w:rsidRPr="0015194B" w14:paraId="79ABB980" w14:textId="77777777" w:rsidTr="00712E61">
        <w:trPr>
          <w:trHeight w:val="191"/>
        </w:trPr>
        <w:tc>
          <w:tcPr>
            <w:tcW w:w="1129" w:type="dxa"/>
            <w:vAlign w:val="top"/>
          </w:tcPr>
          <w:p w14:paraId="349EB1A8" w14:textId="171E9C94"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002</w:t>
            </w:r>
          </w:p>
        </w:tc>
        <w:tc>
          <w:tcPr>
            <w:tcW w:w="3828" w:type="dxa"/>
            <w:vAlign w:val="top"/>
          </w:tcPr>
          <w:p w14:paraId="47124BC7" w14:textId="7711631C" w:rsidR="00C52E1D" w:rsidRPr="0015194B" w:rsidRDefault="00AF4DAB" w:rsidP="00713269">
            <w:pPr>
              <w:spacing w:before="20" w:after="20"/>
              <w:ind w:left="143"/>
              <w:rPr>
                <w:rFonts w:ascii="Calibri" w:eastAsiaTheme="majorEastAsia" w:hAnsi="Calibri" w:cs="Calibri"/>
                <w:b/>
                <w:bCs/>
                <w:sz w:val="18"/>
                <w:szCs w:val="18"/>
                <w:lang w:val="en-GB"/>
              </w:rPr>
            </w:pPr>
            <w:r w:rsidRPr="0015194B">
              <w:rPr>
                <w:rFonts w:ascii="Calibri" w:eastAsiaTheme="majorEastAsia" w:hAnsi="Calibri" w:cs="Calibri"/>
                <w:sz w:val="18"/>
                <w:szCs w:val="18"/>
                <w:lang w:val="en-GB"/>
              </w:rPr>
              <w:t>Application Integration Service</w:t>
            </w:r>
            <w:r w:rsidR="00D607E7" w:rsidRPr="0015194B">
              <w:rPr>
                <w:rFonts w:ascii="Calibri" w:eastAsiaTheme="majorEastAsia" w:hAnsi="Calibri" w:cs="Calibri"/>
                <w:sz w:val="18"/>
                <w:szCs w:val="18"/>
                <w:lang w:val="en-GB"/>
              </w:rPr>
              <w:t>,</w:t>
            </w:r>
            <w:r w:rsidR="00D607E7" w:rsidRPr="0015194B">
              <w:rPr>
                <w:rFonts w:ascii="Calibri" w:eastAsiaTheme="majorEastAsia" w:hAnsi="Calibri" w:cs="Calibri"/>
                <w:b/>
                <w:bCs/>
                <w:sz w:val="18"/>
                <w:szCs w:val="18"/>
                <w:lang w:val="en-GB"/>
              </w:rPr>
              <w:t xml:space="preserve"> Full</w:t>
            </w:r>
          </w:p>
        </w:tc>
        <w:tc>
          <w:tcPr>
            <w:tcW w:w="1134" w:type="dxa"/>
            <w:vAlign w:val="top"/>
          </w:tcPr>
          <w:p w14:paraId="247D306D" w14:textId="5B79F513"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1/11/24</w:t>
            </w:r>
          </w:p>
        </w:tc>
        <w:tc>
          <w:tcPr>
            <w:tcW w:w="992" w:type="dxa"/>
            <w:vAlign w:val="top"/>
          </w:tcPr>
          <w:p w14:paraId="5FCD3159" w14:textId="10FE37AE"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1/11/24</w:t>
            </w:r>
          </w:p>
        </w:tc>
        <w:tc>
          <w:tcPr>
            <w:tcW w:w="992" w:type="dxa"/>
            <w:vAlign w:val="top"/>
          </w:tcPr>
          <w:p w14:paraId="45ECA950" w14:textId="6A12C246"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1/11/24</w:t>
            </w:r>
          </w:p>
        </w:tc>
        <w:tc>
          <w:tcPr>
            <w:tcW w:w="992" w:type="dxa"/>
            <w:vAlign w:val="top"/>
          </w:tcPr>
          <w:p w14:paraId="1A1A2CDC" w14:textId="4C8EB0BC"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1/11/24</w:t>
            </w:r>
          </w:p>
        </w:tc>
        <w:tc>
          <w:tcPr>
            <w:tcW w:w="850" w:type="dxa"/>
            <w:vAlign w:val="top"/>
          </w:tcPr>
          <w:p w14:paraId="3BAA410F" w14:textId="275B6EC8"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w:t>
            </w:r>
            <w:r w:rsidR="00E76893" w:rsidRPr="0015194B">
              <w:rPr>
                <w:rFonts w:ascii="Calibri" w:eastAsiaTheme="majorEastAsia" w:hAnsi="Calibri" w:cs="Calibri"/>
                <w:sz w:val="18"/>
                <w:szCs w:val="18"/>
                <w:lang w:val="en-GB"/>
              </w:rPr>
              <w:t>2</w:t>
            </w:r>
          </w:p>
        </w:tc>
        <w:tc>
          <w:tcPr>
            <w:tcW w:w="730" w:type="dxa"/>
            <w:vAlign w:val="top"/>
          </w:tcPr>
          <w:p w14:paraId="0D8EA4E9" w14:textId="10C29FE1" w:rsidR="00713269" w:rsidRPr="0015194B" w:rsidRDefault="00EC198C" w:rsidP="00713269">
            <w:pPr>
              <w:spacing w:before="20" w:after="20"/>
              <w:jc w:val="right"/>
              <w:rPr>
                <w:rFonts w:ascii="Calibri" w:eastAsiaTheme="majorEastAsia" w:hAnsi="Calibri" w:cs="Calibri"/>
                <w:sz w:val="18"/>
                <w:szCs w:val="18"/>
                <w:lang w:val="en-GB"/>
              </w:rPr>
            </w:pPr>
            <w:r w:rsidRPr="0015194B">
              <w:rPr>
                <w:rFonts w:ascii="Calibri" w:eastAsiaTheme="majorEastAsia" w:hAnsi="Calibri" w:cs="Calibri"/>
                <w:sz w:val="18"/>
                <w:szCs w:val="18"/>
                <w:lang w:val="en-GB"/>
              </w:rPr>
              <w:t>100</w:t>
            </w:r>
          </w:p>
        </w:tc>
        <w:tc>
          <w:tcPr>
            <w:tcW w:w="567" w:type="dxa"/>
            <w:shd w:val="clear" w:color="auto" w:fill="FFFFFF" w:themeFill="background1"/>
            <w:vAlign w:val="top"/>
          </w:tcPr>
          <w:p w14:paraId="3459248F" w14:textId="77777777" w:rsidR="00713269" w:rsidRPr="00712E61" w:rsidRDefault="00713269" w:rsidP="00713269">
            <w:pPr>
              <w:spacing w:before="20" w:after="20"/>
              <w:jc w:val="right"/>
              <w:rPr>
                <w:rFonts w:ascii="Calibri" w:eastAsiaTheme="majorEastAsia" w:hAnsi="Calibri" w:cs="Calibri"/>
                <w:color w:val="auto"/>
                <w:sz w:val="18"/>
                <w:szCs w:val="18"/>
                <w:lang w:val="en-GB"/>
              </w:rPr>
            </w:pPr>
          </w:p>
        </w:tc>
        <w:tc>
          <w:tcPr>
            <w:tcW w:w="567" w:type="dxa"/>
            <w:vAlign w:val="top"/>
          </w:tcPr>
          <w:p w14:paraId="5ADC5857" w14:textId="776D733C" w:rsidR="00713269" w:rsidRPr="0015194B" w:rsidRDefault="00713269" w:rsidP="00713269">
            <w:pPr>
              <w:spacing w:before="20" w:after="20"/>
              <w:jc w:val="right"/>
              <w:rPr>
                <w:rFonts w:ascii="Calibri" w:eastAsiaTheme="majorEastAsia" w:hAnsi="Calibri" w:cs="Calibri"/>
                <w:sz w:val="18"/>
                <w:szCs w:val="18"/>
                <w:lang w:val="en-GB"/>
              </w:rPr>
            </w:pPr>
          </w:p>
        </w:tc>
        <w:tc>
          <w:tcPr>
            <w:tcW w:w="567" w:type="dxa"/>
            <w:vAlign w:val="top"/>
          </w:tcPr>
          <w:p w14:paraId="5235EC01" w14:textId="0227ACA6" w:rsidR="00713269" w:rsidRPr="0015194B" w:rsidRDefault="00713269" w:rsidP="00713269">
            <w:pPr>
              <w:spacing w:before="20" w:after="20"/>
              <w:jc w:val="right"/>
              <w:rPr>
                <w:rFonts w:ascii="Calibri" w:eastAsiaTheme="majorEastAsia" w:hAnsi="Calibri" w:cs="Calibri"/>
                <w:sz w:val="18"/>
                <w:szCs w:val="18"/>
                <w:lang w:val="en-GB"/>
              </w:rPr>
            </w:pPr>
          </w:p>
        </w:tc>
      </w:tr>
      <w:tr w:rsidR="00713269" w:rsidRPr="0015194B" w14:paraId="5A87D35D" w14:textId="77777777" w:rsidTr="00712E61">
        <w:trPr>
          <w:trHeight w:val="268"/>
        </w:trPr>
        <w:tc>
          <w:tcPr>
            <w:tcW w:w="1129" w:type="dxa"/>
            <w:vAlign w:val="top"/>
          </w:tcPr>
          <w:p w14:paraId="68177915" w14:textId="18E066FE"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003</w:t>
            </w:r>
          </w:p>
        </w:tc>
        <w:tc>
          <w:tcPr>
            <w:tcW w:w="3828" w:type="dxa"/>
            <w:vAlign w:val="top"/>
          </w:tcPr>
          <w:p w14:paraId="678D1B5B" w14:textId="30D7F4F4" w:rsidR="00C52E1D" w:rsidRPr="0015194B" w:rsidRDefault="0015194B" w:rsidP="00713269">
            <w:pPr>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Business Management, </w:t>
            </w:r>
            <w:r>
              <w:rPr>
                <w:rFonts w:ascii="Calibri" w:eastAsiaTheme="majorEastAsia" w:hAnsi="Calibri" w:cs="Calibri"/>
                <w:b/>
                <w:bCs/>
                <w:sz w:val="18"/>
                <w:szCs w:val="18"/>
                <w:lang w:val="en-GB"/>
              </w:rPr>
              <w:t>Full</w:t>
            </w:r>
          </w:p>
        </w:tc>
        <w:tc>
          <w:tcPr>
            <w:tcW w:w="1134" w:type="dxa"/>
            <w:vAlign w:val="top"/>
          </w:tcPr>
          <w:p w14:paraId="2A167843" w14:textId="605328DE"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27/8/24</w:t>
            </w:r>
          </w:p>
        </w:tc>
        <w:tc>
          <w:tcPr>
            <w:tcW w:w="992" w:type="dxa"/>
            <w:vAlign w:val="top"/>
          </w:tcPr>
          <w:p w14:paraId="1BE26871" w14:textId="7FDC8C18"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28/8/24</w:t>
            </w:r>
          </w:p>
        </w:tc>
        <w:tc>
          <w:tcPr>
            <w:tcW w:w="992" w:type="dxa"/>
            <w:vAlign w:val="top"/>
          </w:tcPr>
          <w:p w14:paraId="5797D539" w14:textId="0378020C"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29/8/24</w:t>
            </w:r>
          </w:p>
        </w:tc>
        <w:tc>
          <w:tcPr>
            <w:tcW w:w="992" w:type="dxa"/>
            <w:vAlign w:val="top"/>
          </w:tcPr>
          <w:p w14:paraId="6970CAF4" w14:textId="55E269DB"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29/8/24</w:t>
            </w:r>
          </w:p>
        </w:tc>
        <w:tc>
          <w:tcPr>
            <w:tcW w:w="850" w:type="dxa"/>
            <w:vAlign w:val="top"/>
          </w:tcPr>
          <w:p w14:paraId="498A5B2E" w14:textId="366FE1CE"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19</w:t>
            </w:r>
          </w:p>
        </w:tc>
        <w:tc>
          <w:tcPr>
            <w:tcW w:w="730" w:type="dxa"/>
            <w:vAlign w:val="top"/>
          </w:tcPr>
          <w:p w14:paraId="5BD8CD2D" w14:textId="18C34B9C" w:rsidR="00713269" w:rsidRPr="0015194B" w:rsidRDefault="00EC198C" w:rsidP="00713269">
            <w:pPr>
              <w:spacing w:before="20" w:after="20"/>
              <w:jc w:val="right"/>
              <w:rPr>
                <w:rFonts w:ascii="Calibri" w:eastAsiaTheme="majorEastAsia" w:hAnsi="Calibri" w:cs="Calibri"/>
                <w:sz w:val="18"/>
                <w:szCs w:val="18"/>
                <w:lang w:val="en-GB"/>
              </w:rPr>
            </w:pPr>
            <w:r w:rsidRPr="0015194B">
              <w:rPr>
                <w:rFonts w:ascii="Calibri" w:eastAsiaTheme="majorEastAsia" w:hAnsi="Calibri" w:cs="Calibri"/>
                <w:sz w:val="18"/>
                <w:szCs w:val="18"/>
                <w:lang w:val="en-GB"/>
              </w:rPr>
              <w:t>100</w:t>
            </w:r>
          </w:p>
        </w:tc>
        <w:tc>
          <w:tcPr>
            <w:tcW w:w="567" w:type="dxa"/>
            <w:shd w:val="clear" w:color="auto" w:fill="FFFFFF" w:themeFill="background1"/>
            <w:vAlign w:val="top"/>
          </w:tcPr>
          <w:p w14:paraId="2744238C" w14:textId="77777777" w:rsidR="00713269" w:rsidRPr="00712E61" w:rsidRDefault="00713269" w:rsidP="00713269">
            <w:pPr>
              <w:spacing w:before="20" w:after="20"/>
              <w:jc w:val="right"/>
              <w:rPr>
                <w:rFonts w:ascii="Calibri" w:eastAsiaTheme="majorEastAsia" w:hAnsi="Calibri" w:cs="Calibri"/>
                <w:color w:val="auto"/>
                <w:sz w:val="18"/>
                <w:szCs w:val="18"/>
                <w:lang w:val="en-GB"/>
              </w:rPr>
            </w:pPr>
          </w:p>
        </w:tc>
        <w:tc>
          <w:tcPr>
            <w:tcW w:w="567" w:type="dxa"/>
            <w:vAlign w:val="top"/>
          </w:tcPr>
          <w:p w14:paraId="7C14706C" w14:textId="7D9D33CE" w:rsidR="00713269" w:rsidRPr="0015194B" w:rsidRDefault="00713269" w:rsidP="00713269">
            <w:pPr>
              <w:spacing w:before="20" w:after="20"/>
              <w:jc w:val="right"/>
              <w:rPr>
                <w:rFonts w:ascii="Calibri" w:eastAsiaTheme="majorEastAsia" w:hAnsi="Calibri" w:cs="Calibri"/>
                <w:sz w:val="18"/>
                <w:szCs w:val="18"/>
                <w:lang w:val="en-GB"/>
              </w:rPr>
            </w:pPr>
          </w:p>
        </w:tc>
        <w:tc>
          <w:tcPr>
            <w:tcW w:w="567" w:type="dxa"/>
            <w:vAlign w:val="top"/>
          </w:tcPr>
          <w:p w14:paraId="3729D2C6" w14:textId="31EF0633" w:rsidR="00713269" w:rsidRPr="0015194B" w:rsidRDefault="00713269" w:rsidP="00713269">
            <w:pPr>
              <w:spacing w:before="20" w:after="20"/>
              <w:jc w:val="right"/>
              <w:rPr>
                <w:rFonts w:ascii="Calibri" w:eastAsiaTheme="majorEastAsia" w:hAnsi="Calibri" w:cs="Calibri"/>
                <w:sz w:val="18"/>
                <w:szCs w:val="18"/>
                <w:lang w:val="en-GB"/>
              </w:rPr>
            </w:pPr>
          </w:p>
        </w:tc>
      </w:tr>
      <w:tr w:rsidR="00713269" w:rsidRPr="0015194B" w14:paraId="03AD154D" w14:textId="77777777" w:rsidTr="00712E61">
        <w:trPr>
          <w:trHeight w:val="178"/>
        </w:trPr>
        <w:tc>
          <w:tcPr>
            <w:tcW w:w="1129" w:type="dxa"/>
            <w:vAlign w:val="top"/>
          </w:tcPr>
          <w:p w14:paraId="3F3296CE" w14:textId="744A3477"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005</w:t>
            </w:r>
          </w:p>
        </w:tc>
        <w:tc>
          <w:tcPr>
            <w:tcW w:w="3828" w:type="dxa"/>
            <w:vAlign w:val="top"/>
          </w:tcPr>
          <w:p w14:paraId="12D03B19" w14:textId="6BADD782" w:rsidR="00C52E1D" w:rsidRPr="0015194B" w:rsidRDefault="0015194B" w:rsidP="00713269">
            <w:pPr>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HALO, </w:t>
            </w:r>
            <w:r>
              <w:rPr>
                <w:rFonts w:ascii="Calibri" w:eastAsiaTheme="majorEastAsia" w:hAnsi="Calibri" w:cs="Calibri"/>
                <w:b/>
                <w:bCs/>
                <w:sz w:val="18"/>
                <w:szCs w:val="18"/>
                <w:lang w:val="en-GB"/>
              </w:rPr>
              <w:t>Full</w:t>
            </w:r>
          </w:p>
        </w:tc>
        <w:tc>
          <w:tcPr>
            <w:tcW w:w="1134" w:type="dxa"/>
            <w:vAlign w:val="top"/>
          </w:tcPr>
          <w:p w14:paraId="7F1313A1" w14:textId="3B0C7A00"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20/11/24</w:t>
            </w:r>
          </w:p>
        </w:tc>
        <w:tc>
          <w:tcPr>
            <w:tcW w:w="992" w:type="dxa"/>
            <w:vAlign w:val="top"/>
          </w:tcPr>
          <w:p w14:paraId="794B4C59" w14:textId="3AEBCB76"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20/11/24</w:t>
            </w:r>
          </w:p>
        </w:tc>
        <w:tc>
          <w:tcPr>
            <w:tcW w:w="992" w:type="dxa"/>
            <w:vAlign w:val="top"/>
          </w:tcPr>
          <w:p w14:paraId="55B6311A" w14:textId="76A98448"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20/11/24</w:t>
            </w:r>
          </w:p>
        </w:tc>
        <w:tc>
          <w:tcPr>
            <w:tcW w:w="992" w:type="dxa"/>
            <w:vAlign w:val="top"/>
          </w:tcPr>
          <w:p w14:paraId="30214046" w14:textId="4EF7548C"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20/11/24</w:t>
            </w:r>
          </w:p>
        </w:tc>
        <w:tc>
          <w:tcPr>
            <w:tcW w:w="850" w:type="dxa"/>
            <w:vAlign w:val="top"/>
          </w:tcPr>
          <w:p w14:paraId="4E22F0F1" w14:textId="7EFAF8B5"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w:t>
            </w:r>
          </w:p>
        </w:tc>
        <w:tc>
          <w:tcPr>
            <w:tcW w:w="730" w:type="dxa"/>
            <w:vAlign w:val="top"/>
          </w:tcPr>
          <w:p w14:paraId="2D822FB5" w14:textId="723D11FD"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100</w:t>
            </w:r>
          </w:p>
        </w:tc>
        <w:tc>
          <w:tcPr>
            <w:tcW w:w="567" w:type="dxa"/>
            <w:shd w:val="clear" w:color="auto" w:fill="FFFFFF" w:themeFill="background1"/>
            <w:vAlign w:val="top"/>
          </w:tcPr>
          <w:p w14:paraId="766D0AA4" w14:textId="77777777" w:rsidR="00713269" w:rsidRPr="00712E61" w:rsidRDefault="00713269" w:rsidP="00713269">
            <w:pPr>
              <w:spacing w:before="20" w:after="20"/>
              <w:jc w:val="right"/>
              <w:rPr>
                <w:rFonts w:ascii="Calibri" w:eastAsiaTheme="majorEastAsia" w:hAnsi="Calibri" w:cs="Calibri"/>
                <w:color w:val="auto"/>
                <w:sz w:val="18"/>
                <w:szCs w:val="18"/>
                <w:lang w:val="en-GB"/>
              </w:rPr>
            </w:pPr>
          </w:p>
        </w:tc>
        <w:tc>
          <w:tcPr>
            <w:tcW w:w="567" w:type="dxa"/>
            <w:vAlign w:val="top"/>
          </w:tcPr>
          <w:p w14:paraId="503E3841" w14:textId="160174FA" w:rsidR="00713269" w:rsidRPr="0015194B" w:rsidRDefault="00713269" w:rsidP="00713269">
            <w:pPr>
              <w:spacing w:before="20" w:after="20"/>
              <w:jc w:val="right"/>
              <w:rPr>
                <w:rFonts w:ascii="Calibri" w:eastAsiaTheme="majorEastAsia" w:hAnsi="Calibri" w:cs="Calibri"/>
                <w:sz w:val="18"/>
                <w:szCs w:val="18"/>
                <w:lang w:val="en-GB"/>
              </w:rPr>
            </w:pPr>
          </w:p>
        </w:tc>
        <w:tc>
          <w:tcPr>
            <w:tcW w:w="567" w:type="dxa"/>
            <w:vAlign w:val="top"/>
          </w:tcPr>
          <w:p w14:paraId="7E00E70F" w14:textId="191D57D4" w:rsidR="00713269" w:rsidRPr="0015194B" w:rsidRDefault="00713269" w:rsidP="00713269">
            <w:pPr>
              <w:spacing w:before="20" w:after="20"/>
              <w:jc w:val="right"/>
              <w:rPr>
                <w:rFonts w:ascii="Calibri" w:eastAsiaTheme="majorEastAsia" w:hAnsi="Calibri" w:cs="Calibri"/>
                <w:sz w:val="18"/>
                <w:szCs w:val="18"/>
                <w:lang w:val="en-GB"/>
              </w:rPr>
            </w:pPr>
          </w:p>
        </w:tc>
      </w:tr>
      <w:tr w:rsidR="00713269" w:rsidRPr="0015194B" w14:paraId="15B5DBD3" w14:textId="77777777" w:rsidTr="00712E61">
        <w:tc>
          <w:tcPr>
            <w:tcW w:w="1129" w:type="dxa"/>
            <w:vAlign w:val="top"/>
          </w:tcPr>
          <w:p w14:paraId="75BB5850" w14:textId="27AF0D1D"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006</w:t>
            </w:r>
          </w:p>
        </w:tc>
        <w:tc>
          <w:tcPr>
            <w:tcW w:w="3828" w:type="dxa"/>
            <w:vAlign w:val="top"/>
          </w:tcPr>
          <w:p w14:paraId="2F37E801" w14:textId="405F60DF" w:rsidR="00713269" w:rsidRPr="0015194B" w:rsidRDefault="0015194B" w:rsidP="00713269">
            <w:pPr>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Information Security Management System, </w:t>
            </w:r>
            <w:r>
              <w:rPr>
                <w:rFonts w:ascii="Calibri" w:eastAsiaTheme="majorEastAsia" w:hAnsi="Calibri" w:cs="Calibri"/>
                <w:b/>
                <w:bCs/>
                <w:sz w:val="18"/>
                <w:szCs w:val="18"/>
                <w:lang w:val="en-GB"/>
              </w:rPr>
              <w:t>Full</w:t>
            </w:r>
          </w:p>
        </w:tc>
        <w:tc>
          <w:tcPr>
            <w:tcW w:w="1134" w:type="dxa"/>
            <w:vAlign w:val="top"/>
          </w:tcPr>
          <w:p w14:paraId="028D213E" w14:textId="5398844F"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6/8/24</w:t>
            </w:r>
          </w:p>
        </w:tc>
        <w:tc>
          <w:tcPr>
            <w:tcW w:w="992" w:type="dxa"/>
            <w:vAlign w:val="top"/>
          </w:tcPr>
          <w:p w14:paraId="5FE5AF3A" w14:textId="350E2259"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7/8/24</w:t>
            </w:r>
          </w:p>
        </w:tc>
        <w:tc>
          <w:tcPr>
            <w:tcW w:w="992" w:type="dxa"/>
            <w:vAlign w:val="top"/>
          </w:tcPr>
          <w:p w14:paraId="4CCE7B04" w14:textId="352EC323"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7/8/24</w:t>
            </w:r>
          </w:p>
        </w:tc>
        <w:tc>
          <w:tcPr>
            <w:tcW w:w="992" w:type="dxa"/>
            <w:vAlign w:val="top"/>
          </w:tcPr>
          <w:p w14:paraId="7B423880" w14:textId="10E989D3"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8/11/24</w:t>
            </w:r>
          </w:p>
        </w:tc>
        <w:tc>
          <w:tcPr>
            <w:tcW w:w="850" w:type="dxa"/>
            <w:vAlign w:val="top"/>
          </w:tcPr>
          <w:p w14:paraId="65B785D1" w14:textId="5C73B73E"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71</w:t>
            </w:r>
          </w:p>
        </w:tc>
        <w:tc>
          <w:tcPr>
            <w:tcW w:w="730" w:type="dxa"/>
            <w:vAlign w:val="top"/>
          </w:tcPr>
          <w:p w14:paraId="4C959F4E" w14:textId="64F6989E"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98</w:t>
            </w:r>
          </w:p>
        </w:tc>
        <w:tc>
          <w:tcPr>
            <w:tcW w:w="567" w:type="dxa"/>
            <w:shd w:val="clear" w:color="auto" w:fill="FFFFFF" w:themeFill="background1"/>
            <w:vAlign w:val="top"/>
          </w:tcPr>
          <w:p w14:paraId="230D6142" w14:textId="77777777" w:rsidR="00713269" w:rsidRPr="00712E61" w:rsidRDefault="00713269" w:rsidP="00713269">
            <w:pPr>
              <w:spacing w:before="20" w:after="20"/>
              <w:jc w:val="right"/>
              <w:rPr>
                <w:rFonts w:ascii="Calibri" w:eastAsiaTheme="majorEastAsia" w:hAnsi="Calibri" w:cs="Calibri"/>
                <w:color w:val="auto"/>
                <w:sz w:val="18"/>
                <w:szCs w:val="18"/>
                <w:lang w:val="en-GB"/>
              </w:rPr>
            </w:pPr>
          </w:p>
        </w:tc>
        <w:tc>
          <w:tcPr>
            <w:tcW w:w="567" w:type="dxa"/>
            <w:vAlign w:val="top"/>
          </w:tcPr>
          <w:p w14:paraId="5358E65C" w14:textId="7BD40953" w:rsidR="00713269" w:rsidRPr="0015194B" w:rsidRDefault="00330E77"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w:t>
            </w:r>
          </w:p>
        </w:tc>
        <w:tc>
          <w:tcPr>
            <w:tcW w:w="567" w:type="dxa"/>
            <w:vAlign w:val="top"/>
          </w:tcPr>
          <w:p w14:paraId="148A38E8" w14:textId="19D7A47D" w:rsidR="00713269" w:rsidRPr="0015194B" w:rsidRDefault="00713269" w:rsidP="00713269">
            <w:pPr>
              <w:spacing w:before="20" w:after="20"/>
              <w:jc w:val="right"/>
              <w:rPr>
                <w:rFonts w:ascii="Calibri" w:eastAsiaTheme="majorEastAsia" w:hAnsi="Calibri" w:cs="Calibri"/>
                <w:sz w:val="18"/>
                <w:szCs w:val="18"/>
                <w:lang w:val="en-GB"/>
              </w:rPr>
            </w:pPr>
          </w:p>
        </w:tc>
      </w:tr>
      <w:tr w:rsidR="00713269" w:rsidRPr="0015194B" w14:paraId="18601A0B" w14:textId="77777777" w:rsidTr="00712E61">
        <w:tc>
          <w:tcPr>
            <w:tcW w:w="1129" w:type="dxa"/>
            <w:vAlign w:val="top"/>
          </w:tcPr>
          <w:p w14:paraId="795F4CC0" w14:textId="009C7859"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007</w:t>
            </w:r>
          </w:p>
        </w:tc>
        <w:tc>
          <w:tcPr>
            <w:tcW w:w="3828" w:type="dxa"/>
            <w:vAlign w:val="top"/>
          </w:tcPr>
          <w:p w14:paraId="58104840" w14:textId="63EB66D3" w:rsidR="00C52E1D" w:rsidRPr="0015194B" w:rsidRDefault="0015194B" w:rsidP="00713269">
            <w:pPr>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IT Disposals, </w:t>
            </w:r>
            <w:r>
              <w:rPr>
                <w:rFonts w:ascii="Calibri" w:eastAsiaTheme="majorEastAsia" w:hAnsi="Calibri" w:cs="Calibri"/>
                <w:b/>
                <w:bCs/>
                <w:sz w:val="18"/>
                <w:szCs w:val="18"/>
                <w:lang w:val="en-GB"/>
              </w:rPr>
              <w:t>Substantial</w:t>
            </w:r>
          </w:p>
        </w:tc>
        <w:tc>
          <w:tcPr>
            <w:tcW w:w="1134" w:type="dxa"/>
            <w:vAlign w:val="top"/>
          </w:tcPr>
          <w:p w14:paraId="04FE76CB" w14:textId="679DF383"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11/2/25</w:t>
            </w:r>
          </w:p>
        </w:tc>
        <w:tc>
          <w:tcPr>
            <w:tcW w:w="992" w:type="dxa"/>
            <w:vAlign w:val="top"/>
          </w:tcPr>
          <w:p w14:paraId="15C885A2" w14:textId="1E85D73A"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13/2/25</w:t>
            </w:r>
          </w:p>
        </w:tc>
        <w:tc>
          <w:tcPr>
            <w:tcW w:w="992" w:type="dxa"/>
            <w:vAlign w:val="top"/>
          </w:tcPr>
          <w:p w14:paraId="70A7382D" w14:textId="5535566E"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25/2/25</w:t>
            </w:r>
          </w:p>
        </w:tc>
        <w:tc>
          <w:tcPr>
            <w:tcW w:w="992" w:type="dxa"/>
            <w:vAlign w:val="top"/>
          </w:tcPr>
          <w:p w14:paraId="2DF4454C" w14:textId="0DA4EC8E"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25/2/25</w:t>
            </w:r>
          </w:p>
        </w:tc>
        <w:tc>
          <w:tcPr>
            <w:tcW w:w="850" w:type="dxa"/>
            <w:vAlign w:val="top"/>
          </w:tcPr>
          <w:p w14:paraId="1BE24FD2" w14:textId="1D68F1C1"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10</w:t>
            </w:r>
          </w:p>
        </w:tc>
        <w:tc>
          <w:tcPr>
            <w:tcW w:w="730" w:type="dxa"/>
            <w:vAlign w:val="top"/>
          </w:tcPr>
          <w:p w14:paraId="541CE356" w14:textId="72B6C0FC"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70</w:t>
            </w:r>
          </w:p>
        </w:tc>
        <w:tc>
          <w:tcPr>
            <w:tcW w:w="567" w:type="dxa"/>
            <w:shd w:val="clear" w:color="auto" w:fill="FFFFFF" w:themeFill="background1"/>
            <w:vAlign w:val="top"/>
          </w:tcPr>
          <w:p w14:paraId="734A2EFC" w14:textId="77777777" w:rsidR="00713269" w:rsidRPr="00712E61" w:rsidRDefault="00713269" w:rsidP="00713269">
            <w:pPr>
              <w:spacing w:before="20" w:after="20"/>
              <w:jc w:val="right"/>
              <w:rPr>
                <w:rFonts w:ascii="Calibri" w:eastAsiaTheme="majorEastAsia" w:hAnsi="Calibri" w:cs="Calibri"/>
                <w:color w:val="auto"/>
                <w:sz w:val="18"/>
                <w:szCs w:val="18"/>
                <w:lang w:val="en-GB"/>
              </w:rPr>
            </w:pPr>
          </w:p>
        </w:tc>
        <w:tc>
          <w:tcPr>
            <w:tcW w:w="567" w:type="dxa"/>
            <w:vAlign w:val="top"/>
          </w:tcPr>
          <w:p w14:paraId="7FF96417" w14:textId="69DA08FE" w:rsidR="00713269" w:rsidRPr="0015194B" w:rsidRDefault="00330E77"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w:t>
            </w:r>
          </w:p>
        </w:tc>
        <w:tc>
          <w:tcPr>
            <w:tcW w:w="567" w:type="dxa"/>
            <w:vAlign w:val="top"/>
          </w:tcPr>
          <w:p w14:paraId="1D81D1F3" w14:textId="4BB89604" w:rsidR="00713269" w:rsidRPr="0015194B" w:rsidRDefault="00330E77"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w:t>
            </w:r>
          </w:p>
        </w:tc>
      </w:tr>
      <w:tr w:rsidR="00713269" w:rsidRPr="0015194B" w14:paraId="76FC4E68" w14:textId="77777777" w:rsidTr="00712E61">
        <w:trPr>
          <w:trHeight w:val="114"/>
        </w:trPr>
        <w:tc>
          <w:tcPr>
            <w:tcW w:w="1129" w:type="dxa"/>
            <w:vAlign w:val="top"/>
          </w:tcPr>
          <w:p w14:paraId="057E0FF2" w14:textId="1B0C67E0"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008</w:t>
            </w:r>
          </w:p>
        </w:tc>
        <w:tc>
          <w:tcPr>
            <w:tcW w:w="3828" w:type="dxa"/>
            <w:vAlign w:val="top"/>
          </w:tcPr>
          <w:p w14:paraId="50367BC6" w14:textId="4A3B500F" w:rsidR="002760E1" w:rsidRPr="0015194B" w:rsidRDefault="0015194B" w:rsidP="00713269">
            <w:pPr>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IT Service Continuity Management, </w:t>
            </w:r>
            <w:r>
              <w:rPr>
                <w:rFonts w:ascii="Calibri" w:eastAsiaTheme="majorEastAsia" w:hAnsi="Calibri" w:cs="Calibri"/>
                <w:b/>
                <w:bCs/>
                <w:sz w:val="18"/>
                <w:szCs w:val="18"/>
                <w:lang w:val="en-GB"/>
              </w:rPr>
              <w:t>Substantial</w:t>
            </w:r>
          </w:p>
        </w:tc>
        <w:tc>
          <w:tcPr>
            <w:tcW w:w="1134" w:type="dxa"/>
            <w:vAlign w:val="top"/>
          </w:tcPr>
          <w:p w14:paraId="3303083A" w14:textId="7CB886C7"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11/3/25</w:t>
            </w:r>
          </w:p>
        </w:tc>
        <w:tc>
          <w:tcPr>
            <w:tcW w:w="992" w:type="dxa"/>
            <w:vAlign w:val="top"/>
          </w:tcPr>
          <w:p w14:paraId="581F9AD4" w14:textId="63D5F12F"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13/3/25</w:t>
            </w:r>
          </w:p>
        </w:tc>
        <w:tc>
          <w:tcPr>
            <w:tcW w:w="992" w:type="dxa"/>
            <w:vAlign w:val="top"/>
          </w:tcPr>
          <w:p w14:paraId="0D368738" w14:textId="180D627B"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17/3/25</w:t>
            </w:r>
          </w:p>
        </w:tc>
        <w:tc>
          <w:tcPr>
            <w:tcW w:w="992" w:type="dxa"/>
            <w:vAlign w:val="top"/>
          </w:tcPr>
          <w:p w14:paraId="6E7F73F2" w14:textId="48EF00F1"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17/3/25</w:t>
            </w:r>
          </w:p>
        </w:tc>
        <w:tc>
          <w:tcPr>
            <w:tcW w:w="850" w:type="dxa"/>
            <w:vAlign w:val="top"/>
          </w:tcPr>
          <w:p w14:paraId="47F01E98" w14:textId="0031C050"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w:t>
            </w:r>
          </w:p>
        </w:tc>
        <w:tc>
          <w:tcPr>
            <w:tcW w:w="730" w:type="dxa"/>
            <w:vAlign w:val="top"/>
          </w:tcPr>
          <w:p w14:paraId="61D293F2" w14:textId="10BDC097"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78</w:t>
            </w:r>
          </w:p>
        </w:tc>
        <w:tc>
          <w:tcPr>
            <w:tcW w:w="567" w:type="dxa"/>
            <w:shd w:val="clear" w:color="auto" w:fill="FFFFFF" w:themeFill="background1"/>
            <w:vAlign w:val="top"/>
          </w:tcPr>
          <w:p w14:paraId="668285E0" w14:textId="73CA5CFD" w:rsidR="00713269" w:rsidRPr="00712E61" w:rsidRDefault="00330E77" w:rsidP="00713269">
            <w:pPr>
              <w:spacing w:before="20" w:after="20"/>
              <w:jc w:val="right"/>
              <w:rPr>
                <w:rFonts w:ascii="Calibri" w:eastAsiaTheme="majorEastAsia" w:hAnsi="Calibri" w:cs="Calibri"/>
                <w:color w:val="auto"/>
                <w:sz w:val="18"/>
                <w:szCs w:val="18"/>
                <w:lang w:val="en-GB"/>
              </w:rPr>
            </w:pPr>
            <w:r w:rsidRPr="00712E61">
              <w:rPr>
                <w:rFonts w:ascii="Calibri" w:eastAsiaTheme="majorEastAsia" w:hAnsi="Calibri" w:cs="Calibri"/>
                <w:color w:val="auto"/>
                <w:sz w:val="18"/>
                <w:szCs w:val="18"/>
                <w:lang w:val="en-GB"/>
              </w:rPr>
              <w:t>2</w:t>
            </w:r>
          </w:p>
        </w:tc>
        <w:tc>
          <w:tcPr>
            <w:tcW w:w="567" w:type="dxa"/>
            <w:vAlign w:val="top"/>
          </w:tcPr>
          <w:p w14:paraId="3856CFD9" w14:textId="521D7EB2" w:rsidR="00713269" w:rsidRPr="0015194B" w:rsidRDefault="00330E77"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4</w:t>
            </w:r>
          </w:p>
        </w:tc>
        <w:tc>
          <w:tcPr>
            <w:tcW w:w="567" w:type="dxa"/>
            <w:vAlign w:val="top"/>
          </w:tcPr>
          <w:p w14:paraId="757079C4" w14:textId="38488F5A" w:rsidR="00713269" w:rsidRPr="0015194B" w:rsidRDefault="00713269" w:rsidP="00713269">
            <w:pPr>
              <w:spacing w:before="20" w:after="20"/>
              <w:jc w:val="right"/>
              <w:rPr>
                <w:rFonts w:ascii="Calibri" w:eastAsiaTheme="majorEastAsia" w:hAnsi="Calibri" w:cs="Calibri"/>
                <w:sz w:val="18"/>
                <w:szCs w:val="18"/>
                <w:lang w:val="en-GB"/>
              </w:rPr>
            </w:pPr>
          </w:p>
        </w:tc>
      </w:tr>
      <w:tr w:rsidR="00713269" w:rsidRPr="0015194B" w14:paraId="01A27749" w14:textId="77777777" w:rsidTr="00712E61">
        <w:trPr>
          <w:trHeight w:val="170"/>
        </w:trPr>
        <w:tc>
          <w:tcPr>
            <w:tcW w:w="1129" w:type="dxa"/>
            <w:vAlign w:val="top"/>
          </w:tcPr>
          <w:p w14:paraId="44618D6F" w14:textId="2F714B7E"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009</w:t>
            </w:r>
          </w:p>
        </w:tc>
        <w:tc>
          <w:tcPr>
            <w:tcW w:w="3828" w:type="dxa"/>
            <w:vAlign w:val="top"/>
          </w:tcPr>
          <w:p w14:paraId="6D7BB59C" w14:textId="24208359" w:rsidR="002760E1" w:rsidRPr="0015194B" w:rsidRDefault="0015194B" w:rsidP="00713269">
            <w:pPr>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Mobile Computing, </w:t>
            </w:r>
            <w:r>
              <w:rPr>
                <w:rFonts w:ascii="Calibri" w:eastAsiaTheme="majorEastAsia" w:hAnsi="Calibri" w:cs="Calibri"/>
                <w:b/>
                <w:bCs/>
                <w:sz w:val="18"/>
                <w:szCs w:val="18"/>
                <w:lang w:val="en-GB"/>
              </w:rPr>
              <w:t>Full</w:t>
            </w:r>
          </w:p>
        </w:tc>
        <w:tc>
          <w:tcPr>
            <w:tcW w:w="1134" w:type="dxa"/>
            <w:vAlign w:val="top"/>
          </w:tcPr>
          <w:p w14:paraId="630DD140" w14:textId="275D87F9"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16/12/24</w:t>
            </w:r>
          </w:p>
        </w:tc>
        <w:tc>
          <w:tcPr>
            <w:tcW w:w="992" w:type="dxa"/>
            <w:vAlign w:val="top"/>
          </w:tcPr>
          <w:p w14:paraId="062AC9CB" w14:textId="52E4C240"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6/1/25</w:t>
            </w:r>
          </w:p>
        </w:tc>
        <w:tc>
          <w:tcPr>
            <w:tcW w:w="992" w:type="dxa"/>
            <w:vAlign w:val="top"/>
          </w:tcPr>
          <w:p w14:paraId="6BB25B5E" w14:textId="18FA81AF"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30/1/25</w:t>
            </w:r>
          </w:p>
        </w:tc>
        <w:tc>
          <w:tcPr>
            <w:tcW w:w="992" w:type="dxa"/>
            <w:vAlign w:val="top"/>
          </w:tcPr>
          <w:p w14:paraId="6ED71FF5" w14:textId="445C0BC7"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30/1/25</w:t>
            </w:r>
          </w:p>
        </w:tc>
        <w:tc>
          <w:tcPr>
            <w:tcW w:w="850" w:type="dxa"/>
            <w:vAlign w:val="top"/>
          </w:tcPr>
          <w:p w14:paraId="32B24832" w14:textId="18E184DA"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54</w:t>
            </w:r>
          </w:p>
        </w:tc>
        <w:tc>
          <w:tcPr>
            <w:tcW w:w="730" w:type="dxa"/>
            <w:vAlign w:val="top"/>
          </w:tcPr>
          <w:p w14:paraId="7C8876A2" w14:textId="5999F736"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98</w:t>
            </w:r>
          </w:p>
        </w:tc>
        <w:tc>
          <w:tcPr>
            <w:tcW w:w="567" w:type="dxa"/>
            <w:shd w:val="clear" w:color="auto" w:fill="FFFFFF" w:themeFill="background1"/>
            <w:vAlign w:val="top"/>
          </w:tcPr>
          <w:p w14:paraId="1A3C2834" w14:textId="77777777" w:rsidR="00713269" w:rsidRPr="00712E61" w:rsidRDefault="00713269" w:rsidP="00713269">
            <w:pPr>
              <w:spacing w:before="20" w:after="20"/>
              <w:jc w:val="right"/>
              <w:rPr>
                <w:rFonts w:ascii="Calibri" w:eastAsiaTheme="majorEastAsia" w:hAnsi="Calibri" w:cs="Calibri"/>
                <w:color w:val="auto"/>
                <w:sz w:val="18"/>
                <w:szCs w:val="18"/>
                <w:lang w:val="en-GB"/>
              </w:rPr>
            </w:pPr>
          </w:p>
        </w:tc>
        <w:tc>
          <w:tcPr>
            <w:tcW w:w="567" w:type="dxa"/>
            <w:vAlign w:val="top"/>
          </w:tcPr>
          <w:p w14:paraId="10DF1667" w14:textId="77777777" w:rsidR="00713269" w:rsidRPr="0015194B" w:rsidRDefault="00713269" w:rsidP="00713269">
            <w:pPr>
              <w:spacing w:before="20" w:after="20"/>
              <w:jc w:val="right"/>
              <w:rPr>
                <w:rFonts w:ascii="Calibri" w:eastAsiaTheme="majorEastAsia" w:hAnsi="Calibri" w:cs="Calibri"/>
                <w:sz w:val="18"/>
                <w:szCs w:val="18"/>
                <w:lang w:val="en-GB"/>
              </w:rPr>
            </w:pPr>
          </w:p>
        </w:tc>
        <w:tc>
          <w:tcPr>
            <w:tcW w:w="567" w:type="dxa"/>
            <w:vAlign w:val="top"/>
          </w:tcPr>
          <w:p w14:paraId="596B3A25" w14:textId="2D0FCD2F" w:rsidR="00713269" w:rsidRPr="0015194B" w:rsidRDefault="00330E77"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w:t>
            </w:r>
          </w:p>
        </w:tc>
      </w:tr>
      <w:tr w:rsidR="00713269" w:rsidRPr="0015194B" w14:paraId="409F1D47" w14:textId="77777777" w:rsidTr="00712E61">
        <w:trPr>
          <w:trHeight w:val="170"/>
        </w:trPr>
        <w:tc>
          <w:tcPr>
            <w:tcW w:w="1129" w:type="dxa"/>
            <w:vAlign w:val="top"/>
          </w:tcPr>
          <w:p w14:paraId="568DD2A8" w14:textId="3B1A1055" w:rsidR="00713269" w:rsidRPr="0015194B" w:rsidRDefault="00AF4DAB" w:rsidP="00713269">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010</w:t>
            </w:r>
          </w:p>
        </w:tc>
        <w:tc>
          <w:tcPr>
            <w:tcW w:w="3828" w:type="dxa"/>
            <w:vAlign w:val="top"/>
          </w:tcPr>
          <w:p w14:paraId="19D7543F" w14:textId="39DE5DBF" w:rsidR="00CE3833" w:rsidRPr="0015194B" w:rsidRDefault="0015194B" w:rsidP="00EC198C">
            <w:pPr>
              <w:tabs>
                <w:tab w:val="center" w:pos="1639"/>
              </w:tabs>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Software Asset Management, </w:t>
            </w:r>
            <w:r>
              <w:rPr>
                <w:rFonts w:ascii="Calibri" w:eastAsiaTheme="majorEastAsia" w:hAnsi="Calibri" w:cs="Calibri"/>
                <w:b/>
                <w:bCs/>
                <w:sz w:val="18"/>
                <w:szCs w:val="18"/>
                <w:lang w:val="en-GB"/>
              </w:rPr>
              <w:t>Full</w:t>
            </w:r>
          </w:p>
        </w:tc>
        <w:tc>
          <w:tcPr>
            <w:tcW w:w="1134" w:type="dxa"/>
            <w:vAlign w:val="top"/>
          </w:tcPr>
          <w:p w14:paraId="32E37ED5" w14:textId="182A69D2"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26/2/25</w:t>
            </w:r>
          </w:p>
        </w:tc>
        <w:tc>
          <w:tcPr>
            <w:tcW w:w="992" w:type="dxa"/>
            <w:vAlign w:val="top"/>
          </w:tcPr>
          <w:p w14:paraId="462E06AE" w14:textId="0A9A789A"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27/2/25</w:t>
            </w:r>
          </w:p>
        </w:tc>
        <w:tc>
          <w:tcPr>
            <w:tcW w:w="992" w:type="dxa"/>
            <w:vAlign w:val="top"/>
          </w:tcPr>
          <w:p w14:paraId="172C24F3" w14:textId="2E4221CD"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27/2/25</w:t>
            </w:r>
          </w:p>
        </w:tc>
        <w:tc>
          <w:tcPr>
            <w:tcW w:w="992" w:type="dxa"/>
            <w:vAlign w:val="top"/>
          </w:tcPr>
          <w:p w14:paraId="53C2DB7C" w14:textId="28212997" w:rsidR="00713269"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27/2/25</w:t>
            </w:r>
          </w:p>
        </w:tc>
        <w:tc>
          <w:tcPr>
            <w:tcW w:w="850" w:type="dxa"/>
            <w:vAlign w:val="top"/>
          </w:tcPr>
          <w:p w14:paraId="3EC7213B" w14:textId="19DCF91D"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17</w:t>
            </w:r>
          </w:p>
        </w:tc>
        <w:tc>
          <w:tcPr>
            <w:tcW w:w="730" w:type="dxa"/>
            <w:vAlign w:val="top"/>
          </w:tcPr>
          <w:p w14:paraId="7852A919" w14:textId="54AD1DC8" w:rsidR="00713269" w:rsidRPr="0015194B" w:rsidRDefault="0054122D" w:rsidP="00713269">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100</w:t>
            </w:r>
          </w:p>
        </w:tc>
        <w:tc>
          <w:tcPr>
            <w:tcW w:w="567" w:type="dxa"/>
            <w:shd w:val="clear" w:color="auto" w:fill="FFFFFF" w:themeFill="background1"/>
            <w:vAlign w:val="top"/>
          </w:tcPr>
          <w:p w14:paraId="162E2E07" w14:textId="77777777" w:rsidR="00713269" w:rsidRPr="00712E61" w:rsidRDefault="00713269" w:rsidP="00713269">
            <w:pPr>
              <w:spacing w:before="20" w:after="20"/>
              <w:jc w:val="right"/>
              <w:rPr>
                <w:rFonts w:ascii="Calibri" w:eastAsiaTheme="majorEastAsia" w:hAnsi="Calibri" w:cs="Calibri"/>
                <w:color w:val="auto"/>
                <w:sz w:val="18"/>
                <w:szCs w:val="18"/>
                <w:lang w:val="en-GB"/>
              </w:rPr>
            </w:pPr>
          </w:p>
        </w:tc>
        <w:tc>
          <w:tcPr>
            <w:tcW w:w="567" w:type="dxa"/>
            <w:vAlign w:val="top"/>
          </w:tcPr>
          <w:p w14:paraId="04A88575" w14:textId="0CC8181A" w:rsidR="00713269" w:rsidRPr="0015194B" w:rsidRDefault="00713269" w:rsidP="00713269">
            <w:pPr>
              <w:spacing w:before="20" w:after="20"/>
              <w:jc w:val="right"/>
              <w:rPr>
                <w:rFonts w:ascii="Calibri" w:eastAsiaTheme="majorEastAsia" w:hAnsi="Calibri" w:cs="Calibri"/>
                <w:sz w:val="18"/>
                <w:szCs w:val="18"/>
                <w:lang w:val="en-GB"/>
              </w:rPr>
            </w:pPr>
          </w:p>
        </w:tc>
        <w:tc>
          <w:tcPr>
            <w:tcW w:w="567" w:type="dxa"/>
            <w:vAlign w:val="top"/>
          </w:tcPr>
          <w:p w14:paraId="501494D9" w14:textId="0BD4F19D" w:rsidR="00713269" w:rsidRPr="0015194B" w:rsidRDefault="00713269" w:rsidP="00713269">
            <w:pPr>
              <w:spacing w:before="20" w:after="20"/>
              <w:jc w:val="right"/>
              <w:rPr>
                <w:rFonts w:ascii="Calibri" w:eastAsiaTheme="majorEastAsia" w:hAnsi="Calibri" w:cs="Calibri"/>
                <w:sz w:val="18"/>
                <w:szCs w:val="18"/>
                <w:lang w:val="en-GB"/>
              </w:rPr>
            </w:pPr>
          </w:p>
        </w:tc>
      </w:tr>
      <w:tr w:rsidR="00565C33" w:rsidRPr="0015194B" w14:paraId="33C467C5" w14:textId="77777777" w:rsidTr="00712E61">
        <w:trPr>
          <w:trHeight w:val="170"/>
        </w:trPr>
        <w:tc>
          <w:tcPr>
            <w:tcW w:w="1129" w:type="dxa"/>
            <w:vAlign w:val="top"/>
          </w:tcPr>
          <w:p w14:paraId="3D8491E5" w14:textId="1519E1C9" w:rsidR="00565C33" w:rsidRPr="0015194B" w:rsidRDefault="00AF4DAB" w:rsidP="005A5F3C">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sidR="0015194B">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011</w:t>
            </w:r>
          </w:p>
        </w:tc>
        <w:tc>
          <w:tcPr>
            <w:tcW w:w="3828" w:type="dxa"/>
            <w:vAlign w:val="top"/>
          </w:tcPr>
          <w:p w14:paraId="21DDDE1A" w14:textId="42FF2A44" w:rsidR="00565C33" w:rsidRPr="0015194B" w:rsidRDefault="0015194B" w:rsidP="005A5F3C">
            <w:pPr>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Solarwinds, </w:t>
            </w:r>
            <w:r>
              <w:rPr>
                <w:rFonts w:ascii="Calibri" w:eastAsiaTheme="majorEastAsia" w:hAnsi="Calibri" w:cs="Calibri"/>
                <w:b/>
                <w:bCs/>
                <w:sz w:val="18"/>
                <w:szCs w:val="18"/>
                <w:lang w:val="en-GB"/>
              </w:rPr>
              <w:t>Full</w:t>
            </w:r>
          </w:p>
        </w:tc>
        <w:tc>
          <w:tcPr>
            <w:tcW w:w="1134" w:type="dxa"/>
            <w:vAlign w:val="top"/>
          </w:tcPr>
          <w:p w14:paraId="579E521A" w14:textId="72EEB2BB" w:rsidR="00565C33"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15/1/25</w:t>
            </w:r>
          </w:p>
        </w:tc>
        <w:tc>
          <w:tcPr>
            <w:tcW w:w="992" w:type="dxa"/>
            <w:vAlign w:val="top"/>
          </w:tcPr>
          <w:p w14:paraId="6FC0944C" w14:textId="2DE21546" w:rsidR="00565C33"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16/1/25</w:t>
            </w:r>
          </w:p>
        </w:tc>
        <w:tc>
          <w:tcPr>
            <w:tcW w:w="992" w:type="dxa"/>
            <w:vAlign w:val="top"/>
          </w:tcPr>
          <w:p w14:paraId="4A06142E" w14:textId="0525AD5F" w:rsidR="00565C33"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16/1/25</w:t>
            </w:r>
          </w:p>
        </w:tc>
        <w:tc>
          <w:tcPr>
            <w:tcW w:w="992" w:type="dxa"/>
            <w:vAlign w:val="top"/>
          </w:tcPr>
          <w:p w14:paraId="66410A31" w14:textId="32266F5B" w:rsidR="00565C33" w:rsidRPr="0015194B" w:rsidRDefault="0015194B" w:rsidP="00813C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16/1/25</w:t>
            </w:r>
          </w:p>
        </w:tc>
        <w:tc>
          <w:tcPr>
            <w:tcW w:w="850" w:type="dxa"/>
            <w:vAlign w:val="top"/>
          </w:tcPr>
          <w:p w14:paraId="6830DFB3" w14:textId="264DB37B" w:rsidR="00565C33" w:rsidRPr="0015194B" w:rsidRDefault="0054122D" w:rsidP="005A5F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w:t>
            </w:r>
          </w:p>
        </w:tc>
        <w:tc>
          <w:tcPr>
            <w:tcW w:w="730" w:type="dxa"/>
            <w:vAlign w:val="top"/>
          </w:tcPr>
          <w:p w14:paraId="3602D76E" w14:textId="0E8E840C" w:rsidR="00565C33" w:rsidRPr="0015194B" w:rsidRDefault="0054122D" w:rsidP="005A5F3C">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100</w:t>
            </w:r>
          </w:p>
        </w:tc>
        <w:tc>
          <w:tcPr>
            <w:tcW w:w="567" w:type="dxa"/>
            <w:shd w:val="clear" w:color="auto" w:fill="FFFFFF" w:themeFill="background1"/>
            <w:vAlign w:val="top"/>
          </w:tcPr>
          <w:p w14:paraId="260F650A" w14:textId="77777777" w:rsidR="00565C33" w:rsidRPr="00712E61" w:rsidRDefault="00565C33" w:rsidP="005A5F3C">
            <w:pPr>
              <w:spacing w:before="20" w:after="20"/>
              <w:jc w:val="right"/>
              <w:rPr>
                <w:rFonts w:ascii="Calibri" w:eastAsiaTheme="majorEastAsia" w:hAnsi="Calibri" w:cs="Calibri"/>
                <w:color w:val="auto"/>
                <w:sz w:val="18"/>
                <w:szCs w:val="18"/>
                <w:lang w:val="en-GB"/>
              </w:rPr>
            </w:pPr>
          </w:p>
        </w:tc>
        <w:tc>
          <w:tcPr>
            <w:tcW w:w="567" w:type="dxa"/>
            <w:vAlign w:val="top"/>
          </w:tcPr>
          <w:p w14:paraId="37A3EE73" w14:textId="125E2ADA" w:rsidR="00565C33" w:rsidRPr="0015194B" w:rsidRDefault="00565C33" w:rsidP="005A5F3C">
            <w:pPr>
              <w:spacing w:before="20" w:after="20"/>
              <w:jc w:val="right"/>
              <w:rPr>
                <w:rFonts w:ascii="Calibri" w:eastAsiaTheme="majorEastAsia" w:hAnsi="Calibri" w:cs="Calibri"/>
                <w:sz w:val="18"/>
                <w:szCs w:val="18"/>
                <w:lang w:val="en-GB"/>
              </w:rPr>
            </w:pPr>
          </w:p>
        </w:tc>
        <w:tc>
          <w:tcPr>
            <w:tcW w:w="567" w:type="dxa"/>
            <w:vAlign w:val="top"/>
          </w:tcPr>
          <w:p w14:paraId="26FF8600" w14:textId="77777777" w:rsidR="00565C33" w:rsidRPr="0015194B" w:rsidRDefault="00565C33" w:rsidP="005A5F3C">
            <w:pPr>
              <w:spacing w:before="20" w:after="20"/>
              <w:jc w:val="right"/>
              <w:rPr>
                <w:rFonts w:ascii="Calibri" w:eastAsiaTheme="majorEastAsia" w:hAnsi="Calibri" w:cs="Calibri"/>
                <w:sz w:val="18"/>
                <w:szCs w:val="18"/>
                <w:lang w:val="en-GB"/>
              </w:rPr>
            </w:pPr>
          </w:p>
        </w:tc>
      </w:tr>
      <w:tr w:rsidR="008400CD" w:rsidRPr="0015194B" w14:paraId="0DABBDC8" w14:textId="77777777" w:rsidTr="00712E61">
        <w:trPr>
          <w:trHeight w:val="170"/>
        </w:trPr>
        <w:tc>
          <w:tcPr>
            <w:tcW w:w="9067" w:type="dxa"/>
            <w:gridSpan w:val="6"/>
          </w:tcPr>
          <w:p w14:paraId="128D92DE" w14:textId="0D4DC144" w:rsidR="008400CD" w:rsidRPr="0015194B" w:rsidRDefault="008400CD" w:rsidP="00813C3C">
            <w:pPr>
              <w:spacing w:before="20" w:after="20"/>
              <w:jc w:val="right"/>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Totals</w:t>
            </w:r>
          </w:p>
        </w:tc>
        <w:tc>
          <w:tcPr>
            <w:tcW w:w="850" w:type="dxa"/>
            <w:vAlign w:val="top"/>
          </w:tcPr>
          <w:p w14:paraId="5C480AD1" w14:textId="391A6C0B" w:rsidR="008400CD" w:rsidRPr="0054122D" w:rsidRDefault="00881D81" w:rsidP="00713269">
            <w:pPr>
              <w:spacing w:before="20" w:after="20"/>
              <w:jc w:val="right"/>
              <w:rPr>
                <w:rFonts w:ascii="Calibri" w:eastAsiaTheme="majorEastAsia" w:hAnsi="Calibri" w:cs="Calibri"/>
                <w:b/>
                <w:bCs/>
                <w:sz w:val="18"/>
                <w:szCs w:val="18"/>
                <w:lang w:val="en-GB"/>
              </w:rPr>
            </w:pPr>
            <w:r>
              <w:rPr>
                <w:rFonts w:ascii="Calibri" w:eastAsiaTheme="majorEastAsia" w:hAnsi="Calibri" w:cs="Calibri"/>
                <w:b/>
                <w:bCs/>
                <w:sz w:val="18"/>
                <w:szCs w:val="18"/>
                <w:lang w:val="en-GB"/>
              </w:rPr>
              <w:t>230</w:t>
            </w:r>
          </w:p>
        </w:tc>
        <w:tc>
          <w:tcPr>
            <w:tcW w:w="730" w:type="dxa"/>
            <w:vAlign w:val="top"/>
          </w:tcPr>
          <w:p w14:paraId="52D3C84B" w14:textId="77777777" w:rsidR="008400CD" w:rsidRPr="0015194B" w:rsidRDefault="008400CD" w:rsidP="00713269">
            <w:pPr>
              <w:spacing w:before="20" w:after="20"/>
              <w:jc w:val="right"/>
              <w:rPr>
                <w:rFonts w:ascii="Calibri" w:eastAsiaTheme="majorEastAsia" w:hAnsi="Calibri" w:cs="Calibri"/>
                <w:b/>
                <w:bCs/>
                <w:sz w:val="18"/>
                <w:szCs w:val="18"/>
                <w:lang w:val="en-GB"/>
              </w:rPr>
            </w:pPr>
          </w:p>
        </w:tc>
        <w:tc>
          <w:tcPr>
            <w:tcW w:w="567" w:type="dxa"/>
            <w:shd w:val="clear" w:color="auto" w:fill="FF0000"/>
            <w:vAlign w:val="top"/>
          </w:tcPr>
          <w:p w14:paraId="21B7D351" w14:textId="1931D5EB" w:rsidR="008400CD" w:rsidRPr="00712E61" w:rsidRDefault="00881D81" w:rsidP="00713269">
            <w:pPr>
              <w:spacing w:before="20" w:after="20"/>
              <w:jc w:val="right"/>
              <w:rPr>
                <w:rFonts w:ascii="Calibri" w:eastAsiaTheme="majorEastAsia" w:hAnsi="Calibri" w:cs="Calibri"/>
                <w:b/>
                <w:bCs/>
                <w:color w:val="auto"/>
                <w:sz w:val="18"/>
                <w:szCs w:val="18"/>
                <w:lang w:val="en-GB"/>
              </w:rPr>
            </w:pPr>
            <w:r>
              <w:rPr>
                <w:rFonts w:ascii="Calibri" w:eastAsiaTheme="majorEastAsia" w:hAnsi="Calibri" w:cs="Calibri"/>
                <w:b/>
                <w:bCs/>
                <w:color w:val="auto"/>
                <w:sz w:val="18"/>
                <w:szCs w:val="18"/>
                <w:lang w:val="en-GB"/>
              </w:rPr>
              <w:t>2</w:t>
            </w:r>
          </w:p>
        </w:tc>
        <w:tc>
          <w:tcPr>
            <w:tcW w:w="567" w:type="dxa"/>
            <w:shd w:val="clear" w:color="auto" w:fill="FFC000"/>
            <w:vAlign w:val="top"/>
          </w:tcPr>
          <w:p w14:paraId="24329DC0" w14:textId="00E263F7" w:rsidR="008400CD" w:rsidRPr="0015194B" w:rsidRDefault="00881D81" w:rsidP="00713269">
            <w:pPr>
              <w:spacing w:before="20" w:after="20"/>
              <w:jc w:val="right"/>
              <w:rPr>
                <w:rFonts w:ascii="Calibri" w:eastAsiaTheme="majorEastAsia" w:hAnsi="Calibri" w:cs="Calibri"/>
                <w:b/>
                <w:bCs/>
                <w:sz w:val="18"/>
                <w:szCs w:val="18"/>
                <w:lang w:val="en-GB"/>
              </w:rPr>
            </w:pPr>
            <w:r>
              <w:rPr>
                <w:rFonts w:ascii="Calibri" w:eastAsiaTheme="majorEastAsia" w:hAnsi="Calibri" w:cs="Calibri"/>
                <w:b/>
                <w:bCs/>
                <w:sz w:val="18"/>
                <w:szCs w:val="18"/>
                <w:lang w:val="en-GB"/>
              </w:rPr>
              <w:t>7</w:t>
            </w:r>
          </w:p>
        </w:tc>
        <w:tc>
          <w:tcPr>
            <w:tcW w:w="567" w:type="dxa"/>
            <w:shd w:val="clear" w:color="auto" w:fill="92D050"/>
            <w:vAlign w:val="top"/>
          </w:tcPr>
          <w:p w14:paraId="44DA81A0" w14:textId="6CAC0614" w:rsidR="008400CD" w:rsidRPr="0015194B" w:rsidRDefault="00330E77" w:rsidP="00713269">
            <w:pPr>
              <w:spacing w:before="20" w:after="20"/>
              <w:jc w:val="right"/>
              <w:rPr>
                <w:rFonts w:ascii="Calibri" w:eastAsiaTheme="majorEastAsia" w:hAnsi="Calibri" w:cs="Calibri"/>
                <w:b/>
                <w:bCs/>
                <w:sz w:val="18"/>
                <w:szCs w:val="18"/>
                <w:lang w:val="en-GB"/>
              </w:rPr>
            </w:pPr>
            <w:r>
              <w:rPr>
                <w:rFonts w:ascii="Calibri" w:eastAsiaTheme="majorEastAsia" w:hAnsi="Calibri" w:cs="Calibri"/>
                <w:b/>
                <w:bCs/>
                <w:sz w:val="18"/>
                <w:szCs w:val="18"/>
                <w:lang w:val="en-GB"/>
              </w:rPr>
              <w:t>2</w:t>
            </w:r>
          </w:p>
        </w:tc>
      </w:tr>
    </w:tbl>
    <w:p w14:paraId="6FDC406E" w14:textId="77777777" w:rsidR="00B77B04" w:rsidRDefault="00B77B04" w:rsidP="00881D81">
      <w:pPr>
        <w:pStyle w:val="Heading2"/>
        <w:spacing w:before="0"/>
        <w:rPr>
          <w:rFonts w:asciiTheme="majorEastAsia" w:hAnsiTheme="majorEastAsia" w:cs="Lucida Sans"/>
          <w:sz w:val="24"/>
          <w:lang w:val="en-GB"/>
        </w:rPr>
      </w:pPr>
    </w:p>
    <w:tbl>
      <w:tblPr>
        <w:tblStyle w:val="TableGrid"/>
        <w:tblW w:w="12348" w:type="dxa"/>
        <w:tblLayout w:type="fixed"/>
        <w:tblLook w:val="04A0" w:firstRow="1" w:lastRow="0" w:firstColumn="1" w:lastColumn="0" w:noHBand="0" w:noVBand="1"/>
      </w:tblPr>
      <w:tblGrid>
        <w:gridCol w:w="1129"/>
        <w:gridCol w:w="3828"/>
        <w:gridCol w:w="1134"/>
        <w:gridCol w:w="992"/>
        <w:gridCol w:w="992"/>
        <w:gridCol w:w="992"/>
        <w:gridCol w:w="850"/>
        <w:gridCol w:w="730"/>
        <w:gridCol w:w="567"/>
        <w:gridCol w:w="567"/>
        <w:gridCol w:w="567"/>
      </w:tblGrid>
      <w:tr w:rsidR="00881D81" w:rsidRPr="0015194B" w14:paraId="0CBF6037" w14:textId="77777777" w:rsidTr="00656F96">
        <w:trPr>
          <w:cnfStyle w:val="100000000000" w:firstRow="1" w:lastRow="0" w:firstColumn="0" w:lastColumn="0" w:oddVBand="0" w:evenVBand="0" w:oddHBand="0" w:evenHBand="0" w:firstRowFirstColumn="0" w:firstRowLastColumn="0" w:lastRowFirstColumn="0" w:lastRowLastColumn="0"/>
          <w:tblHeader/>
        </w:trPr>
        <w:tc>
          <w:tcPr>
            <w:tcW w:w="1129" w:type="dxa"/>
            <w:vMerge w:val="restart"/>
            <w:vAlign w:val="top"/>
          </w:tcPr>
          <w:p w14:paraId="1D5A649A"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Ref</w:t>
            </w:r>
          </w:p>
        </w:tc>
        <w:tc>
          <w:tcPr>
            <w:tcW w:w="3828" w:type="dxa"/>
            <w:vMerge w:val="restart"/>
            <w:vAlign w:val="top"/>
          </w:tcPr>
          <w:p w14:paraId="2FD226F6"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Review / Opinion</w:t>
            </w:r>
          </w:p>
        </w:tc>
        <w:tc>
          <w:tcPr>
            <w:tcW w:w="1134" w:type="dxa"/>
            <w:vMerge w:val="restart"/>
          </w:tcPr>
          <w:p w14:paraId="2C2D7BFE" w14:textId="77777777" w:rsidR="00881D81" w:rsidRPr="0015194B" w:rsidRDefault="00881D81" w:rsidP="00656F96">
            <w:pPr>
              <w:spacing w:before="0" w:after="0"/>
              <w:rPr>
                <w:rFonts w:ascii="Calibri" w:eastAsiaTheme="majorEastAsia" w:hAnsi="Calibri" w:cs="Calibri"/>
                <w:b w:val="0"/>
                <w:sz w:val="18"/>
                <w:szCs w:val="18"/>
                <w:lang w:val="en-GB"/>
              </w:rPr>
            </w:pPr>
            <w:r w:rsidRPr="0015194B">
              <w:rPr>
                <w:rFonts w:ascii="Calibri" w:eastAsiaTheme="majorEastAsia" w:hAnsi="Calibri" w:cs="Calibri"/>
                <w:sz w:val="18"/>
                <w:szCs w:val="18"/>
                <w:lang w:val="en-GB"/>
              </w:rPr>
              <w:t>Fieldwork</w:t>
            </w:r>
          </w:p>
          <w:p w14:paraId="67FA83D5"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Completed</w:t>
            </w:r>
          </w:p>
        </w:tc>
        <w:tc>
          <w:tcPr>
            <w:tcW w:w="1984" w:type="dxa"/>
            <w:gridSpan w:val="2"/>
          </w:tcPr>
          <w:p w14:paraId="10A063F0"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Draft</w:t>
            </w:r>
          </w:p>
        </w:tc>
        <w:tc>
          <w:tcPr>
            <w:tcW w:w="992" w:type="dxa"/>
          </w:tcPr>
          <w:p w14:paraId="7426B4B1"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Final</w:t>
            </w:r>
          </w:p>
        </w:tc>
        <w:tc>
          <w:tcPr>
            <w:tcW w:w="850" w:type="dxa"/>
            <w:vMerge w:val="restart"/>
            <w:vAlign w:val="top"/>
          </w:tcPr>
          <w:p w14:paraId="0BEEE796"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Num Tested</w:t>
            </w:r>
          </w:p>
        </w:tc>
        <w:tc>
          <w:tcPr>
            <w:tcW w:w="730" w:type="dxa"/>
            <w:vMerge w:val="restart"/>
            <w:vAlign w:val="top"/>
          </w:tcPr>
          <w:p w14:paraId="67370D94"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%age in place</w:t>
            </w:r>
          </w:p>
        </w:tc>
        <w:tc>
          <w:tcPr>
            <w:tcW w:w="1701" w:type="dxa"/>
            <w:gridSpan w:val="3"/>
            <w:vAlign w:val="top"/>
          </w:tcPr>
          <w:p w14:paraId="4610C76C"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No of Findings</w:t>
            </w:r>
          </w:p>
        </w:tc>
      </w:tr>
      <w:tr w:rsidR="00881D81" w:rsidRPr="0015194B" w14:paraId="2F013DB7" w14:textId="77777777" w:rsidTr="00656F96">
        <w:trPr>
          <w:cnfStyle w:val="100000000000" w:firstRow="1" w:lastRow="0" w:firstColumn="0" w:lastColumn="0" w:oddVBand="0" w:evenVBand="0" w:oddHBand="0" w:evenHBand="0" w:firstRowFirstColumn="0" w:firstRowLastColumn="0" w:lastRowFirstColumn="0" w:lastRowLastColumn="0"/>
          <w:tblHeader/>
        </w:trPr>
        <w:tc>
          <w:tcPr>
            <w:tcW w:w="1129" w:type="dxa"/>
            <w:vMerge/>
          </w:tcPr>
          <w:p w14:paraId="24DAD9A0" w14:textId="77777777" w:rsidR="00881D81" w:rsidRPr="0015194B" w:rsidRDefault="00881D81" w:rsidP="00656F96">
            <w:pPr>
              <w:spacing w:before="0" w:after="0"/>
              <w:rPr>
                <w:rFonts w:ascii="Calibri" w:eastAsiaTheme="majorEastAsia" w:hAnsi="Calibri" w:cs="Calibri"/>
                <w:sz w:val="18"/>
                <w:szCs w:val="18"/>
                <w:lang w:val="en-GB"/>
              </w:rPr>
            </w:pPr>
          </w:p>
        </w:tc>
        <w:tc>
          <w:tcPr>
            <w:tcW w:w="3828" w:type="dxa"/>
            <w:vMerge/>
          </w:tcPr>
          <w:p w14:paraId="7ADB9913" w14:textId="77777777" w:rsidR="00881D81" w:rsidRPr="0015194B" w:rsidRDefault="00881D81" w:rsidP="00656F96">
            <w:pPr>
              <w:spacing w:before="0" w:after="0"/>
              <w:rPr>
                <w:rFonts w:ascii="Calibri" w:eastAsiaTheme="majorEastAsia" w:hAnsi="Calibri" w:cs="Calibri"/>
                <w:sz w:val="18"/>
                <w:szCs w:val="18"/>
                <w:lang w:val="en-GB"/>
              </w:rPr>
            </w:pPr>
          </w:p>
        </w:tc>
        <w:tc>
          <w:tcPr>
            <w:tcW w:w="1134" w:type="dxa"/>
            <w:vMerge/>
          </w:tcPr>
          <w:p w14:paraId="558C78D2" w14:textId="77777777" w:rsidR="00881D81" w:rsidRPr="0015194B" w:rsidRDefault="00881D81" w:rsidP="00656F96">
            <w:pPr>
              <w:spacing w:before="0" w:after="0"/>
              <w:rPr>
                <w:rFonts w:ascii="Calibri" w:eastAsiaTheme="majorEastAsia" w:hAnsi="Calibri" w:cs="Calibri"/>
                <w:sz w:val="18"/>
                <w:szCs w:val="18"/>
                <w:lang w:val="en-GB"/>
              </w:rPr>
            </w:pPr>
          </w:p>
        </w:tc>
        <w:tc>
          <w:tcPr>
            <w:tcW w:w="992" w:type="dxa"/>
          </w:tcPr>
          <w:p w14:paraId="0903E124"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Issued</w:t>
            </w:r>
          </w:p>
        </w:tc>
        <w:tc>
          <w:tcPr>
            <w:tcW w:w="992" w:type="dxa"/>
          </w:tcPr>
          <w:p w14:paraId="74E0D52D"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Response</w:t>
            </w:r>
          </w:p>
        </w:tc>
        <w:tc>
          <w:tcPr>
            <w:tcW w:w="992" w:type="dxa"/>
          </w:tcPr>
          <w:p w14:paraId="705F1AE7" w14:textId="77777777" w:rsidR="00881D81" w:rsidRPr="0015194B" w:rsidRDefault="00881D81" w:rsidP="00656F96">
            <w:pPr>
              <w:spacing w:before="0" w:after="0"/>
              <w:rPr>
                <w:rFonts w:ascii="Calibri" w:eastAsiaTheme="majorEastAsia" w:hAnsi="Calibri" w:cs="Calibri"/>
                <w:sz w:val="18"/>
                <w:szCs w:val="18"/>
                <w:lang w:val="en-GB"/>
              </w:rPr>
            </w:pPr>
            <w:r w:rsidRPr="0015194B">
              <w:rPr>
                <w:rFonts w:ascii="Calibri" w:eastAsiaTheme="majorEastAsia" w:hAnsi="Calibri" w:cs="Calibri"/>
                <w:sz w:val="18"/>
                <w:szCs w:val="18"/>
                <w:lang w:val="en-GB"/>
              </w:rPr>
              <w:t>Issued</w:t>
            </w:r>
          </w:p>
        </w:tc>
        <w:tc>
          <w:tcPr>
            <w:tcW w:w="850" w:type="dxa"/>
            <w:vMerge/>
          </w:tcPr>
          <w:p w14:paraId="0B97FDFE" w14:textId="77777777" w:rsidR="00881D81" w:rsidRPr="0015194B" w:rsidRDefault="00881D81" w:rsidP="00656F96">
            <w:pPr>
              <w:spacing w:before="0" w:after="0"/>
              <w:rPr>
                <w:rFonts w:ascii="Calibri" w:eastAsiaTheme="majorEastAsia" w:hAnsi="Calibri" w:cs="Calibri"/>
                <w:sz w:val="18"/>
                <w:szCs w:val="18"/>
                <w:lang w:val="en-GB"/>
              </w:rPr>
            </w:pPr>
          </w:p>
        </w:tc>
        <w:tc>
          <w:tcPr>
            <w:tcW w:w="730" w:type="dxa"/>
            <w:vMerge/>
          </w:tcPr>
          <w:p w14:paraId="60F7A64E" w14:textId="77777777" w:rsidR="00881D81" w:rsidRPr="0015194B" w:rsidRDefault="00881D81" w:rsidP="00656F96">
            <w:pPr>
              <w:spacing w:before="0" w:after="0"/>
              <w:rPr>
                <w:rFonts w:ascii="Calibri" w:eastAsiaTheme="majorEastAsia" w:hAnsi="Calibri" w:cs="Calibri"/>
                <w:sz w:val="18"/>
                <w:szCs w:val="18"/>
                <w:lang w:val="en-GB"/>
              </w:rPr>
            </w:pPr>
          </w:p>
        </w:tc>
        <w:tc>
          <w:tcPr>
            <w:tcW w:w="567" w:type="dxa"/>
            <w:shd w:val="clear" w:color="auto" w:fill="FF0000"/>
          </w:tcPr>
          <w:p w14:paraId="17B3DE8C" w14:textId="77777777" w:rsidR="00881D81" w:rsidRPr="00712E61" w:rsidRDefault="00881D81" w:rsidP="00656F96">
            <w:pPr>
              <w:spacing w:before="0" w:after="0"/>
              <w:rPr>
                <w:rFonts w:ascii="Calibri" w:eastAsiaTheme="majorEastAsia" w:hAnsi="Calibri" w:cs="Calibri"/>
                <w:b w:val="0"/>
                <w:bCs/>
                <w:color w:val="auto"/>
                <w:sz w:val="18"/>
                <w:szCs w:val="18"/>
                <w:lang w:val="en-GB"/>
              </w:rPr>
            </w:pPr>
            <w:r w:rsidRPr="00712E61">
              <w:rPr>
                <w:rFonts w:ascii="Calibri" w:eastAsiaTheme="majorEastAsia" w:hAnsi="Calibri" w:cs="Calibri"/>
                <w:b w:val="0"/>
                <w:bCs/>
                <w:color w:val="auto"/>
                <w:sz w:val="18"/>
                <w:szCs w:val="18"/>
                <w:lang w:val="en-GB"/>
              </w:rPr>
              <w:t>H</w:t>
            </w:r>
          </w:p>
        </w:tc>
        <w:tc>
          <w:tcPr>
            <w:tcW w:w="567" w:type="dxa"/>
            <w:shd w:val="clear" w:color="auto" w:fill="FFC000"/>
          </w:tcPr>
          <w:p w14:paraId="6A6D5D06" w14:textId="77777777" w:rsidR="00881D81" w:rsidRPr="0015194B" w:rsidRDefault="00881D81" w:rsidP="00656F96">
            <w:pPr>
              <w:spacing w:before="0" w:after="0"/>
              <w:rPr>
                <w:rFonts w:ascii="Calibri" w:eastAsiaTheme="majorEastAsia" w:hAnsi="Calibri" w:cs="Calibri"/>
                <w:b w:val="0"/>
                <w:bCs/>
                <w:sz w:val="18"/>
                <w:szCs w:val="18"/>
                <w:lang w:val="en-GB"/>
              </w:rPr>
            </w:pPr>
            <w:r w:rsidRPr="0015194B">
              <w:rPr>
                <w:rFonts w:ascii="Calibri" w:eastAsiaTheme="majorEastAsia" w:hAnsi="Calibri" w:cs="Calibri"/>
                <w:b w:val="0"/>
                <w:bCs/>
                <w:sz w:val="18"/>
                <w:szCs w:val="18"/>
                <w:lang w:val="en-GB"/>
              </w:rPr>
              <w:t>M</w:t>
            </w:r>
          </w:p>
        </w:tc>
        <w:tc>
          <w:tcPr>
            <w:tcW w:w="567" w:type="dxa"/>
            <w:shd w:val="clear" w:color="auto" w:fill="92D050"/>
          </w:tcPr>
          <w:p w14:paraId="0096A9EB" w14:textId="77777777" w:rsidR="00881D81" w:rsidRPr="0015194B" w:rsidRDefault="00881D81" w:rsidP="00656F96">
            <w:pPr>
              <w:spacing w:before="0" w:after="0"/>
              <w:rPr>
                <w:rFonts w:ascii="Calibri" w:eastAsiaTheme="majorEastAsia" w:hAnsi="Calibri" w:cs="Calibri"/>
                <w:b w:val="0"/>
                <w:bCs/>
                <w:sz w:val="18"/>
                <w:szCs w:val="18"/>
                <w:lang w:val="en-GB"/>
              </w:rPr>
            </w:pPr>
            <w:r w:rsidRPr="0015194B">
              <w:rPr>
                <w:rFonts w:ascii="Calibri" w:eastAsiaTheme="majorEastAsia" w:hAnsi="Calibri" w:cs="Calibri"/>
                <w:b w:val="0"/>
                <w:bCs/>
                <w:sz w:val="18"/>
                <w:szCs w:val="18"/>
                <w:lang w:val="en-GB"/>
              </w:rPr>
              <w:t>L</w:t>
            </w:r>
          </w:p>
        </w:tc>
      </w:tr>
      <w:tr w:rsidR="00881D81" w:rsidRPr="0015194B" w14:paraId="2E9ACA7E" w14:textId="77777777" w:rsidTr="00656F96">
        <w:trPr>
          <w:trHeight w:val="73"/>
        </w:trPr>
        <w:tc>
          <w:tcPr>
            <w:tcW w:w="1129" w:type="dxa"/>
            <w:vAlign w:val="top"/>
          </w:tcPr>
          <w:p w14:paraId="3582CD37" w14:textId="77777777" w:rsidR="00881D81" w:rsidRPr="0015194B" w:rsidRDefault="00881D81" w:rsidP="00656F96">
            <w:pPr>
              <w:spacing w:before="20" w:after="20"/>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SRS-2</w:t>
            </w:r>
            <w:r>
              <w:rPr>
                <w:rFonts w:ascii="Calibri" w:eastAsiaTheme="majorEastAsia" w:hAnsi="Calibri" w:cs="Calibri"/>
                <w:b/>
                <w:bCs/>
                <w:sz w:val="18"/>
                <w:szCs w:val="18"/>
                <w:lang w:val="en-GB"/>
              </w:rPr>
              <w:t>4</w:t>
            </w:r>
            <w:r w:rsidRPr="0015194B">
              <w:rPr>
                <w:rFonts w:ascii="Calibri" w:eastAsiaTheme="majorEastAsia" w:hAnsi="Calibri" w:cs="Calibri"/>
                <w:b/>
                <w:bCs/>
                <w:sz w:val="18"/>
                <w:szCs w:val="18"/>
                <w:lang w:val="en-GB"/>
              </w:rPr>
              <w:t>004</w:t>
            </w:r>
          </w:p>
        </w:tc>
        <w:tc>
          <w:tcPr>
            <w:tcW w:w="3828" w:type="dxa"/>
            <w:vAlign w:val="top"/>
          </w:tcPr>
          <w:p w14:paraId="7607972F" w14:textId="77777777" w:rsidR="00881D81" w:rsidRPr="0015194B" w:rsidRDefault="00881D81" w:rsidP="00656F96">
            <w:pPr>
              <w:spacing w:before="20" w:after="20"/>
              <w:ind w:left="143"/>
              <w:rPr>
                <w:rFonts w:ascii="Calibri" w:eastAsiaTheme="majorEastAsia" w:hAnsi="Calibri" w:cs="Calibri"/>
                <w:b/>
                <w:bCs/>
                <w:sz w:val="18"/>
                <w:szCs w:val="18"/>
                <w:lang w:val="en-GB"/>
              </w:rPr>
            </w:pPr>
            <w:r>
              <w:rPr>
                <w:rFonts w:ascii="Calibri" w:eastAsiaTheme="majorEastAsia" w:hAnsi="Calibri" w:cs="Calibri"/>
                <w:sz w:val="18"/>
                <w:szCs w:val="18"/>
                <w:lang w:val="en-GB"/>
              </w:rPr>
              <w:t xml:space="preserve">Data Centre – GPA, </w:t>
            </w:r>
            <w:r>
              <w:rPr>
                <w:rFonts w:ascii="Calibri" w:eastAsiaTheme="majorEastAsia" w:hAnsi="Calibri" w:cs="Calibri"/>
                <w:b/>
                <w:bCs/>
                <w:sz w:val="18"/>
                <w:szCs w:val="18"/>
                <w:lang w:val="en-GB"/>
              </w:rPr>
              <w:t>Moderate</w:t>
            </w:r>
          </w:p>
        </w:tc>
        <w:tc>
          <w:tcPr>
            <w:tcW w:w="1134" w:type="dxa"/>
            <w:vAlign w:val="top"/>
          </w:tcPr>
          <w:p w14:paraId="1C3FEEF9" w14:textId="77777777" w:rsidR="00881D81" w:rsidRPr="0015194B" w:rsidRDefault="00881D81" w:rsidP="00656F96">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2/8/24</w:t>
            </w:r>
          </w:p>
        </w:tc>
        <w:tc>
          <w:tcPr>
            <w:tcW w:w="992" w:type="dxa"/>
            <w:vAlign w:val="top"/>
          </w:tcPr>
          <w:p w14:paraId="5BBF7489" w14:textId="77777777" w:rsidR="00881D81" w:rsidRPr="0015194B" w:rsidRDefault="00881D81" w:rsidP="00656F96">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6/8/24</w:t>
            </w:r>
          </w:p>
        </w:tc>
        <w:tc>
          <w:tcPr>
            <w:tcW w:w="992" w:type="dxa"/>
            <w:vAlign w:val="top"/>
          </w:tcPr>
          <w:p w14:paraId="5AE6A0CE" w14:textId="77777777" w:rsidR="00881D81" w:rsidRPr="0015194B" w:rsidRDefault="00881D81" w:rsidP="00656F96">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20/8/24</w:t>
            </w:r>
          </w:p>
        </w:tc>
        <w:tc>
          <w:tcPr>
            <w:tcW w:w="992" w:type="dxa"/>
            <w:vAlign w:val="top"/>
          </w:tcPr>
          <w:p w14:paraId="5CB3F466" w14:textId="77777777" w:rsidR="00881D81" w:rsidRPr="0015194B" w:rsidRDefault="00881D81" w:rsidP="00656F96">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20/5/24</w:t>
            </w:r>
          </w:p>
        </w:tc>
        <w:tc>
          <w:tcPr>
            <w:tcW w:w="850" w:type="dxa"/>
            <w:vAlign w:val="top"/>
          </w:tcPr>
          <w:p w14:paraId="7EB3C6AA" w14:textId="77777777" w:rsidR="00881D81" w:rsidRPr="0015194B" w:rsidRDefault="00881D81" w:rsidP="00656F96">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83</w:t>
            </w:r>
          </w:p>
        </w:tc>
        <w:tc>
          <w:tcPr>
            <w:tcW w:w="730" w:type="dxa"/>
            <w:vAlign w:val="top"/>
          </w:tcPr>
          <w:p w14:paraId="51D97140" w14:textId="77777777" w:rsidR="00881D81" w:rsidRPr="0015194B" w:rsidRDefault="00881D81" w:rsidP="00656F96">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89</w:t>
            </w:r>
          </w:p>
        </w:tc>
        <w:tc>
          <w:tcPr>
            <w:tcW w:w="567" w:type="dxa"/>
            <w:shd w:val="clear" w:color="auto" w:fill="FFFFFF" w:themeFill="background1"/>
            <w:vAlign w:val="top"/>
          </w:tcPr>
          <w:p w14:paraId="1DDA8A14" w14:textId="77777777" w:rsidR="00881D81" w:rsidRPr="00712E61" w:rsidRDefault="00881D81" w:rsidP="00656F96">
            <w:pPr>
              <w:spacing w:before="20" w:after="20"/>
              <w:jc w:val="right"/>
              <w:rPr>
                <w:rFonts w:ascii="Calibri" w:eastAsiaTheme="majorEastAsia" w:hAnsi="Calibri" w:cs="Calibri"/>
                <w:color w:val="auto"/>
                <w:sz w:val="18"/>
                <w:szCs w:val="18"/>
                <w:lang w:val="en-GB"/>
              </w:rPr>
            </w:pPr>
            <w:r w:rsidRPr="00712E61">
              <w:rPr>
                <w:rFonts w:ascii="Calibri" w:eastAsiaTheme="majorEastAsia" w:hAnsi="Calibri" w:cs="Calibri"/>
                <w:color w:val="auto"/>
                <w:sz w:val="18"/>
                <w:szCs w:val="18"/>
                <w:lang w:val="en-GB"/>
              </w:rPr>
              <w:t>3</w:t>
            </w:r>
          </w:p>
        </w:tc>
        <w:tc>
          <w:tcPr>
            <w:tcW w:w="567" w:type="dxa"/>
            <w:vAlign w:val="top"/>
          </w:tcPr>
          <w:p w14:paraId="63EFF555" w14:textId="77777777" w:rsidR="00881D81" w:rsidRPr="0015194B" w:rsidRDefault="00881D81" w:rsidP="00656F96">
            <w:pPr>
              <w:spacing w:before="20" w:after="20"/>
              <w:jc w:val="right"/>
              <w:rPr>
                <w:rFonts w:ascii="Calibri" w:eastAsiaTheme="majorEastAsia" w:hAnsi="Calibri" w:cs="Calibri"/>
                <w:sz w:val="18"/>
                <w:szCs w:val="18"/>
                <w:lang w:val="en-GB"/>
              </w:rPr>
            </w:pPr>
            <w:r>
              <w:rPr>
                <w:rFonts w:ascii="Calibri" w:eastAsiaTheme="majorEastAsia" w:hAnsi="Calibri" w:cs="Calibri"/>
                <w:sz w:val="18"/>
                <w:szCs w:val="18"/>
                <w:lang w:val="en-GB"/>
              </w:rPr>
              <w:t>6</w:t>
            </w:r>
          </w:p>
        </w:tc>
        <w:tc>
          <w:tcPr>
            <w:tcW w:w="567" w:type="dxa"/>
            <w:vAlign w:val="top"/>
          </w:tcPr>
          <w:p w14:paraId="07A3B671" w14:textId="77777777" w:rsidR="00881D81" w:rsidRPr="0015194B" w:rsidRDefault="00881D81" w:rsidP="00656F96">
            <w:pPr>
              <w:spacing w:before="20" w:after="20"/>
              <w:jc w:val="right"/>
              <w:rPr>
                <w:rFonts w:ascii="Calibri" w:eastAsiaTheme="majorEastAsia" w:hAnsi="Calibri" w:cs="Calibri"/>
                <w:sz w:val="18"/>
                <w:szCs w:val="18"/>
                <w:lang w:val="en-GB"/>
              </w:rPr>
            </w:pPr>
          </w:p>
        </w:tc>
      </w:tr>
      <w:tr w:rsidR="00881D81" w:rsidRPr="0015194B" w14:paraId="512987CE" w14:textId="77777777" w:rsidTr="00656F96">
        <w:trPr>
          <w:trHeight w:val="170"/>
        </w:trPr>
        <w:tc>
          <w:tcPr>
            <w:tcW w:w="9067" w:type="dxa"/>
            <w:gridSpan w:val="6"/>
          </w:tcPr>
          <w:p w14:paraId="325D8C07" w14:textId="77777777" w:rsidR="00881D81" w:rsidRPr="0015194B" w:rsidRDefault="00881D81" w:rsidP="00656F96">
            <w:pPr>
              <w:spacing w:before="20" w:after="20"/>
              <w:jc w:val="right"/>
              <w:rPr>
                <w:rFonts w:ascii="Calibri" w:eastAsiaTheme="majorEastAsia" w:hAnsi="Calibri" w:cs="Calibri"/>
                <w:b/>
                <w:bCs/>
                <w:sz w:val="18"/>
                <w:szCs w:val="18"/>
                <w:lang w:val="en-GB"/>
              </w:rPr>
            </w:pPr>
            <w:r w:rsidRPr="0015194B">
              <w:rPr>
                <w:rFonts w:ascii="Calibri" w:eastAsiaTheme="majorEastAsia" w:hAnsi="Calibri" w:cs="Calibri"/>
                <w:b/>
                <w:bCs/>
                <w:sz w:val="18"/>
                <w:szCs w:val="18"/>
                <w:lang w:val="en-GB"/>
              </w:rPr>
              <w:t>Totals</w:t>
            </w:r>
          </w:p>
        </w:tc>
        <w:tc>
          <w:tcPr>
            <w:tcW w:w="850" w:type="dxa"/>
            <w:vAlign w:val="top"/>
          </w:tcPr>
          <w:p w14:paraId="49D1BB1D" w14:textId="51955FBA" w:rsidR="00881D81" w:rsidRPr="0054122D" w:rsidRDefault="00881D81" w:rsidP="00656F96">
            <w:pPr>
              <w:spacing w:before="20" w:after="20"/>
              <w:jc w:val="right"/>
              <w:rPr>
                <w:rFonts w:ascii="Calibri" w:eastAsiaTheme="majorEastAsia" w:hAnsi="Calibri" w:cs="Calibri"/>
                <w:b/>
                <w:bCs/>
                <w:sz w:val="18"/>
                <w:szCs w:val="18"/>
                <w:lang w:val="en-GB"/>
              </w:rPr>
            </w:pPr>
            <w:r>
              <w:rPr>
                <w:rFonts w:ascii="Calibri" w:eastAsiaTheme="majorEastAsia" w:hAnsi="Calibri" w:cs="Calibri"/>
                <w:b/>
                <w:bCs/>
                <w:sz w:val="18"/>
                <w:szCs w:val="18"/>
                <w:lang w:val="en-GB"/>
              </w:rPr>
              <w:t>8</w:t>
            </w:r>
            <w:r w:rsidRPr="0054122D">
              <w:rPr>
                <w:rFonts w:ascii="Calibri" w:eastAsiaTheme="majorEastAsia" w:hAnsi="Calibri" w:cs="Calibri"/>
                <w:b/>
                <w:bCs/>
                <w:sz w:val="18"/>
                <w:szCs w:val="18"/>
                <w:lang w:val="en-GB"/>
              </w:rPr>
              <w:t>3</w:t>
            </w:r>
          </w:p>
        </w:tc>
        <w:tc>
          <w:tcPr>
            <w:tcW w:w="730" w:type="dxa"/>
            <w:vAlign w:val="top"/>
          </w:tcPr>
          <w:p w14:paraId="0E0427D2" w14:textId="77777777" w:rsidR="00881D81" w:rsidRPr="0015194B" w:rsidRDefault="00881D81" w:rsidP="00656F96">
            <w:pPr>
              <w:spacing w:before="20" w:after="20"/>
              <w:jc w:val="right"/>
              <w:rPr>
                <w:rFonts w:ascii="Calibri" w:eastAsiaTheme="majorEastAsia" w:hAnsi="Calibri" w:cs="Calibri"/>
                <w:b/>
                <w:bCs/>
                <w:sz w:val="18"/>
                <w:szCs w:val="18"/>
                <w:lang w:val="en-GB"/>
              </w:rPr>
            </w:pPr>
          </w:p>
        </w:tc>
        <w:tc>
          <w:tcPr>
            <w:tcW w:w="567" w:type="dxa"/>
            <w:shd w:val="clear" w:color="auto" w:fill="FF0000"/>
            <w:vAlign w:val="top"/>
          </w:tcPr>
          <w:p w14:paraId="5078666D" w14:textId="5043FAE6" w:rsidR="00881D81" w:rsidRPr="00712E61" w:rsidRDefault="00881D81" w:rsidP="00656F96">
            <w:pPr>
              <w:spacing w:before="20" w:after="20"/>
              <w:jc w:val="right"/>
              <w:rPr>
                <w:rFonts w:ascii="Calibri" w:eastAsiaTheme="majorEastAsia" w:hAnsi="Calibri" w:cs="Calibri"/>
                <w:b/>
                <w:bCs/>
                <w:color w:val="auto"/>
                <w:sz w:val="18"/>
                <w:szCs w:val="18"/>
                <w:lang w:val="en-GB"/>
              </w:rPr>
            </w:pPr>
            <w:r>
              <w:rPr>
                <w:rFonts w:ascii="Calibri" w:eastAsiaTheme="majorEastAsia" w:hAnsi="Calibri" w:cs="Calibri"/>
                <w:b/>
                <w:bCs/>
                <w:color w:val="auto"/>
                <w:sz w:val="18"/>
                <w:szCs w:val="18"/>
                <w:lang w:val="en-GB"/>
              </w:rPr>
              <w:t>3</w:t>
            </w:r>
          </w:p>
        </w:tc>
        <w:tc>
          <w:tcPr>
            <w:tcW w:w="567" w:type="dxa"/>
            <w:shd w:val="clear" w:color="auto" w:fill="FFC000"/>
            <w:vAlign w:val="top"/>
          </w:tcPr>
          <w:p w14:paraId="35FE33D9" w14:textId="1A6D8E31" w:rsidR="00881D81" w:rsidRPr="0015194B" w:rsidRDefault="00881D81" w:rsidP="00656F96">
            <w:pPr>
              <w:spacing w:before="20" w:after="20"/>
              <w:jc w:val="right"/>
              <w:rPr>
                <w:rFonts w:ascii="Calibri" w:eastAsiaTheme="majorEastAsia" w:hAnsi="Calibri" w:cs="Calibri"/>
                <w:b/>
                <w:bCs/>
                <w:sz w:val="18"/>
                <w:szCs w:val="18"/>
                <w:lang w:val="en-GB"/>
              </w:rPr>
            </w:pPr>
            <w:r>
              <w:rPr>
                <w:rFonts w:ascii="Calibri" w:eastAsiaTheme="majorEastAsia" w:hAnsi="Calibri" w:cs="Calibri"/>
                <w:b/>
                <w:bCs/>
                <w:sz w:val="18"/>
                <w:szCs w:val="18"/>
                <w:lang w:val="en-GB"/>
              </w:rPr>
              <w:t>6</w:t>
            </w:r>
          </w:p>
        </w:tc>
        <w:tc>
          <w:tcPr>
            <w:tcW w:w="567" w:type="dxa"/>
            <w:shd w:val="clear" w:color="auto" w:fill="92D050"/>
            <w:vAlign w:val="top"/>
          </w:tcPr>
          <w:p w14:paraId="7417D3E9" w14:textId="7556A3D1" w:rsidR="00881D81" w:rsidRPr="0015194B" w:rsidRDefault="00881D81" w:rsidP="00656F96">
            <w:pPr>
              <w:spacing w:before="20" w:after="20"/>
              <w:jc w:val="right"/>
              <w:rPr>
                <w:rFonts w:ascii="Calibri" w:eastAsiaTheme="majorEastAsia" w:hAnsi="Calibri" w:cs="Calibri"/>
                <w:b/>
                <w:bCs/>
                <w:sz w:val="18"/>
                <w:szCs w:val="18"/>
                <w:lang w:val="en-GB"/>
              </w:rPr>
            </w:pPr>
            <w:r>
              <w:rPr>
                <w:rFonts w:ascii="Calibri" w:eastAsiaTheme="majorEastAsia" w:hAnsi="Calibri" w:cs="Calibri"/>
                <w:b/>
                <w:bCs/>
                <w:sz w:val="18"/>
                <w:szCs w:val="18"/>
                <w:lang w:val="en-GB"/>
              </w:rPr>
              <w:t>-</w:t>
            </w:r>
          </w:p>
        </w:tc>
      </w:tr>
    </w:tbl>
    <w:p w14:paraId="302D008F" w14:textId="77777777" w:rsidR="00881D81" w:rsidRPr="00881D81" w:rsidRDefault="00881D81" w:rsidP="00881D81">
      <w:pPr>
        <w:rPr>
          <w:lang w:val="en-GB"/>
        </w:rPr>
      </w:pPr>
    </w:p>
    <w:p w14:paraId="025CE015" w14:textId="77777777" w:rsidR="00B77B04" w:rsidRPr="0015194B" w:rsidRDefault="00B77B04">
      <w:pPr>
        <w:rPr>
          <w:rFonts w:asciiTheme="majorEastAsia" w:eastAsiaTheme="majorEastAsia" w:hAnsiTheme="majorEastAsia" w:cs="Lucida Sans"/>
          <w:b/>
          <w:bCs/>
          <w:color w:val="000000" w:themeColor="text1"/>
          <w:sz w:val="24"/>
          <w:lang w:val="en-GB"/>
        </w:rPr>
      </w:pPr>
      <w:r w:rsidRPr="0015194B">
        <w:rPr>
          <w:rFonts w:asciiTheme="majorEastAsia" w:eastAsiaTheme="majorEastAsia" w:hAnsiTheme="majorEastAsia" w:cs="Lucida Sans"/>
          <w:sz w:val="24"/>
          <w:lang w:val="en-GB"/>
        </w:rPr>
        <w:br w:type="page"/>
      </w:r>
    </w:p>
    <w:p w14:paraId="18891BB2" w14:textId="168FF682" w:rsidR="006A1487" w:rsidRPr="000B5E16" w:rsidRDefault="00DF5CD7" w:rsidP="00A11897">
      <w:pPr>
        <w:pStyle w:val="Heading2"/>
        <w:spacing w:after="240"/>
        <w:rPr>
          <w:rFonts w:ascii="Calibri" w:eastAsiaTheme="minorEastAsia" w:hAnsi="Calibri" w:cs="Calibri"/>
          <w:sz w:val="24"/>
          <w:lang w:val="en-GB"/>
        </w:rPr>
      </w:pPr>
      <w:r w:rsidRPr="000B5E16">
        <w:rPr>
          <w:rFonts w:ascii="Calibri" w:eastAsiaTheme="minorEastAsia" w:hAnsi="Calibri" w:cs="Calibri"/>
          <w:sz w:val="24"/>
          <w:lang w:val="en-GB"/>
        </w:rPr>
        <w:lastRenderedPageBreak/>
        <w:t xml:space="preserve">Implications for </w:t>
      </w:r>
      <w:r w:rsidR="002E763B" w:rsidRPr="000B5E16">
        <w:rPr>
          <w:rFonts w:ascii="Calibri" w:eastAsiaTheme="minorEastAsia" w:hAnsi="Calibri" w:cs="Calibri"/>
          <w:sz w:val="24"/>
          <w:lang w:val="en-GB"/>
        </w:rPr>
        <w:t>the 202</w:t>
      </w:r>
      <w:r w:rsidR="00711F4F" w:rsidRPr="000B5E16">
        <w:rPr>
          <w:rFonts w:ascii="Calibri" w:eastAsiaTheme="minorEastAsia" w:hAnsi="Calibri" w:cs="Calibri"/>
          <w:sz w:val="24"/>
          <w:lang w:val="en-GB"/>
        </w:rPr>
        <w:t>5</w:t>
      </w:r>
      <w:r w:rsidR="002E763B" w:rsidRPr="000B5E16">
        <w:rPr>
          <w:rFonts w:ascii="Calibri" w:eastAsiaTheme="minorEastAsia" w:hAnsi="Calibri" w:cs="Calibri"/>
          <w:sz w:val="24"/>
          <w:lang w:val="en-GB"/>
        </w:rPr>
        <w:t xml:space="preserve"> – 2</w:t>
      </w:r>
      <w:r w:rsidR="00711F4F" w:rsidRPr="000B5E16">
        <w:rPr>
          <w:rFonts w:ascii="Calibri" w:eastAsiaTheme="minorEastAsia" w:hAnsi="Calibri" w:cs="Calibri"/>
          <w:sz w:val="24"/>
          <w:lang w:val="en-GB"/>
        </w:rPr>
        <w:t>6</w:t>
      </w:r>
      <w:r w:rsidR="002E763B" w:rsidRPr="000B5E16">
        <w:rPr>
          <w:rFonts w:ascii="Calibri" w:eastAsiaTheme="minorEastAsia" w:hAnsi="Calibri" w:cs="Calibri"/>
          <w:sz w:val="24"/>
          <w:lang w:val="en-GB"/>
        </w:rPr>
        <w:t xml:space="preserve"> audit</w:t>
      </w:r>
      <w:r w:rsidRPr="000B5E16">
        <w:rPr>
          <w:rFonts w:ascii="Calibri" w:eastAsiaTheme="minorEastAsia" w:hAnsi="Calibri" w:cs="Calibri"/>
          <w:sz w:val="24"/>
          <w:lang w:val="en-GB"/>
        </w:rPr>
        <w:t xml:space="preserve"> plan</w:t>
      </w:r>
    </w:p>
    <w:p w14:paraId="7ECCA286" w14:textId="77777777" w:rsidR="003B2FA0" w:rsidRPr="000B5E16" w:rsidRDefault="002E5426" w:rsidP="009B561B">
      <w:pPr>
        <w:spacing w:before="240" w:after="240"/>
        <w:ind w:right="-167"/>
        <w:jc w:val="both"/>
        <w:rPr>
          <w:rFonts w:ascii="Calibri" w:eastAsiaTheme="minorEastAsia" w:hAnsi="Calibri" w:cs="Calibri"/>
          <w:sz w:val="24"/>
          <w:lang w:val="en-GB"/>
        </w:rPr>
      </w:pPr>
      <w:r w:rsidRPr="000B5E16">
        <w:rPr>
          <w:rFonts w:ascii="Calibri" w:eastAsiaTheme="minorEastAsia" w:hAnsi="Calibri" w:cs="Calibri"/>
          <w:sz w:val="24"/>
          <w:lang w:val="en-GB"/>
        </w:rPr>
        <w:t xml:space="preserve">The </w:t>
      </w:r>
      <w:r w:rsidR="007618EF" w:rsidRPr="000B5E16">
        <w:rPr>
          <w:rFonts w:ascii="Calibri" w:eastAsiaTheme="minorEastAsia" w:hAnsi="Calibri" w:cs="Calibri"/>
          <w:sz w:val="24"/>
          <w:lang w:val="en-GB"/>
        </w:rPr>
        <w:t xml:space="preserve">internal audit plan </w:t>
      </w:r>
      <w:r w:rsidRPr="000B5E16">
        <w:rPr>
          <w:rFonts w:ascii="Calibri" w:eastAsiaTheme="minorEastAsia" w:hAnsi="Calibri" w:cs="Calibri"/>
          <w:sz w:val="24"/>
          <w:lang w:val="en-GB"/>
        </w:rPr>
        <w:t xml:space="preserve">detailed below </w:t>
      </w:r>
      <w:r w:rsidR="007618EF" w:rsidRPr="000B5E16">
        <w:rPr>
          <w:rFonts w:ascii="Calibri" w:eastAsiaTheme="minorEastAsia" w:hAnsi="Calibri" w:cs="Calibri"/>
          <w:sz w:val="24"/>
          <w:lang w:val="en-GB"/>
        </w:rPr>
        <w:t xml:space="preserve">has been agreed with </w:t>
      </w:r>
      <w:r w:rsidR="00DF5CD7" w:rsidRPr="000B5E16">
        <w:rPr>
          <w:rFonts w:ascii="Calibri" w:eastAsiaTheme="minorEastAsia" w:hAnsi="Calibri" w:cs="Calibri"/>
          <w:sz w:val="24"/>
          <w:lang w:val="en-GB"/>
        </w:rPr>
        <w:t>management</w:t>
      </w:r>
      <w:r w:rsidR="006A29C0" w:rsidRPr="000B5E16">
        <w:rPr>
          <w:rFonts w:ascii="Calibri" w:eastAsiaTheme="minorEastAsia" w:hAnsi="Calibri" w:cs="Calibri"/>
          <w:sz w:val="24"/>
          <w:lang w:val="en-GB"/>
        </w:rPr>
        <w:t>.</w:t>
      </w:r>
    </w:p>
    <w:tbl>
      <w:tblPr>
        <w:tblStyle w:val="PlainTable1"/>
        <w:tblW w:w="10227" w:type="dxa"/>
        <w:tblLook w:val="04A0" w:firstRow="1" w:lastRow="0" w:firstColumn="1" w:lastColumn="0" w:noHBand="0" w:noVBand="1"/>
      </w:tblPr>
      <w:tblGrid>
        <w:gridCol w:w="1271"/>
        <w:gridCol w:w="1418"/>
        <w:gridCol w:w="1417"/>
        <w:gridCol w:w="743"/>
        <w:gridCol w:w="3874"/>
        <w:gridCol w:w="688"/>
        <w:gridCol w:w="816"/>
      </w:tblGrid>
      <w:tr w:rsidR="00DC061F" w:rsidRPr="00DC061F" w14:paraId="3B69837F" w14:textId="4055FE71" w:rsidTr="00DC061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271" w:type="dxa"/>
            <w:hideMark/>
          </w:tcPr>
          <w:p w14:paraId="09926B6A" w14:textId="77777777" w:rsidR="00DC061F" w:rsidRPr="00DC061F" w:rsidRDefault="00DC061F" w:rsidP="003B2FA0">
            <w:pPr>
              <w:jc w:val="center"/>
              <w:rPr>
                <w:rFonts w:ascii="Calibri" w:eastAsiaTheme="majorEastAsia" w:hAnsi="Calibri" w:cs="Calibri"/>
                <w:color w:val="auto"/>
                <w:lang w:val="en-GB" w:eastAsia="en-GB"/>
              </w:rPr>
            </w:pPr>
            <w:r w:rsidRPr="00DC061F">
              <w:rPr>
                <w:rFonts w:ascii="Calibri" w:eastAsiaTheme="majorEastAsia" w:hAnsi="Calibri" w:cs="Calibri"/>
                <w:color w:val="auto"/>
                <w:lang w:val="en-GB" w:eastAsia="en-GB"/>
              </w:rPr>
              <w:t>Audit Ref</w:t>
            </w:r>
          </w:p>
        </w:tc>
        <w:tc>
          <w:tcPr>
            <w:tcW w:w="1418" w:type="dxa"/>
            <w:hideMark/>
          </w:tcPr>
          <w:p w14:paraId="25B8CCEF" w14:textId="77777777" w:rsidR="00DC061F" w:rsidRPr="00DC061F" w:rsidRDefault="00DC061F" w:rsidP="003B2FA0">
            <w:pPr>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color w:val="auto"/>
                <w:lang w:val="en-GB" w:eastAsia="en-GB"/>
              </w:rPr>
            </w:pPr>
            <w:r w:rsidRPr="00DC061F">
              <w:rPr>
                <w:rFonts w:ascii="Calibri" w:eastAsiaTheme="majorEastAsia" w:hAnsi="Calibri" w:cs="Calibri"/>
                <w:color w:val="auto"/>
                <w:lang w:val="en-GB" w:eastAsia="en-GB"/>
              </w:rPr>
              <w:t>LAST SYSTEM AUDIT</w:t>
            </w:r>
          </w:p>
        </w:tc>
        <w:tc>
          <w:tcPr>
            <w:tcW w:w="1417" w:type="dxa"/>
            <w:hideMark/>
          </w:tcPr>
          <w:p w14:paraId="3D9ABE59" w14:textId="77777777" w:rsidR="00DC061F" w:rsidRPr="00DC061F" w:rsidRDefault="00DC061F" w:rsidP="003B2FA0">
            <w:pPr>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color w:val="auto"/>
                <w:lang w:val="en-GB" w:eastAsia="en-GB"/>
              </w:rPr>
            </w:pPr>
            <w:r w:rsidRPr="00DC061F">
              <w:rPr>
                <w:rFonts w:ascii="Calibri" w:eastAsiaTheme="majorEastAsia" w:hAnsi="Calibri" w:cs="Calibri"/>
                <w:color w:val="auto"/>
                <w:lang w:val="en-GB" w:eastAsia="en-GB"/>
              </w:rPr>
              <w:t>LAST SYSTEM OPINION</w:t>
            </w:r>
          </w:p>
        </w:tc>
        <w:tc>
          <w:tcPr>
            <w:tcW w:w="743" w:type="dxa"/>
            <w:hideMark/>
          </w:tcPr>
          <w:p w14:paraId="3D6F2690" w14:textId="77777777" w:rsidR="00DC061F" w:rsidRPr="00DC061F" w:rsidRDefault="00DC061F" w:rsidP="003B2FA0">
            <w:pPr>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color w:val="auto"/>
                <w:lang w:val="en-GB" w:eastAsia="en-GB"/>
              </w:rPr>
            </w:pPr>
            <w:r w:rsidRPr="00DC061F">
              <w:rPr>
                <w:rFonts w:ascii="Calibri" w:eastAsiaTheme="majorEastAsia" w:hAnsi="Calibri" w:cs="Calibri"/>
                <w:color w:val="auto"/>
                <w:lang w:val="en-GB" w:eastAsia="en-GB"/>
              </w:rPr>
              <w:t>TYPE</w:t>
            </w:r>
          </w:p>
        </w:tc>
        <w:tc>
          <w:tcPr>
            <w:tcW w:w="3874" w:type="dxa"/>
            <w:hideMark/>
          </w:tcPr>
          <w:p w14:paraId="394C898E" w14:textId="77777777" w:rsidR="00DC061F" w:rsidRPr="00DC061F" w:rsidRDefault="00DC061F" w:rsidP="003B2FA0">
            <w:pPr>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color w:val="auto"/>
                <w:lang w:val="en-GB" w:eastAsia="en-GB"/>
              </w:rPr>
            </w:pPr>
            <w:r w:rsidRPr="00DC061F">
              <w:rPr>
                <w:rFonts w:ascii="Calibri" w:eastAsiaTheme="majorEastAsia" w:hAnsi="Calibri" w:cs="Calibri"/>
                <w:color w:val="auto"/>
                <w:lang w:val="en-GB" w:eastAsia="en-GB"/>
              </w:rPr>
              <w:t>PROJECT_NAME</w:t>
            </w:r>
          </w:p>
        </w:tc>
        <w:tc>
          <w:tcPr>
            <w:tcW w:w="688" w:type="dxa"/>
            <w:hideMark/>
          </w:tcPr>
          <w:p w14:paraId="4845DE2F" w14:textId="77777777" w:rsidR="00DC061F" w:rsidRPr="00DC061F" w:rsidRDefault="00DC061F" w:rsidP="003B2FA0">
            <w:pPr>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color w:val="auto"/>
                <w:lang w:val="en-GB" w:eastAsia="en-GB"/>
              </w:rPr>
            </w:pPr>
            <w:r w:rsidRPr="00DC061F">
              <w:rPr>
                <w:rFonts w:ascii="Calibri" w:eastAsiaTheme="majorEastAsia" w:hAnsi="Calibri" w:cs="Calibri"/>
                <w:color w:val="auto"/>
                <w:lang w:val="en-GB" w:eastAsia="en-GB"/>
              </w:rPr>
              <w:t>QTR</w:t>
            </w:r>
          </w:p>
        </w:tc>
        <w:tc>
          <w:tcPr>
            <w:tcW w:w="816" w:type="dxa"/>
          </w:tcPr>
          <w:p w14:paraId="3E0F0C45" w14:textId="5C38C8EC" w:rsidR="00DC061F" w:rsidRPr="00DC061F" w:rsidRDefault="00DC061F" w:rsidP="003B2FA0">
            <w:pPr>
              <w:jc w:val="center"/>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color w:val="auto"/>
                <w:lang w:val="en-GB" w:eastAsia="en-GB"/>
              </w:rPr>
            </w:pPr>
            <w:r w:rsidRPr="00DC061F">
              <w:rPr>
                <w:rFonts w:ascii="Calibri" w:eastAsiaTheme="majorEastAsia" w:hAnsi="Calibri" w:cs="Calibri"/>
                <w:color w:val="auto"/>
                <w:lang w:val="en-GB" w:eastAsia="en-GB"/>
              </w:rPr>
              <w:t>HOURS</w:t>
            </w:r>
          </w:p>
        </w:tc>
      </w:tr>
      <w:tr w:rsidR="00DC061F" w:rsidRPr="00DC061F" w14:paraId="4587B737" w14:textId="62567706" w:rsidTr="00DC06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5B212C98" w14:textId="6A131041"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001</w:t>
            </w:r>
          </w:p>
        </w:tc>
        <w:tc>
          <w:tcPr>
            <w:tcW w:w="1418" w:type="dxa"/>
            <w:noWrap/>
            <w:vAlign w:val="center"/>
          </w:tcPr>
          <w:p w14:paraId="22B8AF1E" w14:textId="1ED06D30" w:rsidR="00DC061F" w:rsidRPr="00DC061F" w:rsidRDefault="00DC061F" w:rsidP="00D93A8F">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17/6/22</w:t>
            </w:r>
          </w:p>
        </w:tc>
        <w:tc>
          <w:tcPr>
            <w:tcW w:w="1417" w:type="dxa"/>
            <w:noWrap/>
            <w:vAlign w:val="center"/>
          </w:tcPr>
          <w:p w14:paraId="2222DAF5" w14:textId="17F3D28F"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SUBSTANTIAL</w:t>
            </w:r>
          </w:p>
        </w:tc>
        <w:tc>
          <w:tcPr>
            <w:tcW w:w="743" w:type="dxa"/>
            <w:noWrap/>
            <w:vAlign w:val="center"/>
          </w:tcPr>
          <w:p w14:paraId="00B085C4" w14:textId="38A2F40C"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SYS</w:t>
            </w:r>
          </w:p>
        </w:tc>
        <w:tc>
          <w:tcPr>
            <w:tcW w:w="3874" w:type="dxa"/>
            <w:vAlign w:val="center"/>
          </w:tcPr>
          <w:p w14:paraId="4D135C58" w14:textId="351A6F29"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Change Management</w:t>
            </w:r>
          </w:p>
        </w:tc>
        <w:tc>
          <w:tcPr>
            <w:tcW w:w="688" w:type="dxa"/>
            <w:noWrap/>
            <w:vAlign w:val="center"/>
          </w:tcPr>
          <w:p w14:paraId="7ACA7F6F" w14:textId="0EBD06A0"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w:t>
            </w:r>
          </w:p>
        </w:tc>
        <w:tc>
          <w:tcPr>
            <w:tcW w:w="816" w:type="dxa"/>
          </w:tcPr>
          <w:p w14:paraId="2A2117B8" w14:textId="47C5894E" w:rsidR="00DC061F" w:rsidRPr="00DC061F" w:rsidRDefault="00DC061F" w:rsidP="00711585">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89</w:t>
            </w:r>
          </w:p>
        </w:tc>
      </w:tr>
      <w:tr w:rsidR="00DC061F" w:rsidRPr="00DC061F" w14:paraId="1746C8D1" w14:textId="5297AEF5" w:rsidTr="00DC061F">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413DA1C" w14:textId="48C09ADD"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002</w:t>
            </w:r>
          </w:p>
        </w:tc>
        <w:tc>
          <w:tcPr>
            <w:tcW w:w="1418" w:type="dxa"/>
            <w:noWrap/>
            <w:vAlign w:val="center"/>
          </w:tcPr>
          <w:p w14:paraId="38A35EE8" w14:textId="3374F244" w:rsidR="00DC061F" w:rsidRPr="00DC061F" w:rsidRDefault="00DC061F" w:rsidP="00D93A8F">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30/3/23</w:t>
            </w:r>
          </w:p>
        </w:tc>
        <w:tc>
          <w:tcPr>
            <w:tcW w:w="1417" w:type="dxa"/>
            <w:noWrap/>
            <w:vAlign w:val="center"/>
          </w:tcPr>
          <w:p w14:paraId="6E7CB223" w14:textId="31DC394D"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FULL</w:t>
            </w:r>
          </w:p>
        </w:tc>
        <w:tc>
          <w:tcPr>
            <w:tcW w:w="743" w:type="dxa"/>
            <w:noWrap/>
            <w:vAlign w:val="center"/>
          </w:tcPr>
          <w:p w14:paraId="3EB3269B" w14:textId="0AB6E741"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SYS</w:t>
            </w:r>
          </w:p>
        </w:tc>
        <w:tc>
          <w:tcPr>
            <w:tcW w:w="3874" w:type="dxa"/>
            <w:vAlign w:val="center"/>
          </w:tcPr>
          <w:p w14:paraId="283BD03B" w14:textId="237CDA06"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Cybersecurity</w:t>
            </w:r>
          </w:p>
        </w:tc>
        <w:tc>
          <w:tcPr>
            <w:tcW w:w="688" w:type="dxa"/>
            <w:noWrap/>
            <w:vAlign w:val="center"/>
          </w:tcPr>
          <w:p w14:paraId="19B030A4" w14:textId="08C9AE9E"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4</w:t>
            </w:r>
          </w:p>
        </w:tc>
        <w:tc>
          <w:tcPr>
            <w:tcW w:w="816" w:type="dxa"/>
          </w:tcPr>
          <w:p w14:paraId="201FC0ED" w14:textId="5E22A554" w:rsidR="00DC061F" w:rsidRPr="00DC061F" w:rsidRDefault="00DC061F" w:rsidP="00711585">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89</w:t>
            </w:r>
          </w:p>
        </w:tc>
      </w:tr>
      <w:tr w:rsidR="00DC061F" w:rsidRPr="00DC061F" w14:paraId="1391E110" w14:textId="49A01DF3" w:rsidTr="00DC06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6195A55" w14:textId="5F00518E"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004</w:t>
            </w:r>
          </w:p>
        </w:tc>
        <w:tc>
          <w:tcPr>
            <w:tcW w:w="1418" w:type="dxa"/>
            <w:noWrap/>
            <w:vAlign w:val="center"/>
            <w:hideMark/>
          </w:tcPr>
          <w:p w14:paraId="0337AFE2" w14:textId="206E5422" w:rsidR="00DC061F" w:rsidRPr="00DC061F" w:rsidRDefault="00DC061F" w:rsidP="00D93A8F">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27/3/23</w:t>
            </w:r>
          </w:p>
        </w:tc>
        <w:tc>
          <w:tcPr>
            <w:tcW w:w="1417" w:type="dxa"/>
            <w:noWrap/>
            <w:vAlign w:val="center"/>
            <w:hideMark/>
          </w:tcPr>
          <w:p w14:paraId="0A631525" w14:textId="53682180"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FULL</w:t>
            </w:r>
          </w:p>
        </w:tc>
        <w:tc>
          <w:tcPr>
            <w:tcW w:w="743" w:type="dxa"/>
            <w:noWrap/>
            <w:vAlign w:val="center"/>
            <w:hideMark/>
          </w:tcPr>
          <w:p w14:paraId="70B6250A" w14:textId="44EA0480"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SYS</w:t>
            </w:r>
          </w:p>
        </w:tc>
        <w:tc>
          <w:tcPr>
            <w:tcW w:w="3874" w:type="dxa"/>
            <w:vAlign w:val="center"/>
            <w:hideMark/>
          </w:tcPr>
          <w:p w14:paraId="2A331CDE" w14:textId="2AFD4264"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Firewall</w:t>
            </w:r>
          </w:p>
        </w:tc>
        <w:tc>
          <w:tcPr>
            <w:tcW w:w="688" w:type="dxa"/>
            <w:noWrap/>
            <w:vAlign w:val="center"/>
            <w:hideMark/>
          </w:tcPr>
          <w:p w14:paraId="05E74014" w14:textId="54BE6A49"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4</w:t>
            </w:r>
          </w:p>
        </w:tc>
        <w:tc>
          <w:tcPr>
            <w:tcW w:w="816" w:type="dxa"/>
          </w:tcPr>
          <w:p w14:paraId="1EA9D6A2" w14:textId="0570FB98" w:rsidR="00DC061F" w:rsidRPr="00DC061F" w:rsidRDefault="00DC061F" w:rsidP="00711585">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89</w:t>
            </w:r>
          </w:p>
        </w:tc>
      </w:tr>
      <w:tr w:rsidR="00DC061F" w:rsidRPr="00DC061F" w14:paraId="69452BEF" w14:textId="749BD925" w:rsidTr="00DC061F">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E73D337" w14:textId="62627A9F"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005</w:t>
            </w:r>
          </w:p>
        </w:tc>
        <w:tc>
          <w:tcPr>
            <w:tcW w:w="1418" w:type="dxa"/>
            <w:noWrap/>
            <w:vAlign w:val="center"/>
            <w:hideMark/>
          </w:tcPr>
          <w:p w14:paraId="2DEB7976" w14:textId="1A9144A5" w:rsidR="00DC061F" w:rsidRPr="00DC061F" w:rsidRDefault="00DC061F" w:rsidP="00D93A8F">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5/4/22</w:t>
            </w:r>
          </w:p>
        </w:tc>
        <w:tc>
          <w:tcPr>
            <w:tcW w:w="1417" w:type="dxa"/>
            <w:noWrap/>
            <w:vAlign w:val="center"/>
            <w:hideMark/>
          </w:tcPr>
          <w:p w14:paraId="3D9F62BC" w14:textId="0EABA14B"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SUBSTANTIAL</w:t>
            </w:r>
          </w:p>
        </w:tc>
        <w:tc>
          <w:tcPr>
            <w:tcW w:w="743" w:type="dxa"/>
            <w:noWrap/>
            <w:vAlign w:val="center"/>
            <w:hideMark/>
          </w:tcPr>
          <w:p w14:paraId="195E4F24" w14:textId="37A0FF93"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SYS</w:t>
            </w:r>
          </w:p>
        </w:tc>
        <w:tc>
          <w:tcPr>
            <w:tcW w:w="3874" w:type="dxa"/>
            <w:vAlign w:val="center"/>
            <w:hideMark/>
          </w:tcPr>
          <w:p w14:paraId="208C2B41" w14:textId="4DF63B89"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Identity and Access Management</w:t>
            </w:r>
          </w:p>
        </w:tc>
        <w:tc>
          <w:tcPr>
            <w:tcW w:w="688" w:type="dxa"/>
            <w:noWrap/>
            <w:vAlign w:val="center"/>
            <w:hideMark/>
          </w:tcPr>
          <w:p w14:paraId="3C642751" w14:textId="21FC74FF"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1</w:t>
            </w:r>
          </w:p>
        </w:tc>
        <w:tc>
          <w:tcPr>
            <w:tcW w:w="816" w:type="dxa"/>
          </w:tcPr>
          <w:p w14:paraId="19E6478C" w14:textId="6DAC105D" w:rsidR="00DC061F" w:rsidRPr="00DC061F" w:rsidRDefault="00DC061F" w:rsidP="00711585">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89</w:t>
            </w:r>
          </w:p>
        </w:tc>
      </w:tr>
      <w:tr w:rsidR="00DC061F" w:rsidRPr="00DC061F" w14:paraId="63A341B9" w14:textId="325376F0" w:rsidTr="00DC06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DB3640A" w14:textId="7EEEA906"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006</w:t>
            </w:r>
          </w:p>
        </w:tc>
        <w:tc>
          <w:tcPr>
            <w:tcW w:w="1418" w:type="dxa"/>
            <w:noWrap/>
            <w:vAlign w:val="center"/>
            <w:hideMark/>
          </w:tcPr>
          <w:p w14:paraId="6DA37EDD" w14:textId="0EE703D8" w:rsidR="00DC061F" w:rsidRPr="00DC061F" w:rsidRDefault="00DC061F" w:rsidP="00D93A8F">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8/8/24</w:t>
            </w:r>
          </w:p>
        </w:tc>
        <w:tc>
          <w:tcPr>
            <w:tcW w:w="1417" w:type="dxa"/>
            <w:noWrap/>
            <w:vAlign w:val="center"/>
            <w:hideMark/>
          </w:tcPr>
          <w:p w14:paraId="3446C34C" w14:textId="2E4C174C"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FULL</w:t>
            </w:r>
          </w:p>
        </w:tc>
        <w:tc>
          <w:tcPr>
            <w:tcW w:w="743" w:type="dxa"/>
            <w:noWrap/>
            <w:vAlign w:val="center"/>
            <w:hideMark/>
          </w:tcPr>
          <w:p w14:paraId="38099038" w14:textId="3C0471A0"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FUP</w:t>
            </w:r>
          </w:p>
        </w:tc>
        <w:tc>
          <w:tcPr>
            <w:tcW w:w="3874" w:type="dxa"/>
            <w:vAlign w:val="center"/>
            <w:hideMark/>
          </w:tcPr>
          <w:p w14:paraId="13C9812D" w14:textId="613E42DD"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Information Security Management System</w:t>
            </w:r>
          </w:p>
        </w:tc>
        <w:tc>
          <w:tcPr>
            <w:tcW w:w="688" w:type="dxa"/>
            <w:noWrap/>
            <w:vAlign w:val="center"/>
            <w:hideMark/>
          </w:tcPr>
          <w:p w14:paraId="346D6407" w14:textId="013D1DE6"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1</w:t>
            </w:r>
          </w:p>
        </w:tc>
        <w:tc>
          <w:tcPr>
            <w:tcW w:w="816" w:type="dxa"/>
          </w:tcPr>
          <w:p w14:paraId="4706AE0D" w14:textId="071A1995" w:rsidR="00DC061F" w:rsidRPr="00DC061F" w:rsidRDefault="00DC061F" w:rsidP="00711585">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15</w:t>
            </w:r>
          </w:p>
        </w:tc>
      </w:tr>
      <w:tr w:rsidR="00DC061F" w:rsidRPr="00DC061F" w14:paraId="00B70A9C" w14:textId="665012E5" w:rsidTr="00DC061F">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91D469A" w14:textId="752B03BD"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007</w:t>
            </w:r>
          </w:p>
        </w:tc>
        <w:tc>
          <w:tcPr>
            <w:tcW w:w="1418" w:type="dxa"/>
            <w:noWrap/>
            <w:vAlign w:val="center"/>
            <w:hideMark/>
          </w:tcPr>
          <w:p w14:paraId="47F6A363" w14:textId="1393E31F" w:rsidR="00DC061F" w:rsidRPr="00DC061F" w:rsidRDefault="00DC061F" w:rsidP="00D93A8F">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25/2/25</w:t>
            </w:r>
          </w:p>
        </w:tc>
        <w:tc>
          <w:tcPr>
            <w:tcW w:w="1417" w:type="dxa"/>
            <w:noWrap/>
            <w:vAlign w:val="center"/>
            <w:hideMark/>
          </w:tcPr>
          <w:p w14:paraId="5BE6D8DE" w14:textId="0ADA6561"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SUBSTANTIAL</w:t>
            </w:r>
          </w:p>
        </w:tc>
        <w:tc>
          <w:tcPr>
            <w:tcW w:w="743" w:type="dxa"/>
            <w:noWrap/>
            <w:vAlign w:val="center"/>
            <w:hideMark/>
          </w:tcPr>
          <w:p w14:paraId="045867EA" w14:textId="7C03BAD6"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FUP</w:t>
            </w:r>
          </w:p>
        </w:tc>
        <w:tc>
          <w:tcPr>
            <w:tcW w:w="3874" w:type="dxa"/>
            <w:vAlign w:val="center"/>
            <w:hideMark/>
          </w:tcPr>
          <w:p w14:paraId="17564D1F" w14:textId="788FBAEB"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IT Disposals</w:t>
            </w:r>
          </w:p>
        </w:tc>
        <w:tc>
          <w:tcPr>
            <w:tcW w:w="688" w:type="dxa"/>
            <w:noWrap/>
            <w:vAlign w:val="center"/>
            <w:hideMark/>
          </w:tcPr>
          <w:p w14:paraId="64D955A2" w14:textId="5CACCE7B"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3</w:t>
            </w:r>
          </w:p>
        </w:tc>
        <w:tc>
          <w:tcPr>
            <w:tcW w:w="816" w:type="dxa"/>
          </w:tcPr>
          <w:p w14:paraId="28F1C3CB" w14:textId="01BF01DC" w:rsidR="00DC061F" w:rsidRPr="00DC061F" w:rsidRDefault="00DC061F" w:rsidP="00711585">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37</w:t>
            </w:r>
          </w:p>
        </w:tc>
      </w:tr>
      <w:tr w:rsidR="00DC061F" w:rsidRPr="00DC061F" w14:paraId="694EFF09" w14:textId="5DF10C19" w:rsidTr="00DC06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91EC596" w14:textId="24CCB578"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008</w:t>
            </w:r>
          </w:p>
        </w:tc>
        <w:tc>
          <w:tcPr>
            <w:tcW w:w="1418" w:type="dxa"/>
            <w:noWrap/>
            <w:vAlign w:val="center"/>
            <w:hideMark/>
          </w:tcPr>
          <w:p w14:paraId="0C6EDFB1" w14:textId="2173A912" w:rsidR="00DC061F" w:rsidRPr="00DC061F" w:rsidRDefault="00DC061F" w:rsidP="008C5939">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17/3/25</w:t>
            </w:r>
          </w:p>
        </w:tc>
        <w:tc>
          <w:tcPr>
            <w:tcW w:w="1417" w:type="dxa"/>
            <w:noWrap/>
            <w:vAlign w:val="center"/>
            <w:hideMark/>
          </w:tcPr>
          <w:p w14:paraId="14884060" w14:textId="3F098351"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SUBSTANTIAL</w:t>
            </w:r>
          </w:p>
        </w:tc>
        <w:tc>
          <w:tcPr>
            <w:tcW w:w="743" w:type="dxa"/>
            <w:noWrap/>
            <w:vAlign w:val="center"/>
            <w:hideMark/>
          </w:tcPr>
          <w:p w14:paraId="36A5ED38" w14:textId="610F9267"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FUP</w:t>
            </w:r>
          </w:p>
        </w:tc>
        <w:tc>
          <w:tcPr>
            <w:tcW w:w="3874" w:type="dxa"/>
            <w:vAlign w:val="center"/>
            <w:hideMark/>
          </w:tcPr>
          <w:p w14:paraId="558CE8BE" w14:textId="3155524C"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IT Service Continuity Management</w:t>
            </w:r>
          </w:p>
        </w:tc>
        <w:tc>
          <w:tcPr>
            <w:tcW w:w="688" w:type="dxa"/>
            <w:noWrap/>
            <w:vAlign w:val="center"/>
            <w:hideMark/>
          </w:tcPr>
          <w:p w14:paraId="19C9AF19" w14:textId="2B588C05"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3</w:t>
            </w:r>
          </w:p>
        </w:tc>
        <w:tc>
          <w:tcPr>
            <w:tcW w:w="816" w:type="dxa"/>
          </w:tcPr>
          <w:p w14:paraId="036A149F" w14:textId="4D17C610" w:rsidR="00DC061F" w:rsidRPr="00DC061F" w:rsidRDefault="00DC061F" w:rsidP="00711585">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52</w:t>
            </w:r>
          </w:p>
        </w:tc>
      </w:tr>
      <w:tr w:rsidR="00DC061F" w:rsidRPr="00DC061F" w14:paraId="6D18EB6A" w14:textId="17A5BCB4" w:rsidTr="00DC061F">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69AFBE0" w14:textId="45FFA5F1"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009</w:t>
            </w:r>
          </w:p>
        </w:tc>
        <w:tc>
          <w:tcPr>
            <w:tcW w:w="1418" w:type="dxa"/>
            <w:noWrap/>
            <w:vAlign w:val="center"/>
            <w:hideMark/>
          </w:tcPr>
          <w:p w14:paraId="4AFDCDC1" w14:textId="5B164DDB" w:rsidR="00DC061F" w:rsidRPr="00DC061F" w:rsidRDefault="00DC061F" w:rsidP="008C5939">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30/1/25</w:t>
            </w:r>
          </w:p>
        </w:tc>
        <w:tc>
          <w:tcPr>
            <w:tcW w:w="1417" w:type="dxa"/>
            <w:noWrap/>
            <w:vAlign w:val="center"/>
            <w:hideMark/>
          </w:tcPr>
          <w:p w14:paraId="05CB3058" w14:textId="5C0DBA45"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FULL</w:t>
            </w:r>
          </w:p>
        </w:tc>
        <w:tc>
          <w:tcPr>
            <w:tcW w:w="743" w:type="dxa"/>
            <w:noWrap/>
            <w:vAlign w:val="center"/>
            <w:hideMark/>
          </w:tcPr>
          <w:p w14:paraId="0C4EFED4" w14:textId="76D80B8C"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FUP</w:t>
            </w:r>
          </w:p>
        </w:tc>
        <w:tc>
          <w:tcPr>
            <w:tcW w:w="3874" w:type="dxa"/>
            <w:vAlign w:val="center"/>
            <w:hideMark/>
          </w:tcPr>
          <w:p w14:paraId="14B37624" w14:textId="1DDB6222"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Mobile Computing</w:t>
            </w:r>
          </w:p>
        </w:tc>
        <w:tc>
          <w:tcPr>
            <w:tcW w:w="688" w:type="dxa"/>
            <w:noWrap/>
            <w:vAlign w:val="center"/>
            <w:hideMark/>
          </w:tcPr>
          <w:p w14:paraId="43C80FF4" w14:textId="181B7AB5"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w:t>
            </w:r>
          </w:p>
        </w:tc>
        <w:tc>
          <w:tcPr>
            <w:tcW w:w="816" w:type="dxa"/>
          </w:tcPr>
          <w:p w14:paraId="4C450DEC" w14:textId="02CB4A46" w:rsidR="00DC061F" w:rsidRPr="00DC061F" w:rsidRDefault="00DC061F" w:rsidP="00711585">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15</w:t>
            </w:r>
          </w:p>
        </w:tc>
      </w:tr>
      <w:tr w:rsidR="00DC061F" w:rsidRPr="00DC061F" w14:paraId="7090DC36" w14:textId="1033E9FC" w:rsidTr="00DC06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00C314C" w14:textId="16F1F1F4"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010</w:t>
            </w:r>
          </w:p>
        </w:tc>
        <w:tc>
          <w:tcPr>
            <w:tcW w:w="1418" w:type="dxa"/>
            <w:noWrap/>
            <w:vAlign w:val="center"/>
            <w:hideMark/>
          </w:tcPr>
          <w:p w14:paraId="1A84ECCB" w14:textId="3EE7ABA7" w:rsidR="00DC061F" w:rsidRPr="00DC061F" w:rsidRDefault="00DC061F" w:rsidP="00D93A8F">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23/1/23</w:t>
            </w:r>
          </w:p>
        </w:tc>
        <w:tc>
          <w:tcPr>
            <w:tcW w:w="1417" w:type="dxa"/>
            <w:noWrap/>
            <w:vAlign w:val="center"/>
            <w:hideMark/>
          </w:tcPr>
          <w:p w14:paraId="787CF79E" w14:textId="7C0A703B"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FULL</w:t>
            </w:r>
          </w:p>
        </w:tc>
        <w:tc>
          <w:tcPr>
            <w:tcW w:w="743" w:type="dxa"/>
            <w:noWrap/>
            <w:vAlign w:val="center"/>
            <w:hideMark/>
          </w:tcPr>
          <w:p w14:paraId="79DAA881" w14:textId="6715615A"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SYS</w:t>
            </w:r>
          </w:p>
        </w:tc>
        <w:tc>
          <w:tcPr>
            <w:tcW w:w="3874" w:type="dxa"/>
            <w:vAlign w:val="center"/>
            <w:hideMark/>
          </w:tcPr>
          <w:p w14:paraId="34A68C69" w14:textId="4D10B3EA" w:rsidR="00DC061F" w:rsidRPr="00DC061F" w:rsidRDefault="00DC061F" w:rsidP="00967517">
            <w:pP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O365</w:t>
            </w:r>
          </w:p>
        </w:tc>
        <w:tc>
          <w:tcPr>
            <w:tcW w:w="688" w:type="dxa"/>
            <w:noWrap/>
            <w:vAlign w:val="center"/>
            <w:hideMark/>
          </w:tcPr>
          <w:p w14:paraId="746562EC" w14:textId="4C6BC34B" w:rsidR="00DC061F" w:rsidRPr="00DC061F" w:rsidRDefault="00DC061F" w:rsidP="00967517">
            <w:pPr>
              <w:jc w:val="center"/>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4</w:t>
            </w:r>
          </w:p>
        </w:tc>
        <w:tc>
          <w:tcPr>
            <w:tcW w:w="816" w:type="dxa"/>
          </w:tcPr>
          <w:p w14:paraId="32A41475" w14:textId="6FE7E3E8" w:rsidR="00DC061F" w:rsidRPr="00DC061F" w:rsidRDefault="00DC061F" w:rsidP="00711585">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89</w:t>
            </w:r>
          </w:p>
        </w:tc>
      </w:tr>
      <w:tr w:rsidR="00DC061F" w:rsidRPr="00DC061F" w14:paraId="2D7B7F16" w14:textId="5BB190E9" w:rsidTr="00DC061F">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05CF3CA" w14:textId="15D3ACDB" w:rsidR="00DC061F" w:rsidRPr="00DC061F" w:rsidRDefault="00DC061F" w:rsidP="00BE794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011</w:t>
            </w:r>
          </w:p>
        </w:tc>
        <w:tc>
          <w:tcPr>
            <w:tcW w:w="1418" w:type="dxa"/>
            <w:noWrap/>
            <w:vAlign w:val="center"/>
            <w:hideMark/>
          </w:tcPr>
          <w:p w14:paraId="0F82F208" w14:textId="61BB0C59" w:rsidR="00DC061F" w:rsidRPr="00DC061F" w:rsidRDefault="00DC061F" w:rsidP="00DC061F">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23/2/23</w:t>
            </w:r>
          </w:p>
        </w:tc>
        <w:tc>
          <w:tcPr>
            <w:tcW w:w="1417" w:type="dxa"/>
            <w:noWrap/>
            <w:vAlign w:val="center"/>
            <w:hideMark/>
          </w:tcPr>
          <w:p w14:paraId="2D8BCB94" w14:textId="043B93FE"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FULL</w:t>
            </w:r>
          </w:p>
        </w:tc>
        <w:tc>
          <w:tcPr>
            <w:tcW w:w="743" w:type="dxa"/>
            <w:noWrap/>
            <w:vAlign w:val="center"/>
            <w:hideMark/>
          </w:tcPr>
          <w:p w14:paraId="37C613B6" w14:textId="042F394A"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SYS</w:t>
            </w:r>
          </w:p>
        </w:tc>
        <w:tc>
          <w:tcPr>
            <w:tcW w:w="3874" w:type="dxa"/>
            <w:vAlign w:val="center"/>
            <w:hideMark/>
          </w:tcPr>
          <w:p w14:paraId="20833B55" w14:textId="512333DA" w:rsidR="00DC061F" w:rsidRPr="00DC061F" w:rsidRDefault="00DC061F" w:rsidP="00967517">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Virtualisation</w:t>
            </w:r>
          </w:p>
        </w:tc>
        <w:tc>
          <w:tcPr>
            <w:tcW w:w="688" w:type="dxa"/>
            <w:noWrap/>
            <w:vAlign w:val="center"/>
            <w:hideMark/>
          </w:tcPr>
          <w:p w14:paraId="6588002C" w14:textId="78D3D5B9" w:rsidR="00DC061F" w:rsidRPr="00DC061F" w:rsidRDefault="00DC061F" w:rsidP="00967517">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4</w:t>
            </w:r>
          </w:p>
        </w:tc>
        <w:tc>
          <w:tcPr>
            <w:tcW w:w="816" w:type="dxa"/>
          </w:tcPr>
          <w:p w14:paraId="461134A1" w14:textId="1A3E0001" w:rsidR="00DC061F" w:rsidRPr="00DC061F" w:rsidRDefault="00DC061F" w:rsidP="00711585">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89</w:t>
            </w:r>
          </w:p>
        </w:tc>
      </w:tr>
      <w:tr w:rsidR="003535F4" w:rsidRPr="00DC061F" w14:paraId="50B2C460" w14:textId="77777777" w:rsidTr="004849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11" w:type="dxa"/>
            <w:gridSpan w:val="6"/>
            <w:noWrap/>
            <w:vAlign w:val="center"/>
          </w:tcPr>
          <w:p w14:paraId="30790B26" w14:textId="6AC7CE4D" w:rsidR="003535F4" w:rsidRPr="00DC061F" w:rsidRDefault="003535F4" w:rsidP="003535F4">
            <w:pPr>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rPr>
              <w:t>SRS TOTAL</w:t>
            </w:r>
          </w:p>
        </w:tc>
        <w:tc>
          <w:tcPr>
            <w:tcW w:w="816" w:type="dxa"/>
          </w:tcPr>
          <w:p w14:paraId="2EAD7D75" w14:textId="13A89364" w:rsidR="003535F4" w:rsidRPr="00DC061F" w:rsidRDefault="003535F4" w:rsidP="00711585">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bCs/>
                <w:color w:val="000000"/>
                <w:sz w:val="21"/>
                <w:szCs w:val="21"/>
                <w:lang w:val="en-GB" w:eastAsia="en-GB"/>
              </w:rPr>
            </w:pPr>
            <w:r>
              <w:rPr>
                <w:rFonts w:ascii="Calibri" w:eastAsiaTheme="majorEastAsia" w:hAnsi="Calibri" w:cs="Calibri"/>
                <w:b/>
                <w:bCs/>
                <w:color w:val="000000"/>
                <w:sz w:val="21"/>
                <w:szCs w:val="21"/>
                <w:lang w:val="en-GB" w:eastAsia="en-GB"/>
              </w:rPr>
              <w:t>653</w:t>
            </w:r>
          </w:p>
        </w:tc>
      </w:tr>
      <w:tr w:rsidR="008C1B02" w:rsidRPr="00DC061F" w14:paraId="4CD70352" w14:textId="77777777" w:rsidTr="00656F96">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F4F2C3E" w14:textId="77777777" w:rsidR="008C1B02" w:rsidRPr="00DC061F" w:rsidRDefault="008C1B02" w:rsidP="00656F96">
            <w:pPr>
              <w:jc w:val="right"/>
              <w:rPr>
                <w:rFonts w:ascii="Calibri" w:eastAsiaTheme="majorEastAsia" w:hAnsi="Calibri" w:cs="Calibri"/>
                <w:color w:val="000000"/>
                <w:lang w:val="en-GB" w:eastAsia="en-GB"/>
              </w:rPr>
            </w:pPr>
            <w:r w:rsidRPr="00DC061F">
              <w:rPr>
                <w:rFonts w:ascii="Calibri" w:eastAsiaTheme="majorEastAsia" w:hAnsi="Calibri" w:cs="Calibri"/>
                <w:color w:val="000000"/>
                <w:lang w:val="en-GB"/>
              </w:rPr>
              <w:t>SRS – 2</w:t>
            </w:r>
            <w:r>
              <w:rPr>
                <w:rFonts w:ascii="Calibri" w:eastAsiaTheme="majorEastAsia" w:hAnsi="Calibri" w:cs="Calibri"/>
                <w:color w:val="000000"/>
                <w:lang w:val="en-GB"/>
              </w:rPr>
              <w:t>5</w:t>
            </w:r>
            <w:r w:rsidRPr="00DC061F">
              <w:rPr>
                <w:rFonts w:ascii="Calibri" w:eastAsiaTheme="majorEastAsia" w:hAnsi="Calibri" w:cs="Calibri"/>
                <w:color w:val="000000"/>
                <w:lang w:val="en-GB"/>
              </w:rPr>
              <w:t>003</w:t>
            </w:r>
          </w:p>
        </w:tc>
        <w:tc>
          <w:tcPr>
            <w:tcW w:w="1418" w:type="dxa"/>
            <w:noWrap/>
            <w:vAlign w:val="center"/>
            <w:hideMark/>
          </w:tcPr>
          <w:p w14:paraId="7B6134F7" w14:textId="77777777" w:rsidR="008C1B02" w:rsidRPr="00DC061F" w:rsidRDefault="008C1B02" w:rsidP="00656F96">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20/8/24</w:t>
            </w:r>
          </w:p>
        </w:tc>
        <w:tc>
          <w:tcPr>
            <w:tcW w:w="1417" w:type="dxa"/>
            <w:noWrap/>
            <w:vAlign w:val="center"/>
            <w:hideMark/>
          </w:tcPr>
          <w:p w14:paraId="5B39DDE4" w14:textId="77777777" w:rsidR="008C1B02" w:rsidRPr="00DC061F" w:rsidRDefault="008C1B02" w:rsidP="00656F96">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MODERATE</w:t>
            </w:r>
          </w:p>
        </w:tc>
        <w:tc>
          <w:tcPr>
            <w:tcW w:w="743" w:type="dxa"/>
            <w:noWrap/>
            <w:vAlign w:val="center"/>
            <w:hideMark/>
          </w:tcPr>
          <w:p w14:paraId="56025EE6" w14:textId="77777777" w:rsidR="008C1B02" w:rsidRPr="00DC061F" w:rsidRDefault="008C1B02" w:rsidP="00656F96">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FUP</w:t>
            </w:r>
          </w:p>
        </w:tc>
        <w:tc>
          <w:tcPr>
            <w:tcW w:w="3874" w:type="dxa"/>
            <w:vAlign w:val="center"/>
            <w:hideMark/>
          </w:tcPr>
          <w:p w14:paraId="33FF8D0D" w14:textId="77777777" w:rsidR="008C1B02" w:rsidRPr="00DC061F" w:rsidRDefault="008C1B02" w:rsidP="00656F96">
            <w:pP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Data Centre – GPA</w:t>
            </w:r>
          </w:p>
        </w:tc>
        <w:tc>
          <w:tcPr>
            <w:tcW w:w="688" w:type="dxa"/>
            <w:noWrap/>
            <w:vAlign w:val="center"/>
            <w:hideMark/>
          </w:tcPr>
          <w:p w14:paraId="6DD2E9FC" w14:textId="77777777" w:rsidR="008C1B02" w:rsidRPr="00DC061F" w:rsidRDefault="008C1B02" w:rsidP="00656F96">
            <w:pPr>
              <w:jc w:val="center"/>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w:t>
            </w:r>
          </w:p>
        </w:tc>
        <w:tc>
          <w:tcPr>
            <w:tcW w:w="816" w:type="dxa"/>
          </w:tcPr>
          <w:p w14:paraId="4F676693" w14:textId="77777777" w:rsidR="008C1B02" w:rsidRPr="00DC061F" w:rsidRDefault="008C1B02" w:rsidP="00656F96">
            <w:pPr>
              <w:jc w:val="right"/>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52</w:t>
            </w:r>
          </w:p>
        </w:tc>
      </w:tr>
      <w:tr w:rsidR="003535F4" w:rsidRPr="00DC061F" w14:paraId="71F59434" w14:textId="77777777" w:rsidTr="00375F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11" w:type="dxa"/>
            <w:gridSpan w:val="6"/>
            <w:noWrap/>
            <w:vAlign w:val="center"/>
          </w:tcPr>
          <w:p w14:paraId="7A740C3A" w14:textId="4DFE4F6D" w:rsidR="003535F4" w:rsidRPr="00DC061F" w:rsidRDefault="003535F4" w:rsidP="003535F4">
            <w:pPr>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rPr>
              <w:t>GPA TOTAL</w:t>
            </w:r>
          </w:p>
        </w:tc>
        <w:tc>
          <w:tcPr>
            <w:tcW w:w="816" w:type="dxa"/>
          </w:tcPr>
          <w:p w14:paraId="510618E3" w14:textId="3F24A1A5" w:rsidR="003535F4" w:rsidRPr="00DC061F" w:rsidRDefault="003535F4" w:rsidP="00656F96">
            <w:pPr>
              <w:jc w:val="right"/>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bCs/>
                <w:color w:val="000000"/>
                <w:sz w:val="21"/>
                <w:szCs w:val="21"/>
                <w:lang w:val="en-GB" w:eastAsia="en-GB"/>
              </w:rPr>
            </w:pPr>
            <w:r>
              <w:rPr>
                <w:rFonts w:ascii="Calibri" w:eastAsiaTheme="majorEastAsia" w:hAnsi="Calibri" w:cs="Calibri"/>
                <w:b/>
                <w:bCs/>
                <w:color w:val="000000"/>
                <w:sz w:val="21"/>
                <w:szCs w:val="21"/>
                <w:lang w:val="en-GB" w:eastAsia="en-GB"/>
              </w:rPr>
              <w:t>52</w:t>
            </w:r>
          </w:p>
        </w:tc>
      </w:tr>
    </w:tbl>
    <w:p w14:paraId="71C7668C" w14:textId="1261FDD2" w:rsidR="003C3B12" w:rsidRPr="000B5E16" w:rsidRDefault="004E3911" w:rsidP="009B561B">
      <w:pPr>
        <w:spacing w:before="240" w:after="240"/>
        <w:ind w:right="-167"/>
        <w:jc w:val="both"/>
        <w:rPr>
          <w:rFonts w:ascii="Calibri" w:eastAsiaTheme="minorEastAsia" w:hAnsi="Calibri" w:cs="Calibri"/>
          <w:b/>
          <w:sz w:val="24"/>
          <w:lang w:val="en-GB"/>
        </w:rPr>
      </w:pPr>
      <w:r w:rsidRPr="000B5E16">
        <w:rPr>
          <w:rFonts w:ascii="Calibri" w:eastAsiaTheme="minorEastAsia" w:hAnsi="Calibri" w:cs="Calibri"/>
          <w:b/>
          <w:sz w:val="24"/>
          <w:lang w:val="en-GB"/>
        </w:rPr>
        <w:t>Individual a</w:t>
      </w:r>
      <w:r w:rsidR="009E70AB" w:rsidRPr="000B5E16">
        <w:rPr>
          <w:rFonts w:ascii="Calibri" w:eastAsiaTheme="minorEastAsia" w:hAnsi="Calibri" w:cs="Calibri"/>
          <w:b/>
          <w:sz w:val="24"/>
          <w:lang w:val="en-GB"/>
        </w:rPr>
        <w:t>udit opinion ratings</w:t>
      </w:r>
      <w:r w:rsidR="003C3B12" w:rsidRPr="000B5E16">
        <w:rPr>
          <w:rFonts w:ascii="Calibri" w:eastAsiaTheme="minorEastAsia" w:hAnsi="Calibri" w:cs="Calibri"/>
          <w:b/>
          <w:sz w:val="24"/>
          <w:lang w:val="en-GB"/>
        </w:rPr>
        <w:t>:</w:t>
      </w:r>
    </w:p>
    <w:p w14:paraId="71F60C98" w14:textId="4E6008C6" w:rsidR="009E70AB" w:rsidRPr="000B5E16" w:rsidRDefault="003C3B12" w:rsidP="003C3B12">
      <w:pPr>
        <w:spacing w:before="240" w:after="240"/>
        <w:jc w:val="both"/>
        <w:rPr>
          <w:rFonts w:ascii="Calibri" w:eastAsiaTheme="minorEastAsia" w:hAnsi="Calibri" w:cs="Calibri"/>
          <w:sz w:val="24"/>
          <w:lang w:val="en-GB"/>
        </w:rPr>
      </w:pPr>
      <w:r w:rsidRPr="000B5E16">
        <w:rPr>
          <w:rFonts w:ascii="Calibri" w:eastAsiaTheme="minorEastAsia" w:hAnsi="Calibri" w:cs="Calibri"/>
          <w:sz w:val="24"/>
          <w:lang w:val="en-GB"/>
        </w:rPr>
        <w:t>The ratings below are now used for both systems and follow up audit reviews, confirmation of at least the existing review control environment for a follow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tblGrid>
      <w:tr w:rsidR="00696427" w:rsidRPr="000B5E16" w14:paraId="489AA4D7" w14:textId="77777777" w:rsidTr="004B5F69">
        <w:trPr>
          <w:cnfStyle w:val="100000000000" w:firstRow="1" w:lastRow="0" w:firstColumn="0" w:lastColumn="0" w:oddVBand="0" w:evenVBand="0" w:oddHBand="0" w:evenHBand="0" w:firstRowFirstColumn="0" w:firstRowLastColumn="0" w:lastRowFirstColumn="0" w:lastRowLastColumn="0"/>
        </w:trPr>
        <w:tc>
          <w:tcPr>
            <w:tcW w:w="1701" w:type="dxa"/>
            <w:vAlign w:val="top"/>
          </w:tcPr>
          <w:p w14:paraId="074E0A8C" w14:textId="77777777" w:rsidR="00696427" w:rsidRPr="000B5E16" w:rsidRDefault="00696427" w:rsidP="004B5F69">
            <w:pPr>
              <w:ind w:left="0"/>
              <w:rPr>
                <w:rFonts w:ascii="Calibri" w:eastAsiaTheme="majorEastAsia" w:hAnsi="Calibri" w:cs="Calibri"/>
                <w:szCs w:val="22"/>
                <w:lang w:val="en-GB"/>
              </w:rPr>
            </w:pPr>
            <w:r w:rsidRPr="000B5E16">
              <w:rPr>
                <w:rFonts w:ascii="Calibri" w:eastAsiaTheme="majorEastAsia" w:hAnsi="Calibri" w:cs="Calibri"/>
                <w:szCs w:val="22"/>
                <w:lang w:val="en-GB"/>
              </w:rPr>
              <w:t>Rating</w:t>
            </w:r>
          </w:p>
        </w:tc>
        <w:tc>
          <w:tcPr>
            <w:tcW w:w="3969" w:type="dxa"/>
            <w:vAlign w:val="top"/>
          </w:tcPr>
          <w:p w14:paraId="57F762EB" w14:textId="77777777" w:rsidR="00696427" w:rsidRPr="000B5E16" w:rsidRDefault="00696427" w:rsidP="004B5F69">
            <w:pPr>
              <w:rPr>
                <w:rFonts w:ascii="Calibri" w:eastAsiaTheme="majorEastAsia" w:hAnsi="Calibri" w:cs="Calibri"/>
                <w:szCs w:val="22"/>
                <w:lang w:val="en-GB"/>
              </w:rPr>
            </w:pPr>
            <w:r w:rsidRPr="000B5E16">
              <w:rPr>
                <w:rFonts w:ascii="Calibri" w:eastAsiaTheme="majorEastAsia" w:hAnsi="Calibri" w:cs="Calibri"/>
                <w:szCs w:val="22"/>
                <w:lang w:val="en-GB"/>
              </w:rPr>
              <w:t>% controls tested deemed operating</w:t>
            </w:r>
          </w:p>
        </w:tc>
      </w:tr>
      <w:tr w:rsidR="00696427" w:rsidRPr="000B5E16" w14:paraId="2420226C" w14:textId="77777777" w:rsidTr="004B5F69">
        <w:tc>
          <w:tcPr>
            <w:tcW w:w="1701" w:type="dxa"/>
          </w:tcPr>
          <w:p w14:paraId="6FB2B347" w14:textId="77777777" w:rsidR="00696427" w:rsidRPr="000B5E16" w:rsidRDefault="00696427" w:rsidP="00833D8E">
            <w:pPr>
              <w:spacing w:before="0" w:after="0"/>
              <w:ind w:left="0"/>
              <w:jc w:val="both"/>
              <w:rPr>
                <w:rFonts w:ascii="Calibri" w:eastAsiaTheme="majorEastAsia" w:hAnsi="Calibri" w:cs="Calibri"/>
                <w:sz w:val="22"/>
                <w:szCs w:val="22"/>
                <w:lang w:val="en-GB"/>
              </w:rPr>
            </w:pPr>
            <w:r w:rsidRPr="000B5E16">
              <w:rPr>
                <w:rFonts w:ascii="Calibri" w:eastAsiaTheme="majorEastAsia" w:hAnsi="Calibri" w:cs="Calibri"/>
                <w:sz w:val="22"/>
                <w:szCs w:val="22"/>
                <w:lang w:val="en-GB"/>
              </w:rPr>
              <w:t>NIL</w:t>
            </w:r>
          </w:p>
        </w:tc>
        <w:tc>
          <w:tcPr>
            <w:tcW w:w="3969" w:type="dxa"/>
          </w:tcPr>
          <w:p w14:paraId="3594AF91" w14:textId="77777777" w:rsidR="00696427" w:rsidRPr="000B5E16" w:rsidRDefault="00696427" w:rsidP="00696427">
            <w:pPr>
              <w:spacing w:before="0" w:after="0"/>
              <w:jc w:val="right"/>
              <w:rPr>
                <w:rFonts w:ascii="Calibri" w:eastAsiaTheme="majorEastAsia" w:hAnsi="Calibri" w:cs="Calibri"/>
                <w:sz w:val="22"/>
                <w:szCs w:val="22"/>
                <w:lang w:val="en-GB"/>
              </w:rPr>
            </w:pPr>
            <w:r w:rsidRPr="000B5E16">
              <w:rPr>
                <w:rFonts w:ascii="Calibri" w:eastAsiaTheme="majorEastAsia" w:hAnsi="Calibri" w:cs="Calibri"/>
                <w:sz w:val="22"/>
                <w:szCs w:val="22"/>
                <w:lang w:val="en-GB"/>
              </w:rPr>
              <w:t>0 – 10%</w:t>
            </w:r>
          </w:p>
        </w:tc>
      </w:tr>
      <w:tr w:rsidR="00696427" w:rsidRPr="000B5E16" w14:paraId="0B33D378" w14:textId="77777777" w:rsidTr="004B5F69">
        <w:tc>
          <w:tcPr>
            <w:tcW w:w="1701" w:type="dxa"/>
          </w:tcPr>
          <w:p w14:paraId="7FD54D6A" w14:textId="77777777" w:rsidR="00696427" w:rsidRPr="000B5E16" w:rsidRDefault="00696427" w:rsidP="00833D8E">
            <w:pPr>
              <w:spacing w:before="0" w:after="0"/>
              <w:ind w:left="0"/>
              <w:jc w:val="both"/>
              <w:rPr>
                <w:rFonts w:ascii="Calibri" w:eastAsiaTheme="majorEastAsia" w:hAnsi="Calibri" w:cs="Calibri"/>
                <w:sz w:val="22"/>
                <w:szCs w:val="22"/>
                <w:lang w:val="en-GB"/>
              </w:rPr>
            </w:pPr>
            <w:r w:rsidRPr="000B5E16">
              <w:rPr>
                <w:rFonts w:ascii="Calibri" w:eastAsiaTheme="majorEastAsia" w:hAnsi="Calibri" w:cs="Calibri"/>
                <w:sz w:val="22"/>
                <w:szCs w:val="22"/>
                <w:lang w:val="en-GB"/>
              </w:rPr>
              <w:t>LIMITED</w:t>
            </w:r>
          </w:p>
        </w:tc>
        <w:tc>
          <w:tcPr>
            <w:tcW w:w="3969" w:type="dxa"/>
          </w:tcPr>
          <w:p w14:paraId="3507E6F3" w14:textId="77777777" w:rsidR="00696427" w:rsidRPr="000B5E16" w:rsidRDefault="00696427" w:rsidP="00696427">
            <w:pPr>
              <w:spacing w:before="0" w:after="0"/>
              <w:ind w:left="0"/>
              <w:jc w:val="right"/>
              <w:rPr>
                <w:rFonts w:ascii="Calibri" w:eastAsiaTheme="majorEastAsia" w:hAnsi="Calibri" w:cs="Calibri"/>
                <w:sz w:val="22"/>
                <w:szCs w:val="22"/>
                <w:lang w:val="en-GB"/>
              </w:rPr>
            </w:pPr>
            <w:r w:rsidRPr="000B5E16">
              <w:rPr>
                <w:rFonts w:ascii="Calibri" w:eastAsiaTheme="majorEastAsia" w:hAnsi="Calibri" w:cs="Calibri"/>
                <w:sz w:val="22"/>
                <w:szCs w:val="22"/>
                <w:lang w:val="en-GB"/>
              </w:rPr>
              <w:t>11 – 49%.</w:t>
            </w:r>
          </w:p>
        </w:tc>
      </w:tr>
      <w:tr w:rsidR="00696427" w:rsidRPr="000B5E16" w14:paraId="5C6F69D6" w14:textId="77777777" w:rsidTr="004B5F69">
        <w:tc>
          <w:tcPr>
            <w:tcW w:w="1701" w:type="dxa"/>
          </w:tcPr>
          <w:p w14:paraId="5E44583E" w14:textId="77777777" w:rsidR="00696427" w:rsidRPr="000B5E16" w:rsidRDefault="00696427" w:rsidP="00833D8E">
            <w:pPr>
              <w:spacing w:before="0" w:after="0"/>
              <w:ind w:left="0"/>
              <w:jc w:val="both"/>
              <w:rPr>
                <w:rFonts w:ascii="Calibri" w:eastAsiaTheme="majorEastAsia" w:hAnsi="Calibri" w:cs="Calibri"/>
                <w:sz w:val="22"/>
                <w:szCs w:val="22"/>
                <w:lang w:val="en-GB"/>
              </w:rPr>
            </w:pPr>
            <w:r w:rsidRPr="000B5E16">
              <w:rPr>
                <w:rFonts w:ascii="Calibri" w:eastAsiaTheme="majorEastAsia" w:hAnsi="Calibri" w:cs="Calibri"/>
                <w:sz w:val="22"/>
                <w:szCs w:val="22"/>
                <w:lang w:val="en-GB"/>
              </w:rPr>
              <w:t>MODERATE</w:t>
            </w:r>
          </w:p>
        </w:tc>
        <w:tc>
          <w:tcPr>
            <w:tcW w:w="3969" w:type="dxa"/>
          </w:tcPr>
          <w:p w14:paraId="7EFA1E75" w14:textId="77777777" w:rsidR="00696427" w:rsidRPr="000B5E16" w:rsidRDefault="00696427" w:rsidP="00696427">
            <w:pPr>
              <w:spacing w:before="0" w:after="0"/>
              <w:ind w:left="0"/>
              <w:jc w:val="right"/>
              <w:rPr>
                <w:rFonts w:ascii="Calibri" w:eastAsiaTheme="majorEastAsia" w:hAnsi="Calibri" w:cs="Calibri"/>
                <w:sz w:val="22"/>
                <w:szCs w:val="22"/>
                <w:lang w:val="en-GB"/>
              </w:rPr>
            </w:pPr>
            <w:r w:rsidRPr="000B5E16">
              <w:rPr>
                <w:rFonts w:ascii="Calibri" w:eastAsiaTheme="majorEastAsia" w:hAnsi="Calibri" w:cs="Calibri"/>
                <w:sz w:val="22"/>
                <w:szCs w:val="22"/>
                <w:lang w:val="en-GB"/>
              </w:rPr>
              <w:t>50 – 69%</w:t>
            </w:r>
          </w:p>
        </w:tc>
      </w:tr>
      <w:tr w:rsidR="00696427" w:rsidRPr="000B5E16" w14:paraId="743343BC" w14:textId="77777777" w:rsidTr="004B5F69">
        <w:tc>
          <w:tcPr>
            <w:tcW w:w="1701" w:type="dxa"/>
          </w:tcPr>
          <w:p w14:paraId="393C0FFC" w14:textId="77777777" w:rsidR="00696427" w:rsidRPr="000B5E16" w:rsidRDefault="00696427" w:rsidP="00833D8E">
            <w:pPr>
              <w:spacing w:before="0" w:after="0"/>
              <w:ind w:left="0"/>
              <w:jc w:val="both"/>
              <w:rPr>
                <w:rFonts w:ascii="Calibri" w:eastAsiaTheme="majorEastAsia" w:hAnsi="Calibri" w:cs="Calibri"/>
                <w:sz w:val="22"/>
                <w:szCs w:val="22"/>
                <w:lang w:val="en-GB"/>
              </w:rPr>
            </w:pPr>
            <w:r w:rsidRPr="000B5E16">
              <w:rPr>
                <w:rFonts w:ascii="Calibri" w:eastAsiaTheme="majorEastAsia" w:hAnsi="Calibri" w:cs="Calibri"/>
                <w:sz w:val="22"/>
                <w:szCs w:val="22"/>
                <w:lang w:val="en-GB"/>
              </w:rPr>
              <w:t>SUBSTANTIAL</w:t>
            </w:r>
          </w:p>
        </w:tc>
        <w:tc>
          <w:tcPr>
            <w:tcW w:w="3969" w:type="dxa"/>
          </w:tcPr>
          <w:p w14:paraId="503DF6D6" w14:textId="77777777" w:rsidR="00696427" w:rsidRPr="000B5E16" w:rsidRDefault="00696427" w:rsidP="00696427">
            <w:pPr>
              <w:spacing w:before="0" w:after="0"/>
              <w:ind w:left="0"/>
              <w:jc w:val="right"/>
              <w:rPr>
                <w:rFonts w:ascii="Calibri" w:eastAsiaTheme="majorEastAsia" w:hAnsi="Calibri" w:cs="Calibri"/>
                <w:sz w:val="22"/>
                <w:szCs w:val="22"/>
                <w:lang w:val="en-GB"/>
              </w:rPr>
            </w:pPr>
            <w:r w:rsidRPr="000B5E16">
              <w:rPr>
                <w:rFonts w:ascii="Calibri" w:eastAsiaTheme="majorEastAsia" w:hAnsi="Calibri" w:cs="Calibri"/>
                <w:sz w:val="22"/>
                <w:szCs w:val="22"/>
                <w:lang w:val="en-GB"/>
              </w:rPr>
              <w:t>70 – 89%</w:t>
            </w:r>
          </w:p>
        </w:tc>
      </w:tr>
      <w:tr w:rsidR="00696427" w:rsidRPr="000B5E16" w14:paraId="4D38A3C5" w14:textId="77777777" w:rsidTr="004B5F69">
        <w:tc>
          <w:tcPr>
            <w:tcW w:w="1701" w:type="dxa"/>
          </w:tcPr>
          <w:p w14:paraId="6DBA74E3" w14:textId="77777777" w:rsidR="00696427" w:rsidRPr="000B5E16" w:rsidRDefault="00696427" w:rsidP="00833D8E">
            <w:pPr>
              <w:spacing w:before="0" w:after="0"/>
              <w:ind w:left="0"/>
              <w:jc w:val="both"/>
              <w:rPr>
                <w:rFonts w:ascii="Calibri" w:eastAsiaTheme="majorEastAsia" w:hAnsi="Calibri" w:cs="Calibri"/>
                <w:sz w:val="22"/>
                <w:szCs w:val="22"/>
                <w:lang w:val="en-GB"/>
              </w:rPr>
            </w:pPr>
            <w:r w:rsidRPr="000B5E16">
              <w:rPr>
                <w:rFonts w:ascii="Calibri" w:eastAsiaTheme="majorEastAsia" w:hAnsi="Calibri" w:cs="Calibri"/>
                <w:sz w:val="22"/>
                <w:szCs w:val="22"/>
                <w:lang w:val="en-GB"/>
              </w:rPr>
              <w:t>FULL</w:t>
            </w:r>
          </w:p>
        </w:tc>
        <w:tc>
          <w:tcPr>
            <w:tcW w:w="3969" w:type="dxa"/>
          </w:tcPr>
          <w:p w14:paraId="25231064" w14:textId="77777777" w:rsidR="00696427" w:rsidRPr="000B5E16" w:rsidRDefault="00696427" w:rsidP="00696427">
            <w:pPr>
              <w:spacing w:before="0" w:after="0"/>
              <w:ind w:left="0"/>
              <w:jc w:val="right"/>
              <w:rPr>
                <w:rFonts w:ascii="Calibri" w:eastAsiaTheme="majorEastAsia" w:hAnsi="Calibri" w:cs="Calibri"/>
                <w:sz w:val="22"/>
                <w:szCs w:val="22"/>
                <w:lang w:val="en-GB"/>
              </w:rPr>
            </w:pPr>
            <w:r w:rsidRPr="000B5E16">
              <w:rPr>
                <w:rFonts w:ascii="Calibri" w:eastAsiaTheme="majorEastAsia" w:hAnsi="Calibri" w:cs="Calibri"/>
                <w:sz w:val="22"/>
                <w:szCs w:val="22"/>
                <w:lang w:val="en-GB"/>
              </w:rPr>
              <w:t>90 – 100%</w:t>
            </w:r>
          </w:p>
        </w:tc>
      </w:tr>
    </w:tbl>
    <w:p w14:paraId="5A857E99" w14:textId="02345971" w:rsidR="00EC1F00" w:rsidRPr="0015194B" w:rsidRDefault="00EC1F00">
      <w:pPr>
        <w:rPr>
          <w:rFonts w:asciiTheme="majorEastAsia" w:eastAsiaTheme="majorEastAsia" w:hAnsiTheme="majorEastAsia" w:cs="Lucida Sans"/>
          <w:b/>
          <w:bCs/>
          <w:color w:val="000000" w:themeColor="text1"/>
          <w:sz w:val="22"/>
          <w:lang w:val="en-GB"/>
        </w:rPr>
      </w:pPr>
    </w:p>
    <w:p w14:paraId="5A505C03" w14:textId="5F58536E" w:rsidR="00DF5CD7" w:rsidRPr="0015194B" w:rsidRDefault="00DF5CD7" w:rsidP="00DF5CD7">
      <w:pPr>
        <w:pStyle w:val="Heading2"/>
        <w:rPr>
          <w:rFonts w:asciiTheme="majorEastAsia" w:hAnsiTheme="majorEastAsia" w:cs="Lucida Sans"/>
          <w:sz w:val="22"/>
          <w:lang w:val="en-GB"/>
        </w:rPr>
      </w:pPr>
      <w:r w:rsidRPr="0015194B">
        <w:rPr>
          <w:rFonts w:asciiTheme="majorEastAsia" w:hAnsiTheme="majorEastAsia" w:cs="Lucida Sans"/>
          <w:sz w:val="22"/>
          <w:lang w:val="en-GB"/>
        </w:rPr>
        <w:t>Direction of Control Travel</w:t>
      </w:r>
    </w:p>
    <w:tbl>
      <w:tblPr>
        <w:tblStyle w:val="TableGrid"/>
        <w:tblW w:w="120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2551"/>
      </w:tblGrid>
      <w:tr w:rsidR="00F35001" w:rsidRPr="003D4075" w14:paraId="1DD52A1D" w14:textId="77777777" w:rsidTr="00B53604">
        <w:trPr>
          <w:gridAfter w:val="1"/>
          <w:cnfStyle w:val="100000000000" w:firstRow="1" w:lastRow="0" w:firstColumn="0" w:lastColumn="0" w:oddVBand="0" w:evenVBand="0" w:oddHBand="0" w:evenHBand="0" w:firstRowFirstColumn="0" w:firstRowLastColumn="0" w:lastRowFirstColumn="0" w:lastRowLastColumn="0"/>
          <w:wAfter w:w="2551" w:type="dxa"/>
        </w:trPr>
        <w:tc>
          <w:tcPr>
            <w:tcW w:w="9498" w:type="dxa"/>
            <w:vAlign w:val="top"/>
          </w:tcPr>
          <w:tbl>
            <w:tblPr>
              <w:tblW w:w="9585" w:type="dxa"/>
              <w:tblLayout w:type="fixed"/>
              <w:tblLook w:val="04A0" w:firstRow="1" w:lastRow="0" w:firstColumn="1" w:lastColumn="0" w:noHBand="0" w:noVBand="1"/>
            </w:tblPr>
            <w:tblGrid>
              <w:gridCol w:w="1278"/>
              <w:gridCol w:w="829"/>
              <w:gridCol w:w="829"/>
              <w:gridCol w:w="829"/>
              <w:gridCol w:w="798"/>
              <w:gridCol w:w="799"/>
              <w:gridCol w:w="798"/>
              <w:gridCol w:w="873"/>
              <w:gridCol w:w="851"/>
              <w:gridCol w:w="850"/>
              <w:gridCol w:w="851"/>
            </w:tblGrid>
            <w:tr w:rsidR="00C61039" w:rsidRPr="003D4075" w14:paraId="73EBE4BE" w14:textId="77777777" w:rsidTr="003D4075">
              <w:trPr>
                <w:trHeight w:val="300"/>
              </w:trPr>
              <w:tc>
                <w:tcPr>
                  <w:tcW w:w="1278" w:type="dxa"/>
                  <w:tcBorders>
                    <w:top w:val="single" w:sz="4" w:space="0" w:color="000000"/>
                    <w:left w:val="single" w:sz="4" w:space="0" w:color="000000"/>
                    <w:bottom w:val="nil"/>
                    <w:right w:val="nil"/>
                  </w:tcBorders>
                  <w:shd w:val="clear" w:color="000000" w:fill="000000"/>
                  <w:noWrap/>
                  <w:vAlign w:val="center"/>
                  <w:hideMark/>
                </w:tcPr>
                <w:p w14:paraId="7271CF91" w14:textId="77777777" w:rsidR="00C61039" w:rsidRPr="003D4075" w:rsidRDefault="00C61039" w:rsidP="00CE3812">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Metric</w:t>
                  </w:r>
                </w:p>
              </w:tc>
              <w:tc>
                <w:tcPr>
                  <w:tcW w:w="829" w:type="dxa"/>
                  <w:tcBorders>
                    <w:top w:val="single" w:sz="4" w:space="0" w:color="000000"/>
                    <w:left w:val="nil"/>
                    <w:bottom w:val="nil"/>
                    <w:right w:val="nil"/>
                  </w:tcBorders>
                  <w:shd w:val="clear" w:color="000000" w:fill="000000"/>
                  <w:vAlign w:val="center"/>
                </w:tcPr>
                <w:p w14:paraId="6A60EF00" w14:textId="2121E4F6" w:rsidR="00C61039" w:rsidRPr="003D4075" w:rsidRDefault="00C61039" w:rsidP="003D4075">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24/25</w:t>
                  </w:r>
                </w:p>
              </w:tc>
              <w:tc>
                <w:tcPr>
                  <w:tcW w:w="829" w:type="dxa"/>
                  <w:tcBorders>
                    <w:top w:val="single" w:sz="4" w:space="0" w:color="000000"/>
                    <w:left w:val="nil"/>
                    <w:bottom w:val="nil"/>
                    <w:right w:val="nil"/>
                  </w:tcBorders>
                  <w:shd w:val="clear" w:color="000000" w:fill="000000"/>
                  <w:vAlign w:val="center"/>
                </w:tcPr>
                <w:p w14:paraId="5CD87E9F" w14:textId="23540C19" w:rsidR="00C61039" w:rsidRPr="003D4075" w:rsidRDefault="00C61039" w:rsidP="003D4075">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23/24</w:t>
                  </w:r>
                </w:p>
              </w:tc>
              <w:tc>
                <w:tcPr>
                  <w:tcW w:w="829" w:type="dxa"/>
                  <w:tcBorders>
                    <w:top w:val="single" w:sz="4" w:space="0" w:color="000000"/>
                    <w:left w:val="nil"/>
                    <w:bottom w:val="nil"/>
                    <w:right w:val="nil"/>
                  </w:tcBorders>
                  <w:shd w:val="clear" w:color="000000" w:fill="000000"/>
                  <w:vAlign w:val="center"/>
                </w:tcPr>
                <w:p w14:paraId="6E51DAD2" w14:textId="73A35A9F" w:rsidR="00C61039" w:rsidRPr="003D4075" w:rsidRDefault="00C61039" w:rsidP="00DF683F">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22/23</w:t>
                  </w:r>
                </w:p>
              </w:tc>
              <w:tc>
                <w:tcPr>
                  <w:tcW w:w="798" w:type="dxa"/>
                  <w:tcBorders>
                    <w:top w:val="single" w:sz="4" w:space="0" w:color="000000"/>
                    <w:left w:val="nil"/>
                    <w:bottom w:val="nil"/>
                    <w:right w:val="nil"/>
                  </w:tcBorders>
                  <w:shd w:val="clear" w:color="000000" w:fill="000000"/>
                  <w:vAlign w:val="center"/>
                </w:tcPr>
                <w:p w14:paraId="44793431" w14:textId="2EAE431F" w:rsidR="00C61039" w:rsidRPr="003D4075" w:rsidRDefault="00C61039" w:rsidP="006837EC">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21/22</w:t>
                  </w:r>
                </w:p>
              </w:tc>
              <w:tc>
                <w:tcPr>
                  <w:tcW w:w="799" w:type="dxa"/>
                  <w:tcBorders>
                    <w:top w:val="single" w:sz="4" w:space="0" w:color="000000"/>
                    <w:left w:val="nil"/>
                    <w:bottom w:val="nil"/>
                    <w:right w:val="nil"/>
                  </w:tcBorders>
                  <w:shd w:val="clear" w:color="000000" w:fill="000000"/>
                  <w:vAlign w:val="center"/>
                </w:tcPr>
                <w:p w14:paraId="58352FE7" w14:textId="379AB0B0" w:rsidR="00C61039" w:rsidRPr="003D4075" w:rsidRDefault="00C61039" w:rsidP="00CE3812">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20/21</w:t>
                  </w:r>
                </w:p>
              </w:tc>
              <w:tc>
                <w:tcPr>
                  <w:tcW w:w="798" w:type="dxa"/>
                  <w:tcBorders>
                    <w:top w:val="single" w:sz="4" w:space="0" w:color="000000"/>
                    <w:left w:val="nil"/>
                    <w:bottom w:val="nil"/>
                    <w:right w:val="nil"/>
                  </w:tcBorders>
                  <w:shd w:val="clear" w:color="000000" w:fill="000000"/>
                  <w:noWrap/>
                  <w:vAlign w:val="center"/>
                  <w:hideMark/>
                </w:tcPr>
                <w:p w14:paraId="1334DB86" w14:textId="22920E24" w:rsidR="00C61039" w:rsidRPr="003D4075" w:rsidRDefault="00C61039" w:rsidP="00CE3812">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19/20</w:t>
                  </w:r>
                </w:p>
              </w:tc>
              <w:tc>
                <w:tcPr>
                  <w:tcW w:w="873" w:type="dxa"/>
                  <w:tcBorders>
                    <w:top w:val="single" w:sz="4" w:space="0" w:color="000000"/>
                    <w:left w:val="nil"/>
                    <w:bottom w:val="nil"/>
                    <w:right w:val="nil"/>
                  </w:tcBorders>
                  <w:shd w:val="clear" w:color="000000" w:fill="000000"/>
                  <w:noWrap/>
                  <w:vAlign w:val="center"/>
                  <w:hideMark/>
                </w:tcPr>
                <w:p w14:paraId="6DD6623E" w14:textId="77777777" w:rsidR="00C61039" w:rsidRPr="003D4075" w:rsidRDefault="00C61039" w:rsidP="00CE3812">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18/19</w:t>
                  </w:r>
                </w:p>
              </w:tc>
              <w:tc>
                <w:tcPr>
                  <w:tcW w:w="851" w:type="dxa"/>
                  <w:tcBorders>
                    <w:top w:val="single" w:sz="4" w:space="0" w:color="000000"/>
                    <w:left w:val="nil"/>
                    <w:bottom w:val="nil"/>
                    <w:right w:val="nil"/>
                  </w:tcBorders>
                  <w:shd w:val="clear" w:color="000000" w:fill="000000"/>
                  <w:noWrap/>
                  <w:vAlign w:val="center"/>
                  <w:hideMark/>
                </w:tcPr>
                <w:p w14:paraId="5483D810" w14:textId="77777777" w:rsidR="00C61039" w:rsidRPr="003D4075" w:rsidRDefault="00C61039" w:rsidP="00CE3812">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17/18</w:t>
                  </w:r>
                </w:p>
              </w:tc>
              <w:tc>
                <w:tcPr>
                  <w:tcW w:w="850" w:type="dxa"/>
                  <w:tcBorders>
                    <w:top w:val="single" w:sz="4" w:space="0" w:color="000000"/>
                    <w:left w:val="nil"/>
                    <w:bottom w:val="nil"/>
                    <w:right w:val="nil"/>
                  </w:tcBorders>
                  <w:shd w:val="clear" w:color="000000" w:fill="000000"/>
                  <w:noWrap/>
                  <w:vAlign w:val="center"/>
                  <w:hideMark/>
                </w:tcPr>
                <w:p w14:paraId="6104BB3F" w14:textId="77777777" w:rsidR="00C61039" w:rsidRPr="003D4075" w:rsidRDefault="00C61039" w:rsidP="00CE3812">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16/17</w:t>
                  </w:r>
                </w:p>
              </w:tc>
              <w:tc>
                <w:tcPr>
                  <w:tcW w:w="851" w:type="dxa"/>
                  <w:tcBorders>
                    <w:top w:val="single" w:sz="4" w:space="0" w:color="000000"/>
                    <w:left w:val="nil"/>
                    <w:bottom w:val="nil"/>
                    <w:right w:val="single" w:sz="4" w:space="0" w:color="000000"/>
                  </w:tcBorders>
                  <w:shd w:val="clear" w:color="000000" w:fill="000000"/>
                  <w:noWrap/>
                  <w:vAlign w:val="center"/>
                  <w:hideMark/>
                </w:tcPr>
                <w:p w14:paraId="0D904D23" w14:textId="77777777" w:rsidR="00C61039" w:rsidRPr="003D4075" w:rsidRDefault="00C61039" w:rsidP="00CE3812">
                  <w:pPr>
                    <w:spacing w:after="0" w:line="240" w:lineRule="auto"/>
                    <w:jc w:val="center"/>
                    <w:rPr>
                      <w:rFonts w:ascii="Calibri" w:eastAsiaTheme="majorEastAsia" w:hAnsi="Calibri" w:cs="Calibri"/>
                      <w:b/>
                      <w:bCs/>
                      <w:color w:val="FFFFFF"/>
                      <w:sz w:val="21"/>
                      <w:szCs w:val="21"/>
                      <w:lang w:val="en-GB" w:eastAsia="en-GB"/>
                    </w:rPr>
                  </w:pPr>
                  <w:r w:rsidRPr="003D4075">
                    <w:rPr>
                      <w:rFonts w:ascii="Calibri" w:eastAsiaTheme="majorEastAsia" w:hAnsi="Calibri" w:cs="Calibri"/>
                      <w:b/>
                      <w:bCs/>
                      <w:color w:val="FFFFFF"/>
                      <w:sz w:val="21"/>
                      <w:szCs w:val="21"/>
                      <w:lang w:val="en-GB" w:eastAsia="en-GB"/>
                    </w:rPr>
                    <w:t>15/16</w:t>
                  </w:r>
                </w:p>
              </w:tc>
            </w:tr>
            <w:tr w:rsidR="00C61039" w:rsidRPr="003D4075" w14:paraId="5260E9EE" w14:textId="77777777" w:rsidTr="00C61039">
              <w:trPr>
                <w:trHeight w:val="300"/>
              </w:trPr>
              <w:tc>
                <w:tcPr>
                  <w:tcW w:w="1278" w:type="dxa"/>
                  <w:tcBorders>
                    <w:top w:val="single" w:sz="4" w:space="0" w:color="000000"/>
                    <w:left w:val="single" w:sz="4" w:space="0" w:color="000000"/>
                    <w:bottom w:val="nil"/>
                    <w:right w:val="nil"/>
                  </w:tcBorders>
                  <w:shd w:val="clear" w:color="auto" w:fill="auto"/>
                  <w:noWrap/>
                  <w:vAlign w:val="center"/>
                  <w:hideMark/>
                </w:tcPr>
                <w:p w14:paraId="3BB35398" w14:textId="06B23EC8" w:rsidR="00C61039" w:rsidRPr="003D4075" w:rsidRDefault="00C61039" w:rsidP="00BA37D4">
                  <w:pPr>
                    <w:spacing w:after="0" w:line="240" w:lineRule="auto"/>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Total Issues</w:t>
                  </w:r>
                </w:p>
              </w:tc>
              <w:tc>
                <w:tcPr>
                  <w:tcW w:w="829" w:type="dxa"/>
                  <w:tcBorders>
                    <w:top w:val="single" w:sz="4" w:space="0" w:color="000000"/>
                    <w:left w:val="nil"/>
                    <w:bottom w:val="nil"/>
                    <w:right w:val="nil"/>
                  </w:tcBorders>
                </w:tcPr>
                <w:p w14:paraId="412068CF" w14:textId="0AD76681" w:rsidR="00C61039" w:rsidRPr="003D4075" w:rsidRDefault="00143FAF" w:rsidP="00623FBF">
                  <w:pPr>
                    <w:spacing w:after="0" w:line="240" w:lineRule="auto"/>
                    <w:jc w:val="center"/>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11</w:t>
                  </w:r>
                </w:p>
              </w:tc>
              <w:tc>
                <w:tcPr>
                  <w:tcW w:w="829" w:type="dxa"/>
                  <w:tcBorders>
                    <w:top w:val="single" w:sz="4" w:space="0" w:color="000000"/>
                    <w:left w:val="nil"/>
                    <w:bottom w:val="nil"/>
                    <w:right w:val="nil"/>
                  </w:tcBorders>
                </w:tcPr>
                <w:p w14:paraId="26146D65" w14:textId="23BDBDA0" w:rsidR="00C61039" w:rsidRPr="003D4075" w:rsidRDefault="00C61039" w:rsidP="00623FBF">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18</w:t>
                  </w:r>
                </w:p>
              </w:tc>
              <w:tc>
                <w:tcPr>
                  <w:tcW w:w="829" w:type="dxa"/>
                  <w:tcBorders>
                    <w:top w:val="single" w:sz="4" w:space="0" w:color="000000"/>
                    <w:left w:val="nil"/>
                    <w:bottom w:val="nil"/>
                    <w:right w:val="nil"/>
                  </w:tcBorders>
                  <w:vAlign w:val="center"/>
                </w:tcPr>
                <w:p w14:paraId="41E0E87A" w14:textId="787E7326" w:rsidR="00C61039" w:rsidRPr="003D4075" w:rsidRDefault="00C61039" w:rsidP="00623FBF">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4</w:t>
                  </w:r>
                </w:p>
              </w:tc>
              <w:tc>
                <w:tcPr>
                  <w:tcW w:w="798" w:type="dxa"/>
                  <w:tcBorders>
                    <w:top w:val="single" w:sz="4" w:space="0" w:color="000000"/>
                    <w:left w:val="nil"/>
                    <w:bottom w:val="nil"/>
                    <w:right w:val="nil"/>
                  </w:tcBorders>
                  <w:vAlign w:val="center"/>
                </w:tcPr>
                <w:p w14:paraId="7B82C3EB" w14:textId="55448CF8" w:rsidR="00C61039" w:rsidRPr="003D4075" w:rsidRDefault="00C61039" w:rsidP="006837EC">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23</w:t>
                  </w:r>
                </w:p>
              </w:tc>
              <w:tc>
                <w:tcPr>
                  <w:tcW w:w="799" w:type="dxa"/>
                  <w:tcBorders>
                    <w:top w:val="single" w:sz="4" w:space="0" w:color="000000"/>
                    <w:left w:val="nil"/>
                    <w:bottom w:val="nil"/>
                    <w:right w:val="nil"/>
                  </w:tcBorders>
                  <w:vAlign w:val="center"/>
                </w:tcPr>
                <w:p w14:paraId="1DDA6266" w14:textId="78D416FC" w:rsidR="00C61039" w:rsidRPr="003D4075" w:rsidRDefault="00C61039" w:rsidP="000E1E76">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34</w:t>
                  </w:r>
                </w:p>
              </w:tc>
              <w:tc>
                <w:tcPr>
                  <w:tcW w:w="798" w:type="dxa"/>
                  <w:tcBorders>
                    <w:top w:val="single" w:sz="4" w:space="0" w:color="000000"/>
                    <w:left w:val="nil"/>
                    <w:bottom w:val="nil"/>
                    <w:right w:val="nil"/>
                  </w:tcBorders>
                  <w:shd w:val="clear" w:color="auto" w:fill="auto"/>
                  <w:noWrap/>
                  <w:vAlign w:val="center"/>
                  <w:hideMark/>
                </w:tcPr>
                <w:p w14:paraId="699AD0BF" w14:textId="0B7B8CEF"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55</w:t>
                  </w:r>
                </w:p>
              </w:tc>
              <w:tc>
                <w:tcPr>
                  <w:tcW w:w="873" w:type="dxa"/>
                  <w:tcBorders>
                    <w:top w:val="single" w:sz="4" w:space="0" w:color="000000"/>
                    <w:left w:val="nil"/>
                    <w:bottom w:val="nil"/>
                    <w:right w:val="nil"/>
                  </w:tcBorders>
                  <w:shd w:val="clear" w:color="auto" w:fill="auto"/>
                  <w:noWrap/>
                  <w:vAlign w:val="center"/>
                  <w:hideMark/>
                </w:tcPr>
                <w:p w14:paraId="73472A1E" w14:textId="7777777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98</w:t>
                  </w:r>
                </w:p>
              </w:tc>
              <w:tc>
                <w:tcPr>
                  <w:tcW w:w="851" w:type="dxa"/>
                  <w:tcBorders>
                    <w:top w:val="single" w:sz="4" w:space="0" w:color="000000"/>
                    <w:left w:val="nil"/>
                    <w:bottom w:val="nil"/>
                    <w:right w:val="nil"/>
                  </w:tcBorders>
                  <w:shd w:val="clear" w:color="auto" w:fill="auto"/>
                  <w:noWrap/>
                  <w:vAlign w:val="center"/>
                  <w:hideMark/>
                </w:tcPr>
                <w:p w14:paraId="0C27AEF9" w14:textId="7777777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43</w:t>
                  </w:r>
                </w:p>
              </w:tc>
              <w:tc>
                <w:tcPr>
                  <w:tcW w:w="850" w:type="dxa"/>
                  <w:tcBorders>
                    <w:top w:val="single" w:sz="4" w:space="0" w:color="000000"/>
                    <w:left w:val="nil"/>
                    <w:bottom w:val="nil"/>
                    <w:right w:val="nil"/>
                  </w:tcBorders>
                  <w:shd w:val="clear" w:color="auto" w:fill="auto"/>
                  <w:noWrap/>
                  <w:vAlign w:val="center"/>
                  <w:hideMark/>
                </w:tcPr>
                <w:p w14:paraId="6970337D" w14:textId="7777777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32</w:t>
                  </w:r>
                </w:p>
              </w:tc>
              <w:tc>
                <w:tcPr>
                  <w:tcW w:w="851" w:type="dxa"/>
                  <w:tcBorders>
                    <w:top w:val="single" w:sz="4" w:space="0" w:color="000000"/>
                    <w:left w:val="nil"/>
                    <w:bottom w:val="nil"/>
                    <w:right w:val="single" w:sz="4" w:space="0" w:color="000000"/>
                  </w:tcBorders>
                  <w:shd w:val="clear" w:color="auto" w:fill="auto"/>
                  <w:noWrap/>
                  <w:vAlign w:val="center"/>
                  <w:hideMark/>
                </w:tcPr>
                <w:p w14:paraId="1074229F" w14:textId="7777777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78</w:t>
                  </w:r>
                </w:p>
              </w:tc>
            </w:tr>
            <w:tr w:rsidR="00C61039" w:rsidRPr="003D4075" w14:paraId="6E9FACDB" w14:textId="77777777" w:rsidTr="003A1295">
              <w:trPr>
                <w:trHeight w:val="300"/>
              </w:trPr>
              <w:tc>
                <w:tcPr>
                  <w:tcW w:w="1278" w:type="dxa"/>
                  <w:tcBorders>
                    <w:top w:val="single" w:sz="4" w:space="0" w:color="000000"/>
                    <w:left w:val="single" w:sz="4" w:space="0" w:color="000000"/>
                    <w:bottom w:val="single" w:sz="4" w:space="0" w:color="000000"/>
                    <w:right w:val="nil"/>
                  </w:tcBorders>
                  <w:shd w:val="clear" w:color="auto" w:fill="auto"/>
                  <w:noWrap/>
                  <w:vAlign w:val="center"/>
                  <w:hideMark/>
                </w:tcPr>
                <w:p w14:paraId="6AFB23D4" w14:textId="0EEB7440" w:rsidR="00C61039" w:rsidRPr="003D4075" w:rsidRDefault="00C61039" w:rsidP="00BA37D4">
                  <w:pPr>
                    <w:spacing w:after="0" w:line="240" w:lineRule="auto"/>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Num Audits</w:t>
                  </w:r>
                </w:p>
              </w:tc>
              <w:tc>
                <w:tcPr>
                  <w:tcW w:w="829" w:type="dxa"/>
                  <w:tcBorders>
                    <w:top w:val="single" w:sz="4" w:space="0" w:color="000000"/>
                    <w:left w:val="nil"/>
                    <w:bottom w:val="single" w:sz="4" w:space="0" w:color="000000"/>
                    <w:right w:val="nil"/>
                  </w:tcBorders>
                  <w:vAlign w:val="center"/>
                </w:tcPr>
                <w:p w14:paraId="23E4C139" w14:textId="652ACA1A" w:rsidR="00C61039" w:rsidRPr="003D4075" w:rsidRDefault="00C61039" w:rsidP="003A1295">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w:t>
                  </w:r>
                  <w:r w:rsidR="00143FAF">
                    <w:rPr>
                      <w:rFonts w:ascii="Calibri" w:eastAsiaTheme="majorEastAsia" w:hAnsi="Calibri" w:cs="Calibri"/>
                      <w:color w:val="000000"/>
                      <w:sz w:val="21"/>
                      <w:szCs w:val="21"/>
                      <w:lang w:val="en-GB" w:eastAsia="en-GB"/>
                    </w:rPr>
                    <w:t>0</w:t>
                  </w:r>
                </w:p>
              </w:tc>
              <w:tc>
                <w:tcPr>
                  <w:tcW w:w="829" w:type="dxa"/>
                  <w:tcBorders>
                    <w:top w:val="single" w:sz="4" w:space="0" w:color="000000"/>
                    <w:left w:val="nil"/>
                    <w:bottom w:val="single" w:sz="4" w:space="0" w:color="000000"/>
                    <w:right w:val="nil"/>
                  </w:tcBorders>
                  <w:vAlign w:val="center"/>
                </w:tcPr>
                <w:p w14:paraId="6719EC64" w14:textId="1361A432" w:rsidR="00C61039" w:rsidRPr="003D4075" w:rsidRDefault="00C61039" w:rsidP="003A1295">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12</w:t>
                  </w:r>
                </w:p>
              </w:tc>
              <w:tc>
                <w:tcPr>
                  <w:tcW w:w="829" w:type="dxa"/>
                  <w:tcBorders>
                    <w:top w:val="single" w:sz="4" w:space="0" w:color="000000"/>
                    <w:left w:val="nil"/>
                    <w:bottom w:val="single" w:sz="4" w:space="0" w:color="000000"/>
                    <w:right w:val="nil"/>
                  </w:tcBorders>
                  <w:vAlign w:val="center"/>
                </w:tcPr>
                <w:p w14:paraId="6E63FA0F" w14:textId="78B58771" w:rsidR="00C61039" w:rsidRPr="003D4075" w:rsidRDefault="00C61039" w:rsidP="00623FBF">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12</w:t>
                  </w:r>
                </w:p>
              </w:tc>
              <w:tc>
                <w:tcPr>
                  <w:tcW w:w="798" w:type="dxa"/>
                  <w:tcBorders>
                    <w:top w:val="single" w:sz="4" w:space="0" w:color="000000"/>
                    <w:left w:val="nil"/>
                    <w:bottom w:val="single" w:sz="4" w:space="0" w:color="000000"/>
                    <w:right w:val="nil"/>
                  </w:tcBorders>
                  <w:vAlign w:val="center"/>
                </w:tcPr>
                <w:p w14:paraId="24C36B88" w14:textId="6C4356C0" w:rsidR="00C61039" w:rsidRPr="003D4075" w:rsidRDefault="00C61039" w:rsidP="006837EC">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10</w:t>
                  </w:r>
                </w:p>
              </w:tc>
              <w:tc>
                <w:tcPr>
                  <w:tcW w:w="799" w:type="dxa"/>
                  <w:tcBorders>
                    <w:top w:val="single" w:sz="4" w:space="0" w:color="000000"/>
                    <w:left w:val="nil"/>
                    <w:bottom w:val="single" w:sz="4" w:space="0" w:color="000000"/>
                    <w:right w:val="nil"/>
                  </w:tcBorders>
                  <w:vAlign w:val="center"/>
                </w:tcPr>
                <w:p w14:paraId="69899744" w14:textId="62A310AB" w:rsidR="00C61039" w:rsidRPr="003D4075" w:rsidRDefault="00C61039" w:rsidP="000E1E76">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9</w:t>
                  </w:r>
                </w:p>
              </w:tc>
              <w:tc>
                <w:tcPr>
                  <w:tcW w:w="798" w:type="dxa"/>
                  <w:tcBorders>
                    <w:top w:val="single" w:sz="4" w:space="0" w:color="000000"/>
                    <w:left w:val="nil"/>
                    <w:bottom w:val="single" w:sz="4" w:space="0" w:color="000000"/>
                    <w:right w:val="nil"/>
                  </w:tcBorders>
                  <w:shd w:val="clear" w:color="auto" w:fill="auto"/>
                  <w:noWrap/>
                  <w:vAlign w:val="center"/>
                  <w:hideMark/>
                </w:tcPr>
                <w:p w14:paraId="3F9A6A16" w14:textId="5DFDB806"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11</w:t>
                  </w:r>
                </w:p>
              </w:tc>
              <w:tc>
                <w:tcPr>
                  <w:tcW w:w="873" w:type="dxa"/>
                  <w:tcBorders>
                    <w:top w:val="single" w:sz="4" w:space="0" w:color="000000"/>
                    <w:left w:val="nil"/>
                    <w:bottom w:val="single" w:sz="4" w:space="0" w:color="000000"/>
                    <w:right w:val="nil"/>
                  </w:tcBorders>
                  <w:shd w:val="clear" w:color="auto" w:fill="auto"/>
                  <w:noWrap/>
                  <w:vAlign w:val="center"/>
                  <w:hideMark/>
                </w:tcPr>
                <w:p w14:paraId="21E4A164" w14:textId="7777777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8</w:t>
                  </w:r>
                </w:p>
              </w:tc>
              <w:tc>
                <w:tcPr>
                  <w:tcW w:w="851" w:type="dxa"/>
                  <w:tcBorders>
                    <w:top w:val="single" w:sz="4" w:space="0" w:color="000000"/>
                    <w:left w:val="nil"/>
                    <w:bottom w:val="single" w:sz="4" w:space="0" w:color="000000"/>
                    <w:right w:val="nil"/>
                  </w:tcBorders>
                  <w:shd w:val="clear" w:color="auto" w:fill="auto"/>
                  <w:noWrap/>
                  <w:vAlign w:val="center"/>
                  <w:hideMark/>
                </w:tcPr>
                <w:p w14:paraId="5B10332C" w14:textId="7777777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5</w:t>
                  </w:r>
                </w:p>
              </w:tc>
              <w:tc>
                <w:tcPr>
                  <w:tcW w:w="850" w:type="dxa"/>
                  <w:tcBorders>
                    <w:top w:val="single" w:sz="4" w:space="0" w:color="000000"/>
                    <w:left w:val="nil"/>
                    <w:bottom w:val="single" w:sz="4" w:space="0" w:color="000000"/>
                    <w:right w:val="nil"/>
                  </w:tcBorders>
                  <w:shd w:val="clear" w:color="auto" w:fill="auto"/>
                  <w:noWrap/>
                  <w:vAlign w:val="center"/>
                  <w:hideMark/>
                </w:tcPr>
                <w:p w14:paraId="17880185" w14:textId="7777777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9</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7AEF952" w14:textId="7777777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9</w:t>
                  </w:r>
                </w:p>
              </w:tc>
            </w:tr>
            <w:tr w:rsidR="00C61039" w:rsidRPr="003D4075" w14:paraId="613C1A85" w14:textId="77777777" w:rsidTr="003A1295">
              <w:trPr>
                <w:trHeight w:val="148"/>
              </w:trPr>
              <w:tc>
                <w:tcPr>
                  <w:tcW w:w="1278" w:type="dxa"/>
                  <w:tcBorders>
                    <w:top w:val="single" w:sz="4" w:space="0" w:color="000000"/>
                    <w:left w:val="single" w:sz="4" w:space="0" w:color="000000"/>
                    <w:bottom w:val="single" w:sz="4" w:space="0" w:color="000000"/>
                    <w:right w:val="nil"/>
                  </w:tcBorders>
                  <w:shd w:val="clear" w:color="auto" w:fill="auto"/>
                  <w:noWrap/>
                  <w:vAlign w:val="center"/>
                </w:tcPr>
                <w:p w14:paraId="16A7F7E2" w14:textId="43DEBCBE" w:rsidR="00C61039" w:rsidRPr="003D4075" w:rsidRDefault="00C61039" w:rsidP="00BA37D4">
                  <w:pPr>
                    <w:spacing w:after="0" w:line="240" w:lineRule="auto"/>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High</w:t>
                  </w:r>
                </w:p>
              </w:tc>
              <w:tc>
                <w:tcPr>
                  <w:tcW w:w="829" w:type="dxa"/>
                  <w:tcBorders>
                    <w:top w:val="single" w:sz="4" w:space="0" w:color="000000"/>
                    <w:left w:val="nil"/>
                    <w:bottom w:val="single" w:sz="4" w:space="0" w:color="000000"/>
                    <w:right w:val="nil"/>
                  </w:tcBorders>
                  <w:vAlign w:val="center"/>
                </w:tcPr>
                <w:p w14:paraId="297F6718" w14:textId="53D7D87F" w:rsidR="00C61039" w:rsidRPr="003D4075" w:rsidRDefault="00143FAF" w:rsidP="003A1295">
                  <w:pPr>
                    <w:spacing w:after="0" w:line="240" w:lineRule="auto"/>
                    <w:jc w:val="center"/>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2</w:t>
                  </w:r>
                </w:p>
              </w:tc>
              <w:tc>
                <w:tcPr>
                  <w:tcW w:w="829" w:type="dxa"/>
                  <w:tcBorders>
                    <w:top w:val="single" w:sz="4" w:space="0" w:color="000000"/>
                    <w:left w:val="nil"/>
                    <w:bottom w:val="single" w:sz="4" w:space="0" w:color="000000"/>
                    <w:right w:val="nil"/>
                  </w:tcBorders>
                  <w:vAlign w:val="center"/>
                </w:tcPr>
                <w:p w14:paraId="419E40E1" w14:textId="19D55DE2" w:rsidR="00C61039" w:rsidRPr="003D4075" w:rsidRDefault="00C61039" w:rsidP="003A1295">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0</w:t>
                  </w:r>
                </w:p>
              </w:tc>
              <w:tc>
                <w:tcPr>
                  <w:tcW w:w="829" w:type="dxa"/>
                  <w:tcBorders>
                    <w:top w:val="single" w:sz="4" w:space="0" w:color="000000"/>
                    <w:left w:val="nil"/>
                    <w:bottom w:val="single" w:sz="4" w:space="0" w:color="000000"/>
                    <w:right w:val="nil"/>
                  </w:tcBorders>
                  <w:vAlign w:val="center"/>
                </w:tcPr>
                <w:p w14:paraId="340711D5" w14:textId="688E995C" w:rsidR="00C61039" w:rsidRPr="003D4075" w:rsidRDefault="00C61039" w:rsidP="00623FBF">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0</w:t>
                  </w:r>
                </w:p>
              </w:tc>
              <w:tc>
                <w:tcPr>
                  <w:tcW w:w="798" w:type="dxa"/>
                  <w:tcBorders>
                    <w:top w:val="single" w:sz="4" w:space="0" w:color="000000"/>
                    <w:left w:val="nil"/>
                    <w:bottom w:val="single" w:sz="4" w:space="0" w:color="000000"/>
                    <w:right w:val="nil"/>
                  </w:tcBorders>
                  <w:vAlign w:val="center"/>
                </w:tcPr>
                <w:p w14:paraId="58878C0A" w14:textId="0C7D0A76" w:rsidR="00C61039" w:rsidRPr="003D4075" w:rsidRDefault="00C61039" w:rsidP="006837EC">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0</w:t>
                  </w:r>
                </w:p>
              </w:tc>
              <w:tc>
                <w:tcPr>
                  <w:tcW w:w="799" w:type="dxa"/>
                  <w:tcBorders>
                    <w:top w:val="single" w:sz="4" w:space="0" w:color="000000"/>
                    <w:left w:val="nil"/>
                    <w:bottom w:val="single" w:sz="4" w:space="0" w:color="000000"/>
                    <w:right w:val="nil"/>
                  </w:tcBorders>
                  <w:vAlign w:val="center"/>
                </w:tcPr>
                <w:p w14:paraId="44DD642E" w14:textId="7800FA19" w:rsidR="00C61039" w:rsidRPr="003D4075" w:rsidRDefault="00C61039" w:rsidP="000E1E76">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0</w:t>
                  </w:r>
                </w:p>
              </w:tc>
              <w:tc>
                <w:tcPr>
                  <w:tcW w:w="798" w:type="dxa"/>
                  <w:tcBorders>
                    <w:top w:val="single" w:sz="4" w:space="0" w:color="000000"/>
                    <w:left w:val="nil"/>
                    <w:bottom w:val="single" w:sz="4" w:space="0" w:color="000000"/>
                    <w:right w:val="nil"/>
                  </w:tcBorders>
                  <w:shd w:val="clear" w:color="auto" w:fill="auto"/>
                  <w:noWrap/>
                  <w:vAlign w:val="center"/>
                </w:tcPr>
                <w:p w14:paraId="7C5912B2" w14:textId="72693242"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w:t>
                  </w:r>
                </w:p>
              </w:tc>
              <w:tc>
                <w:tcPr>
                  <w:tcW w:w="873" w:type="dxa"/>
                  <w:tcBorders>
                    <w:top w:val="single" w:sz="4" w:space="0" w:color="000000"/>
                    <w:left w:val="nil"/>
                    <w:bottom w:val="single" w:sz="4" w:space="0" w:color="000000"/>
                    <w:right w:val="nil"/>
                  </w:tcBorders>
                  <w:shd w:val="clear" w:color="auto" w:fill="auto"/>
                  <w:noWrap/>
                  <w:vAlign w:val="center"/>
                </w:tcPr>
                <w:p w14:paraId="002F3CA4" w14:textId="6BC79A30"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0</w:t>
                  </w:r>
                </w:p>
              </w:tc>
              <w:tc>
                <w:tcPr>
                  <w:tcW w:w="851" w:type="dxa"/>
                  <w:tcBorders>
                    <w:top w:val="single" w:sz="4" w:space="0" w:color="000000"/>
                    <w:left w:val="nil"/>
                    <w:bottom w:val="single" w:sz="4" w:space="0" w:color="000000"/>
                    <w:right w:val="nil"/>
                  </w:tcBorders>
                  <w:shd w:val="clear" w:color="auto" w:fill="auto"/>
                  <w:noWrap/>
                  <w:vAlign w:val="center"/>
                </w:tcPr>
                <w:p w14:paraId="2F360A5D" w14:textId="615B2BDE"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0</w:t>
                  </w:r>
                </w:p>
              </w:tc>
              <w:tc>
                <w:tcPr>
                  <w:tcW w:w="850" w:type="dxa"/>
                  <w:tcBorders>
                    <w:top w:val="single" w:sz="4" w:space="0" w:color="000000"/>
                    <w:left w:val="nil"/>
                    <w:bottom w:val="single" w:sz="4" w:space="0" w:color="000000"/>
                    <w:right w:val="nil"/>
                  </w:tcBorders>
                  <w:shd w:val="clear" w:color="auto" w:fill="auto"/>
                  <w:noWrap/>
                  <w:vAlign w:val="center"/>
                </w:tcPr>
                <w:p w14:paraId="473860C3" w14:textId="3EAC8889"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0</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14:paraId="58E4EBEF" w14:textId="0AEDBF63"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0</w:t>
                  </w:r>
                </w:p>
              </w:tc>
            </w:tr>
            <w:tr w:rsidR="00C61039" w:rsidRPr="003D4075" w14:paraId="5204C9E1" w14:textId="77777777" w:rsidTr="003A1295">
              <w:trPr>
                <w:trHeight w:val="300"/>
              </w:trPr>
              <w:tc>
                <w:tcPr>
                  <w:tcW w:w="1278" w:type="dxa"/>
                  <w:tcBorders>
                    <w:top w:val="single" w:sz="4" w:space="0" w:color="000000"/>
                    <w:left w:val="single" w:sz="4" w:space="0" w:color="000000"/>
                    <w:bottom w:val="single" w:sz="4" w:space="0" w:color="000000"/>
                    <w:right w:val="nil"/>
                  </w:tcBorders>
                  <w:shd w:val="clear" w:color="auto" w:fill="auto"/>
                  <w:noWrap/>
                  <w:vAlign w:val="center"/>
                </w:tcPr>
                <w:p w14:paraId="1B35F9E1" w14:textId="4600098D" w:rsidR="00C61039" w:rsidRPr="003D4075" w:rsidRDefault="00C61039" w:rsidP="00BA37D4">
                  <w:pPr>
                    <w:spacing w:after="0" w:line="240" w:lineRule="auto"/>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Medium</w:t>
                  </w:r>
                </w:p>
              </w:tc>
              <w:tc>
                <w:tcPr>
                  <w:tcW w:w="829" w:type="dxa"/>
                  <w:tcBorders>
                    <w:top w:val="single" w:sz="4" w:space="0" w:color="000000"/>
                    <w:left w:val="nil"/>
                    <w:bottom w:val="single" w:sz="4" w:space="0" w:color="000000"/>
                    <w:right w:val="nil"/>
                  </w:tcBorders>
                  <w:vAlign w:val="center"/>
                </w:tcPr>
                <w:p w14:paraId="590D02D1" w14:textId="18936ABB" w:rsidR="00C61039" w:rsidRPr="003D4075" w:rsidRDefault="00143FAF" w:rsidP="003A1295">
                  <w:pPr>
                    <w:spacing w:after="0" w:line="240" w:lineRule="auto"/>
                    <w:jc w:val="center"/>
                    <w:rPr>
                      <w:rFonts w:ascii="Calibri" w:eastAsiaTheme="majorEastAsia" w:hAnsi="Calibri" w:cs="Calibri"/>
                      <w:color w:val="000000"/>
                      <w:sz w:val="21"/>
                      <w:szCs w:val="21"/>
                      <w:lang w:val="en-GB" w:eastAsia="en-GB"/>
                    </w:rPr>
                  </w:pPr>
                  <w:r>
                    <w:rPr>
                      <w:rFonts w:ascii="Calibri" w:eastAsiaTheme="majorEastAsia" w:hAnsi="Calibri" w:cs="Calibri"/>
                      <w:color w:val="000000"/>
                      <w:sz w:val="21"/>
                      <w:szCs w:val="21"/>
                      <w:lang w:val="en-GB" w:eastAsia="en-GB"/>
                    </w:rPr>
                    <w:t>7</w:t>
                  </w:r>
                </w:p>
              </w:tc>
              <w:tc>
                <w:tcPr>
                  <w:tcW w:w="829" w:type="dxa"/>
                  <w:tcBorders>
                    <w:top w:val="single" w:sz="4" w:space="0" w:color="000000"/>
                    <w:left w:val="nil"/>
                    <w:bottom w:val="single" w:sz="4" w:space="0" w:color="000000"/>
                    <w:right w:val="nil"/>
                  </w:tcBorders>
                  <w:vAlign w:val="center"/>
                </w:tcPr>
                <w:p w14:paraId="7D36C1E7" w14:textId="17A2BBD8" w:rsidR="00C61039" w:rsidRPr="003D4075" w:rsidRDefault="00C61039" w:rsidP="003A1295">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15</w:t>
                  </w:r>
                </w:p>
              </w:tc>
              <w:tc>
                <w:tcPr>
                  <w:tcW w:w="829" w:type="dxa"/>
                  <w:tcBorders>
                    <w:top w:val="single" w:sz="4" w:space="0" w:color="000000"/>
                    <w:left w:val="nil"/>
                    <w:bottom w:val="single" w:sz="4" w:space="0" w:color="000000"/>
                    <w:right w:val="nil"/>
                  </w:tcBorders>
                  <w:vAlign w:val="center"/>
                </w:tcPr>
                <w:p w14:paraId="5CB66249" w14:textId="6F2BC523" w:rsidR="00C61039" w:rsidRPr="003D4075" w:rsidRDefault="00C61039" w:rsidP="00623FBF">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2</w:t>
                  </w:r>
                </w:p>
              </w:tc>
              <w:tc>
                <w:tcPr>
                  <w:tcW w:w="798" w:type="dxa"/>
                  <w:tcBorders>
                    <w:top w:val="single" w:sz="4" w:space="0" w:color="000000"/>
                    <w:left w:val="nil"/>
                    <w:bottom w:val="single" w:sz="4" w:space="0" w:color="000000"/>
                    <w:right w:val="nil"/>
                  </w:tcBorders>
                  <w:vAlign w:val="center"/>
                </w:tcPr>
                <w:p w14:paraId="19C16FB8" w14:textId="0E43DE5E" w:rsidR="00C61039" w:rsidRPr="003D4075" w:rsidRDefault="00C61039" w:rsidP="006837EC">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14</w:t>
                  </w:r>
                </w:p>
              </w:tc>
              <w:tc>
                <w:tcPr>
                  <w:tcW w:w="799" w:type="dxa"/>
                  <w:tcBorders>
                    <w:top w:val="single" w:sz="4" w:space="0" w:color="000000"/>
                    <w:left w:val="nil"/>
                    <w:bottom w:val="single" w:sz="4" w:space="0" w:color="000000"/>
                    <w:right w:val="nil"/>
                  </w:tcBorders>
                  <w:vAlign w:val="center"/>
                </w:tcPr>
                <w:p w14:paraId="00BFFDE4" w14:textId="63143851" w:rsidR="00C61039" w:rsidRPr="003D4075" w:rsidRDefault="00C61039" w:rsidP="000E1E76">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25</w:t>
                  </w:r>
                </w:p>
              </w:tc>
              <w:tc>
                <w:tcPr>
                  <w:tcW w:w="798" w:type="dxa"/>
                  <w:tcBorders>
                    <w:top w:val="single" w:sz="4" w:space="0" w:color="000000"/>
                    <w:left w:val="nil"/>
                    <w:bottom w:val="single" w:sz="4" w:space="0" w:color="000000"/>
                    <w:right w:val="nil"/>
                  </w:tcBorders>
                  <w:shd w:val="clear" w:color="auto" w:fill="auto"/>
                  <w:noWrap/>
                  <w:vAlign w:val="center"/>
                </w:tcPr>
                <w:p w14:paraId="607BBC70" w14:textId="55D32B8E"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39</w:t>
                  </w:r>
                </w:p>
              </w:tc>
              <w:tc>
                <w:tcPr>
                  <w:tcW w:w="873" w:type="dxa"/>
                  <w:tcBorders>
                    <w:top w:val="single" w:sz="4" w:space="0" w:color="000000"/>
                    <w:left w:val="nil"/>
                    <w:bottom w:val="single" w:sz="4" w:space="0" w:color="000000"/>
                    <w:right w:val="nil"/>
                  </w:tcBorders>
                  <w:shd w:val="clear" w:color="auto" w:fill="auto"/>
                  <w:noWrap/>
                  <w:vAlign w:val="center"/>
                </w:tcPr>
                <w:p w14:paraId="05F8FFC4" w14:textId="20EACF4B"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84</w:t>
                  </w:r>
                </w:p>
              </w:tc>
              <w:tc>
                <w:tcPr>
                  <w:tcW w:w="851" w:type="dxa"/>
                  <w:tcBorders>
                    <w:top w:val="single" w:sz="4" w:space="0" w:color="000000"/>
                    <w:left w:val="nil"/>
                    <w:bottom w:val="single" w:sz="4" w:space="0" w:color="000000"/>
                    <w:right w:val="nil"/>
                  </w:tcBorders>
                  <w:shd w:val="clear" w:color="auto" w:fill="auto"/>
                  <w:noWrap/>
                  <w:vAlign w:val="center"/>
                </w:tcPr>
                <w:p w14:paraId="3C78B06F" w14:textId="00A503E0"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38</w:t>
                  </w:r>
                </w:p>
              </w:tc>
              <w:tc>
                <w:tcPr>
                  <w:tcW w:w="850" w:type="dxa"/>
                  <w:tcBorders>
                    <w:top w:val="single" w:sz="4" w:space="0" w:color="000000"/>
                    <w:left w:val="nil"/>
                    <w:bottom w:val="single" w:sz="4" w:space="0" w:color="000000"/>
                    <w:right w:val="nil"/>
                  </w:tcBorders>
                  <w:shd w:val="clear" w:color="auto" w:fill="auto"/>
                  <w:noWrap/>
                  <w:vAlign w:val="center"/>
                </w:tcPr>
                <w:p w14:paraId="7D156EEF" w14:textId="755FF916"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26</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14:paraId="3A4DB425" w14:textId="1DABB0C3"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75</w:t>
                  </w:r>
                </w:p>
              </w:tc>
            </w:tr>
            <w:tr w:rsidR="00C61039" w:rsidRPr="003D4075" w14:paraId="3FF62FF0" w14:textId="77777777" w:rsidTr="003A1295">
              <w:trPr>
                <w:trHeight w:val="300"/>
              </w:trPr>
              <w:tc>
                <w:tcPr>
                  <w:tcW w:w="1278" w:type="dxa"/>
                  <w:tcBorders>
                    <w:top w:val="single" w:sz="4" w:space="0" w:color="000000"/>
                    <w:left w:val="single" w:sz="4" w:space="0" w:color="000000"/>
                    <w:bottom w:val="single" w:sz="4" w:space="0" w:color="000000"/>
                    <w:right w:val="nil"/>
                  </w:tcBorders>
                  <w:shd w:val="clear" w:color="auto" w:fill="auto"/>
                  <w:noWrap/>
                  <w:vAlign w:val="center"/>
                </w:tcPr>
                <w:p w14:paraId="23E14410" w14:textId="7AE67911" w:rsidR="00C61039" w:rsidRPr="003D4075" w:rsidRDefault="00C61039" w:rsidP="00BA37D4">
                  <w:pPr>
                    <w:spacing w:after="0" w:line="240" w:lineRule="auto"/>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Low</w:t>
                  </w:r>
                </w:p>
              </w:tc>
              <w:tc>
                <w:tcPr>
                  <w:tcW w:w="829" w:type="dxa"/>
                  <w:tcBorders>
                    <w:top w:val="single" w:sz="4" w:space="0" w:color="000000"/>
                    <w:left w:val="nil"/>
                    <w:bottom w:val="single" w:sz="4" w:space="0" w:color="000000"/>
                    <w:right w:val="nil"/>
                  </w:tcBorders>
                  <w:vAlign w:val="center"/>
                </w:tcPr>
                <w:p w14:paraId="0E2B4C27" w14:textId="7BBA3435" w:rsidR="00C61039" w:rsidRPr="003D4075" w:rsidRDefault="00C61039" w:rsidP="003A1295">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2</w:t>
                  </w:r>
                </w:p>
              </w:tc>
              <w:tc>
                <w:tcPr>
                  <w:tcW w:w="829" w:type="dxa"/>
                  <w:tcBorders>
                    <w:top w:val="single" w:sz="4" w:space="0" w:color="000000"/>
                    <w:left w:val="nil"/>
                    <w:bottom w:val="single" w:sz="4" w:space="0" w:color="000000"/>
                    <w:right w:val="nil"/>
                  </w:tcBorders>
                  <w:vAlign w:val="center"/>
                </w:tcPr>
                <w:p w14:paraId="4743F1E8" w14:textId="6331F25A" w:rsidR="00C61039" w:rsidRPr="003D4075" w:rsidRDefault="00C61039" w:rsidP="003A1295">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3</w:t>
                  </w:r>
                </w:p>
              </w:tc>
              <w:tc>
                <w:tcPr>
                  <w:tcW w:w="829" w:type="dxa"/>
                  <w:tcBorders>
                    <w:top w:val="single" w:sz="4" w:space="0" w:color="000000"/>
                    <w:left w:val="nil"/>
                    <w:bottom w:val="single" w:sz="4" w:space="0" w:color="000000"/>
                    <w:right w:val="nil"/>
                  </w:tcBorders>
                  <w:vAlign w:val="center"/>
                </w:tcPr>
                <w:p w14:paraId="0CE5B0F7" w14:textId="38B9B43A" w:rsidR="00C61039" w:rsidRPr="003D4075" w:rsidRDefault="00C61039" w:rsidP="00623FBF">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2</w:t>
                  </w:r>
                </w:p>
              </w:tc>
              <w:tc>
                <w:tcPr>
                  <w:tcW w:w="798" w:type="dxa"/>
                  <w:tcBorders>
                    <w:top w:val="single" w:sz="4" w:space="0" w:color="000000"/>
                    <w:left w:val="nil"/>
                    <w:bottom w:val="single" w:sz="4" w:space="0" w:color="000000"/>
                    <w:right w:val="nil"/>
                  </w:tcBorders>
                  <w:vAlign w:val="center"/>
                </w:tcPr>
                <w:p w14:paraId="4B67B6AB" w14:textId="5BE575D1" w:rsidR="00C61039" w:rsidRPr="003D4075" w:rsidRDefault="00C61039" w:rsidP="006837EC">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9</w:t>
                  </w:r>
                </w:p>
              </w:tc>
              <w:tc>
                <w:tcPr>
                  <w:tcW w:w="799" w:type="dxa"/>
                  <w:tcBorders>
                    <w:top w:val="single" w:sz="4" w:space="0" w:color="000000"/>
                    <w:left w:val="nil"/>
                    <w:bottom w:val="single" w:sz="4" w:space="0" w:color="000000"/>
                    <w:right w:val="nil"/>
                  </w:tcBorders>
                  <w:vAlign w:val="center"/>
                </w:tcPr>
                <w:p w14:paraId="13FCEA23" w14:textId="2CE795B9" w:rsidR="00C61039" w:rsidRPr="003D4075" w:rsidRDefault="00C61039" w:rsidP="000E1E76">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8</w:t>
                  </w:r>
                </w:p>
              </w:tc>
              <w:tc>
                <w:tcPr>
                  <w:tcW w:w="798" w:type="dxa"/>
                  <w:tcBorders>
                    <w:top w:val="single" w:sz="4" w:space="0" w:color="000000"/>
                    <w:left w:val="nil"/>
                    <w:bottom w:val="single" w:sz="4" w:space="0" w:color="000000"/>
                    <w:right w:val="nil"/>
                  </w:tcBorders>
                  <w:shd w:val="clear" w:color="auto" w:fill="auto"/>
                  <w:noWrap/>
                  <w:vAlign w:val="center"/>
                </w:tcPr>
                <w:p w14:paraId="68AF0FC3" w14:textId="2F2CCC40"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15</w:t>
                  </w:r>
                </w:p>
              </w:tc>
              <w:tc>
                <w:tcPr>
                  <w:tcW w:w="873" w:type="dxa"/>
                  <w:tcBorders>
                    <w:top w:val="single" w:sz="4" w:space="0" w:color="000000"/>
                    <w:left w:val="nil"/>
                    <w:bottom w:val="single" w:sz="4" w:space="0" w:color="000000"/>
                    <w:right w:val="nil"/>
                  </w:tcBorders>
                  <w:shd w:val="clear" w:color="auto" w:fill="auto"/>
                  <w:noWrap/>
                  <w:vAlign w:val="center"/>
                </w:tcPr>
                <w:p w14:paraId="1EFC9DE2" w14:textId="096119C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14</w:t>
                  </w:r>
                </w:p>
              </w:tc>
              <w:tc>
                <w:tcPr>
                  <w:tcW w:w="851" w:type="dxa"/>
                  <w:tcBorders>
                    <w:top w:val="single" w:sz="4" w:space="0" w:color="000000"/>
                    <w:left w:val="nil"/>
                    <w:bottom w:val="single" w:sz="4" w:space="0" w:color="000000"/>
                    <w:right w:val="nil"/>
                  </w:tcBorders>
                  <w:shd w:val="clear" w:color="auto" w:fill="auto"/>
                  <w:noWrap/>
                  <w:vAlign w:val="center"/>
                </w:tcPr>
                <w:p w14:paraId="5C41AC1C" w14:textId="7DE0C907"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5</w:t>
                  </w:r>
                </w:p>
              </w:tc>
              <w:tc>
                <w:tcPr>
                  <w:tcW w:w="850" w:type="dxa"/>
                  <w:tcBorders>
                    <w:top w:val="single" w:sz="4" w:space="0" w:color="000000"/>
                    <w:left w:val="nil"/>
                    <w:bottom w:val="single" w:sz="4" w:space="0" w:color="000000"/>
                    <w:right w:val="nil"/>
                  </w:tcBorders>
                  <w:shd w:val="clear" w:color="auto" w:fill="auto"/>
                  <w:noWrap/>
                  <w:vAlign w:val="center"/>
                </w:tcPr>
                <w:p w14:paraId="5E74932C" w14:textId="63ED8774"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6</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14:paraId="393EF97E" w14:textId="24EC2FB1" w:rsidR="00C61039" w:rsidRPr="003D4075" w:rsidRDefault="00C61039" w:rsidP="00BA37D4">
                  <w:pPr>
                    <w:spacing w:after="0" w:line="240" w:lineRule="auto"/>
                    <w:jc w:val="center"/>
                    <w:rPr>
                      <w:rFonts w:ascii="Calibri" w:eastAsiaTheme="majorEastAsia" w:hAnsi="Calibri" w:cs="Calibri"/>
                      <w:color w:val="000000"/>
                      <w:sz w:val="21"/>
                      <w:szCs w:val="21"/>
                      <w:lang w:val="en-GB" w:eastAsia="en-GB"/>
                    </w:rPr>
                  </w:pPr>
                  <w:r w:rsidRPr="003D4075">
                    <w:rPr>
                      <w:rFonts w:ascii="Calibri" w:eastAsiaTheme="majorEastAsia" w:hAnsi="Calibri" w:cs="Calibri"/>
                      <w:color w:val="000000"/>
                      <w:sz w:val="21"/>
                      <w:szCs w:val="21"/>
                      <w:lang w:val="en-GB" w:eastAsia="en-GB"/>
                    </w:rPr>
                    <w:t>3</w:t>
                  </w:r>
                </w:p>
              </w:tc>
            </w:tr>
          </w:tbl>
          <w:p w14:paraId="00D4BF89" w14:textId="77777777" w:rsidR="00F35001" w:rsidRPr="003D4075" w:rsidRDefault="00F35001" w:rsidP="00BA37D4">
            <w:pPr>
              <w:spacing w:before="60" w:after="60"/>
              <w:rPr>
                <w:rFonts w:asciiTheme="majorEastAsia" w:eastAsiaTheme="majorEastAsia" w:hAnsiTheme="majorEastAsia"/>
                <w:sz w:val="21"/>
                <w:szCs w:val="21"/>
                <w:lang w:val="en-GB"/>
              </w:rPr>
            </w:pPr>
          </w:p>
        </w:tc>
      </w:tr>
      <w:tr w:rsidR="00B53604" w:rsidRPr="0015194B" w14:paraId="246EDF14" w14:textId="77777777" w:rsidTr="00B53604">
        <w:tblPrEx>
          <w:tblCellMar>
            <w:left w:w="108" w:type="dxa"/>
            <w:right w:w="108" w:type="dxa"/>
          </w:tblCellMar>
        </w:tblPrEx>
        <w:trPr>
          <w:trHeight w:val="6664"/>
        </w:trPr>
        <w:tc>
          <w:tcPr>
            <w:tcW w:w="12049" w:type="dxa"/>
            <w:gridSpan w:val="2"/>
            <w:vAlign w:val="top"/>
          </w:tcPr>
          <w:p w14:paraId="1872429D" w14:textId="47954497" w:rsidR="00B53604" w:rsidRPr="0015194B" w:rsidRDefault="00B53604" w:rsidP="009F523E">
            <w:pPr>
              <w:spacing w:after="0"/>
              <w:ind w:left="0"/>
              <w:rPr>
                <w:rFonts w:asciiTheme="majorEastAsia" w:eastAsiaTheme="majorEastAsia" w:hAnsiTheme="majorEastAsia" w:cs="Calibri"/>
                <w:b/>
                <w:bCs/>
                <w:color w:val="FFFFFF"/>
                <w:lang w:val="en-GB" w:eastAsia="en-GB"/>
              </w:rPr>
            </w:pPr>
            <w:r w:rsidRPr="0015194B">
              <w:rPr>
                <w:rFonts w:asciiTheme="majorEastAsia" w:eastAsiaTheme="majorEastAsia" w:hAnsiTheme="majorEastAsia"/>
                <w:noProof/>
                <w:lang w:val="en-GB" w:eastAsia="en-GB"/>
              </w:rPr>
              <w:lastRenderedPageBreak/>
              <w:drawing>
                <wp:inline distT="0" distB="0" distL="0" distR="0" wp14:anchorId="44753E0E" wp14:editId="110F6A6E">
                  <wp:extent cx="7258050" cy="4117975"/>
                  <wp:effectExtent l="0" t="0" r="0" b="15875"/>
                  <wp:docPr id="2" name="Chart 2">
                    <a:extLst xmlns:a="http://schemas.openxmlformats.org/drawingml/2006/main">
                      <a:ext uri="{FF2B5EF4-FFF2-40B4-BE49-F238E27FC236}">
                        <a16:creationId xmlns:a16="http://schemas.microsoft.com/office/drawing/2014/main" id="{81410F64-1EE7-4BC2-846C-C2109EC13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B53604" w:rsidRPr="0015194B" w14:paraId="758A49AC" w14:textId="77777777" w:rsidTr="00B53604">
        <w:tblPrEx>
          <w:tblCellMar>
            <w:left w:w="108" w:type="dxa"/>
            <w:right w:w="108" w:type="dxa"/>
          </w:tblCellMar>
        </w:tblPrEx>
        <w:trPr>
          <w:trHeight w:val="6664"/>
        </w:trPr>
        <w:tc>
          <w:tcPr>
            <w:tcW w:w="12049" w:type="dxa"/>
            <w:gridSpan w:val="2"/>
            <w:vAlign w:val="top"/>
          </w:tcPr>
          <w:p w14:paraId="628CEA5E" w14:textId="443D9DA7" w:rsidR="00B53604" w:rsidRPr="0015194B" w:rsidRDefault="00B53604" w:rsidP="00B53604">
            <w:pPr>
              <w:spacing w:after="0"/>
              <w:rPr>
                <w:rFonts w:asciiTheme="majorEastAsia" w:eastAsiaTheme="majorEastAsia" w:hAnsiTheme="majorEastAsia"/>
                <w:noProof/>
                <w:lang w:val="en-GB" w:eastAsia="en-GB"/>
              </w:rPr>
            </w:pPr>
            <w:r w:rsidRPr="0015194B">
              <w:rPr>
                <w:rFonts w:asciiTheme="majorEastAsia" w:eastAsiaTheme="majorEastAsia" w:hAnsiTheme="majorEastAsia"/>
                <w:noProof/>
                <w:lang w:val="en-GB" w:eastAsia="en-GB"/>
              </w:rPr>
              <w:lastRenderedPageBreak/>
              <w:drawing>
                <wp:inline distT="0" distB="0" distL="0" distR="0" wp14:anchorId="0AD5D68E" wp14:editId="41863C38">
                  <wp:extent cx="7143750" cy="4140835"/>
                  <wp:effectExtent l="0" t="0" r="0" b="12065"/>
                  <wp:docPr id="3" name="Chart 3">
                    <a:extLst xmlns:a="http://schemas.openxmlformats.org/drawingml/2006/main">
                      <a:ext uri="{FF2B5EF4-FFF2-40B4-BE49-F238E27FC236}">
                        <a16:creationId xmlns:a16="http://schemas.microsoft.com/office/drawing/2014/main" id="{9B677B54-AA0C-4E2B-92FA-EB2DB9CB2F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69BD30D" w14:textId="77777777" w:rsidR="00DF5CD7" w:rsidRPr="000B5E16" w:rsidRDefault="00E423B3" w:rsidP="00A11897">
      <w:pPr>
        <w:pStyle w:val="Heading2"/>
        <w:spacing w:after="240"/>
        <w:rPr>
          <w:rFonts w:ascii="Calibri" w:hAnsi="Calibri" w:cs="Calibri"/>
          <w:sz w:val="24"/>
          <w:lang w:val="en-GB"/>
        </w:rPr>
      </w:pPr>
      <w:r w:rsidRPr="000B5E16">
        <w:rPr>
          <w:rFonts w:ascii="Calibri" w:hAnsi="Calibri" w:cs="Calibri"/>
          <w:sz w:val="24"/>
          <w:lang w:val="en-GB"/>
        </w:rPr>
        <w:t>Implications for Management</w:t>
      </w:r>
    </w:p>
    <w:p w14:paraId="020B5140" w14:textId="27E4FD74" w:rsidR="00EC3364" w:rsidRPr="000B5E16" w:rsidRDefault="00E423B3" w:rsidP="00A11897">
      <w:pPr>
        <w:spacing w:before="240" w:after="240"/>
        <w:jc w:val="both"/>
        <w:rPr>
          <w:rFonts w:ascii="Calibri" w:eastAsiaTheme="majorEastAsia" w:hAnsi="Calibri" w:cs="Calibri"/>
          <w:sz w:val="24"/>
          <w:lang w:val="en-GB"/>
        </w:rPr>
      </w:pPr>
      <w:r w:rsidRPr="000B5E16">
        <w:rPr>
          <w:rFonts w:ascii="Calibri" w:eastAsiaTheme="majorEastAsia" w:hAnsi="Calibri" w:cs="Calibri"/>
          <w:sz w:val="24"/>
          <w:lang w:val="en-GB"/>
        </w:rPr>
        <w:t>The mix and focus of our internal audit plans differs between years so the above results are indicative and not directly comparable.  This</w:t>
      </w:r>
      <w:r w:rsidR="000474E2" w:rsidRPr="000B5E16">
        <w:rPr>
          <w:rFonts w:ascii="Calibri" w:eastAsiaTheme="majorEastAsia" w:hAnsi="Calibri" w:cs="Calibri"/>
          <w:sz w:val="24"/>
          <w:lang w:val="en-GB"/>
        </w:rPr>
        <w:t xml:space="preserve"> </w:t>
      </w:r>
      <w:r w:rsidR="00507BD2" w:rsidRPr="000B5E16">
        <w:rPr>
          <w:rFonts w:ascii="Calibri" w:eastAsiaTheme="majorEastAsia" w:hAnsi="Calibri" w:cs="Calibri"/>
          <w:sz w:val="24"/>
          <w:lang w:val="en-GB"/>
        </w:rPr>
        <w:t xml:space="preserve">year </w:t>
      </w:r>
      <w:r w:rsidR="00935FB5" w:rsidRPr="000B5E16">
        <w:rPr>
          <w:rFonts w:ascii="Calibri" w:eastAsiaTheme="majorEastAsia" w:hAnsi="Calibri" w:cs="Calibri"/>
          <w:sz w:val="24"/>
          <w:lang w:val="en-GB"/>
        </w:rPr>
        <w:t xml:space="preserve">has </w:t>
      </w:r>
      <w:r w:rsidR="003A1295" w:rsidRPr="000B5E16">
        <w:rPr>
          <w:rFonts w:ascii="Calibri" w:eastAsiaTheme="majorEastAsia" w:hAnsi="Calibri" w:cs="Calibri"/>
          <w:sz w:val="24"/>
          <w:lang w:val="en-GB"/>
        </w:rPr>
        <w:t>s</w:t>
      </w:r>
      <w:r w:rsidR="00935FB5" w:rsidRPr="000B5E16">
        <w:rPr>
          <w:rFonts w:ascii="Calibri" w:eastAsiaTheme="majorEastAsia" w:hAnsi="Calibri" w:cs="Calibri"/>
          <w:sz w:val="24"/>
          <w:lang w:val="en-GB"/>
        </w:rPr>
        <w:t>een a</w:t>
      </w:r>
      <w:r w:rsidR="00BC0BA7" w:rsidRPr="000B5E16">
        <w:rPr>
          <w:rFonts w:ascii="Calibri" w:eastAsiaTheme="majorEastAsia" w:hAnsi="Calibri" w:cs="Calibri"/>
          <w:sz w:val="24"/>
          <w:lang w:val="en-GB"/>
        </w:rPr>
        <w:t xml:space="preserve">n </w:t>
      </w:r>
      <w:r w:rsidR="00935FB5" w:rsidRPr="000B5E16">
        <w:rPr>
          <w:rFonts w:ascii="Calibri" w:eastAsiaTheme="majorEastAsia" w:hAnsi="Calibri" w:cs="Calibri"/>
          <w:sz w:val="24"/>
          <w:lang w:val="en-GB"/>
        </w:rPr>
        <w:t xml:space="preserve">increase </w:t>
      </w:r>
      <w:r w:rsidR="00507BD2" w:rsidRPr="000B5E16">
        <w:rPr>
          <w:rFonts w:ascii="Calibri" w:eastAsiaTheme="majorEastAsia" w:hAnsi="Calibri" w:cs="Calibri"/>
          <w:sz w:val="24"/>
          <w:lang w:val="en-GB"/>
        </w:rPr>
        <w:t xml:space="preserve">in the number of </w:t>
      </w:r>
      <w:r w:rsidR="003A1295" w:rsidRPr="000B5E16">
        <w:rPr>
          <w:rFonts w:ascii="Calibri" w:eastAsiaTheme="majorEastAsia" w:hAnsi="Calibri" w:cs="Calibri"/>
          <w:sz w:val="24"/>
          <w:lang w:val="en-GB"/>
        </w:rPr>
        <w:t>high-risk</w:t>
      </w:r>
      <w:r w:rsidR="00BC0BA7"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 xml:space="preserve">findings, </w:t>
      </w:r>
      <w:r w:rsidR="003A1295" w:rsidRPr="000B5E16">
        <w:rPr>
          <w:rFonts w:ascii="Calibri" w:eastAsiaTheme="majorEastAsia" w:hAnsi="Calibri" w:cs="Calibri"/>
          <w:sz w:val="24"/>
          <w:lang w:val="en-GB"/>
        </w:rPr>
        <w:t xml:space="preserve">and comparable numbers of medium and low risk findings </w:t>
      </w:r>
      <w:r w:rsidR="00935FB5" w:rsidRPr="000B5E16">
        <w:rPr>
          <w:rFonts w:ascii="Calibri" w:eastAsiaTheme="majorEastAsia" w:hAnsi="Calibri" w:cs="Calibri"/>
          <w:sz w:val="24"/>
          <w:lang w:val="en-GB"/>
        </w:rPr>
        <w:t>based on 202</w:t>
      </w:r>
      <w:r w:rsidR="003A1295" w:rsidRPr="000B5E16">
        <w:rPr>
          <w:rFonts w:ascii="Calibri" w:eastAsiaTheme="majorEastAsia" w:hAnsi="Calibri" w:cs="Calibri"/>
          <w:sz w:val="24"/>
          <w:lang w:val="en-GB"/>
        </w:rPr>
        <w:t>3</w:t>
      </w:r>
      <w:r w:rsidR="00935FB5" w:rsidRPr="000B5E16">
        <w:rPr>
          <w:rFonts w:ascii="Calibri" w:eastAsiaTheme="majorEastAsia" w:hAnsi="Calibri" w:cs="Calibri"/>
          <w:sz w:val="24"/>
          <w:lang w:val="en-GB"/>
        </w:rPr>
        <w:t>/2</w:t>
      </w:r>
      <w:r w:rsidR="003A1295" w:rsidRPr="000B5E16">
        <w:rPr>
          <w:rFonts w:ascii="Calibri" w:eastAsiaTheme="majorEastAsia" w:hAnsi="Calibri" w:cs="Calibri"/>
          <w:sz w:val="24"/>
          <w:lang w:val="en-GB"/>
        </w:rPr>
        <w:t>4.  This is primarily due to the audit of the GPA Data Centre, outside the direct control of the SRS.  T</w:t>
      </w:r>
      <w:r w:rsidR="00EC3364" w:rsidRPr="000B5E16">
        <w:rPr>
          <w:rFonts w:ascii="Calibri" w:eastAsiaTheme="majorEastAsia" w:hAnsi="Calibri" w:cs="Calibri"/>
          <w:sz w:val="24"/>
          <w:lang w:val="en-GB"/>
        </w:rPr>
        <w:t xml:space="preserve">he number of audits performed </w:t>
      </w:r>
      <w:r w:rsidR="003A1295" w:rsidRPr="000B5E16">
        <w:rPr>
          <w:rFonts w:ascii="Calibri" w:eastAsiaTheme="majorEastAsia" w:hAnsi="Calibri" w:cs="Calibri"/>
          <w:sz w:val="24"/>
          <w:lang w:val="en-GB"/>
        </w:rPr>
        <w:t>ha</w:t>
      </w:r>
      <w:r w:rsidR="00507BD2" w:rsidRPr="000B5E16">
        <w:rPr>
          <w:rFonts w:ascii="Calibri" w:eastAsiaTheme="majorEastAsia" w:hAnsi="Calibri" w:cs="Calibri"/>
          <w:sz w:val="24"/>
          <w:lang w:val="en-GB"/>
        </w:rPr>
        <w:t xml:space="preserve">s </w:t>
      </w:r>
      <w:r w:rsidR="003A1295" w:rsidRPr="000B5E16">
        <w:rPr>
          <w:rFonts w:ascii="Calibri" w:eastAsiaTheme="majorEastAsia" w:hAnsi="Calibri" w:cs="Calibri"/>
          <w:sz w:val="24"/>
          <w:lang w:val="en-GB"/>
        </w:rPr>
        <w:t xml:space="preserve">remained </w:t>
      </w:r>
      <w:r w:rsidR="000E1E76" w:rsidRPr="000B5E16">
        <w:rPr>
          <w:rFonts w:ascii="Calibri" w:eastAsiaTheme="majorEastAsia" w:hAnsi="Calibri" w:cs="Calibri"/>
          <w:sz w:val="24"/>
          <w:lang w:val="en-GB"/>
        </w:rPr>
        <w:t>rou</w:t>
      </w:r>
      <w:r w:rsidR="00507BD2" w:rsidRPr="000B5E16">
        <w:rPr>
          <w:rFonts w:ascii="Calibri" w:eastAsiaTheme="majorEastAsia" w:hAnsi="Calibri" w:cs="Calibri"/>
          <w:sz w:val="24"/>
          <w:lang w:val="en-GB"/>
        </w:rPr>
        <w:t xml:space="preserve">ghly </w:t>
      </w:r>
      <w:r w:rsidR="000E1E76" w:rsidRPr="000B5E16">
        <w:rPr>
          <w:rFonts w:ascii="Calibri" w:eastAsiaTheme="majorEastAsia" w:hAnsi="Calibri" w:cs="Calibri"/>
          <w:sz w:val="24"/>
          <w:lang w:val="en-GB"/>
        </w:rPr>
        <w:t>constant</w:t>
      </w:r>
      <w:r w:rsidRPr="000B5E16">
        <w:rPr>
          <w:rFonts w:ascii="Calibri" w:eastAsiaTheme="majorEastAsia" w:hAnsi="Calibri" w:cs="Calibri"/>
          <w:sz w:val="24"/>
          <w:lang w:val="en-GB"/>
        </w:rPr>
        <w:t>.</w:t>
      </w:r>
    </w:p>
    <w:p w14:paraId="6CCEC8CB" w14:textId="68405995" w:rsidR="00DB02B1" w:rsidRPr="000B5E16" w:rsidRDefault="00DB02B1" w:rsidP="00520C12">
      <w:pPr>
        <w:pStyle w:val="Heading2"/>
        <w:rPr>
          <w:rFonts w:ascii="Calibri" w:hAnsi="Calibri" w:cs="Calibri"/>
          <w:sz w:val="22"/>
          <w:lang w:val="en-GB"/>
        </w:rPr>
      </w:pPr>
      <w:r w:rsidRPr="000B5E16">
        <w:rPr>
          <w:rFonts w:ascii="Calibri" w:hAnsi="Calibri" w:cs="Calibri"/>
          <w:sz w:val="22"/>
          <w:lang w:val="en-GB"/>
        </w:rPr>
        <w:lastRenderedPageBreak/>
        <w:t>Comparison of planned and actual activity</w:t>
      </w:r>
      <w:r w:rsidR="007717D8" w:rsidRPr="000B5E16">
        <w:rPr>
          <w:rFonts w:ascii="Calibri" w:hAnsi="Calibri" w:cs="Calibri"/>
          <w:sz w:val="22"/>
          <w:lang w:val="en-GB"/>
        </w:rPr>
        <w:t xml:space="preserve"> 202</w:t>
      </w:r>
      <w:r w:rsidR="00371396" w:rsidRPr="000B5E16">
        <w:rPr>
          <w:rFonts w:ascii="Calibri" w:hAnsi="Calibri" w:cs="Calibri"/>
          <w:sz w:val="22"/>
          <w:lang w:val="en-GB"/>
        </w:rPr>
        <w:t>4/</w:t>
      </w:r>
      <w:r w:rsidR="007717D8" w:rsidRPr="000B5E16">
        <w:rPr>
          <w:rFonts w:ascii="Calibri" w:hAnsi="Calibri" w:cs="Calibri"/>
          <w:sz w:val="22"/>
          <w:lang w:val="en-GB"/>
        </w:rPr>
        <w:t>2</w:t>
      </w:r>
      <w:r w:rsidR="00371396" w:rsidRPr="000B5E16">
        <w:rPr>
          <w:rFonts w:ascii="Calibri" w:hAnsi="Calibri" w:cs="Calibri"/>
          <w:sz w:val="22"/>
          <w:lang w:val="en-GB"/>
        </w:rPr>
        <w:t>5</w:t>
      </w:r>
    </w:p>
    <w:tbl>
      <w:tblPr>
        <w:tblW w:w="9595" w:type="dxa"/>
        <w:shd w:val="clear" w:color="auto" w:fill="FFFFFF" w:themeFill="background1"/>
        <w:tblLayout w:type="fixed"/>
        <w:tblLook w:val="04A0" w:firstRow="1" w:lastRow="0" w:firstColumn="1" w:lastColumn="0" w:noHBand="0" w:noVBand="1"/>
      </w:tblPr>
      <w:tblGrid>
        <w:gridCol w:w="1232"/>
        <w:gridCol w:w="880"/>
        <w:gridCol w:w="791"/>
        <w:gridCol w:w="4327"/>
        <w:gridCol w:w="1089"/>
        <w:gridCol w:w="1276"/>
      </w:tblGrid>
      <w:tr w:rsidR="00E05BC2" w:rsidRPr="004620DD" w14:paraId="1CBAE029" w14:textId="77777777" w:rsidTr="00371396">
        <w:trPr>
          <w:trHeight w:val="255"/>
        </w:trPr>
        <w:tc>
          <w:tcPr>
            <w:tcW w:w="1232" w:type="dxa"/>
            <w:vMerge w:val="restart"/>
            <w:tcBorders>
              <w:top w:val="single" w:sz="4" w:space="0" w:color="9BC2E6"/>
              <w:left w:val="nil"/>
              <w:right w:val="nil"/>
            </w:tcBorders>
            <w:shd w:val="clear" w:color="auto" w:fill="FFFFFF" w:themeFill="background1"/>
            <w:noWrap/>
          </w:tcPr>
          <w:p w14:paraId="24010955" w14:textId="77777777" w:rsidR="00E05BC2" w:rsidRPr="004620DD" w:rsidRDefault="00E05BC2" w:rsidP="00E05BC2">
            <w:pPr>
              <w:spacing w:after="0" w:line="240" w:lineRule="auto"/>
              <w:jc w:val="center"/>
              <w:rPr>
                <w:rFonts w:ascii="Calibri" w:eastAsiaTheme="majorEastAsia" w:hAnsi="Calibri" w:cs="Calibri"/>
                <w:b/>
                <w:bCs/>
                <w:color w:val="auto"/>
                <w:sz w:val="21"/>
                <w:szCs w:val="21"/>
                <w:lang w:eastAsia="en-GB"/>
              </w:rPr>
            </w:pPr>
            <w:r w:rsidRPr="004620DD">
              <w:rPr>
                <w:rFonts w:ascii="Calibri" w:eastAsiaTheme="majorEastAsia" w:hAnsi="Calibri" w:cs="Calibri"/>
                <w:b/>
                <w:bCs/>
                <w:color w:val="auto"/>
                <w:sz w:val="21"/>
                <w:szCs w:val="21"/>
                <w:lang w:eastAsia="en-GB"/>
              </w:rPr>
              <w:t>Ref</w:t>
            </w:r>
          </w:p>
        </w:tc>
        <w:tc>
          <w:tcPr>
            <w:tcW w:w="880" w:type="dxa"/>
            <w:vMerge w:val="restart"/>
            <w:tcBorders>
              <w:top w:val="single" w:sz="4" w:space="0" w:color="9BC2E6"/>
              <w:left w:val="nil"/>
              <w:right w:val="nil"/>
            </w:tcBorders>
            <w:shd w:val="clear" w:color="auto" w:fill="FFFFFF" w:themeFill="background1"/>
            <w:noWrap/>
          </w:tcPr>
          <w:p w14:paraId="56CFCB88" w14:textId="77777777" w:rsidR="00E05BC2" w:rsidRPr="004620DD" w:rsidRDefault="00E05BC2" w:rsidP="00E05BC2">
            <w:pPr>
              <w:spacing w:after="0" w:line="240" w:lineRule="auto"/>
              <w:jc w:val="center"/>
              <w:rPr>
                <w:rFonts w:ascii="Calibri" w:eastAsiaTheme="majorEastAsia" w:hAnsi="Calibri" w:cs="Calibri"/>
                <w:b/>
                <w:color w:val="auto"/>
                <w:sz w:val="21"/>
                <w:szCs w:val="21"/>
                <w:lang w:eastAsia="en-GB"/>
              </w:rPr>
            </w:pPr>
            <w:r w:rsidRPr="004620DD">
              <w:rPr>
                <w:rFonts w:ascii="Calibri" w:eastAsiaTheme="majorEastAsia" w:hAnsi="Calibri" w:cs="Calibri"/>
                <w:b/>
                <w:color w:val="auto"/>
                <w:sz w:val="21"/>
                <w:szCs w:val="21"/>
                <w:lang w:eastAsia="en-GB"/>
              </w:rPr>
              <w:t>Stage</w:t>
            </w:r>
          </w:p>
        </w:tc>
        <w:tc>
          <w:tcPr>
            <w:tcW w:w="791" w:type="dxa"/>
            <w:vMerge w:val="restart"/>
            <w:tcBorders>
              <w:top w:val="single" w:sz="4" w:space="0" w:color="9BC2E6"/>
              <w:left w:val="nil"/>
              <w:right w:val="nil"/>
            </w:tcBorders>
            <w:shd w:val="clear" w:color="auto" w:fill="FFFFFF" w:themeFill="background1"/>
            <w:noWrap/>
          </w:tcPr>
          <w:p w14:paraId="7CC00F72" w14:textId="77777777" w:rsidR="00E05BC2" w:rsidRPr="004620DD" w:rsidRDefault="00E05BC2" w:rsidP="00E05BC2">
            <w:pPr>
              <w:spacing w:after="0" w:line="240" w:lineRule="auto"/>
              <w:jc w:val="center"/>
              <w:rPr>
                <w:rFonts w:ascii="Calibri" w:eastAsiaTheme="majorEastAsia" w:hAnsi="Calibri" w:cs="Calibri"/>
                <w:b/>
                <w:color w:val="auto"/>
                <w:sz w:val="21"/>
                <w:szCs w:val="21"/>
                <w:lang w:eastAsia="en-GB"/>
              </w:rPr>
            </w:pPr>
            <w:r w:rsidRPr="004620DD">
              <w:rPr>
                <w:rFonts w:ascii="Calibri" w:eastAsiaTheme="majorEastAsia" w:hAnsi="Calibri" w:cs="Calibri"/>
                <w:b/>
                <w:color w:val="auto"/>
                <w:sz w:val="21"/>
                <w:szCs w:val="21"/>
                <w:lang w:eastAsia="en-GB"/>
              </w:rPr>
              <w:t>Type</w:t>
            </w:r>
          </w:p>
        </w:tc>
        <w:tc>
          <w:tcPr>
            <w:tcW w:w="4327" w:type="dxa"/>
            <w:vMerge w:val="restart"/>
            <w:tcBorders>
              <w:top w:val="single" w:sz="4" w:space="0" w:color="9BC2E6"/>
              <w:left w:val="nil"/>
              <w:right w:val="nil"/>
            </w:tcBorders>
            <w:shd w:val="clear" w:color="auto" w:fill="FFFFFF" w:themeFill="background1"/>
          </w:tcPr>
          <w:p w14:paraId="6F1D8FF5" w14:textId="77777777" w:rsidR="00E05BC2" w:rsidRPr="004620DD" w:rsidRDefault="00E05BC2" w:rsidP="00E05BC2">
            <w:pPr>
              <w:spacing w:after="0" w:line="240" w:lineRule="auto"/>
              <w:jc w:val="center"/>
              <w:rPr>
                <w:rFonts w:ascii="Calibri" w:eastAsiaTheme="majorEastAsia" w:hAnsi="Calibri" w:cs="Calibri"/>
                <w:b/>
                <w:bCs/>
                <w:color w:val="auto"/>
                <w:sz w:val="21"/>
                <w:szCs w:val="21"/>
                <w:lang w:eastAsia="en-GB"/>
              </w:rPr>
            </w:pPr>
            <w:r w:rsidRPr="004620DD">
              <w:rPr>
                <w:rFonts w:ascii="Calibri" w:eastAsiaTheme="majorEastAsia" w:hAnsi="Calibri" w:cs="Calibri"/>
                <w:b/>
                <w:bCs/>
                <w:color w:val="auto"/>
                <w:sz w:val="21"/>
                <w:szCs w:val="21"/>
                <w:lang w:eastAsia="en-GB"/>
              </w:rPr>
              <w:t>Title</w:t>
            </w:r>
          </w:p>
        </w:tc>
        <w:tc>
          <w:tcPr>
            <w:tcW w:w="2365" w:type="dxa"/>
            <w:gridSpan w:val="2"/>
            <w:tcBorders>
              <w:top w:val="single" w:sz="4" w:space="0" w:color="9BC2E6"/>
              <w:left w:val="nil"/>
              <w:bottom w:val="single" w:sz="4" w:space="0" w:color="9BC2E6"/>
              <w:right w:val="nil"/>
            </w:tcBorders>
            <w:shd w:val="clear" w:color="auto" w:fill="FFFFFF" w:themeFill="background1"/>
            <w:noWrap/>
            <w:vAlign w:val="center"/>
          </w:tcPr>
          <w:p w14:paraId="5C289A78" w14:textId="77777777" w:rsidR="00E05BC2" w:rsidRPr="004620DD" w:rsidRDefault="00E05BC2" w:rsidP="005F1FED">
            <w:pPr>
              <w:spacing w:after="0" w:line="240" w:lineRule="auto"/>
              <w:jc w:val="center"/>
              <w:rPr>
                <w:rFonts w:ascii="Calibri" w:eastAsiaTheme="majorEastAsia" w:hAnsi="Calibri" w:cs="Calibri"/>
                <w:b/>
                <w:color w:val="auto"/>
                <w:sz w:val="21"/>
                <w:szCs w:val="21"/>
                <w:lang w:eastAsia="en-GB"/>
              </w:rPr>
            </w:pPr>
            <w:r w:rsidRPr="004620DD">
              <w:rPr>
                <w:rFonts w:ascii="Calibri" w:eastAsiaTheme="majorEastAsia" w:hAnsi="Calibri" w:cs="Calibri"/>
                <w:b/>
                <w:color w:val="auto"/>
                <w:sz w:val="21"/>
                <w:szCs w:val="21"/>
                <w:lang w:eastAsia="en-GB"/>
              </w:rPr>
              <w:t>Quarter</w:t>
            </w:r>
          </w:p>
        </w:tc>
      </w:tr>
      <w:tr w:rsidR="00E05BC2" w:rsidRPr="004620DD" w14:paraId="461F12AB" w14:textId="77777777" w:rsidTr="00371396">
        <w:trPr>
          <w:trHeight w:val="255"/>
        </w:trPr>
        <w:tc>
          <w:tcPr>
            <w:tcW w:w="1232" w:type="dxa"/>
            <w:vMerge/>
            <w:tcBorders>
              <w:left w:val="nil"/>
              <w:bottom w:val="single" w:sz="4" w:space="0" w:color="9BC2E6"/>
              <w:right w:val="nil"/>
            </w:tcBorders>
            <w:shd w:val="clear" w:color="auto" w:fill="FFFFFF" w:themeFill="background1"/>
            <w:noWrap/>
            <w:vAlign w:val="center"/>
          </w:tcPr>
          <w:p w14:paraId="48365451" w14:textId="77777777" w:rsidR="00E05BC2" w:rsidRPr="004620DD" w:rsidRDefault="00E05BC2" w:rsidP="005F1FED">
            <w:pPr>
              <w:spacing w:after="0" w:line="240" w:lineRule="auto"/>
              <w:rPr>
                <w:rFonts w:ascii="Calibri" w:eastAsiaTheme="majorEastAsia" w:hAnsi="Calibri" w:cs="Calibri"/>
                <w:bCs/>
                <w:color w:val="auto"/>
                <w:sz w:val="21"/>
                <w:szCs w:val="21"/>
                <w:lang w:eastAsia="en-GB"/>
              </w:rPr>
            </w:pPr>
          </w:p>
        </w:tc>
        <w:tc>
          <w:tcPr>
            <w:tcW w:w="880" w:type="dxa"/>
            <w:vMerge/>
            <w:tcBorders>
              <w:left w:val="nil"/>
              <w:bottom w:val="single" w:sz="4" w:space="0" w:color="9BC2E6"/>
              <w:right w:val="nil"/>
            </w:tcBorders>
            <w:shd w:val="clear" w:color="auto" w:fill="FFFFFF" w:themeFill="background1"/>
            <w:noWrap/>
            <w:vAlign w:val="center"/>
          </w:tcPr>
          <w:p w14:paraId="674D95F1" w14:textId="77777777" w:rsidR="00E05BC2" w:rsidRPr="004620DD" w:rsidRDefault="00E05BC2" w:rsidP="005F1FED">
            <w:pPr>
              <w:spacing w:after="0" w:line="240" w:lineRule="auto"/>
              <w:jc w:val="center"/>
              <w:rPr>
                <w:rFonts w:ascii="Calibri" w:eastAsiaTheme="majorEastAsia" w:hAnsi="Calibri" w:cs="Calibri"/>
                <w:color w:val="auto"/>
                <w:sz w:val="21"/>
                <w:szCs w:val="21"/>
                <w:lang w:eastAsia="en-GB"/>
              </w:rPr>
            </w:pPr>
          </w:p>
        </w:tc>
        <w:tc>
          <w:tcPr>
            <w:tcW w:w="791" w:type="dxa"/>
            <w:vMerge/>
            <w:tcBorders>
              <w:left w:val="nil"/>
              <w:bottom w:val="single" w:sz="4" w:space="0" w:color="9BC2E6"/>
              <w:right w:val="nil"/>
            </w:tcBorders>
            <w:shd w:val="clear" w:color="auto" w:fill="FFFFFF" w:themeFill="background1"/>
            <w:noWrap/>
            <w:vAlign w:val="center"/>
          </w:tcPr>
          <w:p w14:paraId="267E3BAF" w14:textId="77777777" w:rsidR="00E05BC2" w:rsidRPr="004620DD" w:rsidRDefault="00E05BC2" w:rsidP="005F1FED">
            <w:pPr>
              <w:spacing w:after="0" w:line="240" w:lineRule="auto"/>
              <w:jc w:val="center"/>
              <w:rPr>
                <w:rFonts w:ascii="Calibri" w:eastAsiaTheme="majorEastAsia" w:hAnsi="Calibri" w:cs="Calibri"/>
                <w:color w:val="auto"/>
                <w:sz w:val="21"/>
                <w:szCs w:val="21"/>
                <w:lang w:eastAsia="en-GB"/>
              </w:rPr>
            </w:pPr>
          </w:p>
        </w:tc>
        <w:tc>
          <w:tcPr>
            <w:tcW w:w="4327" w:type="dxa"/>
            <w:vMerge/>
            <w:tcBorders>
              <w:left w:val="nil"/>
              <w:bottom w:val="single" w:sz="4" w:space="0" w:color="9BC2E6"/>
              <w:right w:val="nil"/>
            </w:tcBorders>
            <w:shd w:val="clear" w:color="auto" w:fill="FFFFFF" w:themeFill="background1"/>
            <w:vAlign w:val="center"/>
          </w:tcPr>
          <w:p w14:paraId="53C46916" w14:textId="77777777" w:rsidR="00E05BC2" w:rsidRPr="004620DD" w:rsidRDefault="00E05BC2" w:rsidP="005F1FED">
            <w:pPr>
              <w:spacing w:after="0" w:line="240" w:lineRule="auto"/>
              <w:rPr>
                <w:rFonts w:ascii="Calibri" w:eastAsiaTheme="majorEastAsia" w:hAnsi="Calibri" w:cs="Calibri"/>
                <w:bCs/>
                <w:color w:val="auto"/>
                <w:sz w:val="21"/>
                <w:szCs w:val="21"/>
                <w:lang w:eastAsia="en-GB"/>
              </w:rPr>
            </w:pPr>
          </w:p>
        </w:tc>
        <w:tc>
          <w:tcPr>
            <w:tcW w:w="1089" w:type="dxa"/>
            <w:tcBorders>
              <w:top w:val="single" w:sz="4" w:space="0" w:color="9BC2E6"/>
              <w:left w:val="nil"/>
              <w:bottom w:val="single" w:sz="4" w:space="0" w:color="9BC2E6"/>
              <w:right w:val="nil"/>
            </w:tcBorders>
            <w:shd w:val="clear" w:color="auto" w:fill="FFFFFF" w:themeFill="background1"/>
            <w:noWrap/>
            <w:vAlign w:val="center"/>
          </w:tcPr>
          <w:p w14:paraId="310059E5" w14:textId="72187ADF" w:rsidR="00E05BC2" w:rsidRPr="004620DD" w:rsidRDefault="00E05BC2" w:rsidP="005F1FED">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b/>
                <w:color w:val="auto"/>
                <w:sz w:val="21"/>
                <w:szCs w:val="21"/>
                <w:lang w:eastAsia="en-GB"/>
              </w:rPr>
              <w:t>P</w:t>
            </w:r>
            <w:r w:rsidR="009379A4" w:rsidRPr="004620DD">
              <w:rPr>
                <w:rFonts w:ascii="Calibri" w:eastAsiaTheme="majorEastAsia" w:hAnsi="Calibri" w:cs="Calibri"/>
                <w:b/>
                <w:color w:val="auto"/>
                <w:sz w:val="21"/>
                <w:szCs w:val="21"/>
                <w:lang w:eastAsia="en-GB"/>
              </w:rPr>
              <w:t>lanned</w:t>
            </w:r>
          </w:p>
        </w:tc>
        <w:tc>
          <w:tcPr>
            <w:tcW w:w="1276" w:type="dxa"/>
            <w:tcBorders>
              <w:top w:val="single" w:sz="4" w:space="0" w:color="9BC2E6"/>
              <w:left w:val="nil"/>
              <w:bottom w:val="single" w:sz="4" w:space="0" w:color="9BC2E6"/>
              <w:right w:val="nil"/>
            </w:tcBorders>
            <w:shd w:val="clear" w:color="auto" w:fill="FFFFFF" w:themeFill="background1"/>
            <w:vAlign w:val="center"/>
          </w:tcPr>
          <w:p w14:paraId="1982B323" w14:textId="0AB9CA10" w:rsidR="00E05BC2" w:rsidRPr="004620DD" w:rsidRDefault="00E05BC2" w:rsidP="005F1FED">
            <w:pPr>
              <w:spacing w:after="0" w:line="240" w:lineRule="auto"/>
              <w:jc w:val="center"/>
              <w:rPr>
                <w:rFonts w:ascii="Calibri" w:eastAsiaTheme="majorEastAsia" w:hAnsi="Calibri" w:cs="Calibri"/>
                <w:b/>
                <w:color w:val="auto"/>
                <w:sz w:val="21"/>
                <w:szCs w:val="21"/>
                <w:lang w:eastAsia="en-GB"/>
              </w:rPr>
            </w:pPr>
            <w:r w:rsidRPr="004620DD">
              <w:rPr>
                <w:rFonts w:ascii="Calibri" w:eastAsiaTheme="majorEastAsia" w:hAnsi="Calibri" w:cs="Calibri"/>
                <w:b/>
                <w:color w:val="auto"/>
                <w:sz w:val="21"/>
                <w:szCs w:val="21"/>
                <w:lang w:eastAsia="en-GB"/>
              </w:rPr>
              <w:t>C</w:t>
            </w:r>
            <w:r w:rsidR="009379A4" w:rsidRPr="004620DD">
              <w:rPr>
                <w:rFonts w:ascii="Calibri" w:eastAsiaTheme="majorEastAsia" w:hAnsi="Calibri" w:cs="Calibri"/>
                <w:b/>
                <w:color w:val="auto"/>
                <w:sz w:val="21"/>
                <w:szCs w:val="21"/>
                <w:lang w:eastAsia="en-GB"/>
              </w:rPr>
              <w:t>omplete</w:t>
            </w:r>
          </w:p>
        </w:tc>
      </w:tr>
      <w:tr w:rsidR="00E05BC2" w:rsidRPr="004620DD" w14:paraId="07C6A178"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311BF281" w14:textId="73E5C33F" w:rsidR="00E05BC2"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001</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1833042D" w14:textId="70C533E0"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7833E67F" w14:textId="1BB60102"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FUP</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7A1E8028" w14:textId="2C773E29" w:rsidR="00E05BC2" w:rsidRPr="004620DD" w:rsidRDefault="002B29C3" w:rsidP="002D11C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Active Directory</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7F277FA1" w14:textId="22055617"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3</w:t>
            </w:r>
          </w:p>
        </w:tc>
        <w:tc>
          <w:tcPr>
            <w:tcW w:w="1276" w:type="dxa"/>
            <w:tcBorders>
              <w:top w:val="single" w:sz="4" w:space="0" w:color="9BC2E6"/>
              <w:left w:val="nil"/>
              <w:bottom w:val="single" w:sz="4" w:space="0" w:color="9BC2E6"/>
              <w:right w:val="nil"/>
            </w:tcBorders>
            <w:shd w:val="clear" w:color="auto" w:fill="92D050"/>
            <w:vAlign w:val="center"/>
          </w:tcPr>
          <w:p w14:paraId="39FBB11E" w14:textId="3C723FA9"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3</w:t>
            </w:r>
          </w:p>
        </w:tc>
      </w:tr>
      <w:tr w:rsidR="00E05BC2" w:rsidRPr="004620DD" w14:paraId="02D64DD1"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6A2D3CB4" w14:textId="1301580E" w:rsidR="00E05BC2"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002</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47EA380" w14:textId="41A8D28E"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695344BB" w14:textId="487D4DA3"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SYS</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3A80B4F7" w14:textId="12504A6C" w:rsidR="00E05BC2" w:rsidRPr="004620DD" w:rsidRDefault="002B29C3" w:rsidP="002D11C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Application Integration Service</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76AB4B4F" w14:textId="760B5782"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2</w:t>
            </w:r>
          </w:p>
        </w:tc>
        <w:tc>
          <w:tcPr>
            <w:tcW w:w="1276" w:type="dxa"/>
            <w:tcBorders>
              <w:top w:val="single" w:sz="4" w:space="0" w:color="9BC2E6"/>
              <w:left w:val="nil"/>
              <w:bottom w:val="single" w:sz="4" w:space="0" w:color="9BC2E6"/>
              <w:right w:val="nil"/>
            </w:tcBorders>
            <w:shd w:val="clear" w:color="auto" w:fill="FF0000"/>
            <w:vAlign w:val="center"/>
          </w:tcPr>
          <w:p w14:paraId="3763984B" w14:textId="50B660A3"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3</w:t>
            </w:r>
          </w:p>
        </w:tc>
      </w:tr>
      <w:tr w:rsidR="00E05BC2" w:rsidRPr="004620DD" w14:paraId="2F104DF5"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7273F2DC" w14:textId="3FAD68A4" w:rsidR="00E05BC2" w:rsidRPr="004620DD" w:rsidRDefault="00523D73" w:rsidP="004B3053">
            <w:pPr>
              <w:spacing w:after="0" w:line="240" w:lineRule="auto"/>
              <w:rPr>
                <w:rFonts w:ascii="Calibri" w:eastAsiaTheme="majorEastAsia" w:hAnsi="Calibri" w:cs="Calibri"/>
                <w:bCs/>
                <w:color w:val="auto"/>
                <w:sz w:val="21"/>
                <w:szCs w:val="21"/>
                <w:lang w:eastAsia="en-GB"/>
              </w:rPr>
            </w:pPr>
            <w:r w:rsidRPr="004620DD">
              <w:rPr>
                <w:rFonts w:ascii="Calibri" w:eastAsiaTheme="majorEastAsia" w:hAnsi="Calibri" w:cs="Calibri"/>
                <w:bCs/>
                <w:color w:val="auto"/>
                <w:sz w:val="21"/>
                <w:szCs w:val="21"/>
                <w:lang w:eastAsia="en-GB"/>
              </w:rPr>
              <w:t>SRS-2</w:t>
            </w:r>
            <w:r w:rsidR="00371396">
              <w:rPr>
                <w:rFonts w:ascii="Calibri" w:eastAsiaTheme="majorEastAsia" w:hAnsi="Calibri" w:cs="Calibri"/>
                <w:bCs/>
                <w:color w:val="auto"/>
                <w:sz w:val="21"/>
                <w:szCs w:val="21"/>
                <w:lang w:eastAsia="en-GB"/>
              </w:rPr>
              <w:t>4</w:t>
            </w:r>
            <w:r w:rsidRPr="004620DD">
              <w:rPr>
                <w:rFonts w:ascii="Calibri" w:eastAsiaTheme="majorEastAsia" w:hAnsi="Calibri" w:cs="Calibri"/>
                <w:bCs/>
                <w:color w:val="auto"/>
                <w:sz w:val="21"/>
                <w:szCs w:val="21"/>
                <w:lang w:eastAsia="en-GB"/>
              </w:rPr>
              <w:t>003</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538DB02" w14:textId="36C622F9"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136BAA9" w14:textId="56F3788B"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SYS</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3BA3C48E" w14:textId="07AC303F" w:rsidR="00E05BC2" w:rsidRPr="004620DD" w:rsidRDefault="00371396" w:rsidP="002D11C3">
            <w:pPr>
              <w:spacing w:after="0" w:line="240" w:lineRule="auto"/>
              <w:rPr>
                <w:rFonts w:ascii="Calibri" w:eastAsiaTheme="majorEastAsia" w:hAnsi="Calibri" w:cs="Calibri"/>
                <w:bCs/>
                <w:color w:val="auto"/>
                <w:sz w:val="21"/>
                <w:szCs w:val="21"/>
                <w:lang w:eastAsia="en-GB"/>
              </w:rPr>
            </w:pPr>
            <w:r>
              <w:rPr>
                <w:rFonts w:ascii="Calibri" w:eastAsiaTheme="majorEastAsia" w:hAnsi="Calibri" w:cs="Calibri"/>
                <w:bCs/>
                <w:color w:val="auto"/>
                <w:sz w:val="21"/>
                <w:szCs w:val="21"/>
                <w:lang w:eastAsia="en-GB"/>
              </w:rPr>
              <w:t>Business Management</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14B8494A" w14:textId="15881307"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2</w:t>
            </w:r>
          </w:p>
        </w:tc>
        <w:tc>
          <w:tcPr>
            <w:tcW w:w="1276" w:type="dxa"/>
            <w:tcBorders>
              <w:top w:val="single" w:sz="4" w:space="0" w:color="9BC2E6"/>
              <w:left w:val="nil"/>
              <w:bottom w:val="single" w:sz="4" w:space="0" w:color="9BC2E6"/>
              <w:right w:val="nil"/>
            </w:tcBorders>
            <w:shd w:val="clear" w:color="auto" w:fill="92D050"/>
            <w:vAlign w:val="center"/>
          </w:tcPr>
          <w:p w14:paraId="4665162B" w14:textId="07B9C4F5"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2</w:t>
            </w:r>
          </w:p>
        </w:tc>
      </w:tr>
      <w:tr w:rsidR="00B202C5" w:rsidRPr="004620DD" w14:paraId="66BDDCB0"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2C071B22" w14:textId="7E155421" w:rsidR="00B202C5"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004</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27A8C4F0" w14:textId="156A06B7" w:rsidR="00B202C5" w:rsidRPr="004620DD" w:rsidRDefault="002B29C3" w:rsidP="00B202C5">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10980002" w14:textId="452367A5" w:rsidR="00B202C5" w:rsidRPr="004620DD" w:rsidRDefault="00371396" w:rsidP="00B202C5">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SYS</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324517E1" w14:textId="68DBB3EE" w:rsidR="00B202C5" w:rsidRPr="004620DD" w:rsidRDefault="00371396" w:rsidP="00B202C5">
            <w:pPr>
              <w:spacing w:after="0" w:line="240" w:lineRule="auto"/>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Data Centre - GPA</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1FB1F3B3" w14:textId="12505C6B" w:rsidR="00B202C5" w:rsidRPr="004620DD" w:rsidRDefault="00371396" w:rsidP="00B202C5">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1</w:t>
            </w:r>
          </w:p>
        </w:tc>
        <w:tc>
          <w:tcPr>
            <w:tcW w:w="1276" w:type="dxa"/>
            <w:tcBorders>
              <w:top w:val="single" w:sz="4" w:space="0" w:color="9BC2E6"/>
              <w:left w:val="nil"/>
              <w:bottom w:val="single" w:sz="4" w:space="0" w:color="9BC2E6"/>
              <w:right w:val="nil"/>
            </w:tcBorders>
            <w:shd w:val="clear" w:color="auto" w:fill="FF0000"/>
            <w:vAlign w:val="center"/>
          </w:tcPr>
          <w:p w14:paraId="08DECF28" w14:textId="70658C5C" w:rsidR="00B202C5" w:rsidRPr="004620DD" w:rsidRDefault="00371396" w:rsidP="00B202C5">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2</w:t>
            </w:r>
          </w:p>
        </w:tc>
      </w:tr>
      <w:tr w:rsidR="00B202C5" w:rsidRPr="004620DD" w14:paraId="729F329E"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47E7A3B6" w14:textId="46AA68EE" w:rsidR="00B202C5"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005</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1C80698A" w14:textId="4EBFDADD" w:rsidR="00B202C5" w:rsidRPr="004620DD" w:rsidRDefault="002B29C3" w:rsidP="00B202C5">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055DA69B" w14:textId="7EDED3F4" w:rsidR="00B202C5" w:rsidRPr="004620DD" w:rsidRDefault="002B29C3" w:rsidP="00B202C5">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FUP</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74CD491E" w14:textId="3A01474D" w:rsidR="00B202C5" w:rsidRPr="004620DD" w:rsidRDefault="00371396" w:rsidP="00B202C5">
            <w:pPr>
              <w:spacing w:after="0" w:line="240" w:lineRule="auto"/>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HALO</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027B08AD" w14:textId="7086E2B2" w:rsidR="00B202C5" w:rsidRPr="004620DD" w:rsidRDefault="00371396" w:rsidP="00B202C5">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3</w:t>
            </w:r>
          </w:p>
        </w:tc>
        <w:tc>
          <w:tcPr>
            <w:tcW w:w="1276" w:type="dxa"/>
            <w:tcBorders>
              <w:top w:val="single" w:sz="4" w:space="0" w:color="9BC2E6"/>
              <w:left w:val="nil"/>
              <w:bottom w:val="single" w:sz="4" w:space="0" w:color="9BC2E6"/>
              <w:right w:val="nil"/>
            </w:tcBorders>
            <w:shd w:val="clear" w:color="auto" w:fill="92D050"/>
            <w:vAlign w:val="center"/>
          </w:tcPr>
          <w:p w14:paraId="4508833A" w14:textId="3A85AE6C" w:rsidR="00B202C5" w:rsidRPr="004620DD" w:rsidRDefault="00371396" w:rsidP="00B202C5">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3</w:t>
            </w:r>
          </w:p>
        </w:tc>
      </w:tr>
      <w:tr w:rsidR="004B3053" w:rsidRPr="004620DD" w14:paraId="7F4B196C"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tcPr>
          <w:p w14:paraId="1000A631" w14:textId="7F4F6BD3" w:rsidR="004B3053"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006</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03F46724" w14:textId="781A78CE" w:rsidR="004B3053"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5225928A" w14:textId="7B40BE07" w:rsidR="004B3053"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SYS</w:t>
            </w:r>
          </w:p>
        </w:tc>
        <w:tc>
          <w:tcPr>
            <w:tcW w:w="4327" w:type="dxa"/>
            <w:tcBorders>
              <w:top w:val="single" w:sz="4" w:space="0" w:color="9BC2E6"/>
              <w:left w:val="nil"/>
              <w:bottom w:val="single" w:sz="4" w:space="0" w:color="9BC2E6"/>
              <w:right w:val="nil"/>
            </w:tcBorders>
            <w:shd w:val="clear" w:color="auto" w:fill="FFFFFF" w:themeFill="background1"/>
            <w:vAlign w:val="center"/>
          </w:tcPr>
          <w:p w14:paraId="06739665" w14:textId="7621DE04" w:rsidR="004B3053" w:rsidRPr="004620DD" w:rsidRDefault="00371396" w:rsidP="002D11C3">
            <w:pPr>
              <w:spacing w:after="0" w:line="240" w:lineRule="auto"/>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Information Security Management System</w:t>
            </w:r>
          </w:p>
        </w:tc>
        <w:tc>
          <w:tcPr>
            <w:tcW w:w="1089" w:type="dxa"/>
            <w:tcBorders>
              <w:top w:val="single" w:sz="4" w:space="0" w:color="9BC2E6"/>
              <w:left w:val="nil"/>
              <w:bottom w:val="single" w:sz="4" w:space="0" w:color="9BC2E6"/>
              <w:right w:val="nil"/>
            </w:tcBorders>
            <w:shd w:val="clear" w:color="auto" w:fill="FFFFFF" w:themeFill="background1"/>
            <w:noWrap/>
            <w:vAlign w:val="center"/>
          </w:tcPr>
          <w:p w14:paraId="1B5D6780" w14:textId="6BB22C56" w:rsidR="004B3053"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1</w:t>
            </w:r>
          </w:p>
        </w:tc>
        <w:tc>
          <w:tcPr>
            <w:tcW w:w="1276" w:type="dxa"/>
            <w:tcBorders>
              <w:top w:val="single" w:sz="4" w:space="0" w:color="9BC2E6"/>
              <w:left w:val="nil"/>
              <w:bottom w:val="single" w:sz="4" w:space="0" w:color="9BC2E6"/>
              <w:right w:val="nil"/>
            </w:tcBorders>
            <w:shd w:val="clear" w:color="auto" w:fill="FF0000"/>
            <w:vAlign w:val="center"/>
          </w:tcPr>
          <w:p w14:paraId="695865ED" w14:textId="0C7F1813" w:rsidR="004B3053"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2</w:t>
            </w:r>
          </w:p>
        </w:tc>
      </w:tr>
      <w:tr w:rsidR="00E05BC2" w:rsidRPr="004620DD" w14:paraId="4F106381"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1F8B7DC8" w14:textId="2B614A6C" w:rsidR="00E05BC2"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007</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456529F6" w14:textId="255F384A"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507A712" w14:textId="1641F474"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SYS</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21A13C2D" w14:textId="759E6496" w:rsidR="00E05BC2" w:rsidRPr="004620DD" w:rsidRDefault="00371396" w:rsidP="002D11C3">
            <w:pPr>
              <w:spacing w:after="0" w:line="240" w:lineRule="auto"/>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IT Disposals</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418E4DA2" w14:textId="1B383421"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4</w:t>
            </w:r>
          </w:p>
        </w:tc>
        <w:tc>
          <w:tcPr>
            <w:tcW w:w="1276" w:type="dxa"/>
            <w:tcBorders>
              <w:top w:val="single" w:sz="4" w:space="0" w:color="9BC2E6"/>
              <w:left w:val="nil"/>
              <w:bottom w:val="single" w:sz="4" w:space="0" w:color="9BC2E6"/>
              <w:right w:val="nil"/>
            </w:tcBorders>
            <w:shd w:val="clear" w:color="auto" w:fill="92D050"/>
            <w:vAlign w:val="center"/>
          </w:tcPr>
          <w:p w14:paraId="759E2578" w14:textId="4872A123"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4</w:t>
            </w:r>
          </w:p>
        </w:tc>
      </w:tr>
      <w:tr w:rsidR="00E05BC2" w:rsidRPr="004620DD" w14:paraId="2CB1F45F"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75694F00" w14:textId="49938EEE" w:rsidR="00E05BC2"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008</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408A81C" w14:textId="3F600884"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3B2636C7" w14:textId="0650BE32"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SYS</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44104CC1" w14:textId="57DD93E5" w:rsidR="00E05BC2" w:rsidRPr="004620DD" w:rsidRDefault="00371396" w:rsidP="002D11C3">
            <w:pPr>
              <w:spacing w:after="0" w:line="240" w:lineRule="auto"/>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IT Service Continuity Management</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405D677F" w14:textId="611518E7"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4</w:t>
            </w:r>
          </w:p>
        </w:tc>
        <w:tc>
          <w:tcPr>
            <w:tcW w:w="1276" w:type="dxa"/>
            <w:tcBorders>
              <w:top w:val="single" w:sz="4" w:space="0" w:color="9BC2E6"/>
              <w:left w:val="nil"/>
              <w:bottom w:val="single" w:sz="4" w:space="0" w:color="9BC2E6"/>
              <w:right w:val="nil"/>
            </w:tcBorders>
            <w:shd w:val="clear" w:color="auto" w:fill="92D050"/>
            <w:vAlign w:val="center"/>
          </w:tcPr>
          <w:p w14:paraId="09DE355D" w14:textId="5B1E3EA7"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4</w:t>
            </w:r>
          </w:p>
        </w:tc>
      </w:tr>
      <w:tr w:rsidR="00B202C5" w:rsidRPr="004620DD" w14:paraId="1EFB75B9"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226A0F46" w14:textId="11835861" w:rsidR="00B202C5"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009</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59D8A328" w14:textId="2C49EC15" w:rsidR="00B202C5" w:rsidRPr="004620DD" w:rsidRDefault="002B29C3" w:rsidP="00B202C5">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66F80E3F" w14:textId="7C1E061B" w:rsidR="00B202C5" w:rsidRPr="004620DD" w:rsidRDefault="00371396" w:rsidP="00B202C5">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SYS</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5547631F" w14:textId="60AD350B" w:rsidR="00B202C5" w:rsidRPr="004620DD" w:rsidRDefault="00371396" w:rsidP="00B202C5">
            <w:pPr>
              <w:spacing w:after="0" w:line="240" w:lineRule="auto"/>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Mobile Computing</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2EB28D1B" w14:textId="3702EED7" w:rsidR="00B202C5" w:rsidRPr="004620DD" w:rsidRDefault="00371396" w:rsidP="00B202C5">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2</w:t>
            </w:r>
          </w:p>
        </w:tc>
        <w:tc>
          <w:tcPr>
            <w:tcW w:w="1276" w:type="dxa"/>
            <w:tcBorders>
              <w:top w:val="single" w:sz="4" w:space="0" w:color="9BC2E6"/>
              <w:left w:val="nil"/>
              <w:bottom w:val="single" w:sz="4" w:space="0" w:color="9BC2E6"/>
              <w:right w:val="nil"/>
            </w:tcBorders>
            <w:shd w:val="clear" w:color="auto" w:fill="FF0000"/>
            <w:vAlign w:val="center"/>
          </w:tcPr>
          <w:p w14:paraId="12DC0D6B" w14:textId="1CBE69F1" w:rsidR="00B202C5" w:rsidRPr="004620DD" w:rsidRDefault="00371396" w:rsidP="00B202C5">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4</w:t>
            </w:r>
          </w:p>
        </w:tc>
      </w:tr>
      <w:tr w:rsidR="00E05BC2" w:rsidRPr="004620DD" w14:paraId="1774B077"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hideMark/>
          </w:tcPr>
          <w:p w14:paraId="41F8B435" w14:textId="48DBA4AC" w:rsidR="00E05BC2"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010</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7D262AF8" w14:textId="3EA2CF59"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3C4B6481" w14:textId="5F306BDC" w:rsidR="00E05BC2"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w:t>
            </w:r>
            <w:r w:rsidR="00371396">
              <w:rPr>
                <w:rFonts w:ascii="Calibri" w:eastAsiaTheme="majorEastAsia" w:hAnsi="Calibri" w:cs="Calibri"/>
                <w:color w:val="auto"/>
                <w:sz w:val="21"/>
                <w:szCs w:val="21"/>
                <w:lang w:eastAsia="en-GB"/>
              </w:rPr>
              <w:t>YS</w:t>
            </w:r>
          </w:p>
        </w:tc>
        <w:tc>
          <w:tcPr>
            <w:tcW w:w="4327" w:type="dxa"/>
            <w:tcBorders>
              <w:top w:val="single" w:sz="4" w:space="0" w:color="9BC2E6"/>
              <w:left w:val="nil"/>
              <w:bottom w:val="single" w:sz="4" w:space="0" w:color="9BC2E6"/>
              <w:right w:val="nil"/>
            </w:tcBorders>
            <w:shd w:val="clear" w:color="auto" w:fill="FFFFFF" w:themeFill="background1"/>
            <w:vAlign w:val="center"/>
            <w:hideMark/>
          </w:tcPr>
          <w:p w14:paraId="335B7ECF" w14:textId="1994049F" w:rsidR="00E05BC2" w:rsidRPr="004620DD" w:rsidRDefault="00371396" w:rsidP="002D11C3">
            <w:pPr>
              <w:spacing w:after="0" w:line="240" w:lineRule="auto"/>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Software Asset Management</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581C8BC9" w14:textId="166AB8F1"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3</w:t>
            </w:r>
          </w:p>
        </w:tc>
        <w:tc>
          <w:tcPr>
            <w:tcW w:w="1276" w:type="dxa"/>
            <w:tcBorders>
              <w:top w:val="single" w:sz="4" w:space="0" w:color="9BC2E6"/>
              <w:left w:val="nil"/>
              <w:bottom w:val="single" w:sz="4" w:space="0" w:color="9BC2E6"/>
              <w:right w:val="nil"/>
            </w:tcBorders>
            <w:shd w:val="clear" w:color="auto" w:fill="FF0000"/>
            <w:vAlign w:val="center"/>
          </w:tcPr>
          <w:p w14:paraId="53EF1E92" w14:textId="7D630699" w:rsidR="00E05BC2"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4</w:t>
            </w:r>
          </w:p>
        </w:tc>
      </w:tr>
      <w:tr w:rsidR="00623FBF" w:rsidRPr="004620DD" w14:paraId="5D734B09" w14:textId="77777777" w:rsidTr="00371396">
        <w:trPr>
          <w:trHeight w:val="255"/>
        </w:trPr>
        <w:tc>
          <w:tcPr>
            <w:tcW w:w="1232" w:type="dxa"/>
            <w:tcBorders>
              <w:top w:val="single" w:sz="4" w:space="0" w:color="9BC2E6"/>
              <w:left w:val="nil"/>
              <w:bottom w:val="single" w:sz="4" w:space="0" w:color="9BC2E6"/>
              <w:right w:val="nil"/>
            </w:tcBorders>
            <w:shd w:val="clear" w:color="auto" w:fill="FFFFFF" w:themeFill="background1"/>
            <w:noWrap/>
            <w:vAlign w:val="center"/>
          </w:tcPr>
          <w:p w14:paraId="0861F6AF" w14:textId="727C8C0A" w:rsidR="00623FBF" w:rsidRPr="004620DD" w:rsidRDefault="00523D73" w:rsidP="004B305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SRS-2</w:t>
            </w:r>
            <w:r w:rsidR="00371396">
              <w:rPr>
                <w:rFonts w:ascii="Calibri" w:eastAsiaTheme="majorEastAsia" w:hAnsi="Calibri" w:cs="Calibri"/>
                <w:color w:val="auto"/>
                <w:sz w:val="21"/>
                <w:szCs w:val="21"/>
                <w:lang w:eastAsia="en-GB"/>
              </w:rPr>
              <w:t>4</w:t>
            </w:r>
            <w:r w:rsidRPr="004620DD">
              <w:rPr>
                <w:rFonts w:ascii="Calibri" w:eastAsiaTheme="majorEastAsia" w:hAnsi="Calibri" w:cs="Calibri"/>
                <w:color w:val="auto"/>
                <w:sz w:val="21"/>
                <w:szCs w:val="21"/>
                <w:lang w:eastAsia="en-GB"/>
              </w:rPr>
              <w:t>011</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31413E3D" w14:textId="0CD1D30B" w:rsidR="00623FBF" w:rsidRPr="004620DD" w:rsidRDefault="005323CC"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2EFD7983" w14:textId="05C6FBDD" w:rsidR="00623FBF"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FUP</w:t>
            </w:r>
          </w:p>
        </w:tc>
        <w:tc>
          <w:tcPr>
            <w:tcW w:w="4327" w:type="dxa"/>
            <w:tcBorders>
              <w:top w:val="single" w:sz="4" w:space="0" w:color="9BC2E6"/>
              <w:left w:val="nil"/>
              <w:bottom w:val="single" w:sz="4" w:space="0" w:color="9BC2E6"/>
              <w:right w:val="nil"/>
            </w:tcBorders>
            <w:shd w:val="clear" w:color="auto" w:fill="FFFFFF" w:themeFill="background1"/>
            <w:vAlign w:val="center"/>
          </w:tcPr>
          <w:p w14:paraId="4D2B57C7" w14:textId="772C64F2" w:rsidR="00623FBF" w:rsidRPr="004620DD" w:rsidRDefault="002B29C3" w:rsidP="002D11C3">
            <w:pPr>
              <w:spacing w:after="0" w:line="240" w:lineRule="auto"/>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SolarWinds</w:t>
            </w:r>
          </w:p>
        </w:tc>
        <w:tc>
          <w:tcPr>
            <w:tcW w:w="1089" w:type="dxa"/>
            <w:tcBorders>
              <w:top w:val="single" w:sz="4" w:space="0" w:color="9BC2E6"/>
              <w:left w:val="nil"/>
              <w:bottom w:val="single" w:sz="4" w:space="0" w:color="9BC2E6"/>
              <w:right w:val="nil"/>
            </w:tcBorders>
            <w:shd w:val="clear" w:color="auto" w:fill="FFFFFF" w:themeFill="background1"/>
            <w:noWrap/>
            <w:vAlign w:val="center"/>
          </w:tcPr>
          <w:p w14:paraId="12D3482F" w14:textId="3A540B6E" w:rsidR="00623FBF" w:rsidRPr="004620DD" w:rsidRDefault="002B29C3" w:rsidP="002D11C3">
            <w:pPr>
              <w:spacing w:after="0" w:line="240" w:lineRule="auto"/>
              <w:jc w:val="center"/>
              <w:rPr>
                <w:rFonts w:ascii="Calibri" w:eastAsiaTheme="majorEastAsia" w:hAnsi="Calibri" w:cs="Calibri"/>
                <w:color w:val="auto"/>
                <w:sz w:val="21"/>
                <w:szCs w:val="21"/>
                <w:lang w:eastAsia="en-GB"/>
              </w:rPr>
            </w:pPr>
            <w:r w:rsidRPr="004620DD">
              <w:rPr>
                <w:rFonts w:ascii="Calibri" w:eastAsiaTheme="majorEastAsia" w:hAnsi="Calibri" w:cs="Calibri"/>
                <w:color w:val="auto"/>
                <w:sz w:val="21"/>
                <w:szCs w:val="21"/>
                <w:lang w:eastAsia="en-GB"/>
              </w:rPr>
              <w:t>3</w:t>
            </w:r>
          </w:p>
        </w:tc>
        <w:tc>
          <w:tcPr>
            <w:tcW w:w="1276" w:type="dxa"/>
            <w:tcBorders>
              <w:top w:val="single" w:sz="4" w:space="0" w:color="9BC2E6"/>
              <w:left w:val="nil"/>
              <w:bottom w:val="single" w:sz="4" w:space="0" w:color="9BC2E6"/>
              <w:right w:val="nil"/>
            </w:tcBorders>
            <w:shd w:val="clear" w:color="auto" w:fill="FF0000"/>
            <w:vAlign w:val="center"/>
          </w:tcPr>
          <w:p w14:paraId="4E84F336" w14:textId="34E7753E" w:rsidR="00623FBF" w:rsidRPr="004620DD" w:rsidRDefault="00371396" w:rsidP="002D11C3">
            <w:pPr>
              <w:spacing w:after="0" w:line="240" w:lineRule="auto"/>
              <w:jc w:val="center"/>
              <w:rPr>
                <w:rFonts w:ascii="Calibri" w:eastAsiaTheme="majorEastAsia" w:hAnsi="Calibri" w:cs="Calibri"/>
                <w:color w:val="auto"/>
                <w:sz w:val="21"/>
                <w:szCs w:val="21"/>
                <w:lang w:eastAsia="en-GB"/>
              </w:rPr>
            </w:pPr>
            <w:r>
              <w:rPr>
                <w:rFonts w:ascii="Calibri" w:eastAsiaTheme="majorEastAsia" w:hAnsi="Calibri" w:cs="Calibri"/>
                <w:color w:val="auto"/>
                <w:sz w:val="21"/>
                <w:szCs w:val="21"/>
                <w:lang w:eastAsia="en-GB"/>
              </w:rPr>
              <w:t>4</w:t>
            </w:r>
          </w:p>
        </w:tc>
      </w:tr>
    </w:tbl>
    <w:p w14:paraId="09FE7E4A" w14:textId="77777777" w:rsidR="00184B35" w:rsidRPr="000B5E16" w:rsidRDefault="00386CEA" w:rsidP="00A11897">
      <w:pPr>
        <w:pStyle w:val="Heading1"/>
        <w:spacing w:before="240" w:after="240"/>
        <w:rPr>
          <w:rFonts w:ascii="Calibri" w:hAnsi="Calibri" w:cs="Calibri"/>
          <w:sz w:val="32"/>
          <w:lang w:val="en-GB"/>
        </w:rPr>
      </w:pPr>
      <w:bookmarkStart w:id="3" w:name="_Toc483230781"/>
      <w:r w:rsidRPr="000B5E16">
        <w:rPr>
          <w:rFonts w:ascii="Calibri" w:hAnsi="Calibri" w:cs="Calibri"/>
          <w:sz w:val="32"/>
          <w:lang w:val="en-GB"/>
        </w:rPr>
        <w:lastRenderedPageBreak/>
        <w:t>Appendix 1: Limitations and responsibilities</w:t>
      </w:r>
      <w:bookmarkEnd w:id="3"/>
    </w:p>
    <w:p w14:paraId="033F8F8A" w14:textId="77777777" w:rsidR="00386CEA" w:rsidRPr="000B5E16" w:rsidRDefault="00386CEA" w:rsidP="00A11897">
      <w:pPr>
        <w:pStyle w:val="Heading2"/>
        <w:spacing w:after="240"/>
        <w:rPr>
          <w:rFonts w:ascii="Calibri" w:hAnsi="Calibri" w:cs="Calibri"/>
          <w:sz w:val="24"/>
          <w:lang w:val="en-GB"/>
        </w:rPr>
      </w:pPr>
      <w:r w:rsidRPr="000B5E16">
        <w:rPr>
          <w:rFonts w:ascii="Calibri" w:hAnsi="Calibri" w:cs="Calibri"/>
          <w:sz w:val="24"/>
          <w:lang w:val="en-GB"/>
        </w:rPr>
        <w:t>Limitations inherent to the internal auditor’s work</w:t>
      </w:r>
    </w:p>
    <w:p w14:paraId="38724C84" w14:textId="77777777" w:rsidR="00386CEA" w:rsidRPr="000B5E16" w:rsidRDefault="00386CEA" w:rsidP="00A11897">
      <w:pPr>
        <w:spacing w:before="240" w:after="240"/>
        <w:rPr>
          <w:rFonts w:ascii="Calibri" w:eastAsiaTheme="majorEastAsia" w:hAnsi="Calibri" w:cs="Calibri"/>
          <w:sz w:val="24"/>
          <w:lang w:val="en-GB"/>
        </w:rPr>
      </w:pPr>
      <w:r w:rsidRPr="000B5E16">
        <w:rPr>
          <w:rFonts w:ascii="Calibri" w:eastAsiaTheme="majorEastAsia" w:hAnsi="Calibri" w:cs="Calibri"/>
          <w:sz w:val="24"/>
          <w:lang w:val="en-GB"/>
        </w:rPr>
        <w:t>Our work has been performed subject to the limitations outlined below.</w:t>
      </w:r>
    </w:p>
    <w:p w14:paraId="13EE4451" w14:textId="77777777" w:rsidR="00386CEA" w:rsidRPr="000B5E16" w:rsidRDefault="004E3911" w:rsidP="00A11897">
      <w:pPr>
        <w:pStyle w:val="Heading2"/>
        <w:spacing w:after="240"/>
        <w:rPr>
          <w:rFonts w:ascii="Calibri" w:hAnsi="Calibri" w:cs="Calibri"/>
          <w:sz w:val="24"/>
          <w:lang w:val="en-GB"/>
        </w:rPr>
      </w:pPr>
      <w:r w:rsidRPr="000B5E16">
        <w:rPr>
          <w:rFonts w:ascii="Calibri" w:hAnsi="Calibri" w:cs="Calibri"/>
          <w:sz w:val="24"/>
          <w:lang w:val="en-GB"/>
        </w:rPr>
        <w:t xml:space="preserve">Overall </w:t>
      </w:r>
      <w:r w:rsidR="00386CEA" w:rsidRPr="000B5E16">
        <w:rPr>
          <w:rFonts w:ascii="Calibri" w:hAnsi="Calibri" w:cs="Calibri"/>
          <w:sz w:val="24"/>
          <w:lang w:val="en-GB"/>
        </w:rPr>
        <w:t>Opinion</w:t>
      </w:r>
      <w:r w:rsidRPr="000B5E16">
        <w:rPr>
          <w:rFonts w:ascii="Calibri" w:hAnsi="Calibri" w:cs="Calibri"/>
          <w:sz w:val="24"/>
          <w:lang w:val="en-GB"/>
        </w:rPr>
        <w:t xml:space="preserve"> based on all work carried out</w:t>
      </w:r>
    </w:p>
    <w:p w14:paraId="36BF922C" w14:textId="04923807" w:rsidR="00386CEA" w:rsidRPr="000B5E16" w:rsidRDefault="00386CEA" w:rsidP="00A11897">
      <w:pPr>
        <w:spacing w:before="240" w:after="240"/>
        <w:jc w:val="both"/>
        <w:rPr>
          <w:rFonts w:ascii="Calibri" w:eastAsiaTheme="majorEastAsia" w:hAnsi="Calibri" w:cs="Calibri"/>
          <w:sz w:val="24"/>
          <w:lang w:val="en-GB"/>
        </w:rPr>
      </w:pPr>
      <w:r w:rsidRPr="000B5E16">
        <w:rPr>
          <w:rFonts w:ascii="Calibri" w:eastAsiaTheme="majorEastAsia" w:hAnsi="Calibri" w:cs="Calibri"/>
          <w:sz w:val="24"/>
          <w:lang w:val="en-GB"/>
        </w:rPr>
        <w:t xml:space="preserve">The </w:t>
      </w:r>
      <w:r w:rsidR="004E3911" w:rsidRPr="000B5E16">
        <w:rPr>
          <w:rFonts w:ascii="Calibri" w:eastAsiaTheme="majorEastAsia" w:hAnsi="Calibri" w:cs="Calibri"/>
          <w:sz w:val="24"/>
          <w:lang w:val="en-GB"/>
        </w:rPr>
        <w:t xml:space="preserve">overall </w:t>
      </w:r>
      <w:r w:rsidRPr="000B5E16">
        <w:rPr>
          <w:rFonts w:ascii="Calibri" w:eastAsiaTheme="majorEastAsia" w:hAnsi="Calibri" w:cs="Calibri"/>
          <w:sz w:val="24"/>
          <w:lang w:val="en-GB"/>
        </w:rPr>
        <w:t xml:space="preserve">opinion is based solely on the work undertaken as part of the agreed internal audit plan. There might be weaknesses in the system of internal control that we are not aware of because they did not form part of our </w:t>
      </w:r>
      <w:r w:rsidR="00F56FE7" w:rsidRPr="000B5E16">
        <w:rPr>
          <w:rFonts w:ascii="Calibri" w:eastAsiaTheme="majorEastAsia" w:hAnsi="Calibri" w:cs="Calibri"/>
          <w:sz w:val="24"/>
          <w:lang w:val="en-GB"/>
        </w:rPr>
        <w:t xml:space="preserve">agreed annual </w:t>
      </w:r>
      <w:r w:rsidRPr="000B5E16">
        <w:rPr>
          <w:rFonts w:ascii="Calibri" w:eastAsiaTheme="majorEastAsia" w:hAnsi="Calibri" w:cs="Calibri"/>
          <w:sz w:val="24"/>
          <w:lang w:val="en-GB"/>
        </w:rPr>
        <w:t xml:space="preserve">programme of work, were excluded from the scope of individual internal audit assignments or were not brought to our attention. </w:t>
      </w:r>
      <w:r w:rsidR="00C07B14"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As a consequence</w:t>
      </w:r>
      <w:r w:rsidR="0063475A" w:rsidRPr="000B5E16">
        <w:rPr>
          <w:rFonts w:ascii="Calibri" w:eastAsiaTheme="majorEastAsia" w:hAnsi="Calibri" w:cs="Calibri"/>
          <w:sz w:val="24"/>
          <w:lang w:val="en-GB"/>
        </w:rPr>
        <w:t>,</w:t>
      </w:r>
      <w:r w:rsidRPr="000B5E16">
        <w:rPr>
          <w:rFonts w:ascii="Calibri" w:eastAsiaTheme="majorEastAsia" w:hAnsi="Calibri" w:cs="Calibri"/>
          <w:sz w:val="24"/>
          <w:lang w:val="en-GB"/>
        </w:rPr>
        <w:t xml:space="preserve"> management and the Audit Committee should be aware that our opinion may have differed if our programme of work or scope for individual reviews was </w:t>
      </w:r>
      <w:r w:rsidR="0046571E" w:rsidRPr="000B5E16">
        <w:rPr>
          <w:rFonts w:ascii="Calibri" w:eastAsiaTheme="majorEastAsia" w:hAnsi="Calibri" w:cs="Calibri"/>
          <w:sz w:val="24"/>
          <w:lang w:val="en-GB"/>
        </w:rPr>
        <w:t>extended,</w:t>
      </w:r>
      <w:r w:rsidRPr="000B5E16">
        <w:rPr>
          <w:rFonts w:ascii="Calibri" w:eastAsiaTheme="majorEastAsia" w:hAnsi="Calibri" w:cs="Calibri"/>
          <w:sz w:val="24"/>
          <w:lang w:val="en-GB"/>
        </w:rPr>
        <w:t xml:space="preserve"> or other relevant matters were brought to our attention.</w:t>
      </w:r>
    </w:p>
    <w:p w14:paraId="6E57650B" w14:textId="77777777" w:rsidR="00386CEA" w:rsidRPr="000B5E16" w:rsidRDefault="00386CEA" w:rsidP="00A11897">
      <w:pPr>
        <w:pStyle w:val="Heading2"/>
        <w:spacing w:after="240"/>
        <w:rPr>
          <w:rFonts w:ascii="Calibri" w:hAnsi="Calibri" w:cs="Calibri"/>
          <w:sz w:val="24"/>
          <w:lang w:val="en-GB"/>
        </w:rPr>
      </w:pPr>
      <w:r w:rsidRPr="000B5E16">
        <w:rPr>
          <w:rFonts w:ascii="Calibri" w:hAnsi="Calibri" w:cs="Calibri"/>
          <w:sz w:val="24"/>
          <w:lang w:val="en-GB"/>
        </w:rPr>
        <w:t>Internal control</w:t>
      </w:r>
    </w:p>
    <w:p w14:paraId="29CC46A4" w14:textId="77777777" w:rsidR="00386CEA" w:rsidRPr="000B5E16" w:rsidRDefault="00386CEA" w:rsidP="00A11897">
      <w:pPr>
        <w:spacing w:before="240" w:after="240"/>
        <w:jc w:val="both"/>
        <w:rPr>
          <w:rFonts w:ascii="Calibri" w:eastAsiaTheme="majorEastAsia" w:hAnsi="Calibri" w:cs="Calibri"/>
          <w:sz w:val="24"/>
          <w:lang w:val="en-GB"/>
        </w:rPr>
      </w:pPr>
      <w:r w:rsidRPr="000B5E16">
        <w:rPr>
          <w:rFonts w:ascii="Calibri" w:eastAsiaTheme="majorEastAsia" w:hAnsi="Calibri" w:cs="Calibri"/>
          <w:sz w:val="24"/>
          <w:lang w:val="en-GB"/>
        </w:rPr>
        <w:t>Internal control systems, no matter how well designed and operated, are affected by inherent limitations. These include the possibility of poor judg</w:t>
      </w:r>
      <w:r w:rsidR="0063475A" w:rsidRPr="000B5E16">
        <w:rPr>
          <w:rFonts w:ascii="Calibri" w:eastAsiaTheme="majorEastAsia" w:hAnsi="Calibri" w:cs="Calibri"/>
          <w:sz w:val="24"/>
          <w:lang w:val="en-GB"/>
        </w:rPr>
        <w:t>e</w:t>
      </w:r>
      <w:r w:rsidRPr="000B5E16">
        <w:rPr>
          <w:rFonts w:ascii="Calibri" w:eastAsiaTheme="majorEastAsia" w:hAnsi="Calibri" w:cs="Calibri"/>
          <w:sz w:val="24"/>
          <w:lang w:val="en-GB"/>
        </w:rPr>
        <w:t>ment in decision-making, human error, control processes being deliberately circumvented by employees and others, management overriding controls and the occurrence of unforeseeable circumstances.</w:t>
      </w:r>
    </w:p>
    <w:p w14:paraId="1CBECDEF" w14:textId="77777777" w:rsidR="00386CEA" w:rsidRPr="000B5E16" w:rsidRDefault="00386CEA" w:rsidP="00A11897">
      <w:pPr>
        <w:pStyle w:val="Heading2"/>
        <w:spacing w:after="240"/>
        <w:rPr>
          <w:rFonts w:ascii="Calibri" w:hAnsi="Calibri" w:cs="Calibri"/>
          <w:sz w:val="24"/>
          <w:lang w:val="en-GB"/>
        </w:rPr>
      </w:pPr>
      <w:r w:rsidRPr="000B5E16">
        <w:rPr>
          <w:rFonts w:ascii="Calibri" w:hAnsi="Calibri" w:cs="Calibri"/>
          <w:sz w:val="24"/>
          <w:lang w:val="en-GB"/>
        </w:rPr>
        <w:t>Future periods</w:t>
      </w:r>
    </w:p>
    <w:p w14:paraId="5EEF00D2" w14:textId="5102B97D" w:rsidR="00386CEA" w:rsidRPr="000B5E16" w:rsidRDefault="00386CEA" w:rsidP="00A11897">
      <w:pPr>
        <w:spacing w:before="240" w:after="240"/>
        <w:jc w:val="both"/>
        <w:rPr>
          <w:rFonts w:ascii="Calibri" w:eastAsiaTheme="majorEastAsia" w:hAnsi="Calibri" w:cs="Calibri"/>
          <w:sz w:val="24"/>
          <w:lang w:val="en-GB"/>
        </w:rPr>
      </w:pPr>
      <w:r w:rsidRPr="000B5E16">
        <w:rPr>
          <w:rFonts w:ascii="Calibri" w:eastAsiaTheme="majorEastAsia" w:hAnsi="Calibri" w:cs="Calibri"/>
          <w:sz w:val="24"/>
          <w:lang w:val="en-GB"/>
        </w:rPr>
        <w:t>Our assessment of controls relating to the Shared Resource Servic</w:t>
      </w:r>
      <w:r w:rsidR="00D5182D" w:rsidRPr="000B5E16">
        <w:rPr>
          <w:rFonts w:ascii="Calibri" w:eastAsiaTheme="majorEastAsia" w:hAnsi="Calibri" w:cs="Calibri"/>
          <w:sz w:val="24"/>
          <w:lang w:val="en-GB"/>
        </w:rPr>
        <w:t>e is for the period 1 April 20</w:t>
      </w:r>
      <w:r w:rsidR="00464AFD" w:rsidRPr="000B5E16">
        <w:rPr>
          <w:rFonts w:ascii="Calibri" w:eastAsiaTheme="majorEastAsia" w:hAnsi="Calibri" w:cs="Calibri"/>
          <w:sz w:val="24"/>
          <w:lang w:val="en-GB"/>
        </w:rPr>
        <w:t>2</w:t>
      </w:r>
      <w:r w:rsidR="009409AE" w:rsidRPr="000B5E16">
        <w:rPr>
          <w:rFonts w:ascii="Calibri" w:eastAsiaTheme="majorEastAsia" w:hAnsi="Calibri" w:cs="Calibri"/>
          <w:sz w:val="24"/>
          <w:lang w:val="en-GB"/>
        </w:rPr>
        <w:t>3</w:t>
      </w:r>
      <w:r w:rsidR="00D5182D" w:rsidRPr="000B5E16">
        <w:rPr>
          <w:rFonts w:ascii="Calibri" w:eastAsiaTheme="majorEastAsia" w:hAnsi="Calibri" w:cs="Calibri"/>
          <w:sz w:val="24"/>
          <w:lang w:val="en-GB"/>
        </w:rPr>
        <w:t xml:space="preserve"> to 31 March 20</w:t>
      </w:r>
      <w:r w:rsidR="00F30BF2" w:rsidRPr="000B5E16">
        <w:rPr>
          <w:rFonts w:ascii="Calibri" w:eastAsiaTheme="majorEastAsia" w:hAnsi="Calibri" w:cs="Calibri"/>
          <w:sz w:val="24"/>
          <w:lang w:val="en-GB"/>
        </w:rPr>
        <w:t>2</w:t>
      </w:r>
      <w:r w:rsidR="009409AE" w:rsidRPr="000B5E16">
        <w:rPr>
          <w:rFonts w:ascii="Calibri" w:eastAsiaTheme="majorEastAsia" w:hAnsi="Calibri" w:cs="Calibri"/>
          <w:sz w:val="24"/>
          <w:lang w:val="en-GB"/>
        </w:rPr>
        <w:t>4</w:t>
      </w:r>
      <w:r w:rsidRPr="000B5E16">
        <w:rPr>
          <w:rFonts w:ascii="Calibri" w:eastAsiaTheme="majorEastAsia" w:hAnsi="Calibri" w:cs="Calibri"/>
          <w:sz w:val="24"/>
          <w:lang w:val="en-GB"/>
        </w:rPr>
        <w:t>.  Historic evaluation of effectiveness may not be relevant to future periods due to the risk that</w:t>
      </w:r>
      <w:r w:rsidR="00C07B14" w:rsidRPr="000B5E16">
        <w:rPr>
          <w:rFonts w:ascii="Calibri" w:eastAsiaTheme="majorEastAsia" w:hAnsi="Calibri" w:cs="Calibri"/>
          <w:sz w:val="24"/>
          <w:lang w:val="en-GB"/>
        </w:rPr>
        <w:t xml:space="preserve"> the</w:t>
      </w:r>
      <w:r w:rsidRPr="000B5E16">
        <w:rPr>
          <w:rFonts w:ascii="Calibri" w:eastAsiaTheme="majorEastAsia" w:hAnsi="Calibri" w:cs="Calibri"/>
          <w:sz w:val="24"/>
          <w:lang w:val="en-GB"/>
        </w:rPr>
        <w:t>:</w:t>
      </w:r>
    </w:p>
    <w:p w14:paraId="11FF5E92" w14:textId="77777777" w:rsidR="00386CEA" w:rsidRPr="000B5E16" w:rsidRDefault="00386CEA" w:rsidP="00A11897">
      <w:pPr>
        <w:pStyle w:val="ListParagraph"/>
        <w:numPr>
          <w:ilvl w:val="0"/>
          <w:numId w:val="20"/>
        </w:numPr>
        <w:spacing w:before="240" w:after="240"/>
        <w:ind w:left="567" w:hanging="567"/>
        <w:jc w:val="both"/>
        <w:rPr>
          <w:rFonts w:ascii="Calibri" w:eastAsiaTheme="majorEastAsia" w:hAnsi="Calibri" w:cs="Calibri"/>
          <w:color w:val="auto"/>
          <w:sz w:val="24"/>
          <w:lang w:val="en-GB"/>
        </w:rPr>
      </w:pPr>
      <w:r w:rsidRPr="000B5E16">
        <w:rPr>
          <w:rFonts w:ascii="Calibri" w:eastAsiaTheme="majorEastAsia" w:hAnsi="Calibri" w:cs="Calibri"/>
          <w:color w:val="auto"/>
          <w:sz w:val="24"/>
          <w:lang w:val="en-GB"/>
        </w:rPr>
        <w:lastRenderedPageBreak/>
        <w:t>design of controls may become inadequate because of changes in operating environment, law, regulation or other; or</w:t>
      </w:r>
    </w:p>
    <w:p w14:paraId="0CDBB832" w14:textId="77777777" w:rsidR="00386CEA" w:rsidRPr="000B5E16" w:rsidRDefault="00386CEA" w:rsidP="00A11897">
      <w:pPr>
        <w:pStyle w:val="ListParagraph"/>
        <w:numPr>
          <w:ilvl w:val="0"/>
          <w:numId w:val="20"/>
        </w:numPr>
        <w:spacing w:before="240" w:after="240"/>
        <w:ind w:left="567" w:hanging="567"/>
        <w:jc w:val="both"/>
        <w:rPr>
          <w:rFonts w:ascii="Calibri" w:eastAsiaTheme="majorEastAsia" w:hAnsi="Calibri" w:cs="Calibri"/>
          <w:color w:val="auto"/>
          <w:sz w:val="24"/>
          <w:lang w:val="en-GB"/>
        </w:rPr>
      </w:pPr>
      <w:r w:rsidRPr="000B5E16">
        <w:rPr>
          <w:rFonts w:ascii="Calibri" w:eastAsiaTheme="majorEastAsia" w:hAnsi="Calibri" w:cs="Calibri"/>
          <w:color w:val="auto"/>
          <w:sz w:val="24"/>
          <w:lang w:val="en-GB"/>
        </w:rPr>
        <w:t>degree of compliance with policies and procedures may deteriorate.</w:t>
      </w:r>
    </w:p>
    <w:p w14:paraId="64360FA2" w14:textId="77777777" w:rsidR="00386CEA" w:rsidRPr="000B5E16" w:rsidRDefault="00386CEA" w:rsidP="00A11897">
      <w:pPr>
        <w:pStyle w:val="Heading2"/>
        <w:spacing w:after="240"/>
        <w:rPr>
          <w:rFonts w:ascii="Calibri" w:hAnsi="Calibri" w:cs="Calibri"/>
          <w:sz w:val="24"/>
          <w:lang w:val="en-GB"/>
        </w:rPr>
      </w:pPr>
      <w:r w:rsidRPr="000B5E16">
        <w:rPr>
          <w:rFonts w:ascii="Calibri" w:hAnsi="Calibri" w:cs="Calibri"/>
          <w:sz w:val="24"/>
          <w:lang w:val="en-GB"/>
        </w:rPr>
        <w:t>Responsibilities of management and internal auditors</w:t>
      </w:r>
    </w:p>
    <w:p w14:paraId="09029FE8" w14:textId="77777777" w:rsidR="00386CEA" w:rsidRPr="000B5E16" w:rsidRDefault="00386CEA" w:rsidP="00A11897">
      <w:pPr>
        <w:spacing w:before="240" w:after="240"/>
        <w:jc w:val="both"/>
        <w:rPr>
          <w:rFonts w:ascii="Calibri" w:eastAsiaTheme="majorEastAsia" w:hAnsi="Calibri" w:cs="Calibri"/>
          <w:sz w:val="24"/>
          <w:lang w:val="en-GB"/>
        </w:rPr>
      </w:pPr>
      <w:r w:rsidRPr="000B5E16">
        <w:rPr>
          <w:rFonts w:ascii="Calibri" w:eastAsiaTheme="majorEastAsia" w:hAnsi="Calibri" w:cs="Calibri"/>
          <w:sz w:val="24"/>
          <w:lang w:val="en-GB"/>
        </w:rPr>
        <w:t>It is management’s responsibility to develop and maintain sound systems of risk management, internal control</w:t>
      </w:r>
      <w:r w:rsidR="005A56D8"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 xml:space="preserve">and governance and for the prevention and detection of irregularities and fraud. </w:t>
      </w:r>
      <w:r w:rsidR="00080038"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Internal audit work should not</w:t>
      </w:r>
      <w:r w:rsidR="005A56D8"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be seen as a substitute for management’s responsibilities for the design and operation of these systems.</w:t>
      </w:r>
    </w:p>
    <w:p w14:paraId="44BD49E4" w14:textId="77777777" w:rsidR="00BC3C77" w:rsidRPr="000B5E16" w:rsidRDefault="00386CEA" w:rsidP="00A11897">
      <w:pPr>
        <w:spacing w:before="240" w:after="240"/>
        <w:jc w:val="both"/>
        <w:rPr>
          <w:rFonts w:ascii="Calibri" w:eastAsiaTheme="majorEastAsia" w:hAnsi="Calibri" w:cs="Calibri"/>
          <w:sz w:val="24"/>
          <w:lang w:val="en-GB"/>
        </w:rPr>
      </w:pPr>
      <w:r w:rsidRPr="000B5E16">
        <w:rPr>
          <w:rFonts w:ascii="Calibri" w:eastAsiaTheme="majorEastAsia" w:hAnsi="Calibri" w:cs="Calibri"/>
          <w:sz w:val="24"/>
          <w:lang w:val="en-GB"/>
        </w:rPr>
        <w:t>We endeavour to plan our work so that we have a reasonable expectation of detecting significant control</w:t>
      </w:r>
      <w:r w:rsidR="005A56D8"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weaknesses and, if detected, we shall carry out additional work directed towards identification of consequent</w:t>
      </w:r>
      <w:r w:rsidR="005A56D8"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fraud or other irregularities. However, internal audit procedures alone, even when carried out with due</w:t>
      </w:r>
      <w:r w:rsidR="005A56D8"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professional care, do not guarantee that fraud will be detected, and our examinations as internal auditors should</w:t>
      </w:r>
      <w:r w:rsidR="005A56D8" w:rsidRPr="000B5E16">
        <w:rPr>
          <w:rFonts w:ascii="Calibri" w:eastAsiaTheme="majorEastAsia" w:hAnsi="Calibri" w:cs="Calibri"/>
          <w:sz w:val="24"/>
          <w:lang w:val="en-GB"/>
        </w:rPr>
        <w:t xml:space="preserve"> </w:t>
      </w:r>
      <w:r w:rsidRPr="000B5E16">
        <w:rPr>
          <w:rFonts w:ascii="Calibri" w:eastAsiaTheme="majorEastAsia" w:hAnsi="Calibri" w:cs="Calibri"/>
          <w:sz w:val="24"/>
          <w:lang w:val="en-GB"/>
        </w:rPr>
        <w:t>not be relied upon to disclose all fraud, defalcations or other irregularities which may exist.</w:t>
      </w:r>
    </w:p>
    <w:p w14:paraId="2CC89C07" w14:textId="77777777" w:rsidR="00BC3C77" w:rsidRPr="000B5E16" w:rsidRDefault="00BC3C77">
      <w:pPr>
        <w:rPr>
          <w:rFonts w:ascii="Calibri" w:eastAsiaTheme="majorEastAsia" w:hAnsi="Calibri" w:cs="Calibri"/>
          <w:sz w:val="22"/>
          <w:lang w:val="en-GB"/>
        </w:rPr>
      </w:pPr>
      <w:r w:rsidRPr="000B5E16">
        <w:rPr>
          <w:rFonts w:ascii="Calibri" w:eastAsiaTheme="majorEastAsia" w:hAnsi="Calibri" w:cs="Calibri"/>
          <w:sz w:val="22"/>
          <w:lang w:val="en-GB"/>
        </w:rPr>
        <w:br w:type="page"/>
      </w:r>
    </w:p>
    <w:p w14:paraId="2716771C" w14:textId="77777777" w:rsidR="00BC3C77" w:rsidRPr="000B5E16" w:rsidRDefault="00BC3C77" w:rsidP="00BC3C77">
      <w:pPr>
        <w:pStyle w:val="Heading1"/>
        <w:rPr>
          <w:rFonts w:ascii="Calibri" w:hAnsi="Calibri" w:cs="Calibri"/>
          <w:sz w:val="32"/>
          <w:lang w:val="en-GB"/>
        </w:rPr>
      </w:pPr>
      <w:bookmarkStart w:id="4" w:name="_Toc483230782"/>
      <w:r w:rsidRPr="000B5E16">
        <w:rPr>
          <w:rFonts w:ascii="Calibri" w:hAnsi="Calibri" w:cs="Calibri"/>
          <w:sz w:val="32"/>
          <w:lang w:val="en-GB"/>
        </w:rPr>
        <w:lastRenderedPageBreak/>
        <w:t xml:space="preserve">Appendix 2: </w:t>
      </w:r>
      <w:r w:rsidR="004E3911" w:rsidRPr="000B5E16">
        <w:rPr>
          <w:rFonts w:ascii="Calibri" w:hAnsi="Calibri" w:cs="Calibri"/>
          <w:sz w:val="32"/>
          <w:lang w:val="en-GB"/>
        </w:rPr>
        <w:t xml:space="preserve">Overall </w:t>
      </w:r>
      <w:r w:rsidRPr="000B5E16">
        <w:rPr>
          <w:rFonts w:ascii="Calibri" w:hAnsi="Calibri" w:cs="Calibri"/>
          <w:sz w:val="32"/>
          <w:lang w:val="en-GB"/>
        </w:rPr>
        <w:t>Opinion Types</w:t>
      </w:r>
      <w:bookmarkEnd w:id="4"/>
    </w:p>
    <w:p w14:paraId="23E43A5A" w14:textId="77777777" w:rsidR="00BC3C77" w:rsidRPr="000B5E16" w:rsidRDefault="00BC3C77" w:rsidP="00BC3C77">
      <w:pPr>
        <w:pStyle w:val="Heading2"/>
        <w:rPr>
          <w:rFonts w:ascii="Calibri" w:hAnsi="Calibri" w:cs="Calibri"/>
          <w:sz w:val="24"/>
          <w:lang w:val="en-GB"/>
        </w:rPr>
      </w:pPr>
      <w:r w:rsidRPr="000B5E16">
        <w:rPr>
          <w:rFonts w:ascii="Calibri" w:hAnsi="Calibri" w:cs="Calibri"/>
          <w:sz w:val="24"/>
          <w:lang w:val="en-GB"/>
        </w:rPr>
        <w:t>Limitations inherent to the internal auditor’s work</w:t>
      </w:r>
    </w:p>
    <w:p w14:paraId="059F459F" w14:textId="77777777" w:rsidR="00BC3C77" w:rsidRPr="000B5E16" w:rsidRDefault="00BC3C77" w:rsidP="00ED0424">
      <w:pPr>
        <w:jc w:val="both"/>
        <w:rPr>
          <w:rFonts w:ascii="Calibri" w:eastAsiaTheme="majorEastAsia" w:hAnsi="Calibri" w:cs="Calibri"/>
          <w:sz w:val="24"/>
          <w:lang w:val="en-GB"/>
        </w:rPr>
      </w:pPr>
      <w:r w:rsidRPr="000B5E16">
        <w:rPr>
          <w:rFonts w:ascii="Calibri" w:eastAsiaTheme="majorEastAsia" w:hAnsi="Calibri" w:cs="Calibri"/>
          <w:sz w:val="24"/>
          <w:lang w:val="en-GB"/>
        </w:rPr>
        <w:t>The table below sets out the f</w:t>
      </w:r>
      <w:r w:rsidR="009E70AB" w:rsidRPr="000B5E16">
        <w:rPr>
          <w:rFonts w:ascii="Calibri" w:eastAsiaTheme="majorEastAsia" w:hAnsi="Calibri" w:cs="Calibri"/>
          <w:sz w:val="24"/>
          <w:lang w:val="en-GB"/>
        </w:rPr>
        <w:t>ive</w:t>
      </w:r>
      <w:r w:rsidRPr="000B5E16">
        <w:rPr>
          <w:rFonts w:ascii="Calibri" w:eastAsiaTheme="majorEastAsia" w:hAnsi="Calibri" w:cs="Calibri"/>
          <w:sz w:val="24"/>
          <w:lang w:val="en-GB"/>
        </w:rPr>
        <w:t xml:space="preserve"> types of </w:t>
      </w:r>
      <w:r w:rsidR="004E3911" w:rsidRPr="000B5E16">
        <w:rPr>
          <w:rFonts w:ascii="Calibri" w:eastAsiaTheme="majorEastAsia" w:hAnsi="Calibri" w:cs="Calibri"/>
          <w:sz w:val="24"/>
          <w:lang w:val="en-GB"/>
        </w:rPr>
        <w:t xml:space="preserve">overall </w:t>
      </w:r>
      <w:r w:rsidRPr="000B5E16">
        <w:rPr>
          <w:rFonts w:ascii="Calibri" w:eastAsiaTheme="majorEastAsia" w:hAnsi="Calibri" w:cs="Calibri"/>
          <w:sz w:val="24"/>
          <w:lang w:val="en-GB"/>
        </w:rPr>
        <w:t>opinion that we use, along with an indication of the types of findings that may determine the opinion given. The Head of Internal Audit will apply his judgement when determining the appropriate opinion so the guide given below is indicative rather than definitive.</w:t>
      </w:r>
    </w:p>
    <w:tbl>
      <w:tblPr>
        <w:tblW w:w="11941" w:type="dxa"/>
        <w:tblInd w:w="108" w:type="dxa"/>
        <w:tblLayout w:type="fixed"/>
        <w:tblLook w:val="04A0" w:firstRow="1" w:lastRow="0" w:firstColumn="1" w:lastColumn="0" w:noHBand="0" w:noVBand="1"/>
      </w:tblPr>
      <w:tblGrid>
        <w:gridCol w:w="1735"/>
        <w:gridCol w:w="10206"/>
      </w:tblGrid>
      <w:tr w:rsidR="00BC3C77" w:rsidRPr="007E43BF" w14:paraId="0FF64FCA"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tcPr>
          <w:p w14:paraId="4A3E9DB5" w14:textId="42F5AD0A" w:rsidR="00BC3C77" w:rsidRPr="007E43BF" w:rsidRDefault="00F30BF2" w:rsidP="00BC3C77">
            <w:pPr>
              <w:spacing w:before="120" w:after="120" w:line="240" w:lineRule="auto"/>
              <w:jc w:val="center"/>
              <w:rPr>
                <w:rFonts w:ascii="Calibri" w:eastAsiaTheme="majorEastAsia" w:hAnsi="Calibri" w:cs="Calibri"/>
                <w:i/>
                <w:iCs/>
                <w:color w:val="000000"/>
                <w:sz w:val="24"/>
                <w:szCs w:val="22"/>
                <w:lang w:val="en-GB" w:eastAsia="en-GB"/>
              </w:rPr>
            </w:pPr>
            <w:r w:rsidRPr="007E43BF">
              <w:rPr>
                <w:rFonts w:ascii="Calibri" w:eastAsiaTheme="majorEastAsia" w:hAnsi="Calibri" w:cs="Calibri"/>
                <w:b/>
                <w:bCs/>
                <w:i/>
                <w:iCs/>
                <w:color w:val="auto"/>
                <w:sz w:val="24"/>
                <w:szCs w:val="22"/>
                <w:lang w:val="en-GB" w:eastAsia="en-GB"/>
              </w:rPr>
              <w:t>O</w:t>
            </w:r>
            <w:r w:rsidR="00BC3C77" w:rsidRPr="007E43BF">
              <w:rPr>
                <w:rFonts w:ascii="Calibri" w:eastAsiaTheme="majorEastAsia" w:hAnsi="Calibri" w:cs="Calibri"/>
                <w:b/>
                <w:bCs/>
                <w:i/>
                <w:iCs/>
                <w:color w:val="auto"/>
                <w:sz w:val="24"/>
                <w:szCs w:val="22"/>
                <w:lang w:val="en-GB" w:eastAsia="en-GB"/>
              </w:rPr>
              <w:t>pinion</w:t>
            </w:r>
          </w:p>
        </w:tc>
        <w:tc>
          <w:tcPr>
            <w:tcW w:w="10206" w:type="dxa"/>
            <w:tcBorders>
              <w:top w:val="single" w:sz="4" w:space="0" w:color="000000"/>
              <w:left w:val="single" w:sz="4" w:space="0" w:color="auto"/>
              <w:bottom w:val="single" w:sz="4" w:space="0" w:color="000000"/>
              <w:right w:val="nil"/>
            </w:tcBorders>
            <w:shd w:val="clear" w:color="FFFFFF" w:fill="FFFFFF"/>
            <w:vAlign w:val="center"/>
          </w:tcPr>
          <w:p w14:paraId="5F350464" w14:textId="77777777" w:rsidR="00BC3C77" w:rsidRPr="007E43BF" w:rsidRDefault="00BC3C77" w:rsidP="00BC3C77">
            <w:pPr>
              <w:spacing w:before="120" w:after="120" w:line="240" w:lineRule="auto"/>
              <w:jc w:val="center"/>
              <w:rPr>
                <w:rFonts w:ascii="Calibri" w:eastAsiaTheme="majorEastAsia" w:hAnsi="Calibri" w:cs="Calibri"/>
                <w:i/>
                <w:iCs/>
                <w:color w:val="000000"/>
                <w:sz w:val="24"/>
                <w:szCs w:val="22"/>
                <w:lang w:val="en-GB" w:eastAsia="en-GB"/>
              </w:rPr>
            </w:pPr>
            <w:r w:rsidRPr="007E43BF">
              <w:rPr>
                <w:rFonts w:ascii="Calibri" w:eastAsiaTheme="majorEastAsia" w:hAnsi="Calibri" w:cs="Calibri"/>
                <w:b/>
                <w:bCs/>
                <w:i/>
                <w:iCs/>
                <w:color w:val="auto"/>
                <w:sz w:val="24"/>
                <w:szCs w:val="22"/>
                <w:lang w:val="en-GB" w:eastAsia="en-GB"/>
              </w:rPr>
              <w:t>Factors contributing to this opinion</w:t>
            </w:r>
          </w:p>
        </w:tc>
      </w:tr>
      <w:tr w:rsidR="00BC3C77" w:rsidRPr="007E43BF" w14:paraId="143D417B"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775FBB97" w14:textId="5F91B703" w:rsidR="00BC3C77" w:rsidRPr="007E43BF" w:rsidRDefault="00BC3C77" w:rsidP="00BC3C77">
            <w:pPr>
              <w:spacing w:before="120" w:after="120" w:line="240" w:lineRule="auto"/>
              <w:rPr>
                <w:rFonts w:ascii="Calibri" w:eastAsiaTheme="majorEastAsia" w:hAnsi="Calibri" w:cs="Calibri"/>
                <w:b/>
                <w:i/>
                <w:iCs/>
                <w:color w:val="000000"/>
                <w:sz w:val="22"/>
                <w:szCs w:val="22"/>
                <w:lang w:val="en-GB" w:eastAsia="en-GB"/>
              </w:rPr>
            </w:pPr>
            <w:bookmarkStart w:id="5" w:name="BK1"/>
            <w:r w:rsidRPr="007E43BF">
              <w:rPr>
                <w:rFonts w:ascii="Calibri" w:eastAsiaTheme="majorEastAsia" w:hAnsi="Calibri" w:cs="Calibri"/>
                <w:b/>
                <w:i/>
                <w:iCs/>
                <w:color w:val="000000"/>
                <w:sz w:val="22"/>
                <w:szCs w:val="22"/>
                <w:lang w:val="en-GB" w:eastAsia="en-GB"/>
              </w:rPr>
              <w:t>Satisfactory</w:t>
            </w:r>
            <w:bookmarkEnd w:id="5"/>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2EAC8D70"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A limited number of medium risk rated weaknesses may have been identified, but generally only low risk rated weaknesses have been found in individual assignments; and</w:t>
            </w:r>
          </w:p>
          <w:p w14:paraId="2CBAC5A6"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None of the individual assignment reports have an overall report classification of either high or critical risk.</w:t>
            </w:r>
          </w:p>
        </w:tc>
      </w:tr>
      <w:tr w:rsidR="00BC3C77" w:rsidRPr="007E43BF" w14:paraId="19E7FB55"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0D05CCCD" w14:textId="77777777" w:rsidR="00BC3C77" w:rsidRPr="007E43BF" w:rsidRDefault="00BC3C77" w:rsidP="00BC3C77">
            <w:pPr>
              <w:spacing w:before="120" w:after="120" w:line="240" w:lineRule="auto"/>
              <w:rPr>
                <w:rFonts w:ascii="Calibri" w:eastAsiaTheme="majorEastAsia" w:hAnsi="Calibri" w:cs="Calibri"/>
                <w:b/>
                <w:i/>
                <w:iCs/>
                <w:color w:val="000000"/>
                <w:sz w:val="22"/>
                <w:szCs w:val="22"/>
                <w:lang w:val="en-GB" w:eastAsia="en-GB"/>
              </w:rPr>
            </w:pPr>
            <w:r w:rsidRPr="007E43BF">
              <w:rPr>
                <w:rFonts w:ascii="Calibri" w:eastAsiaTheme="majorEastAsia" w:hAnsi="Calibri" w:cs="Calibri"/>
                <w:b/>
                <w:i/>
                <w:iCs/>
                <w:color w:val="000000"/>
                <w:sz w:val="22"/>
                <w:szCs w:val="22"/>
                <w:lang w:val="en-GB" w:eastAsia="en-GB"/>
              </w:rPr>
              <w:t>Generally satisfactory with some improvements required</w:t>
            </w:r>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328E8208"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Medium risk rated weaknesses identified in individual assignments that are not significant in aggregate to the system of internal control; and/or</w:t>
            </w:r>
          </w:p>
          <w:p w14:paraId="201F312B"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High risk rated weaknesses identified in individual assignments that are isolated to specific systems or processes; and</w:t>
            </w:r>
          </w:p>
          <w:p w14:paraId="67AE044D"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None of the individual assignment reports have an overall classification of critical risk.</w:t>
            </w:r>
          </w:p>
        </w:tc>
      </w:tr>
      <w:tr w:rsidR="00BC3C77" w:rsidRPr="007E43BF" w14:paraId="599834F9" w14:textId="77777777" w:rsidTr="001750C7">
        <w:trPr>
          <w:trHeight w:val="417"/>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73A19AEE" w14:textId="77777777" w:rsidR="00BC3C77" w:rsidRPr="007E43BF" w:rsidRDefault="00BC3C77" w:rsidP="00BC3C77">
            <w:pPr>
              <w:spacing w:before="120" w:after="120" w:line="240" w:lineRule="auto"/>
              <w:rPr>
                <w:rFonts w:ascii="Calibri" w:eastAsiaTheme="majorEastAsia" w:hAnsi="Calibri" w:cs="Calibri"/>
                <w:b/>
                <w:i/>
                <w:iCs/>
                <w:color w:val="000000"/>
                <w:sz w:val="22"/>
                <w:szCs w:val="22"/>
                <w:lang w:val="en-GB" w:eastAsia="en-GB"/>
              </w:rPr>
            </w:pPr>
            <w:r w:rsidRPr="007E43BF">
              <w:rPr>
                <w:rFonts w:ascii="Calibri" w:eastAsiaTheme="majorEastAsia" w:hAnsi="Calibri" w:cs="Calibri"/>
                <w:b/>
                <w:i/>
                <w:iCs/>
                <w:color w:val="000000"/>
                <w:sz w:val="22"/>
                <w:szCs w:val="22"/>
                <w:lang w:val="en-GB" w:eastAsia="en-GB"/>
              </w:rPr>
              <w:t>Major improvement required</w:t>
            </w:r>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19C19F5D"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Medium risk rated weaknesses identified in individual assignments that are significant in aggregate but discrete parts of the system of internal control remain unaffected; and/or</w:t>
            </w:r>
          </w:p>
          <w:p w14:paraId="340B72DA"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High risk rated weaknesses identified in individual assignments that are significant in aggregate but discrete parts of the system of internal control remain unaffected; and/or</w:t>
            </w:r>
          </w:p>
          <w:p w14:paraId="3641D449"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Critical risk rated weaknesses identified in individual assignments that are not pervasive to the system of internal control; and</w:t>
            </w:r>
          </w:p>
          <w:p w14:paraId="1679CC1D" w14:textId="77777777" w:rsidR="00BC3C77" w:rsidRPr="007E43B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Calibri" w:eastAsiaTheme="majorEastAsia" w:hAnsi="Calibri" w:cs="Calibri"/>
                <w:i/>
                <w:iCs/>
                <w:color w:val="000000"/>
                <w:sz w:val="22"/>
                <w:szCs w:val="22"/>
                <w:lang w:val="en-GB"/>
              </w:rPr>
            </w:pPr>
            <w:r w:rsidRPr="007E43BF">
              <w:rPr>
                <w:rFonts w:ascii="Calibri" w:eastAsiaTheme="majorEastAsia" w:hAnsi="Calibri" w:cs="Calibri"/>
                <w:i/>
                <w:iCs/>
                <w:color w:val="000000"/>
                <w:sz w:val="22"/>
                <w:szCs w:val="22"/>
                <w:lang w:val="en-GB"/>
              </w:rPr>
              <w:t>A minority of the individual assignment reports may have an overall report classification of either high or critical risk.</w:t>
            </w:r>
          </w:p>
        </w:tc>
      </w:tr>
      <w:tr w:rsidR="00BC3C77" w:rsidRPr="0015194B" w14:paraId="6EC34A77"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3F351664" w14:textId="77777777" w:rsidR="00BC3C77" w:rsidRPr="0015194B" w:rsidRDefault="00BC3C77" w:rsidP="00BC3C77">
            <w:pPr>
              <w:spacing w:before="120" w:after="120" w:line="240" w:lineRule="auto"/>
              <w:rPr>
                <w:rFonts w:asciiTheme="majorEastAsia" w:eastAsiaTheme="majorEastAsia" w:hAnsiTheme="majorEastAsia" w:cs="Lucida Sans"/>
                <w:b/>
                <w:i/>
                <w:color w:val="000000"/>
                <w:sz w:val="22"/>
                <w:szCs w:val="22"/>
                <w:lang w:val="en-GB" w:eastAsia="en-GB"/>
              </w:rPr>
            </w:pPr>
            <w:r w:rsidRPr="0015194B">
              <w:rPr>
                <w:rFonts w:asciiTheme="majorEastAsia" w:eastAsiaTheme="majorEastAsia" w:hAnsiTheme="majorEastAsia" w:cs="Lucida Sans"/>
                <w:b/>
                <w:i/>
                <w:color w:val="000000"/>
                <w:sz w:val="22"/>
                <w:szCs w:val="22"/>
                <w:lang w:val="en-GB" w:eastAsia="en-GB"/>
              </w:rPr>
              <w:lastRenderedPageBreak/>
              <w:t>Unsatisfactory</w:t>
            </w:r>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72A8BD50" w14:textId="77777777" w:rsidR="00BC3C77" w:rsidRPr="0015194B"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Theme="majorEastAsia" w:eastAsiaTheme="majorEastAsia" w:hAnsiTheme="majorEastAsia" w:cs="Lucida Sans"/>
                <w:color w:val="000000"/>
                <w:sz w:val="22"/>
                <w:szCs w:val="22"/>
                <w:lang w:val="en-GB"/>
              </w:rPr>
            </w:pPr>
            <w:r w:rsidRPr="0015194B">
              <w:rPr>
                <w:rFonts w:asciiTheme="majorEastAsia" w:eastAsiaTheme="majorEastAsia" w:hAnsiTheme="majorEastAsia" w:cs="Lucida Sans"/>
                <w:color w:val="000000"/>
                <w:sz w:val="22"/>
                <w:szCs w:val="22"/>
                <w:lang w:val="en-GB"/>
              </w:rPr>
              <w:t>High risk rated weaknesses identified in individual assignments that in aggregate are pervasive to the system of internal control; and/or</w:t>
            </w:r>
          </w:p>
          <w:p w14:paraId="4E738EBD" w14:textId="77777777" w:rsidR="00BC3C77" w:rsidRPr="0015194B"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Theme="majorEastAsia" w:eastAsiaTheme="majorEastAsia" w:hAnsiTheme="majorEastAsia" w:cs="Lucida Sans"/>
                <w:color w:val="000000"/>
                <w:sz w:val="22"/>
                <w:szCs w:val="22"/>
                <w:lang w:val="en-GB"/>
              </w:rPr>
            </w:pPr>
            <w:r w:rsidRPr="0015194B">
              <w:rPr>
                <w:rFonts w:asciiTheme="majorEastAsia" w:eastAsiaTheme="majorEastAsia" w:hAnsiTheme="majorEastAsia" w:cs="Lucida Sans"/>
                <w:color w:val="000000"/>
                <w:sz w:val="22"/>
                <w:szCs w:val="22"/>
                <w:lang w:val="en-GB"/>
              </w:rPr>
              <w:t>Critical risk rated weaknesses identified in individual assignments that are pervasive to the system of internal control; and/or</w:t>
            </w:r>
          </w:p>
          <w:p w14:paraId="4237B90F" w14:textId="77777777" w:rsidR="00BC3C77" w:rsidRPr="0015194B"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Theme="majorEastAsia" w:eastAsiaTheme="majorEastAsia" w:hAnsiTheme="majorEastAsia" w:cs="Lucida Sans"/>
                <w:color w:val="000000"/>
                <w:sz w:val="22"/>
                <w:lang w:val="en-GB"/>
              </w:rPr>
            </w:pPr>
            <w:r w:rsidRPr="0015194B">
              <w:rPr>
                <w:rFonts w:asciiTheme="majorEastAsia" w:eastAsiaTheme="majorEastAsia" w:hAnsiTheme="majorEastAsia" w:cs="Lucida Sans"/>
                <w:color w:val="000000"/>
                <w:sz w:val="22"/>
                <w:szCs w:val="22"/>
                <w:lang w:val="en-GB"/>
              </w:rPr>
              <w:t>More than a minority of the individual assignment reports have an overall report classification of either high or critical risk.</w:t>
            </w:r>
          </w:p>
        </w:tc>
      </w:tr>
      <w:tr w:rsidR="00BC3C77" w:rsidRPr="0015194B" w14:paraId="6CE2C38F"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550CA526" w14:textId="77777777" w:rsidR="00BC3C77" w:rsidRPr="0015194B" w:rsidRDefault="00776386" w:rsidP="00BC3C77">
            <w:pPr>
              <w:spacing w:before="120" w:after="120" w:line="240" w:lineRule="auto"/>
              <w:rPr>
                <w:rFonts w:asciiTheme="majorEastAsia" w:eastAsiaTheme="majorEastAsia" w:hAnsiTheme="majorEastAsia" w:cs="Lucida Sans"/>
                <w:b/>
                <w:i/>
                <w:color w:val="000000"/>
                <w:sz w:val="22"/>
                <w:szCs w:val="22"/>
                <w:lang w:val="en-GB" w:eastAsia="en-GB"/>
              </w:rPr>
            </w:pPr>
            <w:r w:rsidRPr="0015194B">
              <w:rPr>
                <w:rFonts w:asciiTheme="majorEastAsia" w:eastAsiaTheme="majorEastAsia" w:hAnsiTheme="majorEastAsia" w:cs="Lucida Sans"/>
                <w:b/>
                <w:i/>
                <w:color w:val="000000"/>
                <w:sz w:val="22"/>
                <w:szCs w:val="22"/>
                <w:lang w:val="en-GB" w:eastAsia="en-GB"/>
              </w:rPr>
              <w:t>None</w:t>
            </w:r>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61288EA0" w14:textId="77777777" w:rsidR="00776386" w:rsidRPr="0015194B" w:rsidRDefault="00776386"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Theme="majorEastAsia" w:eastAsiaTheme="majorEastAsia" w:hAnsiTheme="majorEastAsia" w:cs="Lucida Sans"/>
                <w:color w:val="000000"/>
                <w:sz w:val="22"/>
                <w:szCs w:val="22"/>
                <w:lang w:val="en-GB"/>
              </w:rPr>
            </w:pPr>
            <w:r w:rsidRPr="0015194B">
              <w:rPr>
                <w:rFonts w:asciiTheme="majorEastAsia" w:eastAsiaTheme="majorEastAsia" w:hAnsiTheme="majorEastAsia" w:cs="Lucida Sans"/>
                <w:color w:val="000000"/>
                <w:sz w:val="22"/>
                <w:szCs w:val="22"/>
                <w:lang w:val="en-GB"/>
              </w:rPr>
              <w:t>An opinion cannot be issued because insufficient internal audit work has been completed. This may be due to either:</w:t>
            </w:r>
          </w:p>
          <w:p w14:paraId="6BF47893" w14:textId="77777777" w:rsidR="00776386" w:rsidRPr="0015194B" w:rsidRDefault="00776386" w:rsidP="00D51115">
            <w:pPr>
              <w:pStyle w:val="ListParagraph"/>
              <w:numPr>
                <w:ilvl w:val="1"/>
                <w:numId w:val="22"/>
              </w:numPr>
              <w:tabs>
                <w:tab w:val="left" w:pos="736"/>
              </w:tabs>
              <w:autoSpaceDE w:val="0"/>
              <w:autoSpaceDN w:val="0"/>
              <w:adjustRightInd w:val="0"/>
              <w:spacing w:before="120" w:after="120" w:line="240" w:lineRule="auto"/>
              <w:ind w:left="736" w:hanging="425"/>
              <w:jc w:val="both"/>
              <w:rPr>
                <w:rFonts w:asciiTheme="majorEastAsia" w:eastAsiaTheme="majorEastAsia" w:hAnsiTheme="majorEastAsia" w:cs="Lucida Sans"/>
                <w:color w:val="000000"/>
                <w:sz w:val="22"/>
                <w:lang w:val="en-GB"/>
              </w:rPr>
            </w:pPr>
            <w:r w:rsidRPr="0015194B">
              <w:rPr>
                <w:rFonts w:asciiTheme="majorEastAsia" w:eastAsiaTheme="majorEastAsia" w:hAnsiTheme="majorEastAsia" w:cs="Lucida Sans"/>
                <w:color w:val="000000"/>
                <w:sz w:val="22"/>
                <w:lang w:val="en-GB"/>
              </w:rPr>
              <w:t>Restrictions in the audit programme agreed with the Audit Committee, which meant that our planned work would not allow us to gather sufficient evidence to conclude on the adequacy and effectiveness of governance, risk management and control; or</w:t>
            </w:r>
          </w:p>
          <w:p w14:paraId="1CC28130" w14:textId="77777777" w:rsidR="00BC3C77" w:rsidRPr="0015194B" w:rsidRDefault="00776386" w:rsidP="00D51115">
            <w:pPr>
              <w:pStyle w:val="ListParagraph"/>
              <w:numPr>
                <w:ilvl w:val="1"/>
                <w:numId w:val="22"/>
              </w:numPr>
              <w:tabs>
                <w:tab w:val="left" w:pos="736"/>
              </w:tabs>
              <w:autoSpaceDE w:val="0"/>
              <w:autoSpaceDN w:val="0"/>
              <w:adjustRightInd w:val="0"/>
              <w:spacing w:before="120" w:after="120" w:line="240" w:lineRule="auto"/>
              <w:ind w:left="736" w:hanging="425"/>
              <w:jc w:val="both"/>
              <w:rPr>
                <w:rFonts w:asciiTheme="majorEastAsia" w:eastAsiaTheme="majorEastAsia" w:hAnsiTheme="majorEastAsia" w:cs="Lucida Sans"/>
                <w:color w:val="000000"/>
                <w:sz w:val="22"/>
                <w:lang w:val="en-GB"/>
              </w:rPr>
            </w:pPr>
            <w:r w:rsidRPr="0015194B">
              <w:rPr>
                <w:rFonts w:asciiTheme="majorEastAsia" w:eastAsiaTheme="majorEastAsia" w:hAnsiTheme="majorEastAsia" w:cs="Lucida Sans"/>
                <w:color w:val="000000"/>
                <w:sz w:val="22"/>
                <w:lang w:val="en-GB"/>
              </w:rPr>
              <w:t>We were unable to complete enough reviews and gather sufficient information to conclude on the adequacy and effectiveness of arrangements for governance, risk management and control.</w:t>
            </w:r>
          </w:p>
        </w:tc>
      </w:tr>
    </w:tbl>
    <w:bookmarkStart w:id="6" w:name="_Toc483230783" w:displacedByCustomXml="next"/>
    <w:sdt>
      <w:sdtPr>
        <w:rPr>
          <w:rFonts w:asciiTheme="majorEastAsia" w:hAnsiTheme="majorEastAsia" w:cs="Lucida Sans"/>
          <w:lang w:val="en-GB"/>
        </w:rPr>
        <w:id w:val="1368340907"/>
        <w:placeholder>
          <w:docPart w:val="B1FD3FDBCA7E4EECA86B2925A64ED094"/>
        </w:placeholder>
        <w:temporary/>
        <w:showingPlcHdr/>
      </w:sdtPr>
      <w:sdtContent>
        <w:p w14:paraId="52753CD5" w14:textId="77777777" w:rsidR="00184B35" w:rsidRPr="0015194B" w:rsidRDefault="00C50FEA">
          <w:pPr>
            <w:pStyle w:val="Heading1"/>
            <w:rPr>
              <w:rFonts w:asciiTheme="majorEastAsia" w:hAnsiTheme="majorEastAsia" w:cs="Lucida Sans"/>
              <w:lang w:val="en-GB"/>
            </w:rPr>
          </w:pPr>
          <w:r w:rsidRPr="0015194B">
            <w:rPr>
              <w:rFonts w:asciiTheme="majorEastAsia" w:hAnsiTheme="majorEastAsia" w:cs="Lucida Sans"/>
              <w:lang w:val="en-GB"/>
            </w:rPr>
            <w:t>Contact Information</w:t>
          </w:r>
        </w:p>
      </w:sdtContent>
    </w:sdt>
    <w:bookmarkEnd w:id="6" w:displacedByCustomXml="prev"/>
    <w:tbl>
      <w:tblPr>
        <w:tblW w:w="4229" w:type="pct"/>
        <w:tblLook w:val="04A0" w:firstRow="1" w:lastRow="0" w:firstColumn="1" w:lastColumn="0" w:noHBand="0" w:noVBand="1"/>
        <w:tblDescription w:val="Contact info table"/>
      </w:tblPr>
      <w:tblGrid>
        <w:gridCol w:w="3582"/>
        <w:gridCol w:w="3006"/>
        <w:gridCol w:w="3582"/>
      </w:tblGrid>
      <w:tr w:rsidR="00B3636B" w:rsidRPr="007E43BF" w14:paraId="5E0B19D3" w14:textId="77777777" w:rsidTr="00E83CEC">
        <w:tc>
          <w:tcPr>
            <w:tcW w:w="2059" w:type="pct"/>
          </w:tcPr>
          <w:p w14:paraId="76ABA931" w14:textId="77777777" w:rsidR="00B3636B" w:rsidRPr="007E43BF" w:rsidRDefault="00B3636B" w:rsidP="00C07B14">
            <w:pPr>
              <w:spacing w:after="0"/>
              <w:rPr>
                <w:rStyle w:val="Strong"/>
                <w:rFonts w:ascii="Calibri" w:eastAsiaTheme="majorEastAsia" w:hAnsi="Calibri" w:cs="Calibri"/>
                <w:color w:val="auto"/>
                <w:sz w:val="22"/>
                <w:lang w:val="en-GB"/>
              </w:rPr>
            </w:pPr>
            <w:r w:rsidRPr="007E43BF">
              <w:rPr>
                <w:rStyle w:val="Strong"/>
                <w:rFonts w:ascii="Calibri" w:eastAsiaTheme="majorEastAsia" w:hAnsi="Calibri" w:cs="Calibri"/>
                <w:color w:val="auto"/>
                <w:sz w:val="22"/>
                <w:lang w:val="en-GB"/>
              </w:rPr>
              <w:t>Peter Williams</w:t>
            </w:r>
          </w:p>
          <w:p w14:paraId="3286B9A2" w14:textId="77777777" w:rsidR="00B3636B" w:rsidRPr="007E43BF" w:rsidRDefault="00B3636B" w:rsidP="00C07B14">
            <w:pPr>
              <w:spacing w:after="0"/>
              <w:rPr>
                <w:rFonts w:ascii="Calibri" w:eastAsiaTheme="majorEastAsia" w:hAnsi="Calibri" w:cs="Calibri"/>
                <w:color w:val="auto"/>
                <w:sz w:val="22"/>
                <w:lang w:val="en-GB"/>
              </w:rPr>
            </w:pPr>
            <w:r w:rsidRPr="007E43BF">
              <w:rPr>
                <w:rFonts w:ascii="Calibri" w:eastAsiaTheme="majorEastAsia" w:hAnsi="Calibri" w:cs="Calibri"/>
                <w:color w:val="auto"/>
                <w:sz w:val="22"/>
                <w:lang w:val="en-GB"/>
              </w:rPr>
              <w:t xml:space="preserve">Head of </w:t>
            </w:r>
            <w:r w:rsidR="00884A3A" w:rsidRPr="007E43BF">
              <w:rPr>
                <w:rFonts w:ascii="Calibri" w:eastAsiaTheme="majorEastAsia" w:hAnsi="Calibri" w:cs="Calibri"/>
                <w:color w:val="auto"/>
                <w:sz w:val="22"/>
                <w:lang w:val="en-GB"/>
              </w:rPr>
              <w:t xml:space="preserve">Internal </w:t>
            </w:r>
            <w:r w:rsidRPr="007E43BF">
              <w:rPr>
                <w:rFonts w:ascii="Calibri" w:eastAsiaTheme="majorEastAsia" w:hAnsi="Calibri" w:cs="Calibri"/>
                <w:color w:val="auto"/>
                <w:sz w:val="22"/>
                <w:lang w:val="en-GB"/>
              </w:rPr>
              <w:t>Audit</w:t>
            </w:r>
          </w:p>
          <w:p w14:paraId="758C4700" w14:textId="77777777" w:rsidR="00B3636B" w:rsidRPr="007E43BF" w:rsidRDefault="00B3636B" w:rsidP="00C07B14">
            <w:pPr>
              <w:spacing w:after="0"/>
              <w:rPr>
                <w:rFonts w:ascii="Calibri" w:eastAsiaTheme="majorEastAsia" w:hAnsi="Calibri" w:cs="Calibri"/>
                <w:color w:val="auto"/>
                <w:sz w:val="22"/>
                <w:lang w:val="en-GB"/>
              </w:rPr>
            </w:pPr>
            <w:r w:rsidRPr="007E43BF">
              <w:rPr>
                <w:rStyle w:val="Strong"/>
                <w:rFonts w:ascii="Calibri" w:eastAsiaTheme="majorEastAsia" w:hAnsi="Calibri" w:cs="Calibri"/>
                <w:color w:val="auto"/>
                <w:sz w:val="22"/>
                <w:lang w:val="en-GB"/>
              </w:rPr>
              <w:t>Tel</w:t>
            </w:r>
            <w:r w:rsidRPr="007E43BF">
              <w:rPr>
                <w:rFonts w:ascii="Calibri" w:eastAsiaTheme="majorEastAsia" w:hAnsi="Calibri" w:cs="Calibri"/>
                <w:color w:val="auto"/>
                <w:sz w:val="22"/>
                <w:lang w:val="en-GB"/>
              </w:rPr>
              <w:t xml:space="preserve"> 0</w:t>
            </w:r>
            <w:r w:rsidR="00F71AA7" w:rsidRPr="007E43BF">
              <w:rPr>
                <w:rFonts w:ascii="Calibri" w:eastAsiaTheme="majorEastAsia" w:hAnsi="Calibri" w:cs="Calibri"/>
                <w:color w:val="auto"/>
                <w:sz w:val="22"/>
                <w:lang w:val="en-GB"/>
              </w:rPr>
              <w:t>1495 742278</w:t>
            </w:r>
          </w:p>
          <w:p w14:paraId="218CD253" w14:textId="77777777" w:rsidR="00B3636B" w:rsidRPr="007E43BF" w:rsidRDefault="00B3636B" w:rsidP="00C07B14">
            <w:pPr>
              <w:spacing w:after="0"/>
              <w:rPr>
                <w:rFonts w:ascii="Calibri" w:eastAsiaTheme="majorEastAsia" w:hAnsi="Calibri" w:cs="Calibri"/>
                <w:color w:val="auto"/>
                <w:sz w:val="22"/>
                <w:lang w:val="en-GB"/>
              </w:rPr>
            </w:pPr>
            <w:hyperlink r:id="rId23" w:history="1">
              <w:r w:rsidRPr="007E43BF">
                <w:rPr>
                  <w:rStyle w:val="Hyperlink"/>
                  <w:rFonts w:ascii="Calibri" w:eastAsiaTheme="majorEastAsia" w:hAnsi="Calibri" w:cs="Calibri"/>
                  <w:color w:val="auto"/>
                  <w:sz w:val="22"/>
                  <w:lang w:val="en-GB"/>
                </w:rPr>
                <w:t>peter.williams@torfaen.gov.uk</w:t>
              </w:r>
            </w:hyperlink>
          </w:p>
        </w:tc>
        <w:tc>
          <w:tcPr>
            <w:tcW w:w="882" w:type="pct"/>
            <w:tcBorders>
              <w:right w:val="single" w:sz="4" w:space="0" w:color="auto"/>
            </w:tcBorders>
          </w:tcPr>
          <w:p w14:paraId="326D6F6D" w14:textId="77777777" w:rsidR="00B3636B" w:rsidRPr="007E43BF" w:rsidRDefault="00B3636B" w:rsidP="00C07B14">
            <w:pPr>
              <w:spacing w:after="0"/>
              <w:rPr>
                <w:rStyle w:val="Strong"/>
                <w:rFonts w:ascii="Calibri" w:eastAsiaTheme="majorEastAsia" w:hAnsi="Calibri" w:cs="Calibri"/>
                <w:color w:val="auto"/>
                <w:sz w:val="22"/>
                <w:lang w:val="en-GB"/>
              </w:rPr>
            </w:pPr>
            <w:r w:rsidRPr="007E43BF">
              <w:rPr>
                <w:rStyle w:val="Strong"/>
                <w:rFonts w:ascii="Calibri" w:eastAsiaTheme="majorEastAsia" w:hAnsi="Calibri" w:cs="Calibri"/>
                <w:color w:val="auto"/>
                <w:sz w:val="22"/>
                <w:lang w:val="en-GB"/>
              </w:rPr>
              <w:t>Michael Corcoran</w:t>
            </w:r>
          </w:p>
          <w:p w14:paraId="2B58880F" w14:textId="77777777" w:rsidR="00B3636B" w:rsidRPr="007E43BF" w:rsidRDefault="00B3636B" w:rsidP="00C07B14">
            <w:pPr>
              <w:spacing w:after="0"/>
              <w:rPr>
                <w:rFonts w:ascii="Calibri" w:eastAsiaTheme="majorEastAsia" w:hAnsi="Calibri" w:cs="Calibri"/>
                <w:color w:val="auto"/>
                <w:sz w:val="22"/>
                <w:lang w:val="en-GB"/>
              </w:rPr>
            </w:pPr>
            <w:r w:rsidRPr="007E43BF">
              <w:rPr>
                <w:rFonts w:ascii="Calibri" w:eastAsiaTheme="majorEastAsia" w:hAnsi="Calibri" w:cs="Calibri"/>
                <w:color w:val="auto"/>
                <w:sz w:val="22"/>
                <w:lang w:val="en-GB"/>
              </w:rPr>
              <w:t>Group Auditor</w:t>
            </w:r>
          </w:p>
          <w:p w14:paraId="7E686AA8" w14:textId="77777777" w:rsidR="00B3636B" w:rsidRPr="007E43BF" w:rsidRDefault="00B3636B" w:rsidP="00C07B14">
            <w:pPr>
              <w:spacing w:after="0"/>
              <w:rPr>
                <w:rFonts w:ascii="Calibri" w:eastAsiaTheme="majorEastAsia" w:hAnsi="Calibri" w:cs="Calibri"/>
                <w:color w:val="auto"/>
                <w:sz w:val="22"/>
                <w:lang w:val="en-GB"/>
              </w:rPr>
            </w:pPr>
            <w:r w:rsidRPr="007E43BF">
              <w:rPr>
                <w:rStyle w:val="Strong"/>
                <w:rFonts w:ascii="Calibri" w:eastAsiaTheme="majorEastAsia" w:hAnsi="Calibri" w:cs="Calibri"/>
                <w:color w:val="auto"/>
                <w:sz w:val="22"/>
                <w:lang w:val="en-GB"/>
              </w:rPr>
              <w:t>Tel</w:t>
            </w:r>
            <w:r w:rsidRPr="007E43BF">
              <w:rPr>
                <w:rFonts w:ascii="Calibri" w:eastAsiaTheme="majorEastAsia" w:hAnsi="Calibri" w:cs="Calibri"/>
                <w:color w:val="auto"/>
                <w:sz w:val="22"/>
                <w:lang w:val="en-GB"/>
              </w:rPr>
              <w:t xml:space="preserve"> 01495 742270</w:t>
            </w:r>
          </w:p>
          <w:p w14:paraId="06D0AC9D" w14:textId="77777777" w:rsidR="00B3636B" w:rsidRPr="007E43BF" w:rsidRDefault="00884A3A" w:rsidP="00884A3A">
            <w:pPr>
              <w:spacing w:after="0"/>
              <w:rPr>
                <w:rFonts w:ascii="Calibri" w:eastAsiaTheme="majorEastAsia" w:hAnsi="Calibri" w:cs="Calibri"/>
                <w:color w:val="auto"/>
                <w:sz w:val="22"/>
                <w:lang w:val="en-GB"/>
              </w:rPr>
            </w:pPr>
            <w:hyperlink r:id="rId24" w:history="1">
              <w:r w:rsidRPr="007E43BF">
                <w:rPr>
                  <w:rStyle w:val="Hyperlink"/>
                  <w:rFonts w:ascii="Calibri" w:eastAsiaTheme="majorEastAsia" w:hAnsi="Calibri" w:cs="Calibri"/>
                  <w:sz w:val="22"/>
                  <w:lang w:val="en-GB"/>
                </w:rPr>
                <w:t>mike.corcoran@torfaen.gov.uk</w:t>
              </w:r>
            </w:hyperlink>
          </w:p>
        </w:tc>
        <w:tc>
          <w:tcPr>
            <w:tcW w:w="2059" w:type="pct"/>
            <w:tcBorders>
              <w:left w:val="single" w:sz="4" w:space="0" w:color="auto"/>
            </w:tcBorders>
          </w:tcPr>
          <w:p w14:paraId="0E7AC700" w14:textId="77777777" w:rsidR="00E83CEC" w:rsidRPr="007E43BF" w:rsidRDefault="00E83CEC" w:rsidP="00C07B14">
            <w:pPr>
              <w:spacing w:after="0"/>
              <w:rPr>
                <w:rFonts w:ascii="Calibri" w:eastAsiaTheme="majorEastAsia" w:hAnsi="Calibri" w:cs="Calibri"/>
                <w:b/>
                <w:color w:val="auto"/>
                <w:sz w:val="22"/>
                <w:lang w:val="en-GB"/>
              </w:rPr>
            </w:pPr>
            <w:r w:rsidRPr="007E43BF">
              <w:rPr>
                <w:rFonts w:ascii="Calibri" w:eastAsiaTheme="majorEastAsia" w:hAnsi="Calibri" w:cs="Calibri"/>
                <w:b/>
                <w:color w:val="auto"/>
                <w:sz w:val="22"/>
                <w:lang w:val="en-GB"/>
              </w:rPr>
              <w:t>Internal Audit Service</w:t>
            </w:r>
          </w:p>
          <w:p w14:paraId="1730F4D0" w14:textId="77777777" w:rsidR="00B3636B" w:rsidRPr="007E43BF" w:rsidRDefault="00B3636B" w:rsidP="00C07B14">
            <w:pPr>
              <w:spacing w:after="0"/>
              <w:rPr>
                <w:rFonts w:ascii="Calibri" w:eastAsiaTheme="majorEastAsia" w:hAnsi="Calibri" w:cs="Calibri"/>
                <w:b/>
                <w:color w:val="auto"/>
                <w:sz w:val="22"/>
                <w:lang w:val="en-GB"/>
              </w:rPr>
            </w:pPr>
            <w:r w:rsidRPr="007E43BF">
              <w:rPr>
                <w:rFonts w:ascii="Calibri" w:eastAsiaTheme="majorEastAsia" w:hAnsi="Calibri" w:cs="Calibri"/>
                <w:b/>
                <w:color w:val="auto"/>
                <w:sz w:val="22"/>
                <w:lang w:val="en-GB"/>
              </w:rPr>
              <w:t>Civic Centre</w:t>
            </w:r>
          </w:p>
          <w:p w14:paraId="4C2C90AD" w14:textId="77777777" w:rsidR="00B3636B" w:rsidRPr="007E43BF" w:rsidRDefault="00B3636B" w:rsidP="00C07B14">
            <w:pPr>
              <w:spacing w:after="0"/>
              <w:rPr>
                <w:rFonts w:ascii="Calibri" w:eastAsiaTheme="majorEastAsia" w:hAnsi="Calibri" w:cs="Calibri"/>
                <w:b/>
                <w:color w:val="auto"/>
                <w:sz w:val="22"/>
                <w:lang w:val="en-GB"/>
              </w:rPr>
            </w:pPr>
            <w:r w:rsidRPr="007E43BF">
              <w:rPr>
                <w:rFonts w:ascii="Calibri" w:eastAsiaTheme="majorEastAsia" w:hAnsi="Calibri" w:cs="Calibri"/>
                <w:b/>
                <w:color w:val="auto"/>
                <w:sz w:val="22"/>
                <w:lang w:val="en-GB"/>
              </w:rPr>
              <w:t>Pontypool</w:t>
            </w:r>
          </w:p>
          <w:p w14:paraId="64B710C4" w14:textId="77777777" w:rsidR="00B3636B" w:rsidRPr="007E43BF" w:rsidRDefault="00B3636B" w:rsidP="00C07B14">
            <w:pPr>
              <w:spacing w:after="0"/>
              <w:rPr>
                <w:rFonts w:ascii="Calibri" w:eastAsiaTheme="majorEastAsia" w:hAnsi="Calibri" w:cs="Calibri"/>
                <w:sz w:val="22"/>
                <w:lang w:val="en-GB"/>
              </w:rPr>
            </w:pPr>
            <w:r w:rsidRPr="007E43BF">
              <w:rPr>
                <w:rFonts w:ascii="Calibri" w:eastAsiaTheme="majorEastAsia" w:hAnsi="Calibri" w:cs="Calibri"/>
                <w:b/>
                <w:color w:val="auto"/>
                <w:sz w:val="22"/>
                <w:lang w:val="en-GB"/>
              </w:rPr>
              <w:t>NP4 6YB</w:t>
            </w:r>
          </w:p>
        </w:tc>
      </w:tr>
    </w:tbl>
    <w:p w14:paraId="6AEA9FB2" w14:textId="77777777" w:rsidR="0063475A" w:rsidRPr="0015194B" w:rsidRDefault="0063475A">
      <w:pPr>
        <w:rPr>
          <w:rFonts w:asciiTheme="majorEastAsia" w:eastAsiaTheme="majorEastAsia" w:hAnsiTheme="majorEastAsia" w:cs="Lucida Sans"/>
          <w:lang w:val="en-GB"/>
        </w:rPr>
      </w:pPr>
    </w:p>
    <w:sectPr w:rsidR="0063475A" w:rsidRPr="0015194B" w:rsidSect="00432D5B">
      <w:headerReference w:type="default" r:id="rId25"/>
      <w:pgSz w:w="15840" w:h="12240" w:orient="landscape" w:code="1"/>
      <w:pgMar w:top="1080" w:right="720" w:bottom="426" w:left="3096" w:header="108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26F80" w14:textId="77777777" w:rsidR="00180CBF" w:rsidRDefault="00180CBF">
      <w:pPr>
        <w:spacing w:after="0" w:line="240" w:lineRule="auto"/>
      </w:pPr>
      <w:r>
        <w:separator/>
      </w:r>
    </w:p>
    <w:p w14:paraId="342C2CCF" w14:textId="77777777" w:rsidR="00180CBF" w:rsidRDefault="00180CBF"/>
    <w:p w14:paraId="1DBFDA97" w14:textId="77777777" w:rsidR="00180CBF" w:rsidRDefault="00180CBF"/>
    <w:p w14:paraId="6431A114" w14:textId="77777777" w:rsidR="00180CBF" w:rsidRDefault="00180CBF"/>
  </w:endnote>
  <w:endnote w:type="continuationSeparator" w:id="0">
    <w:p w14:paraId="3B807194" w14:textId="77777777" w:rsidR="00180CBF" w:rsidRDefault="00180CBF">
      <w:pPr>
        <w:spacing w:after="0" w:line="240" w:lineRule="auto"/>
      </w:pPr>
      <w:r>
        <w:continuationSeparator/>
      </w:r>
    </w:p>
    <w:p w14:paraId="49921BA6" w14:textId="77777777" w:rsidR="00180CBF" w:rsidRDefault="00180CBF"/>
    <w:p w14:paraId="053B83D4" w14:textId="77777777" w:rsidR="00180CBF" w:rsidRDefault="00180CBF"/>
    <w:p w14:paraId="573D0B4B" w14:textId="77777777" w:rsidR="00180CBF" w:rsidRDefault="00180CBF"/>
  </w:endnote>
  <w:endnote w:type="continuationNotice" w:id="1">
    <w:p w14:paraId="4ED092ED" w14:textId="77777777" w:rsidR="00180CBF" w:rsidRDefault="00180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OOEnc">
    <w:altName w:val="Microsoft JhengHei"/>
    <w:panose1 w:val="00000000000000000000"/>
    <w:charset w:val="88"/>
    <w:family w:val="auto"/>
    <w:notTrueType/>
    <w:pitch w:val="default"/>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ytona Pro Light">
    <w:altName w:val="Calibri"/>
    <w:charset w:val="00"/>
    <w:family w:val="swiss"/>
    <w:pitch w:val="variable"/>
    <w:sig w:usb0="8000002F" w:usb1="0000000A" w:usb2="00000000" w:usb3="00000000" w:csb0="00000001" w:csb1="00000000"/>
  </w:font>
  <w:font w:name="Skeena">
    <w:charset w:val="00"/>
    <w:family w:val="auto"/>
    <w:pitch w:val="variable"/>
    <w:sig w:usb0="80000003" w:usb1="00000001" w:usb2="00000000" w:usb3="00000000" w:csb0="00000001" w:csb1="00000000"/>
  </w:font>
  <w:font w:name="Speak Pro">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8D55" w14:textId="77777777" w:rsidR="005F1FED" w:rsidRPr="0015194B" w:rsidRDefault="00000000">
    <w:pPr>
      <w:pStyle w:val="Organization"/>
      <w:rPr>
        <w:rFonts w:asciiTheme="majorEastAsia" w:eastAsiaTheme="majorEastAsia" w:hAnsiTheme="majorEastAsia"/>
        <w:sz w:val="32"/>
      </w:rPr>
    </w:pPr>
    <w:sdt>
      <w:sdtPr>
        <w:rPr>
          <w:rFonts w:asciiTheme="majorEastAsia" w:eastAsiaTheme="majorEastAsia" w:hAnsiTheme="majorEastAsia"/>
          <w:sz w:val="32"/>
        </w:rPr>
        <w:alias w:val="Company"/>
        <w:tag w:val=""/>
        <w:id w:val="43724334"/>
        <w:dataBinding w:prefixMappings="xmlns:ns0='http://schemas.openxmlformats.org/officeDocument/2006/extended-properties' " w:xpath="/ns0:Properties[1]/ns0:Company[1]" w:storeItemID="{6668398D-A668-4E3E-A5EB-62B293D839F1}"/>
        <w:text/>
      </w:sdtPr>
      <w:sdtContent>
        <w:r w:rsidR="005F1FED" w:rsidRPr="0015194B">
          <w:rPr>
            <w:rFonts w:asciiTheme="majorEastAsia" w:eastAsiaTheme="majorEastAsia" w:hAnsiTheme="majorEastAsia"/>
            <w:sz w:val="32"/>
          </w:rPr>
          <w:t>Torfaen Internal Audit Service</w:t>
        </w:r>
      </w:sdtContent>
    </w:sdt>
  </w:p>
  <w:tbl>
    <w:tblPr>
      <w:tblW w:w="5986" w:type="pct"/>
      <w:tblInd w:w="-2347" w:type="dxa"/>
      <w:tblBorders>
        <w:top w:val="single" w:sz="8" w:space="0" w:color="000000" w:themeColor="text1"/>
      </w:tblBorders>
      <w:tblCellMar>
        <w:top w:w="144" w:type="dxa"/>
        <w:left w:w="0" w:type="dxa"/>
        <w:right w:w="0" w:type="dxa"/>
      </w:tblCellMar>
      <w:tblLook w:val="04A0" w:firstRow="1" w:lastRow="0" w:firstColumn="1" w:lastColumn="0" w:noHBand="0" w:noVBand="1"/>
      <w:tblDescription w:val="Contact info table"/>
    </w:tblPr>
    <w:tblGrid>
      <w:gridCol w:w="5100"/>
      <w:gridCol w:w="5100"/>
      <w:gridCol w:w="4195"/>
    </w:tblGrid>
    <w:tr w:rsidR="005F1FED" w14:paraId="57168C92" w14:textId="77777777" w:rsidTr="00B13D4C">
      <w:trPr>
        <w:trHeight w:hRule="exact" w:val="86"/>
      </w:trPr>
      <w:tc>
        <w:tcPr>
          <w:tcW w:w="1771" w:type="pct"/>
          <w:shd w:val="clear" w:color="auto" w:fill="000000" w:themeFill="text1"/>
        </w:tcPr>
        <w:p w14:paraId="5668BEDC" w14:textId="77777777" w:rsidR="005F1FED" w:rsidRDefault="005F1FED">
          <w:pPr>
            <w:pStyle w:val="Footer"/>
          </w:pPr>
        </w:p>
      </w:tc>
      <w:tc>
        <w:tcPr>
          <w:tcW w:w="1771" w:type="pct"/>
          <w:shd w:val="clear" w:color="auto" w:fill="000000" w:themeFill="text1"/>
        </w:tcPr>
        <w:p w14:paraId="0B6ED49E" w14:textId="77777777" w:rsidR="005F1FED" w:rsidRDefault="005F1FED">
          <w:pPr>
            <w:pStyle w:val="Footer"/>
          </w:pPr>
        </w:p>
      </w:tc>
      <w:tc>
        <w:tcPr>
          <w:tcW w:w="1457" w:type="pct"/>
          <w:shd w:val="clear" w:color="auto" w:fill="000000" w:themeFill="text1"/>
        </w:tcPr>
        <w:p w14:paraId="35DF6AF2" w14:textId="77777777" w:rsidR="005F1FED" w:rsidRDefault="005F1FED">
          <w:pPr>
            <w:pStyle w:val="Footer"/>
          </w:pPr>
        </w:p>
      </w:tc>
    </w:tr>
  </w:tbl>
  <w:p w14:paraId="171BA1E5" w14:textId="77777777" w:rsidR="005F1FED" w:rsidRDefault="005F1FED" w:rsidP="00EE7B3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7223D" w14:textId="77777777" w:rsidR="00180CBF" w:rsidRDefault="00180CBF">
      <w:pPr>
        <w:spacing w:after="0" w:line="240" w:lineRule="auto"/>
      </w:pPr>
      <w:r>
        <w:separator/>
      </w:r>
    </w:p>
    <w:p w14:paraId="4EE95753" w14:textId="77777777" w:rsidR="00180CBF" w:rsidRDefault="00180CBF"/>
    <w:p w14:paraId="68C7EAD5" w14:textId="77777777" w:rsidR="00180CBF" w:rsidRDefault="00180CBF"/>
    <w:p w14:paraId="5888EBDB" w14:textId="77777777" w:rsidR="00180CBF" w:rsidRDefault="00180CBF"/>
  </w:footnote>
  <w:footnote w:type="continuationSeparator" w:id="0">
    <w:p w14:paraId="33959461" w14:textId="77777777" w:rsidR="00180CBF" w:rsidRDefault="00180CBF">
      <w:pPr>
        <w:spacing w:after="0" w:line="240" w:lineRule="auto"/>
      </w:pPr>
      <w:r>
        <w:continuationSeparator/>
      </w:r>
    </w:p>
    <w:p w14:paraId="0C6A12DA" w14:textId="77777777" w:rsidR="00180CBF" w:rsidRDefault="00180CBF"/>
    <w:p w14:paraId="5C61DEDB" w14:textId="77777777" w:rsidR="00180CBF" w:rsidRDefault="00180CBF"/>
    <w:p w14:paraId="31AF5119" w14:textId="77777777" w:rsidR="00180CBF" w:rsidRDefault="00180CBF"/>
  </w:footnote>
  <w:footnote w:type="continuationNotice" w:id="1">
    <w:p w14:paraId="47941C66" w14:textId="77777777" w:rsidR="00180CBF" w:rsidRDefault="00180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410" w:type="pct"/>
      <w:jc w:val="right"/>
      <w:tblCellMar>
        <w:left w:w="0" w:type="dxa"/>
        <w:right w:w="0" w:type="dxa"/>
      </w:tblCellMar>
      <w:tblLook w:val="04A0" w:firstRow="1" w:lastRow="0" w:firstColumn="1" w:lastColumn="0" w:noHBand="0" w:noVBand="1"/>
      <w:tblDescription w:val="Table of Contents Header"/>
    </w:tblPr>
    <w:tblGrid>
      <w:gridCol w:w="2980"/>
      <w:gridCol w:w="411"/>
      <w:gridCol w:w="12024"/>
    </w:tblGrid>
    <w:tr w:rsidR="005F1FED" w14:paraId="1CC61EE7" w14:textId="77777777" w:rsidTr="00B13D4C">
      <w:trPr>
        <w:trHeight w:hRule="exact" w:val="720"/>
        <w:jc w:val="right"/>
      </w:trPr>
      <w:tc>
        <w:tcPr>
          <w:tcW w:w="2980" w:type="dxa"/>
          <w:vAlign w:val="bottom"/>
        </w:tcPr>
        <w:p w14:paraId="0B4EC789" w14:textId="77777777" w:rsidR="005F1FED" w:rsidRPr="00EE7B36" w:rsidRDefault="005F1FED" w:rsidP="00B13D4C">
          <w:pPr>
            <w:pStyle w:val="Page"/>
            <w:ind w:left="567"/>
            <w:rPr>
              <w:rFonts w:ascii="Daytona Pro Light" w:hAnsi="Daytona Pro Light"/>
            </w:rPr>
          </w:pPr>
        </w:p>
      </w:tc>
      <w:tc>
        <w:tcPr>
          <w:tcW w:w="411" w:type="dxa"/>
          <w:shd w:val="clear" w:color="auto" w:fill="auto"/>
          <w:vAlign w:val="bottom"/>
        </w:tcPr>
        <w:p w14:paraId="6849868B" w14:textId="77777777" w:rsidR="005F1FED" w:rsidRPr="00EE7B36" w:rsidRDefault="005F1FED">
          <w:pPr>
            <w:rPr>
              <w:rFonts w:ascii="Daytona Pro Light" w:hAnsi="Daytona Pro Light"/>
            </w:rPr>
          </w:pPr>
        </w:p>
      </w:tc>
      <w:tc>
        <w:tcPr>
          <w:tcW w:w="12024" w:type="dxa"/>
          <w:vAlign w:val="bottom"/>
        </w:tcPr>
        <w:p w14:paraId="67BB700A" w14:textId="77777777" w:rsidR="005F1FED" w:rsidRPr="001B102D" w:rsidRDefault="005F1FED">
          <w:pPr>
            <w:pStyle w:val="Heading3"/>
            <w:rPr>
              <w:rFonts w:ascii="Skeena" w:hAnsi="Skeena"/>
            </w:rPr>
          </w:pPr>
          <w:r w:rsidRPr="001B102D">
            <w:rPr>
              <w:rFonts w:ascii="Skeena" w:hAnsi="Skeena"/>
            </w:rPr>
            <w:t>Table of Contents</w:t>
          </w:r>
        </w:p>
      </w:tc>
    </w:tr>
    <w:tr w:rsidR="005F1FED" w14:paraId="772534E2" w14:textId="77777777" w:rsidTr="00B13D4C">
      <w:trPr>
        <w:trHeight w:hRule="exact" w:val="86"/>
        <w:jc w:val="right"/>
      </w:trPr>
      <w:tc>
        <w:tcPr>
          <w:tcW w:w="2980" w:type="dxa"/>
          <w:shd w:val="clear" w:color="auto" w:fill="000000" w:themeFill="text1"/>
        </w:tcPr>
        <w:p w14:paraId="779C53A3" w14:textId="77777777" w:rsidR="005F1FED" w:rsidRDefault="005F1FED">
          <w:pPr>
            <w:pStyle w:val="Header"/>
          </w:pPr>
        </w:p>
      </w:tc>
      <w:tc>
        <w:tcPr>
          <w:tcW w:w="411" w:type="dxa"/>
          <w:shd w:val="clear" w:color="auto" w:fill="auto"/>
        </w:tcPr>
        <w:p w14:paraId="43419E9C" w14:textId="77777777" w:rsidR="005F1FED" w:rsidRDefault="005F1FED">
          <w:pPr>
            <w:pStyle w:val="Header"/>
          </w:pPr>
        </w:p>
      </w:tc>
      <w:tc>
        <w:tcPr>
          <w:tcW w:w="12024" w:type="dxa"/>
          <w:shd w:val="clear" w:color="auto" w:fill="000000" w:themeFill="text1"/>
        </w:tcPr>
        <w:p w14:paraId="476E8D08" w14:textId="77777777" w:rsidR="005F1FED" w:rsidRDefault="005F1FED">
          <w:pPr>
            <w:pStyle w:val="Header"/>
          </w:pPr>
        </w:p>
      </w:tc>
    </w:tr>
  </w:tbl>
  <w:p w14:paraId="3F344184" w14:textId="1041D67A" w:rsidR="005F1FED" w:rsidRDefault="005F1FED" w:rsidP="00EE7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64F9" w14:textId="77777777" w:rsidR="005F1FED" w:rsidRPr="0015194B" w:rsidRDefault="005F1FED" w:rsidP="00B7696E">
    <w:pPr>
      <w:pStyle w:val="Header"/>
      <w:jc w:val="right"/>
      <w:rPr>
        <w:rFonts w:asciiTheme="majorEastAsia" w:eastAsiaTheme="majorEastAsia" w:hAnsiTheme="majorEastAsia"/>
        <w:b/>
        <w:bCs/>
      </w:rPr>
    </w:pPr>
    <w:r w:rsidRPr="0015194B">
      <w:rPr>
        <w:rFonts w:asciiTheme="majorEastAsia" w:eastAsiaTheme="majorEastAsia" w:hAnsiTheme="majorEastAsia"/>
        <w:b/>
        <w:bCs/>
        <w:color w:val="FF0000"/>
        <w:sz w:val="24"/>
      </w:rPr>
      <w:t>File classification: SWYDDOGOL-DIM ANGEN MARC OFFICIAL - NO MARKING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980"/>
      <w:gridCol w:w="411"/>
      <w:gridCol w:w="12024"/>
    </w:tblGrid>
    <w:tr w:rsidR="005F1FED" w:rsidRPr="001B102D" w14:paraId="33EAEAED" w14:textId="77777777">
      <w:trPr>
        <w:trHeight w:hRule="exact" w:val="720"/>
        <w:jc w:val="right"/>
      </w:trPr>
      <w:tc>
        <w:tcPr>
          <w:tcW w:w="2088" w:type="dxa"/>
          <w:vAlign w:val="bottom"/>
        </w:tcPr>
        <w:p w14:paraId="23DC03CE" w14:textId="7804D5A6" w:rsidR="005F1FED" w:rsidRPr="001B102D" w:rsidRDefault="005F1FED" w:rsidP="00B13D4C">
          <w:pPr>
            <w:pStyle w:val="Page"/>
            <w:ind w:left="567"/>
            <w:rPr>
              <w:rFonts w:ascii="Skeena" w:hAnsi="Skeena"/>
            </w:rPr>
          </w:pPr>
          <w:r w:rsidRPr="001B102D">
            <w:rPr>
              <w:rFonts w:ascii="Skeena" w:hAnsi="Skeena"/>
            </w:rPr>
            <w:t xml:space="preserve">Pg. </w:t>
          </w:r>
          <w:r w:rsidRPr="001B102D">
            <w:rPr>
              <w:rFonts w:ascii="Skeena" w:hAnsi="Skeena"/>
            </w:rPr>
            <w:fldChar w:fldCharType="begin"/>
          </w:r>
          <w:r w:rsidRPr="001B102D">
            <w:rPr>
              <w:rFonts w:ascii="Skeena" w:hAnsi="Skeena"/>
            </w:rPr>
            <w:instrText xml:space="preserve"> Page \# 0# </w:instrText>
          </w:r>
          <w:r w:rsidRPr="001B102D">
            <w:rPr>
              <w:rFonts w:ascii="Skeena" w:hAnsi="Skeena"/>
            </w:rPr>
            <w:fldChar w:fldCharType="separate"/>
          </w:r>
          <w:r w:rsidR="00322724" w:rsidRPr="001B102D">
            <w:rPr>
              <w:rFonts w:ascii="Skeena" w:hAnsi="Skeena"/>
              <w:noProof/>
            </w:rPr>
            <w:t>16</w:t>
          </w:r>
          <w:r w:rsidRPr="001B102D">
            <w:rPr>
              <w:rFonts w:ascii="Skeena" w:hAnsi="Skeena"/>
            </w:rPr>
            <w:fldChar w:fldCharType="end"/>
          </w:r>
        </w:p>
      </w:tc>
      <w:tc>
        <w:tcPr>
          <w:tcW w:w="288" w:type="dxa"/>
          <w:vAlign w:val="bottom"/>
        </w:tcPr>
        <w:p w14:paraId="4A8AAEA2" w14:textId="77777777" w:rsidR="005F1FED" w:rsidRPr="00A07CD9" w:rsidRDefault="005F1FED">
          <w:pPr>
            <w:rPr>
              <w:rFonts w:ascii="Speak Pro" w:hAnsi="Speak Pro"/>
            </w:rPr>
          </w:pPr>
        </w:p>
      </w:tc>
      <w:tc>
        <w:tcPr>
          <w:tcW w:w="8424" w:type="dxa"/>
          <w:vAlign w:val="bottom"/>
        </w:tcPr>
        <w:p w14:paraId="455A4A8D" w14:textId="453C6908" w:rsidR="005F1FED" w:rsidRPr="001B102D" w:rsidRDefault="005F1FED">
          <w:pPr>
            <w:pStyle w:val="Heading3"/>
            <w:rPr>
              <w:rFonts w:ascii="Skeena" w:hAnsi="Skeena"/>
            </w:rPr>
          </w:pPr>
          <w:r w:rsidRPr="001B102D">
            <w:rPr>
              <w:rFonts w:ascii="Skeena" w:hAnsi="Skeena"/>
            </w:rPr>
            <w:fldChar w:fldCharType="begin"/>
          </w:r>
          <w:r w:rsidRPr="001B102D">
            <w:rPr>
              <w:rFonts w:ascii="Skeena" w:hAnsi="Skeena"/>
            </w:rPr>
            <w:instrText xml:space="preserve"> If </w:instrText>
          </w:r>
          <w:r w:rsidRPr="001B102D">
            <w:rPr>
              <w:rFonts w:ascii="Skeena" w:hAnsi="Skeena"/>
              <w:noProof/>
            </w:rPr>
            <w:fldChar w:fldCharType="begin"/>
          </w:r>
          <w:r w:rsidRPr="001B102D">
            <w:rPr>
              <w:rFonts w:ascii="Skeena" w:hAnsi="Skeena"/>
              <w:noProof/>
            </w:rPr>
            <w:instrText xml:space="preserve"> STYLEREF “Heading 1”  </w:instrText>
          </w:r>
          <w:r w:rsidRPr="001B102D">
            <w:rPr>
              <w:rFonts w:ascii="Skeena" w:hAnsi="Skeena"/>
              <w:noProof/>
            </w:rPr>
            <w:fldChar w:fldCharType="separate"/>
          </w:r>
          <w:r w:rsidR="001F7B66">
            <w:rPr>
              <w:rFonts w:ascii="Skeena" w:hAnsi="Skeena"/>
              <w:noProof/>
            </w:rPr>
            <w:instrText>Internal Audit Work Conducted</w:instrText>
          </w:r>
          <w:r w:rsidRPr="001B102D">
            <w:rPr>
              <w:rFonts w:ascii="Skeena" w:hAnsi="Skeena"/>
              <w:noProof/>
            </w:rPr>
            <w:fldChar w:fldCharType="end"/>
          </w:r>
          <w:r w:rsidRPr="001B102D">
            <w:rPr>
              <w:rFonts w:ascii="Skeena" w:hAnsi="Skeena"/>
            </w:rPr>
            <w:instrText>&lt;&gt; “Error*” “</w:instrText>
          </w:r>
          <w:r w:rsidRPr="001B102D">
            <w:rPr>
              <w:rFonts w:ascii="Skeena" w:hAnsi="Skeena"/>
              <w:noProof/>
            </w:rPr>
            <w:fldChar w:fldCharType="begin"/>
          </w:r>
          <w:r w:rsidRPr="001B102D">
            <w:rPr>
              <w:rFonts w:ascii="Skeena" w:hAnsi="Skeena"/>
              <w:noProof/>
            </w:rPr>
            <w:instrText xml:space="preserve"> STYLEREF “Heading 1” </w:instrText>
          </w:r>
          <w:r w:rsidRPr="001B102D">
            <w:rPr>
              <w:rFonts w:ascii="Skeena" w:hAnsi="Skeena"/>
              <w:noProof/>
            </w:rPr>
            <w:fldChar w:fldCharType="separate"/>
          </w:r>
          <w:r w:rsidR="001F7B66">
            <w:rPr>
              <w:rFonts w:ascii="Skeena" w:hAnsi="Skeena"/>
              <w:noProof/>
            </w:rPr>
            <w:instrText>Internal Audit Work Conducted</w:instrText>
          </w:r>
          <w:r w:rsidRPr="001B102D">
            <w:rPr>
              <w:rFonts w:ascii="Skeena" w:hAnsi="Skeena"/>
              <w:noProof/>
            </w:rPr>
            <w:fldChar w:fldCharType="end"/>
          </w:r>
          <w:r w:rsidRPr="001B102D">
            <w:rPr>
              <w:rFonts w:ascii="Skeena" w:hAnsi="Skeena"/>
            </w:rPr>
            <w:instrText xml:space="preserve"> </w:instrText>
          </w:r>
          <w:r w:rsidRPr="001B102D">
            <w:rPr>
              <w:rFonts w:ascii="Skeena" w:hAnsi="Skeena"/>
            </w:rPr>
            <w:fldChar w:fldCharType="separate"/>
          </w:r>
          <w:r w:rsidR="001F7B66">
            <w:rPr>
              <w:rFonts w:ascii="Skeena" w:hAnsi="Skeena"/>
              <w:noProof/>
            </w:rPr>
            <w:t>Internal Audit Work Conducted</w:t>
          </w:r>
          <w:r w:rsidR="001F7B66" w:rsidRPr="001B102D">
            <w:rPr>
              <w:rFonts w:ascii="Skeena" w:hAnsi="Skeena"/>
              <w:noProof/>
            </w:rPr>
            <w:t xml:space="preserve"> </w:t>
          </w:r>
          <w:r w:rsidRPr="001B102D">
            <w:rPr>
              <w:rFonts w:ascii="Skeena" w:hAnsi="Skeena"/>
            </w:rPr>
            <w:fldChar w:fldCharType="end"/>
          </w:r>
        </w:p>
      </w:tc>
    </w:tr>
    <w:tr w:rsidR="005F1FED" w:rsidRPr="00EE7B36" w14:paraId="763FDC19" w14:textId="77777777">
      <w:trPr>
        <w:trHeight w:hRule="exact" w:val="86"/>
        <w:jc w:val="right"/>
      </w:trPr>
      <w:tc>
        <w:tcPr>
          <w:tcW w:w="2088" w:type="dxa"/>
          <w:shd w:val="clear" w:color="auto" w:fill="000000" w:themeFill="text1"/>
        </w:tcPr>
        <w:p w14:paraId="5643488F" w14:textId="77777777" w:rsidR="005F1FED" w:rsidRPr="00EE7B36" w:rsidRDefault="005F1FED">
          <w:pPr>
            <w:rPr>
              <w:rFonts w:ascii="Daytona Pro Light" w:hAnsi="Daytona Pro Light"/>
              <w:sz w:val="10"/>
            </w:rPr>
          </w:pPr>
        </w:p>
      </w:tc>
      <w:tc>
        <w:tcPr>
          <w:tcW w:w="288" w:type="dxa"/>
        </w:tcPr>
        <w:p w14:paraId="6E437435" w14:textId="77777777" w:rsidR="005F1FED" w:rsidRPr="00EE7B36" w:rsidRDefault="005F1FED">
          <w:pPr>
            <w:rPr>
              <w:rFonts w:ascii="Daytona Pro Light" w:hAnsi="Daytona Pro Light"/>
              <w:sz w:val="10"/>
            </w:rPr>
          </w:pPr>
        </w:p>
      </w:tc>
      <w:tc>
        <w:tcPr>
          <w:tcW w:w="8424" w:type="dxa"/>
          <w:shd w:val="clear" w:color="auto" w:fill="000000" w:themeFill="text1"/>
        </w:tcPr>
        <w:p w14:paraId="2CCE026D" w14:textId="77777777" w:rsidR="005F1FED" w:rsidRPr="00EE7B36" w:rsidRDefault="005F1FED">
          <w:pPr>
            <w:rPr>
              <w:rFonts w:ascii="Daytona Pro Light" w:hAnsi="Daytona Pro Light"/>
              <w:sz w:val="10"/>
            </w:rPr>
          </w:pPr>
        </w:p>
      </w:tc>
    </w:tr>
  </w:tbl>
  <w:p w14:paraId="0AF4E547" w14:textId="16972B1B" w:rsidR="005F1FED" w:rsidRDefault="005F1FED" w:rsidP="00EE7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BD588B1C"/>
    <w:lvl w:ilvl="0">
      <w:start w:val="1"/>
      <w:numFmt w:val="bullet"/>
      <w:lvlText w:val="•"/>
      <w:lvlJc w:val="left"/>
      <w:pPr>
        <w:ind w:left="576" w:hanging="288"/>
      </w:pPr>
      <w:rPr>
        <w:rFonts w:ascii="Cambria" w:hAnsi="Cambria" w:hint="default"/>
        <w:color w:val="EF4623" w:themeColor="accent1"/>
      </w:rPr>
    </w:lvl>
  </w:abstractNum>
  <w:abstractNum w:abstractNumId="2" w15:restartNumberingAfterBreak="0">
    <w:nsid w:val="1D2B3B6D"/>
    <w:multiLevelType w:val="hybridMultilevel"/>
    <w:tmpl w:val="1F5ED8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C382D"/>
    <w:multiLevelType w:val="hybridMultilevel"/>
    <w:tmpl w:val="45ECE6E8"/>
    <w:lvl w:ilvl="0" w:tplc="1722B480">
      <w:start w:val="20"/>
      <w:numFmt w:val="bullet"/>
      <w:lvlText w:val="*"/>
      <w:lvlJc w:val="left"/>
      <w:pPr>
        <w:ind w:left="720" w:hanging="360"/>
      </w:pPr>
      <w:rPr>
        <w:rFonts w:ascii="Calibri Light" w:eastAsiaTheme="minorHAnsi" w:hAnsi="Calibri Light" w:cs="Lucida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F6A45"/>
    <w:multiLevelType w:val="multilevel"/>
    <w:tmpl w:val="017C49B4"/>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720" w:hanging="360"/>
      </w:pPr>
      <w:rPr>
        <w:rFonts w:hint="default"/>
        <w:color w:val="EF4623" w:themeColor="accent1"/>
      </w:rPr>
    </w:lvl>
    <w:lvl w:ilvl="2">
      <w:start w:val="1"/>
      <w:numFmt w:val="lowerLetter"/>
      <w:lvlText w:val="%3."/>
      <w:lvlJc w:val="left"/>
      <w:pPr>
        <w:ind w:left="1080" w:hanging="360"/>
      </w:pPr>
      <w:rPr>
        <w:rFonts w:hint="default"/>
        <w:color w:val="EF4623" w:themeColor="accent1"/>
      </w:rPr>
    </w:lvl>
    <w:lvl w:ilvl="3">
      <w:start w:val="1"/>
      <w:numFmt w:val="lowerRoman"/>
      <w:lvlText w:val="%4."/>
      <w:lvlJc w:val="left"/>
      <w:pPr>
        <w:ind w:left="1440" w:hanging="360"/>
      </w:pPr>
      <w:rPr>
        <w:rFonts w:hint="default"/>
        <w:color w:val="EF4623"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82364D"/>
    <w:multiLevelType w:val="hybridMultilevel"/>
    <w:tmpl w:val="97869BEC"/>
    <w:lvl w:ilvl="0" w:tplc="5332F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E2AE6"/>
    <w:multiLevelType w:val="hybridMultilevel"/>
    <w:tmpl w:val="D4F086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500CAE"/>
    <w:multiLevelType w:val="hybridMultilevel"/>
    <w:tmpl w:val="C9DC8F2E"/>
    <w:lvl w:ilvl="0" w:tplc="127EE0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C14EB"/>
    <w:multiLevelType w:val="multilevel"/>
    <w:tmpl w:val="182839F0"/>
    <w:lvl w:ilvl="0">
      <w:start w:val="1"/>
      <w:numFmt w:val="bullet"/>
      <w:pStyle w:val="ListBullet"/>
      <w:lvlText w:val="•"/>
      <w:lvlJc w:val="left"/>
      <w:pPr>
        <w:ind w:left="648" w:hanging="360"/>
      </w:pPr>
      <w:rPr>
        <w:rFonts w:ascii="Cambria" w:hAnsi="Cambria" w:hint="default"/>
        <w:color w:val="EF4623" w:themeColor="accent1"/>
      </w:rPr>
    </w:lvl>
    <w:lvl w:ilvl="1">
      <w:start w:val="1"/>
      <w:numFmt w:val="bullet"/>
      <w:lvlText w:val="•"/>
      <w:lvlJc w:val="left"/>
      <w:pPr>
        <w:tabs>
          <w:tab w:val="num" w:pos="648"/>
        </w:tabs>
        <w:ind w:left="720" w:hanging="360"/>
      </w:pPr>
      <w:rPr>
        <w:rFonts w:ascii="Cambria" w:hAnsi="Cambria" w:hint="default"/>
        <w:color w:val="EF4623" w:themeColor="accent1"/>
      </w:rPr>
    </w:lvl>
    <w:lvl w:ilvl="2">
      <w:start w:val="1"/>
      <w:numFmt w:val="bullet"/>
      <w:lvlText w:val="•"/>
      <w:lvlJc w:val="left"/>
      <w:pPr>
        <w:tabs>
          <w:tab w:val="num" w:pos="1008"/>
        </w:tabs>
        <w:ind w:left="1080" w:hanging="360"/>
      </w:pPr>
      <w:rPr>
        <w:rFonts w:ascii="Cambria" w:hAnsi="Cambria" w:hint="default"/>
        <w:color w:val="EF4623" w:themeColor="accent1"/>
      </w:rPr>
    </w:lvl>
    <w:lvl w:ilvl="3">
      <w:start w:val="1"/>
      <w:numFmt w:val="bullet"/>
      <w:lvlText w:val="•"/>
      <w:lvlJc w:val="left"/>
      <w:pPr>
        <w:tabs>
          <w:tab w:val="num" w:pos="1368"/>
        </w:tabs>
        <w:ind w:left="1440" w:hanging="360"/>
      </w:pPr>
      <w:rPr>
        <w:rFonts w:ascii="Cambria" w:hAnsi="Cambria" w:hint="default"/>
        <w:color w:val="EF4623" w:themeColor="accent1"/>
      </w:rPr>
    </w:lvl>
    <w:lvl w:ilvl="4">
      <w:start w:val="1"/>
      <w:numFmt w:val="bullet"/>
      <w:lvlText w:val="•"/>
      <w:lvlJc w:val="left"/>
      <w:pPr>
        <w:tabs>
          <w:tab w:val="num" w:pos="1728"/>
        </w:tabs>
        <w:ind w:left="1800" w:hanging="360"/>
      </w:pPr>
      <w:rPr>
        <w:rFonts w:ascii="Cambria" w:hAnsi="Cambria" w:hint="default"/>
        <w:color w:val="EF4623" w:themeColor="accent1"/>
      </w:rPr>
    </w:lvl>
    <w:lvl w:ilvl="5">
      <w:start w:val="1"/>
      <w:numFmt w:val="bullet"/>
      <w:lvlText w:val=""/>
      <w:lvlJc w:val="left"/>
      <w:pPr>
        <w:tabs>
          <w:tab w:val="num" w:pos="2088"/>
        </w:tabs>
        <w:ind w:left="2160" w:hanging="360"/>
      </w:pPr>
      <w:rPr>
        <w:rFonts w:ascii="Wingdings" w:hAnsi="Wingdings" w:hint="default"/>
        <w:color w:val="EF4623" w:themeColor="accent1"/>
      </w:rPr>
    </w:lvl>
    <w:lvl w:ilvl="6">
      <w:start w:val="1"/>
      <w:numFmt w:val="bullet"/>
      <w:lvlText w:val=""/>
      <w:lvlJc w:val="left"/>
      <w:pPr>
        <w:tabs>
          <w:tab w:val="num" w:pos="2448"/>
        </w:tabs>
        <w:ind w:left="2520" w:hanging="360"/>
      </w:pPr>
      <w:rPr>
        <w:rFonts w:ascii="Symbol" w:hAnsi="Symbol" w:hint="default"/>
        <w:color w:val="EF4623" w:themeColor="accent1"/>
      </w:rPr>
    </w:lvl>
    <w:lvl w:ilvl="7">
      <w:start w:val="1"/>
      <w:numFmt w:val="bullet"/>
      <w:lvlText w:val="o"/>
      <w:lvlJc w:val="left"/>
      <w:pPr>
        <w:tabs>
          <w:tab w:val="num" w:pos="2808"/>
        </w:tabs>
        <w:ind w:left="2880" w:hanging="360"/>
      </w:pPr>
      <w:rPr>
        <w:rFonts w:ascii="Courier New" w:hAnsi="Courier New" w:hint="default"/>
        <w:color w:val="EF4623" w:themeColor="accent1"/>
      </w:rPr>
    </w:lvl>
    <w:lvl w:ilvl="8">
      <w:start w:val="1"/>
      <w:numFmt w:val="bullet"/>
      <w:lvlText w:val=""/>
      <w:lvlJc w:val="left"/>
      <w:pPr>
        <w:tabs>
          <w:tab w:val="num" w:pos="3168"/>
        </w:tabs>
        <w:ind w:left="3240" w:hanging="360"/>
      </w:pPr>
      <w:rPr>
        <w:rFonts w:ascii="Wingdings" w:hAnsi="Wingdings" w:hint="default"/>
        <w:color w:val="EF4623" w:themeColor="accent1"/>
      </w:rPr>
    </w:lvl>
  </w:abstractNum>
  <w:abstractNum w:abstractNumId="9" w15:restartNumberingAfterBreak="0">
    <w:nsid w:val="76707774"/>
    <w:multiLevelType w:val="hybridMultilevel"/>
    <w:tmpl w:val="E898951A"/>
    <w:lvl w:ilvl="0" w:tplc="08090005">
      <w:start w:val="1"/>
      <w:numFmt w:val="bullet"/>
      <w:lvlText w:val=""/>
      <w:lvlJc w:val="left"/>
      <w:pPr>
        <w:ind w:left="360" w:hanging="360"/>
      </w:pPr>
      <w:rPr>
        <w:rFonts w:ascii="Wingdings" w:hAnsi="Wingdings" w:hint="default"/>
      </w:rPr>
    </w:lvl>
    <w:lvl w:ilvl="1" w:tplc="7458CCB0">
      <w:numFmt w:val="bullet"/>
      <w:lvlText w:val=""/>
      <w:lvlJc w:val="left"/>
      <w:pPr>
        <w:ind w:left="1080" w:hanging="360"/>
      </w:pPr>
      <w:rPr>
        <w:rFonts w:ascii="Lucida Sans" w:eastAsia="SymbolOOEnc" w:hAnsi="Lucida Sans" w:cs="Lucida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083356">
    <w:abstractNumId w:val="1"/>
  </w:num>
  <w:num w:numId="2" w16cid:durableId="1199006498">
    <w:abstractNumId w:val="1"/>
    <w:lvlOverride w:ilvl="0">
      <w:startOverride w:val="1"/>
    </w:lvlOverride>
  </w:num>
  <w:num w:numId="3" w16cid:durableId="882718700">
    <w:abstractNumId w:val="4"/>
  </w:num>
  <w:num w:numId="4" w16cid:durableId="32079362">
    <w:abstractNumId w:val="1"/>
    <w:lvlOverride w:ilvl="0">
      <w:startOverride w:val="1"/>
    </w:lvlOverride>
  </w:num>
  <w:num w:numId="5" w16cid:durableId="2038197657">
    <w:abstractNumId w:val="1"/>
    <w:lvlOverride w:ilvl="0">
      <w:startOverride w:val="1"/>
    </w:lvlOverride>
  </w:num>
  <w:num w:numId="6" w16cid:durableId="2003312130">
    <w:abstractNumId w:val="1"/>
    <w:lvlOverride w:ilvl="0">
      <w:startOverride w:val="1"/>
    </w:lvlOverride>
  </w:num>
  <w:num w:numId="7" w16cid:durableId="1115640463">
    <w:abstractNumId w:val="1"/>
    <w:lvlOverride w:ilvl="0">
      <w:startOverride w:val="1"/>
    </w:lvlOverride>
  </w:num>
  <w:num w:numId="8" w16cid:durableId="1673027701">
    <w:abstractNumId w:val="0"/>
  </w:num>
  <w:num w:numId="9" w16cid:durableId="817575982">
    <w:abstractNumId w:val="10"/>
  </w:num>
  <w:num w:numId="10" w16cid:durableId="543252850">
    <w:abstractNumId w:val="8"/>
  </w:num>
  <w:num w:numId="11" w16cid:durableId="616106259">
    <w:abstractNumId w:val="8"/>
    <w:lvlOverride w:ilvl="0">
      <w:lvl w:ilvl="0">
        <w:start w:val="1"/>
        <w:numFmt w:val="bullet"/>
        <w:pStyle w:val="ListBullet"/>
        <w:lvlText w:val="•"/>
        <w:lvlJc w:val="left"/>
        <w:pPr>
          <w:tabs>
            <w:tab w:val="num" w:pos="288"/>
          </w:tabs>
          <w:ind w:left="504" w:hanging="216"/>
        </w:pPr>
        <w:rPr>
          <w:rFonts w:ascii="Cambria" w:hAnsi="Cambria" w:hint="default"/>
          <w:color w:val="EF4623" w:themeColor="accent1"/>
        </w:rPr>
      </w:lvl>
    </w:lvlOverride>
    <w:lvlOverride w:ilvl="1">
      <w:lvl w:ilvl="1">
        <w:start w:val="1"/>
        <w:numFmt w:val="bullet"/>
        <w:lvlText w:val="•"/>
        <w:lvlJc w:val="left"/>
        <w:pPr>
          <w:tabs>
            <w:tab w:val="num" w:pos="792"/>
          </w:tabs>
          <w:ind w:left="1008" w:hanging="216"/>
        </w:pPr>
        <w:rPr>
          <w:rFonts w:ascii="Cambria" w:hAnsi="Cambria" w:hint="default"/>
          <w:color w:val="EF4623" w:themeColor="accent1"/>
        </w:rPr>
      </w:lvl>
    </w:lvlOverride>
    <w:lvlOverride w:ilvl="2">
      <w:lvl w:ilvl="2">
        <w:start w:val="1"/>
        <w:numFmt w:val="bullet"/>
        <w:lvlText w:val="•"/>
        <w:lvlJc w:val="left"/>
        <w:pPr>
          <w:tabs>
            <w:tab w:val="num" w:pos="1296"/>
          </w:tabs>
          <w:ind w:left="1512" w:hanging="216"/>
        </w:pPr>
        <w:rPr>
          <w:rFonts w:ascii="Cambria" w:hAnsi="Cambria" w:hint="default"/>
          <w:color w:val="EF4623" w:themeColor="accent1"/>
        </w:rPr>
      </w:lvl>
    </w:lvlOverride>
    <w:lvlOverride w:ilvl="3">
      <w:lvl w:ilvl="3">
        <w:start w:val="1"/>
        <w:numFmt w:val="bullet"/>
        <w:lvlText w:val="•"/>
        <w:lvlJc w:val="left"/>
        <w:pPr>
          <w:tabs>
            <w:tab w:val="num" w:pos="1800"/>
          </w:tabs>
          <w:ind w:left="2016" w:hanging="216"/>
        </w:pPr>
        <w:rPr>
          <w:rFonts w:ascii="Cambria" w:hAnsi="Cambria" w:hint="default"/>
          <w:color w:val="EF4623" w:themeColor="accent1"/>
        </w:rPr>
      </w:lvl>
    </w:lvlOverride>
    <w:lvlOverride w:ilvl="4">
      <w:lvl w:ilvl="4">
        <w:start w:val="1"/>
        <w:numFmt w:val="bullet"/>
        <w:lvlText w:val="•"/>
        <w:lvlJc w:val="left"/>
        <w:pPr>
          <w:tabs>
            <w:tab w:val="num" w:pos="2304"/>
          </w:tabs>
          <w:ind w:left="2520" w:hanging="216"/>
        </w:pPr>
        <w:rPr>
          <w:rFonts w:ascii="Cambria" w:hAnsi="Cambria" w:hint="default"/>
          <w:color w:val="EF4623" w:themeColor="accent1"/>
        </w:rPr>
      </w:lvl>
    </w:lvlOverride>
    <w:lvlOverride w:ilvl="5">
      <w:lvl w:ilvl="5">
        <w:start w:val="1"/>
        <w:numFmt w:val="bullet"/>
        <w:lvlText w:val=""/>
        <w:lvlJc w:val="left"/>
        <w:pPr>
          <w:tabs>
            <w:tab w:val="num" w:pos="2808"/>
          </w:tabs>
          <w:ind w:left="3024" w:hanging="216"/>
        </w:pPr>
        <w:rPr>
          <w:rFonts w:ascii="Wingdings" w:hAnsi="Wingdings" w:hint="default"/>
          <w:color w:val="EF4623" w:themeColor="accent1"/>
        </w:rPr>
      </w:lvl>
    </w:lvlOverride>
    <w:lvlOverride w:ilvl="6">
      <w:lvl w:ilvl="6">
        <w:start w:val="1"/>
        <w:numFmt w:val="bullet"/>
        <w:lvlText w:val=""/>
        <w:lvlJc w:val="left"/>
        <w:pPr>
          <w:tabs>
            <w:tab w:val="num" w:pos="3312"/>
          </w:tabs>
          <w:ind w:left="3528" w:hanging="216"/>
        </w:pPr>
        <w:rPr>
          <w:rFonts w:ascii="Symbol" w:hAnsi="Symbol" w:hint="default"/>
          <w:color w:val="EF4623"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EF4623" w:themeColor="accent1"/>
        </w:rPr>
      </w:lvl>
    </w:lvlOverride>
    <w:lvlOverride w:ilvl="8">
      <w:lvl w:ilvl="8">
        <w:start w:val="1"/>
        <w:numFmt w:val="bullet"/>
        <w:lvlText w:val=""/>
        <w:lvlJc w:val="left"/>
        <w:pPr>
          <w:tabs>
            <w:tab w:val="num" w:pos="4320"/>
          </w:tabs>
          <w:ind w:left="4536" w:hanging="216"/>
        </w:pPr>
        <w:rPr>
          <w:rFonts w:ascii="Wingdings" w:hAnsi="Wingdings" w:hint="default"/>
          <w:color w:val="EF4623" w:themeColor="accent1"/>
        </w:rPr>
      </w:lvl>
    </w:lvlOverride>
  </w:num>
  <w:num w:numId="12" w16cid:durableId="1234002289">
    <w:abstractNumId w:val="8"/>
  </w:num>
  <w:num w:numId="13" w16cid:durableId="1771853511">
    <w:abstractNumId w:val="8"/>
  </w:num>
  <w:num w:numId="14" w16cid:durableId="1414474174">
    <w:abstractNumId w:val="8"/>
    <w:lvlOverride w:ilvl="0">
      <w:lvl w:ilvl="0">
        <w:start w:val="1"/>
        <w:numFmt w:val="bullet"/>
        <w:pStyle w:val="ListBullet"/>
        <w:lvlText w:val="•"/>
        <w:lvlJc w:val="left"/>
        <w:pPr>
          <w:ind w:left="360" w:hanging="360"/>
        </w:pPr>
        <w:rPr>
          <w:rFonts w:ascii="Cambria" w:hAnsi="Cambria" w:hint="default"/>
          <w:color w:val="EF4623" w:themeColor="accent1"/>
        </w:rPr>
      </w:lvl>
    </w:lvlOverride>
    <w:lvlOverride w:ilvl="1">
      <w:lvl w:ilvl="1">
        <w:start w:val="1"/>
        <w:numFmt w:val="bullet"/>
        <w:lvlText w:val="•"/>
        <w:lvlJc w:val="left"/>
        <w:pPr>
          <w:ind w:left="864" w:hanging="360"/>
        </w:pPr>
        <w:rPr>
          <w:rFonts w:ascii="Cambria" w:hAnsi="Cambria" w:hint="default"/>
          <w:color w:val="EF4623" w:themeColor="accent1"/>
        </w:rPr>
      </w:lvl>
    </w:lvlOverride>
    <w:lvlOverride w:ilvl="2">
      <w:lvl w:ilvl="2">
        <w:start w:val="1"/>
        <w:numFmt w:val="bullet"/>
        <w:lvlText w:val="•"/>
        <w:lvlJc w:val="left"/>
        <w:pPr>
          <w:ind w:left="1368" w:hanging="360"/>
        </w:pPr>
        <w:rPr>
          <w:rFonts w:ascii="Cambria" w:hAnsi="Cambria" w:hint="default"/>
          <w:color w:val="EF4623" w:themeColor="accent1"/>
        </w:rPr>
      </w:lvl>
    </w:lvlOverride>
    <w:lvlOverride w:ilvl="3">
      <w:lvl w:ilvl="3">
        <w:start w:val="1"/>
        <w:numFmt w:val="bullet"/>
        <w:lvlText w:val="•"/>
        <w:lvlJc w:val="left"/>
        <w:pPr>
          <w:ind w:left="1872" w:hanging="360"/>
        </w:pPr>
        <w:rPr>
          <w:rFonts w:ascii="Cambria" w:hAnsi="Cambria" w:hint="default"/>
          <w:color w:val="EF4623" w:themeColor="accent1"/>
        </w:rPr>
      </w:lvl>
    </w:lvlOverride>
    <w:lvlOverride w:ilvl="4">
      <w:lvl w:ilvl="4">
        <w:start w:val="1"/>
        <w:numFmt w:val="bullet"/>
        <w:lvlText w:val="•"/>
        <w:lvlJc w:val="left"/>
        <w:pPr>
          <w:ind w:left="2376" w:hanging="360"/>
        </w:pPr>
        <w:rPr>
          <w:rFonts w:ascii="Cambria" w:hAnsi="Cambria" w:hint="default"/>
          <w:color w:val="EF4623" w:themeColor="accent1"/>
        </w:rPr>
      </w:lvl>
    </w:lvlOverride>
    <w:lvlOverride w:ilvl="5">
      <w:lvl w:ilvl="5">
        <w:start w:val="1"/>
        <w:numFmt w:val="bullet"/>
        <w:lvlText w:val=""/>
        <w:lvlJc w:val="left"/>
        <w:pPr>
          <w:ind w:left="2880" w:hanging="360"/>
        </w:pPr>
        <w:rPr>
          <w:rFonts w:ascii="Wingdings" w:hAnsi="Wingdings" w:hint="default"/>
          <w:color w:val="EF4623" w:themeColor="accent1"/>
        </w:rPr>
      </w:lvl>
    </w:lvlOverride>
    <w:lvlOverride w:ilvl="6">
      <w:lvl w:ilvl="6">
        <w:start w:val="1"/>
        <w:numFmt w:val="bullet"/>
        <w:lvlText w:val=""/>
        <w:lvlJc w:val="left"/>
        <w:pPr>
          <w:ind w:left="3384" w:hanging="360"/>
        </w:pPr>
        <w:rPr>
          <w:rFonts w:ascii="Symbol" w:hAnsi="Symbol" w:hint="default"/>
          <w:color w:val="EF4623" w:themeColor="accent1"/>
        </w:rPr>
      </w:lvl>
    </w:lvlOverride>
    <w:lvlOverride w:ilvl="7">
      <w:lvl w:ilvl="7">
        <w:start w:val="1"/>
        <w:numFmt w:val="bullet"/>
        <w:lvlText w:val="o"/>
        <w:lvlJc w:val="left"/>
        <w:pPr>
          <w:ind w:left="3888" w:hanging="360"/>
        </w:pPr>
        <w:rPr>
          <w:rFonts w:ascii="Courier New" w:hAnsi="Courier New" w:hint="default"/>
          <w:color w:val="EF4623" w:themeColor="accent1"/>
        </w:rPr>
      </w:lvl>
    </w:lvlOverride>
    <w:lvlOverride w:ilvl="8">
      <w:lvl w:ilvl="8">
        <w:start w:val="1"/>
        <w:numFmt w:val="bullet"/>
        <w:lvlText w:val=""/>
        <w:lvlJc w:val="left"/>
        <w:pPr>
          <w:ind w:left="4392" w:hanging="360"/>
        </w:pPr>
        <w:rPr>
          <w:rFonts w:ascii="Wingdings" w:hAnsi="Wingdings" w:hint="default"/>
          <w:color w:val="EF4623" w:themeColor="accent1"/>
        </w:rPr>
      </w:lvl>
    </w:lvlOverride>
  </w:num>
  <w:num w:numId="15" w16cid:durableId="1500195711">
    <w:abstractNumId w:val="8"/>
    <w:lvlOverride w:ilvl="0">
      <w:lvl w:ilvl="0">
        <w:start w:val="1"/>
        <w:numFmt w:val="bullet"/>
        <w:pStyle w:val="ListBullet"/>
        <w:lvlText w:val="•"/>
        <w:lvlJc w:val="left"/>
        <w:pPr>
          <w:ind w:left="648" w:hanging="360"/>
        </w:pPr>
        <w:rPr>
          <w:rFonts w:ascii="Cambria" w:hAnsi="Cambria" w:hint="default"/>
          <w:color w:val="EF4623" w:themeColor="accent1"/>
        </w:rPr>
      </w:lvl>
    </w:lvlOverride>
    <w:lvlOverride w:ilvl="1">
      <w:lvl w:ilvl="1">
        <w:start w:val="1"/>
        <w:numFmt w:val="bullet"/>
        <w:lvlText w:val="•"/>
        <w:lvlJc w:val="left"/>
        <w:pPr>
          <w:tabs>
            <w:tab w:val="num" w:pos="648"/>
          </w:tabs>
          <w:ind w:left="720" w:hanging="360"/>
        </w:pPr>
        <w:rPr>
          <w:rFonts w:ascii="Cambria" w:hAnsi="Cambria" w:hint="default"/>
          <w:color w:val="EF4623" w:themeColor="accent1"/>
        </w:rPr>
      </w:lvl>
    </w:lvlOverride>
    <w:lvlOverride w:ilvl="2">
      <w:lvl w:ilvl="2">
        <w:start w:val="1"/>
        <w:numFmt w:val="bullet"/>
        <w:lvlText w:val="•"/>
        <w:lvlJc w:val="left"/>
        <w:pPr>
          <w:tabs>
            <w:tab w:val="num" w:pos="1008"/>
          </w:tabs>
          <w:ind w:left="1080" w:hanging="360"/>
        </w:pPr>
        <w:rPr>
          <w:rFonts w:ascii="Cambria" w:hAnsi="Cambria" w:hint="default"/>
          <w:color w:val="EF4623" w:themeColor="accent1"/>
        </w:rPr>
      </w:lvl>
    </w:lvlOverride>
    <w:lvlOverride w:ilvl="3">
      <w:lvl w:ilvl="3">
        <w:start w:val="1"/>
        <w:numFmt w:val="bullet"/>
        <w:lvlText w:val="•"/>
        <w:lvlJc w:val="left"/>
        <w:pPr>
          <w:tabs>
            <w:tab w:val="num" w:pos="1368"/>
          </w:tabs>
          <w:ind w:left="1440" w:hanging="360"/>
        </w:pPr>
        <w:rPr>
          <w:rFonts w:ascii="Cambria" w:hAnsi="Cambria" w:hint="default"/>
          <w:color w:val="EF4623" w:themeColor="accent1"/>
        </w:rPr>
      </w:lvl>
    </w:lvlOverride>
    <w:lvlOverride w:ilvl="4">
      <w:lvl w:ilvl="4">
        <w:start w:val="1"/>
        <w:numFmt w:val="bullet"/>
        <w:lvlText w:val="•"/>
        <w:lvlJc w:val="left"/>
        <w:pPr>
          <w:tabs>
            <w:tab w:val="num" w:pos="1728"/>
          </w:tabs>
          <w:ind w:left="1800" w:hanging="360"/>
        </w:pPr>
        <w:rPr>
          <w:rFonts w:ascii="Cambria" w:hAnsi="Cambria" w:hint="default"/>
          <w:color w:val="EF4623" w:themeColor="accent1"/>
        </w:rPr>
      </w:lvl>
    </w:lvlOverride>
    <w:lvlOverride w:ilvl="5">
      <w:lvl w:ilvl="5">
        <w:start w:val="1"/>
        <w:numFmt w:val="bullet"/>
        <w:lvlText w:val=""/>
        <w:lvlJc w:val="left"/>
        <w:pPr>
          <w:tabs>
            <w:tab w:val="num" w:pos="2088"/>
          </w:tabs>
          <w:ind w:left="2160" w:hanging="360"/>
        </w:pPr>
        <w:rPr>
          <w:rFonts w:ascii="Wingdings" w:hAnsi="Wingdings" w:hint="default"/>
          <w:color w:val="EF4623" w:themeColor="accent1"/>
        </w:rPr>
      </w:lvl>
    </w:lvlOverride>
    <w:lvlOverride w:ilvl="6">
      <w:lvl w:ilvl="6">
        <w:start w:val="1"/>
        <w:numFmt w:val="bullet"/>
        <w:lvlText w:val=""/>
        <w:lvlJc w:val="left"/>
        <w:pPr>
          <w:tabs>
            <w:tab w:val="num" w:pos="2448"/>
          </w:tabs>
          <w:ind w:left="2520" w:hanging="360"/>
        </w:pPr>
        <w:rPr>
          <w:rFonts w:ascii="Symbol" w:hAnsi="Symbol" w:hint="default"/>
          <w:color w:val="EF4623"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EF4623" w:themeColor="accent1"/>
        </w:rPr>
      </w:lvl>
    </w:lvlOverride>
    <w:lvlOverride w:ilvl="8">
      <w:lvl w:ilvl="8">
        <w:start w:val="1"/>
        <w:numFmt w:val="bullet"/>
        <w:lvlText w:val=""/>
        <w:lvlJc w:val="left"/>
        <w:pPr>
          <w:tabs>
            <w:tab w:val="num" w:pos="3168"/>
          </w:tabs>
          <w:ind w:left="3240" w:hanging="360"/>
        </w:pPr>
        <w:rPr>
          <w:rFonts w:ascii="Wingdings" w:hAnsi="Wingdings" w:hint="default"/>
          <w:color w:val="EF4623" w:themeColor="accent1"/>
        </w:rPr>
      </w:lvl>
    </w:lvlOverride>
  </w:num>
  <w:num w:numId="16" w16cid:durableId="211323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89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4391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1663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318087">
    <w:abstractNumId w:val="2"/>
  </w:num>
  <w:num w:numId="21" w16cid:durableId="986325338">
    <w:abstractNumId w:val="6"/>
  </w:num>
  <w:num w:numId="22" w16cid:durableId="1912503950">
    <w:abstractNumId w:val="9"/>
  </w:num>
  <w:num w:numId="23" w16cid:durableId="1693914871">
    <w:abstractNumId w:val="3"/>
  </w:num>
  <w:num w:numId="24" w16cid:durableId="252782862">
    <w:abstractNumId w:val="7"/>
  </w:num>
  <w:num w:numId="25" w16cid:durableId="1979796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82"/>
    <w:rsid w:val="00000B80"/>
    <w:rsid w:val="00002A0B"/>
    <w:rsid w:val="00011BF7"/>
    <w:rsid w:val="00012C59"/>
    <w:rsid w:val="00021B59"/>
    <w:rsid w:val="00021FD7"/>
    <w:rsid w:val="00027630"/>
    <w:rsid w:val="00042724"/>
    <w:rsid w:val="00043416"/>
    <w:rsid w:val="00043D81"/>
    <w:rsid w:val="000474E2"/>
    <w:rsid w:val="00051E8E"/>
    <w:rsid w:val="00057138"/>
    <w:rsid w:val="0006316A"/>
    <w:rsid w:val="00065096"/>
    <w:rsid w:val="00066306"/>
    <w:rsid w:val="00067AA2"/>
    <w:rsid w:val="00077244"/>
    <w:rsid w:val="00080038"/>
    <w:rsid w:val="00080F78"/>
    <w:rsid w:val="000958C8"/>
    <w:rsid w:val="000A5943"/>
    <w:rsid w:val="000B267D"/>
    <w:rsid w:val="000B5E16"/>
    <w:rsid w:val="000B5EA1"/>
    <w:rsid w:val="000B5F95"/>
    <w:rsid w:val="000B67EB"/>
    <w:rsid w:val="000B7602"/>
    <w:rsid w:val="000B7B62"/>
    <w:rsid w:val="000C12B8"/>
    <w:rsid w:val="000C79B6"/>
    <w:rsid w:val="000D04FC"/>
    <w:rsid w:val="000D0645"/>
    <w:rsid w:val="000D25EE"/>
    <w:rsid w:val="000D6534"/>
    <w:rsid w:val="000D7A86"/>
    <w:rsid w:val="000E0CD3"/>
    <w:rsid w:val="000E1E76"/>
    <w:rsid w:val="000F2B3C"/>
    <w:rsid w:val="000F4A37"/>
    <w:rsid w:val="000F7ADB"/>
    <w:rsid w:val="000F7CA8"/>
    <w:rsid w:val="001024CD"/>
    <w:rsid w:val="0010540B"/>
    <w:rsid w:val="00106778"/>
    <w:rsid w:val="00115E7D"/>
    <w:rsid w:val="00121C37"/>
    <w:rsid w:val="00126672"/>
    <w:rsid w:val="00127C0C"/>
    <w:rsid w:val="00132845"/>
    <w:rsid w:val="001331C9"/>
    <w:rsid w:val="00143257"/>
    <w:rsid w:val="00143FAF"/>
    <w:rsid w:val="001500BA"/>
    <w:rsid w:val="00150CB2"/>
    <w:rsid w:val="00151476"/>
    <w:rsid w:val="0015194B"/>
    <w:rsid w:val="00152A73"/>
    <w:rsid w:val="00155563"/>
    <w:rsid w:val="001571B9"/>
    <w:rsid w:val="001632F8"/>
    <w:rsid w:val="0016418F"/>
    <w:rsid w:val="00164D06"/>
    <w:rsid w:val="00165498"/>
    <w:rsid w:val="00170966"/>
    <w:rsid w:val="00170B6B"/>
    <w:rsid w:val="00173BDB"/>
    <w:rsid w:val="001741D6"/>
    <w:rsid w:val="001750C7"/>
    <w:rsid w:val="00180410"/>
    <w:rsid w:val="00180CBF"/>
    <w:rsid w:val="00181D08"/>
    <w:rsid w:val="0018200A"/>
    <w:rsid w:val="00184B35"/>
    <w:rsid w:val="00186506"/>
    <w:rsid w:val="001865F2"/>
    <w:rsid w:val="0018687A"/>
    <w:rsid w:val="00186956"/>
    <w:rsid w:val="0019057D"/>
    <w:rsid w:val="00193100"/>
    <w:rsid w:val="00197026"/>
    <w:rsid w:val="001973BE"/>
    <w:rsid w:val="001A6035"/>
    <w:rsid w:val="001B102D"/>
    <w:rsid w:val="001B4364"/>
    <w:rsid w:val="001B7D4A"/>
    <w:rsid w:val="001C0569"/>
    <w:rsid w:val="001C219B"/>
    <w:rsid w:val="001C32C5"/>
    <w:rsid w:val="001C417B"/>
    <w:rsid w:val="001C43C4"/>
    <w:rsid w:val="001C61FC"/>
    <w:rsid w:val="001D269B"/>
    <w:rsid w:val="001E363A"/>
    <w:rsid w:val="001E75EA"/>
    <w:rsid w:val="001F2EDC"/>
    <w:rsid w:val="001F4038"/>
    <w:rsid w:val="001F7B66"/>
    <w:rsid w:val="00200438"/>
    <w:rsid w:val="002055B9"/>
    <w:rsid w:val="00222088"/>
    <w:rsid w:val="002245AC"/>
    <w:rsid w:val="002260F8"/>
    <w:rsid w:val="00227344"/>
    <w:rsid w:val="00231D9E"/>
    <w:rsid w:val="002366AD"/>
    <w:rsid w:val="00240DDC"/>
    <w:rsid w:val="00240ED6"/>
    <w:rsid w:val="00250775"/>
    <w:rsid w:val="002509E2"/>
    <w:rsid w:val="002534CD"/>
    <w:rsid w:val="00253B0C"/>
    <w:rsid w:val="00254192"/>
    <w:rsid w:val="00254F1B"/>
    <w:rsid w:val="002575D4"/>
    <w:rsid w:val="0026264D"/>
    <w:rsid w:val="00264561"/>
    <w:rsid w:val="00264986"/>
    <w:rsid w:val="002709EB"/>
    <w:rsid w:val="00273967"/>
    <w:rsid w:val="002744C1"/>
    <w:rsid w:val="002747CB"/>
    <w:rsid w:val="002760E1"/>
    <w:rsid w:val="00276C82"/>
    <w:rsid w:val="00283BA7"/>
    <w:rsid w:val="002930D1"/>
    <w:rsid w:val="002955F4"/>
    <w:rsid w:val="002979FB"/>
    <w:rsid w:val="002A01CC"/>
    <w:rsid w:val="002A21EB"/>
    <w:rsid w:val="002A50BC"/>
    <w:rsid w:val="002B21EC"/>
    <w:rsid w:val="002B29C3"/>
    <w:rsid w:val="002D11C3"/>
    <w:rsid w:val="002E1919"/>
    <w:rsid w:val="002E4C39"/>
    <w:rsid w:val="002E5426"/>
    <w:rsid w:val="002E763B"/>
    <w:rsid w:val="002F08B9"/>
    <w:rsid w:val="002F09B6"/>
    <w:rsid w:val="002F501A"/>
    <w:rsid w:val="002F5765"/>
    <w:rsid w:val="002F643D"/>
    <w:rsid w:val="002F7B58"/>
    <w:rsid w:val="00301E83"/>
    <w:rsid w:val="00307D6E"/>
    <w:rsid w:val="003167B1"/>
    <w:rsid w:val="00322724"/>
    <w:rsid w:val="003232F6"/>
    <w:rsid w:val="003257F4"/>
    <w:rsid w:val="00330E77"/>
    <w:rsid w:val="00335BCF"/>
    <w:rsid w:val="00336DF5"/>
    <w:rsid w:val="003403AC"/>
    <w:rsid w:val="00342438"/>
    <w:rsid w:val="00343F32"/>
    <w:rsid w:val="003455E9"/>
    <w:rsid w:val="003515E5"/>
    <w:rsid w:val="003535F4"/>
    <w:rsid w:val="00353E79"/>
    <w:rsid w:val="00355E21"/>
    <w:rsid w:val="00356626"/>
    <w:rsid w:val="00363B73"/>
    <w:rsid w:val="003676A5"/>
    <w:rsid w:val="00367A55"/>
    <w:rsid w:val="00371396"/>
    <w:rsid w:val="00372D60"/>
    <w:rsid w:val="00373B25"/>
    <w:rsid w:val="003810C1"/>
    <w:rsid w:val="0038370D"/>
    <w:rsid w:val="00386CEA"/>
    <w:rsid w:val="0039190B"/>
    <w:rsid w:val="0039314C"/>
    <w:rsid w:val="0039659C"/>
    <w:rsid w:val="003A1295"/>
    <w:rsid w:val="003A2311"/>
    <w:rsid w:val="003A33A6"/>
    <w:rsid w:val="003A4129"/>
    <w:rsid w:val="003A60EB"/>
    <w:rsid w:val="003A64BD"/>
    <w:rsid w:val="003A7FBC"/>
    <w:rsid w:val="003B1E6E"/>
    <w:rsid w:val="003B2A88"/>
    <w:rsid w:val="003B2FA0"/>
    <w:rsid w:val="003B74D7"/>
    <w:rsid w:val="003C19FD"/>
    <w:rsid w:val="003C3B12"/>
    <w:rsid w:val="003D01E8"/>
    <w:rsid w:val="003D0ECC"/>
    <w:rsid w:val="003D237A"/>
    <w:rsid w:val="003D4075"/>
    <w:rsid w:val="003D424C"/>
    <w:rsid w:val="003D64EB"/>
    <w:rsid w:val="003E062D"/>
    <w:rsid w:val="003E1813"/>
    <w:rsid w:val="003E3B1B"/>
    <w:rsid w:val="003E41F1"/>
    <w:rsid w:val="003E581B"/>
    <w:rsid w:val="003E66C2"/>
    <w:rsid w:val="003F0E18"/>
    <w:rsid w:val="003F429C"/>
    <w:rsid w:val="003F4D17"/>
    <w:rsid w:val="003F5B4C"/>
    <w:rsid w:val="003F7B81"/>
    <w:rsid w:val="0040289C"/>
    <w:rsid w:val="00403DCD"/>
    <w:rsid w:val="004061F1"/>
    <w:rsid w:val="004062D2"/>
    <w:rsid w:val="00414658"/>
    <w:rsid w:val="00414DAF"/>
    <w:rsid w:val="00414ECF"/>
    <w:rsid w:val="004152B6"/>
    <w:rsid w:val="00417C67"/>
    <w:rsid w:val="0042355C"/>
    <w:rsid w:val="00425E8A"/>
    <w:rsid w:val="004263F6"/>
    <w:rsid w:val="00432B83"/>
    <w:rsid w:val="00432D5B"/>
    <w:rsid w:val="00434E3E"/>
    <w:rsid w:val="00437E4B"/>
    <w:rsid w:val="00445A00"/>
    <w:rsid w:val="0045101C"/>
    <w:rsid w:val="004515DB"/>
    <w:rsid w:val="00451F2C"/>
    <w:rsid w:val="004568D7"/>
    <w:rsid w:val="004600ED"/>
    <w:rsid w:val="0046139A"/>
    <w:rsid w:val="004620DD"/>
    <w:rsid w:val="00463575"/>
    <w:rsid w:val="00464AFD"/>
    <w:rsid w:val="0046538F"/>
    <w:rsid w:val="0046571E"/>
    <w:rsid w:val="00471332"/>
    <w:rsid w:val="00471519"/>
    <w:rsid w:val="00471EB8"/>
    <w:rsid w:val="004738F8"/>
    <w:rsid w:val="004743AA"/>
    <w:rsid w:val="00481A4C"/>
    <w:rsid w:val="00481A57"/>
    <w:rsid w:val="00484940"/>
    <w:rsid w:val="00485643"/>
    <w:rsid w:val="004868CE"/>
    <w:rsid w:val="0048730C"/>
    <w:rsid w:val="00490BA1"/>
    <w:rsid w:val="00491F1A"/>
    <w:rsid w:val="0049772E"/>
    <w:rsid w:val="004B1F5E"/>
    <w:rsid w:val="004B3053"/>
    <w:rsid w:val="004B538A"/>
    <w:rsid w:val="004B5675"/>
    <w:rsid w:val="004B58F1"/>
    <w:rsid w:val="004B5F69"/>
    <w:rsid w:val="004B6955"/>
    <w:rsid w:val="004B7D1F"/>
    <w:rsid w:val="004C07B0"/>
    <w:rsid w:val="004D271A"/>
    <w:rsid w:val="004D2C89"/>
    <w:rsid w:val="004D49B0"/>
    <w:rsid w:val="004D618B"/>
    <w:rsid w:val="004D6650"/>
    <w:rsid w:val="004E00E4"/>
    <w:rsid w:val="004E2841"/>
    <w:rsid w:val="004E3911"/>
    <w:rsid w:val="00507BD2"/>
    <w:rsid w:val="005142B1"/>
    <w:rsid w:val="00516DB2"/>
    <w:rsid w:val="00516ED1"/>
    <w:rsid w:val="00520C12"/>
    <w:rsid w:val="005215FC"/>
    <w:rsid w:val="00523D73"/>
    <w:rsid w:val="00530B7C"/>
    <w:rsid w:val="005323CC"/>
    <w:rsid w:val="0054122D"/>
    <w:rsid w:val="005415E2"/>
    <w:rsid w:val="0054414B"/>
    <w:rsid w:val="00545101"/>
    <w:rsid w:val="005478C2"/>
    <w:rsid w:val="00547F6E"/>
    <w:rsid w:val="005507DC"/>
    <w:rsid w:val="0055177B"/>
    <w:rsid w:val="00556106"/>
    <w:rsid w:val="00563291"/>
    <w:rsid w:val="00565C33"/>
    <w:rsid w:val="0057132D"/>
    <w:rsid w:val="00571E6B"/>
    <w:rsid w:val="00573789"/>
    <w:rsid w:val="00577305"/>
    <w:rsid w:val="005851F9"/>
    <w:rsid w:val="00586851"/>
    <w:rsid w:val="005871DD"/>
    <w:rsid w:val="00591FE7"/>
    <w:rsid w:val="005A100C"/>
    <w:rsid w:val="005A3E7C"/>
    <w:rsid w:val="005A46C4"/>
    <w:rsid w:val="005A56D8"/>
    <w:rsid w:val="005B1C45"/>
    <w:rsid w:val="005C1004"/>
    <w:rsid w:val="005C2E0B"/>
    <w:rsid w:val="005C51CC"/>
    <w:rsid w:val="005C7249"/>
    <w:rsid w:val="005C7A7B"/>
    <w:rsid w:val="005D3134"/>
    <w:rsid w:val="005D557D"/>
    <w:rsid w:val="005D56EA"/>
    <w:rsid w:val="005E02BA"/>
    <w:rsid w:val="005E0368"/>
    <w:rsid w:val="005E559B"/>
    <w:rsid w:val="005E6D89"/>
    <w:rsid w:val="005F0C70"/>
    <w:rsid w:val="005F165B"/>
    <w:rsid w:val="005F1FED"/>
    <w:rsid w:val="005F4A32"/>
    <w:rsid w:val="00601E84"/>
    <w:rsid w:val="006047BD"/>
    <w:rsid w:val="00605757"/>
    <w:rsid w:val="00606AAF"/>
    <w:rsid w:val="00607A18"/>
    <w:rsid w:val="006147F5"/>
    <w:rsid w:val="0062108F"/>
    <w:rsid w:val="00623FBF"/>
    <w:rsid w:val="00625337"/>
    <w:rsid w:val="006258F8"/>
    <w:rsid w:val="00633995"/>
    <w:rsid w:val="0063475A"/>
    <w:rsid w:val="006347B2"/>
    <w:rsid w:val="00634ACF"/>
    <w:rsid w:val="00641C4B"/>
    <w:rsid w:val="00646940"/>
    <w:rsid w:val="006545FD"/>
    <w:rsid w:val="00656D6D"/>
    <w:rsid w:val="006577E9"/>
    <w:rsid w:val="006602F1"/>
    <w:rsid w:val="0066181E"/>
    <w:rsid w:val="00661EA1"/>
    <w:rsid w:val="006641F8"/>
    <w:rsid w:val="006660AB"/>
    <w:rsid w:val="00667FAF"/>
    <w:rsid w:val="00675D29"/>
    <w:rsid w:val="006777AF"/>
    <w:rsid w:val="006837EC"/>
    <w:rsid w:val="006856C6"/>
    <w:rsid w:val="006934AA"/>
    <w:rsid w:val="00696427"/>
    <w:rsid w:val="006A1380"/>
    <w:rsid w:val="006A1487"/>
    <w:rsid w:val="006A160C"/>
    <w:rsid w:val="006A29C0"/>
    <w:rsid w:val="006B0B53"/>
    <w:rsid w:val="006B14E1"/>
    <w:rsid w:val="006B1C3E"/>
    <w:rsid w:val="006B2267"/>
    <w:rsid w:val="006C1293"/>
    <w:rsid w:val="006C6C76"/>
    <w:rsid w:val="006C7A94"/>
    <w:rsid w:val="006E738A"/>
    <w:rsid w:val="006F36FB"/>
    <w:rsid w:val="006F4496"/>
    <w:rsid w:val="006F4EA9"/>
    <w:rsid w:val="00702BC9"/>
    <w:rsid w:val="007041A9"/>
    <w:rsid w:val="00706C77"/>
    <w:rsid w:val="00711585"/>
    <w:rsid w:val="00711878"/>
    <w:rsid w:val="00711A40"/>
    <w:rsid w:val="00711F4F"/>
    <w:rsid w:val="00712AEF"/>
    <w:rsid w:val="00712E61"/>
    <w:rsid w:val="00713269"/>
    <w:rsid w:val="00715574"/>
    <w:rsid w:val="00715894"/>
    <w:rsid w:val="00715A8C"/>
    <w:rsid w:val="00717D76"/>
    <w:rsid w:val="00725199"/>
    <w:rsid w:val="007309C1"/>
    <w:rsid w:val="00732EB1"/>
    <w:rsid w:val="00733A77"/>
    <w:rsid w:val="00734D24"/>
    <w:rsid w:val="0073503A"/>
    <w:rsid w:val="00740776"/>
    <w:rsid w:val="00740F34"/>
    <w:rsid w:val="00742CF2"/>
    <w:rsid w:val="007447E1"/>
    <w:rsid w:val="007453D9"/>
    <w:rsid w:val="007501EB"/>
    <w:rsid w:val="00750F30"/>
    <w:rsid w:val="00756D70"/>
    <w:rsid w:val="00760843"/>
    <w:rsid w:val="007618EF"/>
    <w:rsid w:val="00763F8A"/>
    <w:rsid w:val="007717D8"/>
    <w:rsid w:val="00772786"/>
    <w:rsid w:val="007738AC"/>
    <w:rsid w:val="00776386"/>
    <w:rsid w:val="007832D4"/>
    <w:rsid w:val="00796154"/>
    <w:rsid w:val="007965B2"/>
    <w:rsid w:val="007A16AB"/>
    <w:rsid w:val="007A2F31"/>
    <w:rsid w:val="007B0DFA"/>
    <w:rsid w:val="007B2432"/>
    <w:rsid w:val="007B3DF1"/>
    <w:rsid w:val="007B696B"/>
    <w:rsid w:val="007C03F3"/>
    <w:rsid w:val="007C279A"/>
    <w:rsid w:val="007C6282"/>
    <w:rsid w:val="007C7BB0"/>
    <w:rsid w:val="007D07DB"/>
    <w:rsid w:val="007D3ADD"/>
    <w:rsid w:val="007D4338"/>
    <w:rsid w:val="007D58C2"/>
    <w:rsid w:val="007E43BF"/>
    <w:rsid w:val="007E5E59"/>
    <w:rsid w:val="007F689A"/>
    <w:rsid w:val="008005C5"/>
    <w:rsid w:val="008018C8"/>
    <w:rsid w:val="008069CC"/>
    <w:rsid w:val="00812C60"/>
    <w:rsid w:val="00813C3C"/>
    <w:rsid w:val="00823D33"/>
    <w:rsid w:val="00832B15"/>
    <w:rsid w:val="00833D8E"/>
    <w:rsid w:val="0083550C"/>
    <w:rsid w:val="008365FC"/>
    <w:rsid w:val="00836A6B"/>
    <w:rsid w:val="008400CD"/>
    <w:rsid w:val="00843934"/>
    <w:rsid w:val="0084468C"/>
    <w:rsid w:val="008679D6"/>
    <w:rsid w:val="00867B7C"/>
    <w:rsid w:val="00870DCC"/>
    <w:rsid w:val="0087258E"/>
    <w:rsid w:val="00881D81"/>
    <w:rsid w:val="008829D2"/>
    <w:rsid w:val="00884A3A"/>
    <w:rsid w:val="00885472"/>
    <w:rsid w:val="0089295D"/>
    <w:rsid w:val="008968BA"/>
    <w:rsid w:val="008974B3"/>
    <w:rsid w:val="008A3783"/>
    <w:rsid w:val="008A66FC"/>
    <w:rsid w:val="008B0EB6"/>
    <w:rsid w:val="008B46AB"/>
    <w:rsid w:val="008B5836"/>
    <w:rsid w:val="008C1B02"/>
    <w:rsid w:val="008C41A5"/>
    <w:rsid w:val="008C5939"/>
    <w:rsid w:val="008D11E3"/>
    <w:rsid w:val="008D4091"/>
    <w:rsid w:val="008D4985"/>
    <w:rsid w:val="008E095F"/>
    <w:rsid w:val="008E24AF"/>
    <w:rsid w:val="008E4A39"/>
    <w:rsid w:val="008E707B"/>
    <w:rsid w:val="008F1289"/>
    <w:rsid w:val="008F1739"/>
    <w:rsid w:val="008F41C0"/>
    <w:rsid w:val="008F5F7F"/>
    <w:rsid w:val="009012AE"/>
    <w:rsid w:val="00904BF1"/>
    <w:rsid w:val="009066C4"/>
    <w:rsid w:val="00906FDA"/>
    <w:rsid w:val="009105C8"/>
    <w:rsid w:val="009135D0"/>
    <w:rsid w:val="00916905"/>
    <w:rsid w:val="009210A6"/>
    <w:rsid w:val="009237EF"/>
    <w:rsid w:val="00924378"/>
    <w:rsid w:val="00925632"/>
    <w:rsid w:val="00930B08"/>
    <w:rsid w:val="00931FD6"/>
    <w:rsid w:val="009320BC"/>
    <w:rsid w:val="009337A9"/>
    <w:rsid w:val="00935FB5"/>
    <w:rsid w:val="009379A4"/>
    <w:rsid w:val="00940423"/>
    <w:rsid w:val="009409AE"/>
    <w:rsid w:val="00944D7A"/>
    <w:rsid w:val="00950AA0"/>
    <w:rsid w:val="00960F4A"/>
    <w:rsid w:val="00961FD5"/>
    <w:rsid w:val="00966F45"/>
    <w:rsid w:val="00967517"/>
    <w:rsid w:val="00973E46"/>
    <w:rsid w:val="00975863"/>
    <w:rsid w:val="00977045"/>
    <w:rsid w:val="00980082"/>
    <w:rsid w:val="009851C8"/>
    <w:rsid w:val="0098573E"/>
    <w:rsid w:val="00986B85"/>
    <w:rsid w:val="00993091"/>
    <w:rsid w:val="00994284"/>
    <w:rsid w:val="0099523F"/>
    <w:rsid w:val="009972E0"/>
    <w:rsid w:val="00997BDB"/>
    <w:rsid w:val="00997C62"/>
    <w:rsid w:val="009A0F76"/>
    <w:rsid w:val="009A3DA1"/>
    <w:rsid w:val="009B485A"/>
    <w:rsid w:val="009B561B"/>
    <w:rsid w:val="009C141B"/>
    <w:rsid w:val="009C316F"/>
    <w:rsid w:val="009C5E5F"/>
    <w:rsid w:val="009D16EA"/>
    <w:rsid w:val="009D1C23"/>
    <w:rsid w:val="009D4560"/>
    <w:rsid w:val="009E0FB7"/>
    <w:rsid w:val="009E1C16"/>
    <w:rsid w:val="009E30C9"/>
    <w:rsid w:val="009E357B"/>
    <w:rsid w:val="009E3E6C"/>
    <w:rsid w:val="009E7092"/>
    <w:rsid w:val="009E70AB"/>
    <w:rsid w:val="009F523E"/>
    <w:rsid w:val="00A02D4E"/>
    <w:rsid w:val="00A02FD8"/>
    <w:rsid w:val="00A03BCD"/>
    <w:rsid w:val="00A0524B"/>
    <w:rsid w:val="00A0672B"/>
    <w:rsid w:val="00A07CD9"/>
    <w:rsid w:val="00A10C5B"/>
    <w:rsid w:val="00A11897"/>
    <w:rsid w:val="00A26D6C"/>
    <w:rsid w:val="00A3738D"/>
    <w:rsid w:val="00A4478D"/>
    <w:rsid w:val="00A50713"/>
    <w:rsid w:val="00A561B5"/>
    <w:rsid w:val="00A563C7"/>
    <w:rsid w:val="00A605DB"/>
    <w:rsid w:val="00A65965"/>
    <w:rsid w:val="00A843FB"/>
    <w:rsid w:val="00A8757D"/>
    <w:rsid w:val="00A87BBC"/>
    <w:rsid w:val="00A97D35"/>
    <w:rsid w:val="00AA168E"/>
    <w:rsid w:val="00AA44E2"/>
    <w:rsid w:val="00AA485D"/>
    <w:rsid w:val="00AA6AC9"/>
    <w:rsid w:val="00AB108F"/>
    <w:rsid w:val="00AB5061"/>
    <w:rsid w:val="00AB70FD"/>
    <w:rsid w:val="00AC23AE"/>
    <w:rsid w:val="00AC343A"/>
    <w:rsid w:val="00AC4314"/>
    <w:rsid w:val="00AD1A04"/>
    <w:rsid w:val="00AD53C8"/>
    <w:rsid w:val="00AD5F13"/>
    <w:rsid w:val="00AD6995"/>
    <w:rsid w:val="00AD7AE2"/>
    <w:rsid w:val="00AE14F2"/>
    <w:rsid w:val="00AE4414"/>
    <w:rsid w:val="00AE4AB8"/>
    <w:rsid w:val="00AF10C3"/>
    <w:rsid w:val="00AF2BB4"/>
    <w:rsid w:val="00AF4DAB"/>
    <w:rsid w:val="00AF6DD9"/>
    <w:rsid w:val="00AF7879"/>
    <w:rsid w:val="00B03DC6"/>
    <w:rsid w:val="00B06788"/>
    <w:rsid w:val="00B13D4C"/>
    <w:rsid w:val="00B13ED1"/>
    <w:rsid w:val="00B15D4E"/>
    <w:rsid w:val="00B17452"/>
    <w:rsid w:val="00B202C5"/>
    <w:rsid w:val="00B30577"/>
    <w:rsid w:val="00B3287F"/>
    <w:rsid w:val="00B33CF0"/>
    <w:rsid w:val="00B34C82"/>
    <w:rsid w:val="00B358C2"/>
    <w:rsid w:val="00B3636B"/>
    <w:rsid w:val="00B451E3"/>
    <w:rsid w:val="00B53237"/>
    <w:rsid w:val="00B53604"/>
    <w:rsid w:val="00B61CB9"/>
    <w:rsid w:val="00B65806"/>
    <w:rsid w:val="00B74C92"/>
    <w:rsid w:val="00B752B3"/>
    <w:rsid w:val="00B7696E"/>
    <w:rsid w:val="00B77B04"/>
    <w:rsid w:val="00B80008"/>
    <w:rsid w:val="00B800D4"/>
    <w:rsid w:val="00B80233"/>
    <w:rsid w:val="00B80D43"/>
    <w:rsid w:val="00B84AA4"/>
    <w:rsid w:val="00B909C6"/>
    <w:rsid w:val="00B9377D"/>
    <w:rsid w:val="00BA0AA7"/>
    <w:rsid w:val="00BA2D40"/>
    <w:rsid w:val="00BA37D4"/>
    <w:rsid w:val="00BB088C"/>
    <w:rsid w:val="00BB100E"/>
    <w:rsid w:val="00BC0BA7"/>
    <w:rsid w:val="00BC3C77"/>
    <w:rsid w:val="00BC3E93"/>
    <w:rsid w:val="00BC6C95"/>
    <w:rsid w:val="00BD0357"/>
    <w:rsid w:val="00BD0C93"/>
    <w:rsid w:val="00BD115D"/>
    <w:rsid w:val="00BD6BF2"/>
    <w:rsid w:val="00BD7B1C"/>
    <w:rsid w:val="00BE1170"/>
    <w:rsid w:val="00BE2650"/>
    <w:rsid w:val="00BE4D23"/>
    <w:rsid w:val="00BE5291"/>
    <w:rsid w:val="00BE7946"/>
    <w:rsid w:val="00BF2FD3"/>
    <w:rsid w:val="00BF317A"/>
    <w:rsid w:val="00BF3951"/>
    <w:rsid w:val="00BF5934"/>
    <w:rsid w:val="00BF65AF"/>
    <w:rsid w:val="00C040B9"/>
    <w:rsid w:val="00C07B14"/>
    <w:rsid w:val="00C07BCB"/>
    <w:rsid w:val="00C169C5"/>
    <w:rsid w:val="00C2272A"/>
    <w:rsid w:val="00C253DB"/>
    <w:rsid w:val="00C254E5"/>
    <w:rsid w:val="00C259B4"/>
    <w:rsid w:val="00C3436E"/>
    <w:rsid w:val="00C36743"/>
    <w:rsid w:val="00C414DF"/>
    <w:rsid w:val="00C478EC"/>
    <w:rsid w:val="00C50FEA"/>
    <w:rsid w:val="00C52E1D"/>
    <w:rsid w:val="00C60C73"/>
    <w:rsid w:val="00C61039"/>
    <w:rsid w:val="00C71E86"/>
    <w:rsid w:val="00C74937"/>
    <w:rsid w:val="00C77A7D"/>
    <w:rsid w:val="00C80906"/>
    <w:rsid w:val="00C816FA"/>
    <w:rsid w:val="00C82188"/>
    <w:rsid w:val="00C90595"/>
    <w:rsid w:val="00C90D0C"/>
    <w:rsid w:val="00C93B4C"/>
    <w:rsid w:val="00C93CC7"/>
    <w:rsid w:val="00CA28F0"/>
    <w:rsid w:val="00CA42D5"/>
    <w:rsid w:val="00CA75CD"/>
    <w:rsid w:val="00CB4A3C"/>
    <w:rsid w:val="00CB5CD1"/>
    <w:rsid w:val="00CC0562"/>
    <w:rsid w:val="00CC5D30"/>
    <w:rsid w:val="00CD0E5D"/>
    <w:rsid w:val="00CD2DEA"/>
    <w:rsid w:val="00CD5969"/>
    <w:rsid w:val="00CD7BC9"/>
    <w:rsid w:val="00CD7FE9"/>
    <w:rsid w:val="00CE3812"/>
    <w:rsid w:val="00CE3833"/>
    <w:rsid w:val="00CE4E60"/>
    <w:rsid w:val="00CE51BE"/>
    <w:rsid w:val="00CE57B2"/>
    <w:rsid w:val="00CE7223"/>
    <w:rsid w:val="00CF6AA2"/>
    <w:rsid w:val="00D0144F"/>
    <w:rsid w:val="00D03789"/>
    <w:rsid w:val="00D03F05"/>
    <w:rsid w:val="00D062B9"/>
    <w:rsid w:val="00D10217"/>
    <w:rsid w:val="00D13855"/>
    <w:rsid w:val="00D13C6A"/>
    <w:rsid w:val="00D172C6"/>
    <w:rsid w:val="00D1736E"/>
    <w:rsid w:val="00D20329"/>
    <w:rsid w:val="00D20F81"/>
    <w:rsid w:val="00D217A0"/>
    <w:rsid w:val="00D22992"/>
    <w:rsid w:val="00D304B9"/>
    <w:rsid w:val="00D30803"/>
    <w:rsid w:val="00D33FAA"/>
    <w:rsid w:val="00D36824"/>
    <w:rsid w:val="00D37520"/>
    <w:rsid w:val="00D4624A"/>
    <w:rsid w:val="00D50917"/>
    <w:rsid w:val="00D51115"/>
    <w:rsid w:val="00D5182D"/>
    <w:rsid w:val="00D52B9E"/>
    <w:rsid w:val="00D607E7"/>
    <w:rsid w:val="00D767A5"/>
    <w:rsid w:val="00D8335A"/>
    <w:rsid w:val="00D84FF9"/>
    <w:rsid w:val="00D854B2"/>
    <w:rsid w:val="00D87E6F"/>
    <w:rsid w:val="00D9121D"/>
    <w:rsid w:val="00D92928"/>
    <w:rsid w:val="00D93A8F"/>
    <w:rsid w:val="00D93AAD"/>
    <w:rsid w:val="00D95AE6"/>
    <w:rsid w:val="00D95BC5"/>
    <w:rsid w:val="00D961F5"/>
    <w:rsid w:val="00D969E8"/>
    <w:rsid w:val="00DA4076"/>
    <w:rsid w:val="00DB02B1"/>
    <w:rsid w:val="00DB1EC0"/>
    <w:rsid w:val="00DC061F"/>
    <w:rsid w:val="00DC238A"/>
    <w:rsid w:val="00DC4AF1"/>
    <w:rsid w:val="00DC661A"/>
    <w:rsid w:val="00DD029F"/>
    <w:rsid w:val="00DD03BE"/>
    <w:rsid w:val="00DD0AF8"/>
    <w:rsid w:val="00DD58C7"/>
    <w:rsid w:val="00DD5B5D"/>
    <w:rsid w:val="00DE5144"/>
    <w:rsid w:val="00DE6BB5"/>
    <w:rsid w:val="00DF04F5"/>
    <w:rsid w:val="00DF1CFA"/>
    <w:rsid w:val="00DF427F"/>
    <w:rsid w:val="00DF5CD7"/>
    <w:rsid w:val="00DF683F"/>
    <w:rsid w:val="00E031EB"/>
    <w:rsid w:val="00E05BC2"/>
    <w:rsid w:val="00E0668E"/>
    <w:rsid w:val="00E21D8E"/>
    <w:rsid w:val="00E423B3"/>
    <w:rsid w:val="00E44601"/>
    <w:rsid w:val="00E578FD"/>
    <w:rsid w:val="00E6016B"/>
    <w:rsid w:val="00E61714"/>
    <w:rsid w:val="00E66871"/>
    <w:rsid w:val="00E74FDB"/>
    <w:rsid w:val="00E76893"/>
    <w:rsid w:val="00E769DF"/>
    <w:rsid w:val="00E76FDC"/>
    <w:rsid w:val="00E83056"/>
    <w:rsid w:val="00E83CEC"/>
    <w:rsid w:val="00E8441E"/>
    <w:rsid w:val="00E846C0"/>
    <w:rsid w:val="00E85B83"/>
    <w:rsid w:val="00E8654A"/>
    <w:rsid w:val="00E94B95"/>
    <w:rsid w:val="00E95FD6"/>
    <w:rsid w:val="00E966A4"/>
    <w:rsid w:val="00E97025"/>
    <w:rsid w:val="00EA0C21"/>
    <w:rsid w:val="00EA49B9"/>
    <w:rsid w:val="00EA589D"/>
    <w:rsid w:val="00EA5DC4"/>
    <w:rsid w:val="00EB28D7"/>
    <w:rsid w:val="00EB376C"/>
    <w:rsid w:val="00EC198C"/>
    <w:rsid w:val="00EC1F00"/>
    <w:rsid w:val="00EC32E1"/>
    <w:rsid w:val="00EC3364"/>
    <w:rsid w:val="00EC3DA9"/>
    <w:rsid w:val="00EC4962"/>
    <w:rsid w:val="00EC5C62"/>
    <w:rsid w:val="00ED0424"/>
    <w:rsid w:val="00ED0DC3"/>
    <w:rsid w:val="00ED1E56"/>
    <w:rsid w:val="00ED6A18"/>
    <w:rsid w:val="00ED6F1E"/>
    <w:rsid w:val="00EE7826"/>
    <w:rsid w:val="00EE7B36"/>
    <w:rsid w:val="00EF235C"/>
    <w:rsid w:val="00EF2BE6"/>
    <w:rsid w:val="00EF64C7"/>
    <w:rsid w:val="00F00F20"/>
    <w:rsid w:val="00F025CC"/>
    <w:rsid w:val="00F035B4"/>
    <w:rsid w:val="00F03702"/>
    <w:rsid w:val="00F30BF2"/>
    <w:rsid w:val="00F35001"/>
    <w:rsid w:val="00F458C5"/>
    <w:rsid w:val="00F464C2"/>
    <w:rsid w:val="00F506E7"/>
    <w:rsid w:val="00F51E9A"/>
    <w:rsid w:val="00F56FE7"/>
    <w:rsid w:val="00F60432"/>
    <w:rsid w:val="00F6448B"/>
    <w:rsid w:val="00F64963"/>
    <w:rsid w:val="00F66B2F"/>
    <w:rsid w:val="00F71AA7"/>
    <w:rsid w:val="00F7303B"/>
    <w:rsid w:val="00F77F8D"/>
    <w:rsid w:val="00F9525E"/>
    <w:rsid w:val="00F965ED"/>
    <w:rsid w:val="00FA1219"/>
    <w:rsid w:val="00FC6D63"/>
    <w:rsid w:val="00FD156B"/>
    <w:rsid w:val="00FD2B32"/>
    <w:rsid w:val="00FE05F4"/>
    <w:rsid w:val="00FE0D74"/>
    <w:rsid w:val="00FE3D2C"/>
    <w:rsid w:val="00FF10AB"/>
    <w:rsid w:val="00FF20C0"/>
    <w:rsid w:val="00FF4CA4"/>
    <w:rsid w:val="00FF54D4"/>
    <w:rsid w:val="00FF666E"/>
    <w:rsid w:val="43637B83"/>
    <w:rsid w:val="4EBF89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EAFCB"/>
  <w15:docId w15:val="{E9CA2D47-150F-4FAD-8D26-70482831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CD"/>
  </w:style>
  <w:style w:type="paragraph" w:styleId="Heading1">
    <w:name w:val="heading 1"/>
    <w:basedOn w:val="Normal"/>
    <w:next w:val="Normal"/>
    <w:link w:val="Heading1Char"/>
    <w:uiPriority w:val="7"/>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7"/>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BF2B0E"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0" w:line="240" w:lineRule="auto"/>
      <w:ind w:left="29" w:right="144"/>
    </w:pPr>
    <w:rPr>
      <w:color w:val="BF2B0E" w:themeColor="accent1" w:themeShade="BF"/>
    </w:rPr>
  </w:style>
  <w:style w:type="character" w:customStyle="1" w:styleId="FooterChar">
    <w:name w:val="Footer Char"/>
    <w:basedOn w:val="DefaultParagraphFont"/>
    <w:link w:val="Footer"/>
    <w:uiPriority w:val="99"/>
    <w:rPr>
      <w:color w:val="BF2B0E" w:themeColor="accent1" w:themeShade="BF"/>
    </w:rPr>
  </w:style>
  <w:style w:type="paragraph" w:styleId="Subtitle">
    <w:name w:val="Subtitle"/>
    <w:basedOn w:val="Normal"/>
    <w:link w:val="SubtitleChar"/>
    <w:uiPriority w:val="2"/>
    <w:unhideWhenUsed/>
    <w:qFormat/>
    <w:pPr>
      <w:numPr>
        <w:ilvl w:val="1"/>
      </w:numPr>
      <w:spacing w:before="40" w:after="160" w:line="288" w:lineRule="auto"/>
      <w:ind w:left="-2203" w:right="720"/>
    </w:pPr>
    <w:rPr>
      <w:rFonts w:asciiTheme="majorHAnsi" w:eastAsiaTheme="majorEastAsia" w:hAnsiTheme="majorHAnsi" w:cstheme="majorBidi"/>
      <w:b/>
      <w:bCs/>
      <w:caps/>
      <w:color w:val="000000" w:themeColor="text1"/>
      <w:kern w:val="20"/>
      <w:sz w:val="60"/>
    </w:rPr>
  </w:style>
  <w:style w:type="paragraph" w:customStyle="1" w:styleId="Page">
    <w:name w:val="Page"/>
    <w:basedOn w:val="Normal"/>
    <w:next w:val="Normal"/>
    <w:uiPriority w:val="97"/>
    <w:unhideWhenUsed/>
    <w:qFormat/>
    <w:pPr>
      <w:spacing w:after="40" w:line="240" w:lineRule="auto"/>
    </w:pPr>
    <w:rPr>
      <w:color w:val="000000" w:themeColor="text1"/>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BF2B0E" w:themeColor="accent1" w:themeShade="BF"/>
      <w:sz w:val="36"/>
      <w:szCs w:val="24"/>
    </w:rPr>
  </w:style>
  <w:style w:type="paragraph" w:styleId="Title">
    <w:name w:val="Title"/>
    <w:basedOn w:val="Normal"/>
    <w:link w:val="TitleChar"/>
    <w:uiPriority w:val="1"/>
    <w:qFormat/>
    <w:pPr>
      <w:spacing w:before="3160" w:after="40" w:line="240" w:lineRule="auto"/>
      <w:ind w:left="-2347"/>
      <w:contextualSpacing/>
    </w:pPr>
    <w:rPr>
      <w:rFonts w:asciiTheme="majorHAnsi" w:eastAsiaTheme="majorEastAsia" w:hAnsiTheme="majorHAnsi" w:cstheme="majorBidi"/>
      <w:b/>
      <w:bCs/>
      <w:color w:val="BF2B0E" w:themeColor="accent1" w:themeShade="BF"/>
      <w:sz w:val="200"/>
    </w:rPr>
  </w:style>
  <w:style w:type="character" w:customStyle="1" w:styleId="TitleChar">
    <w:name w:val="Title Char"/>
    <w:basedOn w:val="DefaultParagraphFont"/>
    <w:link w:val="Title"/>
    <w:uiPriority w:val="1"/>
    <w:rPr>
      <w:rFonts w:asciiTheme="majorHAnsi" w:eastAsiaTheme="majorEastAsia" w:hAnsiTheme="majorHAnsi" w:cstheme="majorBidi"/>
      <w:b/>
      <w:bCs/>
      <w:color w:val="BF2B0E" w:themeColor="accent1" w:themeShade="BF"/>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Pr>
      <w:rFonts w:asciiTheme="majorHAnsi" w:eastAsiaTheme="majorEastAsia" w:hAnsiTheme="majorHAnsi" w:cstheme="majorBidi"/>
      <w:b/>
      <w:bCs/>
      <w:caps/>
      <w:color w:val="000000" w:themeColor="text1"/>
      <w:kern w:val="20"/>
      <w:sz w:val="60"/>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after="0" w:line="240" w:lineRule="auto"/>
      <w:ind w:left="29" w:right="144"/>
    </w:pPr>
    <w:rPr>
      <w:color w:val="BF2B0E"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8"/>
    <w:unhideWhenUsed/>
    <w:qFormat/>
    <w:pPr>
      <w:pBdr>
        <w:bottom w:val="none" w:sz="0" w:space="0" w:color="auto"/>
      </w:pBdr>
      <w:spacing w:before="0" w:after="360"/>
      <w:outlineLvl w:val="9"/>
    </w:pPr>
    <w:rPr>
      <w:color w:val="BF2B0E" w:themeColor="accent1" w:themeShade="BF"/>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3"/>
    <w:unhideWhenUsed/>
    <w:qFormat/>
    <w:rsid w:val="00A03BCD"/>
    <w:pPr>
      <w:spacing w:before="360" w:after="600" w:line="360" w:lineRule="auto"/>
      <w:ind w:left="-2347"/>
    </w:pPr>
    <w:rPr>
      <w:i/>
      <w:iCs/>
      <w:color w:val="BF2B0E" w:themeColor="accent1" w:themeShade="BF"/>
      <w:kern w:val="20"/>
      <w:sz w:val="28"/>
    </w:rPr>
  </w:style>
  <w:style w:type="character" w:customStyle="1" w:styleId="QuoteChar">
    <w:name w:val="Quote Char"/>
    <w:basedOn w:val="DefaultParagraphFont"/>
    <w:link w:val="Quote"/>
    <w:uiPriority w:val="3"/>
    <w:rsid w:val="00A03BCD"/>
    <w:rPr>
      <w:i/>
      <w:iCs/>
      <w:color w:val="BF2B0E" w:themeColor="accent1" w:themeShade="BF"/>
      <w:kern w:val="20"/>
      <w:sz w:val="28"/>
    </w:rPr>
  </w:style>
  <w:style w:type="paragraph" w:styleId="Signature">
    <w:name w:val="Signature"/>
    <w:basedOn w:val="Normal"/>
    <w:link w:val="SignatureChar"/>
    <w:uiPriority w:val="8"/>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8"/>
    <w:rsid w:val="00944D7A"/>
    <w:rPr>
      <w:color w:val="595959" w:themeColor="text1" w:themeTint="A6"/>
      <w:kern w:val="20"/>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5C2E0B"/>
    <w:pPr>
      <w:numPr>
        <w:numId w:val="12"/>
      </w:numPr>
      <w:spacing w:before="40" w:after="40" w:line="288" w:lineRule="auto"/>
      <w:ind w:left="360"/>
    </w:pPr>
    <w:rPr>
      <w:color w:val="595959" w:themeColor="text1" w:themeTint="A6"/>
      <w:szCs w:val="22"/>
      <w:lang w:eastAsia="en-US"/>
    </w:rPr>
  </w:style>
  <w:style w:type="paragraph" w:styleId="ListNumber">
    <w:name w:val="List Number"/>
    <w:basedOn w:val="Normal"/>
    <w:uiPriority w:val="9"/>
    <w:unhideWhenUsed/>
    <w:qFormat/>
    <w:rsid w:val="00944D7A"/>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0"/>
    <w:qFormat/>
    <w:rsid w:val="001865F2"/>
    <w:pPr>
      <w:numPr>
        <w:ilvl w:val="1"/>
        <w:numId w:val="3"/>
      </w:numPr>
      <w:contextualSpacing/>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BF2B0E"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BF2B0E" w:themeColor="accent1" w:themeShade="BF"/>
        <w:bottom w:val="single" w:sz="4" w:space="10" w:color="BF2B0E" w:themeColor="accent1" w:themeShade="BF"/>
      </w:pBdr>
      <w:spacing w:before="360" w:after="360"/>
      <w:ind w:left="864" w:right="864"/>
      <w:jc w:val="center"/>
    </w:pPr>
    <w:rPr>
      <w:i/>
      <w:iCs/>
      <w:color w:val="BF2B0E" w:themeColor="accent1" w:themeShade="BF"/>
    </w:rPr>
  </w:style>
  <w:style w:type="character" w:customStyle="1" w:styleId="IntenseQuoteChar">
    <w:name w:val="Intense Quote Char"/>
    <w:basedOn w:val="DefaultParagraphFont"/>
    <w:link w:val="IntenseQuote"/>
    <w:uiPriority w:val="30"/>
    <w:semiHidden/>
    <w:rsid w:val="00FE3D2C"/>
    <w:rPr>
      <w:i/>
      <w:iCs/>
      <w:color w:val="BF2B0E" w:themeColor="accent1" w:themeShade="BF"/>
    </w:rPr>
  </w:style>
  <w:style w:type="paragraph" w:customStyle="1" w:styleId="Sidebar">
    <w:name w:val="Sidebar"/>
    <w:basedOn w:val="Normal"/>
    <w:link w:val="SidebarChar"/>
    <w:uiPriority w:val="8"/>
    <w:qFormat/>
    <w:rsid w:val="00A03BCD"/>
    <w:pPr>
      <w:spacing w:before="240" w:after="240" w:line="288" w:lineRule="auto"/>
    </w:pPr>
    <w:rPr>
      <w:i/>
      <w:color w:val="BF2B0E" w:themeColor="accent1" w:themeShade="BF"/>
      <w:sz w:val="24"/>
    </w:rPr>
  </w:style>
  <w:style w:type="character" w:customStyle="1" w:styleId="SidebarChar">
    <w:name w:val="Sidebar Char"/>
    <w:basedOn w:val="DefaultParagraphFont"/>
    <w:link w:val="Sidebar"/>
    <w:uiPriority w:val="8"/>
    <w:rsid w:val="00A03BCD"/>
    <w:rPr>
      <w:i/>
      <w:color w:val="BF2B0E" w:themeColor="accent1" w:themeShade="BF"/>
      <w:sz w:val="24"/>
    </w:rPr>
  </w:style>
  <w:style w:type="character" w:styleId="Hyperlink">
    <w:name w:val="Hyperlink"/>
    <w:basedOn w:val="DefaultParagraphFont"/>
    <w:uiPriority w:val="99"/>
    <w:unhideWhenUsed/>
    <w:rsid w:val="006347B2"/>
    <w:rPr>
      <w:color w:val="5F5F5F" w:themeColor="hyperlink"/>
      <w:u w:val="single"/>
    </w:rPr>
  </w:style>
  <w:style w:type="paragraph" w:styleId="ListParagraph">
    <w:name w:val="List Paragraph"/>
    <w:basedOn w:val="Normal"/>
    <w:uiPriority w:val="34"/>
    <w:semiHidden/>
    <w:qFormat/>
    <w:rsid w:val="00E76FDC"/>
    <w:pPr>
      <w:ind w:left="720"/>
      <w:contextualSpacing/>
    </w:pPr>
  </w:style>
  <w:style w:type="character" w:styleId="FollowedHyperlink">
    <w:name w:val="FollowedHyperlink"/>
    <w:basedOn w:val="DefaultParagraphFont"/>
    <w:uiPriority w:val="99"/>
    <w:semiHidden/>
    <w:unhideWhenUsed/>
    <w:rsid w:val="00884A3A"/>
    <w:rPr>
      <w:color w:val="919191" w:themeColor="followedHyperlink"/>
      <w:u w:val="single"/>
    </w:rPr>
  </w:style>
  <w:style w:type="table" w:styleId="TableGridLight">
    <w:name w:val="Grid Table Light"/>
    <w:basedOn w:val="TableNormal"/>
    <w:uiPriority w:val="40"/>
    <w:rsid w:val="00165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7D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44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564099">
      <w:bodyDiv w:val="1"/>
      <w:marLeft w:val="0"/>
      <w:marRight w:val="0"/>
      <w:marTop w:val="0"/>
      <w:marBottom w:val="0"/>
      <w:divBdr>
        <w:top w:val="none" w:sz="0" w:space="0" w:color="auto"/>
        <w:left w:val="none" w:sz="0" w:space="0" w:color="auto"/>
        <w:bottom w:val="none" w:sz="0" w:space="0" w:color="auto"/>
        <w:right w:val="none" w:sz="0" w:space="0" w:color="auto"/>
      </w:divBdr>
    </w:div>
    <w:div w:id="229507207">
      <w:bodyDiv w:val="1"/>
      <w:marLeft w:val="0"/>
      <w:marRight w:val="0"/>
      <w:marTop w:val="0"/>
      <w:marBottom w:val="0"/>
      <w:divBdr>
        <w:top w:val="none" w:sz="0" w:space="0" w:color="auto"/>
        <w:left w:val="none" w:sz="0" w:space="0" w:color="auto"/>
        <w:bottom w:val="none" w:sz="0" w:space="0" w:color="auto"/>
        <w:right w:val="none" w:sz="0" w:space="0" w:color="auto"/>
      </w:divBdr>
    </w:div>
    <w:div w:id="431168975">
      <w:bodyDiv w:val="1"/>
      <w:marLeft w:val="0"/>
      <w:marRight w:val="0"/>
      <w:marTop w:val="0"/>
      <w:marBottom w:val="0"/>
      <w:divBdr>
        <w:top w:val="none" w:sz="0" w:space="0" w:color="auto"/>
        <w:left w:val="none" w:sz="0" w:space="0" w:color="auto"/>
        <w:bottom w:val="none" w:sz="0" w:space="0" w:color="auto"/>
        <w:right w:val="none" w:sz="0" w:space="0" w:color="auto"/>
      </w:divBdr>
    </w:div>
    <w:div w:id="477187814">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062825780">
      <w:bodyDiv w:val="1"/>
      <w:marLeft w:val="0"/>
      <w:marRight w:val="0"/>
      <w:marTop w:val="0"/>
      <w:marBottom w:val="0"/>
      <w:divBdr>
        <w:top w:val="none" w:sz="0" w:space="0" w:color="auto"/>
        <w:left w:val="none" w:sz="0" w:space="0" w:color="auto"/>
        <w:bottom w:val="none" w:sz="0" w:space="0" w:color="auto"/>
        <w:right w:val="none" w:sz="0" w:space="0" w:color="auto"/>
      </w:divBdr>
    </w:div>
    <w:div w:id="1164468872">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03387831">
      <w:bodyDiv w:val="1"/>
      <w:marLeft w:val="0"/>
      <w:marRight w:val="0"/>
      <w:marTop w:val="0"/>
      <w:marBottom w:val="0"/>
      <w:divBdr>
        <w:top w:val="none" w:sz="0" w:space="0" w:color="auto"/>
        <w:left w:val="none" w:sz="0" w:space="0" w:color="auto"/>
        <w:bottom w:val="none" w:sz="0" w:space="0" w:color="auto"/>
        <w:right w:val="none" w:sz="0" w:space="0" w:color="auto"/>
      </w:divBdr>
    </w:div>
    <w:div w:id="1377848954">
      <w:bodyDiv w:val="1"/>
      <w:marLeft w:val="0"/>
      <w:marRight w:val="0"/>
      <w:marTop w:val="0"/>
      <w:marBottom w:val="0"/>
      <w:divBdr>
        <w:top w:val="none" w:sz="0" w:space="0" w:color="auto"/>
        <w:left w:val="none" w:sz="0" w:space="0" w:color="auto"/>
        <w:bottom w:val="none" w:sz="0" w:space="0" w:color="auto"/>
        <w:right w:val="none" w:sz="0" w:space="0" w:color="auto"/>
      </w:divBdr>
    </w:div>
    <w:div w:id="1688755799">
      <w:bodyDiv w:val="1"/>
      <w:marLeft w:val="0"/>
      <w:marRight w:val="0"/>
      <w:marTop w:val="0"/>
      <w:marBottom w:val="0"/>
      <w:divBdr>
        <w:top w:val="none" w:sz="0" w:space="0" w:color="auto"/>
        <w:left w:val="none" w:sz="0" w:space="0" w:color="auto"/>
        <w:bottom w:val="none" w:sz="0" w:space="0" w:color="auto"/>
        <w:right w:val="none" w:sz="0" w:space="0" w:color="auto"/>
      </w:divBdr>
    </w:div>
    <w:div w:id="1722050233">
      <w:bodyDiv w:val="1"/>
      <w:marLeft w:val="0"/>
      <w:marRight w:val="0"/>
      <w:marTop w:val="0"/>
      <w:marBottom w:val="0"/>
      <w:divBdr>
        <w:top w:val="none" w:sz="0" w:space="0" w:color="auto"/>
        <w:left w:val="none" w:sz="0" w:space="0" w:color="auto"/>
        <w:bottom w:val="none" w:sz="0" w:space="0" w:color="auto"/>
        <w:right w:val="none" w:sz="0" w:space="0" w:color="auto"/>
      </w:divBdr>
    </w:div>
    <w:div w:id="1734310485">
      <w:bodyDiv w:val="1"/>
      <w:marLeft w:val="0"/>
      <w:marRight w:val="0"/>
      <w:marTop w:val="0"/>
      <w:marBottom w:val="0"/>
      <w:divBdr>
        <w:top w:val="none" w:sz="0" w:space="0" w:color="auto"/>
        <w:left w:val="none" w:sz="0" w:space="0" w:color="auto"/>
        <w:bottom w:val="none" w:sz="0" w:space="0" w:color="auto"/>
        <w:right w:val="none" w:sz="0" w:space="0" w:color="auto"/>
      </w:divBdr>
    </w:div>
    <w:div w:id="1966083978">
      <w:bodyDiv w:val="1"/>
      <w:marLeft w:val="0"/>
      <w:marRight w:val="0"/>
      <w:marTop w:val="0"/>
      <w:marBottom w:val="0"/>
      <w:divBdr>
        <w:top w:val="none" w:sz="0" w:space="0" w:color="auto"/>
        <w:left w:val="none" w:sz="0" w:space="0" w:color="auto"/>
        <w:bottom w:val="none" w:sz="0" w:space="0" w:color="auto"/>
        <w:right w:val="none" w:sz="0" w:space="0" w:color="auto"/>
      </w:divBdr>
    </w:div>
    <w:div w:id="21290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ikel.corcoran@torfaen.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peter.williams@torfaen.gov.uk"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hart" Target="charts/chart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05640\AppData\Roaming\Microsoft\Templates\Annual%20report%20(Red%20and%20Black%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Issues v Audits and Average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Total</c:v>
                </c:pt>
              </c:strCache>
            </c:strRef>
          </c:tx>
          <c:spPr>
            <a:solidFill>
              <a:schemeClr val="accent1"/>
            </a:solidFill>
            <a:ln>
              <a:noFill/>
            </a:ln>
            <a:effectLst/>
          </c:spPr>
          <c:invertIfNegative val="0"/>
          <c:cat>
            <c:strRef>
              <c:f>Sheet1!$B$1:$K$1</c:f>
              <c:strCache>
                <c:ptCount val="10"/>
                <c:pt idx="0">
                  <c:v>24/25</c:v>
                </c:pt>
                <c:pt idx="1">
                  <c:v>23/24</c:v>
                </c:pt>
                <c:pt idx="2">
                  <c:v>22/23</c:v>
                </c:pt>
                <c:pt idx="3">
                  <c:v>21/22</c:v>
                </c:pt>
                <c:pt idx="4">
                  <c:v>20/21</c:v>
                </c:pt>
                <c:pt idx="5">
                  <c:v>19/20</c:v>
                </c:pt>
                <c:pt idx="6">
                  <c:v>18/19</c:v>
                </c:pt>
                <c:pt idx="7">
                  <c:v>17/18</c:v>
                </c:pt>
                <c:pt idx="8">
                  <c:v>16/17</c:v>
                </c:pt>
                <c:pt idx="9">
                  <c:v>15/16</c:v>
                </c:pt>
              </c:strCache>
            </c:strRef>
          </c:cat>
          <c:val>
            <c:numRef>
              <c:f>Sheet1!$B$2:$K$2</c:f>
              <c:numCache>
                <c:formatCode>General</c:formatCode>
                <c:ptCount val="10"/>
                <c:pt idx="0">
                  <c:v>11</c:v>
                </c:pt>
                <c:pt idx="1">
                  <c:v>18</c:v>
                </c:pt>
                <c:pt idx="2">
                  <c:v>4</c:v>
                </c:pt>
                <c:pt idx="3">
                  <c:v>23</c:v>
                </c:pt>
                <c:pt idx="4">
                  <c:v>34</c:v>
                </c:pt>
                <c:pt idx="5">
                  <c:v>55</c:v>
                </c:pt>
                <c:pt idx="6">
                  <c:v>98</c:v>
                </c:pt>
                <c:pt idx="7">
                  <c:v>43</c:v>
                </c:pt>
                <c:pt idx="8">
                  <c:v>32</c:v>
                </c:pt>
                <c:pt idx="9">
                  <c:v>78</c:v>
                </c:pt>
              </c:numCache>
            </c:numRef>
          </c:val>
          <c:extLst>
            <c:ext xmlns:c16="http://schemas.microsoft.com/office/drawing/2014/chart" uri="{C3380CC4-5D6E-409C-BE32-E72D297353CC}">
              <c16:uniqueId val="{00000000-496D-4611-862B-A631E35FDDE2}"/>
            </c:ext>
          </c:extLst>
        </c:ser>
        <c:ser>
          <c:idx val="1"/>
          <c:order val="1"/>
          <c:tx>
            <c:strRef>
              <c:f>Sheet1!$A$3</c:f>
              <c:strCache>
                <c:ptCount val="1"/>
                <c:pt idx="0">
                  <c:v>Audits</c:v>
                </c:pt>
              </c:strCache>
            </c:strRef>
          </c:tx>
          <c:spPr>
            <a:solidFill>
              <a:schemeClr val="accent2"/>
            </a:solidFill>
            <a:ln>
              <a:noFill/>
            </a:ln>
            <a:effectLst/>
          </c:spPr>
          <c:invertIfNegative val="0"/>
          <c:cat>
            <c:strRef>
              <c:f>Sheet1!$B$1:$K$1</c:f>
              <c:strCache>
                <c:ptCount val="10"/>
                <c:pt idx="0">
                  <c:v>24/25</c:v>
                </c:pt>
                <c:pt idx="1">
                  <c:v>23/24</c:v>
                </c:pt>
                <c:pt idx="2">
                  <c:v>22/23</c:v>
                </c:pt>
                <c:pt idx="3">
                  <c:v>21/22</c:v>
                </c:pt>
                <c:pt idx="4">
                  <c:v>20/21</c:v>
                </c:pt>
                <c:pt idx="5">
                  <c:v>19/20</c:v>
                </c:pt>
                <c:pt idx="6">
                  <c:v>18/19</c:v>
                </c:pt>
                <c:pt idx="7">
                  <c:v>17/18</c:v>
                </c:pt>
                <c:pt idx="8">
                  <c:v>16/17</c:v>
                </c:pt>
                <c:pt idx="9">
                  <c:v>15/16</c:v>
                </c:pt>
              </c:strCache>
            </c:strRef>
          </c:cat>
          <c:val>
            <c:numRef>
              <c:f>Sheet1!$B$3:$K$3</c:f>
              <c:numCache>
                <c:formatCode>General</c:formatCode>
                <c:ptCount val="10"/>
                <c:pt idx="0">
                  <c:v>10</c:v>
                </c:pt>
                <c:pt idx="1">
                  <c:v>12</c:v>
                </c:pt>
                <c:pt idx="2">
                  <c:v>12</c:v>
                </c:pt>
                <c:pt idx="3">
                  <c:v>10</c:v>
                </c:pt>
                <c:pt idx="4">
                  <c:v>9</c:v>
                </c:pt>
                <c:pt idx="5">
                  <c:v>11</c:v>
                </c:pt>
                <c:pt idx="6">
                  <c:v>8</c:v>
                </c:pt>
                <c:pt idx="7">
                  <c:v>5</c:v>
                </c:pt>
                <c:pt idx="8">
                  <c:v>9</c:v>
                </c:pt>
                <c:pt idx="9">
                  <c:v>9</c:v>
                </c:pt>
              </c:numCache>
            </c:numRef>
          </c:val>
          <c:extLst>
            <c:ext xmlns:c16="http://schemas.microsoft.com/office/drawing/2014/chart" uri="{C3380CC4-5D6E-409C-BE32-E72D297353CC}">
              <c16:uniqueId val="{00000001-496D-4611-862B-A631E35FDDE2}"/>
            </c:ext>
          </c:extLst>
        </c:ser>
        <c:ser>
          <c:idx val="2"/>
          <c:order val="2"/>
          <c:tx>
            <c:strRef>
              <c:f>Sheet1!$A$4</c:f>
              <c:strCache>
                <c:ptCount val="1"/>
                <c:pt idx="0">
                  <c:v>Average</c:v>
                </c:pt>
              </c:strCache>
            </c:strRef>
          </c:tx>
          <c:spPr>
            <a:solidFill>
              <a:schemeClr val="accent3"/>
            </a:solidFill>
            <a:ln>
              <a:noFill/>
            </a:ln>
            <a:effectLst/>
          </c:spPr>
          <c:invertIfNegative val="0"/>
          <c:cat>
            <c:strRef>
              <c:f>Sheet1!$B$1:$K$1</c:f>
              <c:strCache>
                <c:ptCount val="10"/>
                <c:pt idx="0">
                  <c:v>24/25</c:v>
                </c:pt>
                <c:pt idx="1">
                  <c:v>23/24</c:v>
                </c:pt>
                <c:pt idx="2">
                  <c:v>22/23</c:v>
                </c:pt>
                <c:pt idx="3">
                  <c:v>21/22</c:v>
                </c:pt>
                <c:pt idx="4">
                  <c:v>20/21</c:v>
                </c:pt>
                <c:pt idx="5">
                  <c:v>19/20</c:v>
                </c:pt>
                <c:pt idx="6">
                  <c:v>18/19</c:v>
                </c:pt>
                <c:pt idx="7">
                  <c:v>17/18</c:v>
                </c:pt>
                <c:pt idx="8">
                  <c:v>16/17</c:v>
                </c:pt>
                <c:pt idx="9">
                  <c:v>15/16</c:v>
                </c:pt>
              </c:strCache>
            </c:strRef>
          </c:cat>
          <c:val>
            <c:numRef>
              <c:f>Sheet1!$B$4:$K$4</c:f>
              <c:numCache>
                <c:formatCode>0.00</c:formatCode>
                <c:ptCount val="10"/>
                <c:pt idx="0">
                  <c:v>1.1000000000000001</c:v>
                </c:pt>
                <c:pt idx="1">
                  <c:v>1.5</c:v>
                </c:pt>
                <c:pt idx="2">
                  <c:v>0.33333333333333331</c:v>
                </c:pt>
                <c:pt idx="3">
                  <c:v>2.2999999999999998</c:v>
                </c:pt>
                <c:pt idx="4">
                  <c:v>3.7777777777777777</c:v>
                </c:pt>
                <c:pt idx="5">
                  <c:v>5</c:v>
                </c:pt>
                <c:pt idx="6">
                  <c:v>12.25</c:v>
                </c:pt>
                <c:pt idx="7">
                  <c:v>8.6</c:v>
                </c:pt>
                <c:pt idx="8">
                  <c:v>3.5555555555555554</c:v>
                </c:pt>
                <c:pt idx="9">
                  <c:v>8.6666666666666661</c:v>
                </c:pt>
              </c:numCache>
            </c:numRef>
          </c:val>
          <c:extLst>
            <c:ext xmlns:c16="http://schemas.microsoft.com/office/drawing/2014/chart" uri="{C3380CC4-5D6E-409C-BE32-E72D297353CC}">
              <c16:uniqueId val="{00000000-4097-42D9-923F-5F6B8EB9ACDF}"/>
            </c:ext>
          </c:extLst>
        </c:ser>
        <c:dLbls>
          <c:showLegendKey val="0"/>
          <c:showVal val="0"/>
          <c:showCatName val="0"/>
          <c:showSerName val="0"/>
          <c:showPercent val="0"/>
          <c:showBubbleSize val="0"/>
        </c:dLbls>
        <c:gapWidth val="219"/>
        <c:overlap val="-27"/>
        <c:axId val="426038168"/>
        <c:axId val="426042872"/>
      </c:barChart>
      <c:catAx>
        <c:axId val="426038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2872"/>
        <c:crosses val="autoZero"/>
        <c:auto val="1"/>
        <c:lblAlgn val="ctr"/>
        <c:lblOffset val="100"/>
        <c:noMultiLvlLbl val="0"/>
      </c:catAx>
      <c:valAx>
        <c:axId val="426042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38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Issues by Audit</a:t>
            </a:r>
            <a:r>
              <a:rPr lang="en-GB" baseline="0"/>
              <a:t> Year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cked"/>
        <c:varyColors val="0"/>
        <c:ser>
          <c:idx val="0"/>
          <c:order val="0"/>
          <c:tx>
            <c:strRef>
              <c:f>Sheet1!$J$2</c:f>
              <c:strCache>
                <c:ptCount val="1"/>
                <c:pt idx="0">
                  <c:v>High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Sheet1!$K$1:$T$1</c:f>
              <c:strCache>
                <c:ptCount val="10"/>
                <c:pt idx="0">
                  <c:v>24/25</c:v>
                </c:pt>
                <c:pt idx="1">
                  <c:v>23/24</c:v>
                </c:pt>
                <c:pt idx="2">
                  <c:v>22/23</c:v>
                </c:pt>
                <c:pt idx="3">
                  <c:v>21/22</c:v>
                </c:pt>
                <c:pt idx="4">
                  <c:v>20/21</c:v>
                </c:pt>
                <c:pt idx="5">
                  <c:v>19/20</c:v>
                </c:pt>
                <c:pt idx="6">
                  <c:v>18/19</c:v>
                </c:pt>
                <c:pt idx="7">
                  <c:v>17/18</c:v>
                </c:pt>
                <c:pt idx="8">
                  <c:v>16/17</c:v>
                </c:pt>
                <c:pt idx="9">
                  <c:v>15/16</c:v>
                </c:pt>
              </c:strCache>
            </c:strRef>
          </c:cat>
          <c:val>
            <c:numRef>
              <c:f>Sheet1!$K$2:$T$2</c:f>
              <c:numCache>
                <c:formatCode>General</c:formatCode>
                <c:ptCount val="10"/>
                <c:pt idx="0">
                  <c:v>2</c:v>
                </c:pt>
                <c:pt idx="1">
                  <c:v>0</c:v>
                </c:pt>
                <c:pt idx="2">
                  <c:v>0</c:v>
                </c:pt>
                <c:pt idx="3">
                  <c:v>0</c:v>
                </c:pt>
                <c:pt idx="4">
                  <c:v>0</c:v>
                </c:pt>
                <c:pt idx="5">
                  <c:v>1</c:v>
                </c:pt>
                <c:pt idx="6">
                  <c:v>0</c:v>
                </c:pt>
                <c:pt idx="7">
                  <c:v>0</c:v>
                </c:pt>
                <c:pt idx="8">
                  <c:v>0</c:v>
                </c:pt>
                <c:pt idx="9">
                  <c:v>0</c:v>
                </c:pt>
              </c:numCache>
            </c:numRef>
          </c:val>
          <c:smooth val="0"/>
          <c:extLst>
            <c:ext xmlns:c16="http://schemas.microsoft.com/office/drawing/2014/chart" uri="{C3380CC4-5D6E-409C-BE32-E72D297353CC}">
              <c16:uniqueId val="{00000000-6217-4718-A1DE-2604B1A174AE}"/>
            </c:ext>
          </c:extLst>
        </c:ser>
        <c:ser>
          <c:idx val="1"/>
          <c:order val="1"/>
          <c:tx>
            <c:strRef>
              <c:f>Sheet1!$J$3</c:f>
              <c:strCache>
                <c:ptCount val="1"/>
                <c:pt idx="0">
                  <c:v>Medium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Sheet1!$K$1:$T$1</c:f>
              <c:strCache>
                <c:ptCount val="10"/>
                <c:pt idx="0">
                  <c:v>24/25</c:v>
                </c:pt>
                <c:pt idx="1">
                  <c:v>23/24</c:v>
                </c:pt>
                <c:pt idx="2">
                  <c:v>22/23</c:v>
                </c:pt>
                <c:pt idx="3">
                  <c:v>21/22</c:v>
                </c:pt>
                <c:pt idx="4">
                  <c:v>20/21</c:v>
                </c:pt>
                <c:pt idx="5">
                  <c:v>19/20</c:v>
                </c:pt>
                <c:pt idx="6">
                  <c:v>18/19</c:v>
                </c:pt>
                <c:pt idx="7">
                  <c:v>17/18</c:v>
                </c:pt>
                <c:pt idx="8">
                  <c:v>16/17</c:v>
                </c:pt>
                <c:pt idx="9">
                  <c:v>15/16</c:v>
                </c:pt>
              </c:strCache>
            </c:strRef>
          </c:cat>
          <c:val>
            <c:numRef>
              <c:f>Sheet1!$K$3:$T$3</c:f>
              <c:numCache>
                <c:formatCode>General</c:formatCode>
                <c:ptCount val="10"/>
                <c:pt idx="0">
                  <c:v>7</c:v>
                </c:pt>
                <c:pt idx="1">
                  <c:v>15</c:v>
                </c:pt>
                <c:pt idx="2">
                  <c:v>2</c:v>
                </c:pt>
                <c:pt idx="3">
                  <c:v>14</c:v>
                </c:pt>
                <c:pt idx="4">
                  <c:v>25</c:v>
                </c:pt>
                <c:pt idx="5">
                  <c:v>39</c:v>
                </c:pt>
                <c:pt idx="6">
                  <c:v>84</c:v>
                </c:pt>
                <c:pt idx="7">
                  <c:v>38</c:v>
                </c:pt>
                <c:pt idx="8">
                  <c:v>26</c:v>
                </c:pt>
                <c:pt idx="9">
                  <c:v>75</c:v>
                </c:pt>
              </c:numCache>
            </c:numRef>
          </c:val>
          <c:smooth val="0"/>
          <c:extLst>
            <c:ext xmlns:c16="http://schemas.microsoft.com/office/drawing/2014/chart" uri="{C3380CC4-5D6E-409C-BE32-E72D297353CC}">
              <c16:uniqueId val="{00000001-6217-4718-A1DE-2604B1A174AE}"/>
            </c:ext>
          </c:extLst>
        </c:ser>
        <c:ser>
          <c:idx val="2"/>
          <c:order val="2"/>
          <c:tx>
            <c:strRef>
              <c:f>Sheet1!$J$4</c:f>
              <c:strCache>
                <c:ptCount val="1"/>
                <c:pt idx="0">
                  <c:v>Low</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Sheet1!$K$1:$T$1</c:f>
              <c:strCache>
                <c:ptCount val="10"/>
                <c:pt idx="0">
                  <c:v>24/25</c:v>
                </c:pt>
                <c:pt idx="1">
                  <c:v>23/24</c:v>
                </c:pt>
                <c:pt idx="2">
                  <c:v>22/23</c:v>
                </c:pt>
                <c:pt idx="3">
                  <c:v>21/22</c:v>
                </c:pt>
                <c:pt idx="4">
                  <c:v>20/21</c:v>
                </c:pt>
                <c:pt idx="5">
                  <c:v>19/20</c:v>
                </c:pt>
                <c:pt idx="6">
                  <c:v>18/19</c:v>
                </c:pt>
                <c:pt idx="7">
                  <c:v>17/18</c:v>
                </c:pt>
                <c:pt idx="8">
                  <c:v>16/17</c:v>
                </c:pt>
                <c:pt idx="9">
                  <c:v>15/16</c:v>
                </c:pt>
              </c:strCache>
            </c:strRef>
          </c:cat>
          <c:val>
            <c:numRef>
              <c:f>Sheet1!$K$4:$T$4</c:f>
              <c:numCache>
                <c:formatCode>General</c:formatCode>
                <c:ptCount val="10"/>
                <c:pt idx="0">
                  <c:v>2</c:v>
                </c:pt>
                <c:pt idx="1">
                  <c:v>3</c:v>
                </c:pt>
                <c:pt idx="2">
                  <c:v>2</c:v>
                </c:pt>
                <c:pt idx="3">
                  <c:v>9</c:v>
                </c:pt>
                <c:pt idx="4">
                  <c:v>8</c:v>
                </c:pt>
                <c:pt idx="5">
                  <c:v>15</c:v>
                </c:pt>
                <c:pt idx="6">
                  <c:v>14</c:v>
                </c:pt>
                <c:pt idx="7">
                  <c:v>5</c:v>
                </c:pt>
                <c:pt idx="8">
                  <c:v>6</c:v>
                </c:pt>
                <c:pt idx="9">
                  <c:v>3</c:v>
                </c:pt>
              </c:numCache>
            </c:numRef>
          </c:val>
          <c:smooth val="0"/>
          <c:extLst>
            <c:ext xmlns:c16="http://schemas.microsoft.com/office/drawing/2014/chart" uri="{C3380CC4-5D6E-409C-BE32-E72D297353CC}">
              <c16:uniqueId val="{00000002-6217-4718-A1DE-2604B1A174AE}"/>
            </c:ext>
          </c:extLst>
        </c:ser>
        <c:dLbls>
          <c:showLegendKey val="0"/>
          <c:showVal val="0"/>
          <c:showCatName val="0"/>
          <c:showSerName val="0"/>
          <c:showPercent val="0"/>
          <c:showBubbleSize val="0"/>
        </c:dLbls>
        <c:marker val="1"/>
        <c:smooth val="0"/>
        <c:axId val="426040520"/>
        <c:axId val="426043264"/>
      </c:lineChart>
      <c:catAx>
        <c:axId val="42604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3264"/>
        <c:crosses val="autoZero"/>
        <c:auto val="1"/>
        <c:lblAlgn val="ctr"/>
        <c:lblOffset val="100"/>
        <c:noMultiLvlLbl val="0"/>
      </c:catAx>
      <c:valAx>
        <c:axId val="42604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1" Type="http://schemas.openxmlformats.org/officeDocument/2006/relationships/hyperlink" Target="#BK1"/></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9262D-3825-447B-93DE-24C664570FE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GB"/>
        </a:p>
      </dgm:t>
    </dgm:pt>
    <dgm:pt modelId="{34641F42-BB7D-4672-A28B-5757239C3F9A}">
      <dgm:prSet phldrT="[Text]" custT="1"/>
      <dgm:spPr>
        <a:solidFill>
          <a:schemeClr val="bg1">
            <a:lumMod val="95000"/>
          </a:schemeClr>
        </a:solidFill>
      </dgm:spPr>
      <dgm:t>
        <a:bodyPr/>
        <a:lstStyle/>
        <a:p>
          <a:r>
            <a:rPr lang="en-GB" sz="1100" b="0">
              <a:latin typeface="Skeena" pitchFamily="2" charset="0"/>
              <a:cs typeface="Lucida Sans" panose="020B0602030504020204" pitchFamily="34" charset="0"/>
            </a:rPr>
            <a:t>Satisfactory</a:t>
          </a:r>
        </a:p>
      </dgm:t>
      <dgm:extLst>
        <a:ext uri="{E40237B7-FDA0-4F09-8148-C483321AD2D9}">
          <dgm14:cNvPr xmlns:dgm14="http://schemas.microsoft.com/office/drawing/2010/diagram" id="0" name="">
            <a:hlinkClick xmlns:r="http://schemas.openxmlformats.org/officeDocument/2006/relationships" r:id="rId1"/>
          </dgm14:cNvPr>
        </a:ext>
      </dgm:extLst>
    </dgm:pt>
    <dgm:pt modelId="{5C111729-067D-461E-B5CC-BC81C0925AD1}" type="parTrans" cxnId="{96DA4E6A-3401-4203-8867-F9F4D868970D}">
      <dgm:prSet/>
      <dgm:spPr/>
      <dgm:t>
        <a:bodyPr/>
        <a:lstStyle/>
        <a:p>
          <a:endParaRPr lang="en-GB"/>
        </a:p>
      </dgm:t>
    </dgm:pt>
    <dgm:pt modelId="{FB17E7CC-6109-49B6-83D0-E556D0EEEC68}" type="sibTrans" cxnId="{96DA4E6A-3401-4203-8867-F9F4D868970D}">
      <dgm:prSet/>
      <dgm:spPr/>
      <dgm:t>
        <a:bodyPr/>
        <a:lstStyle/>
        <a:p>
          <a:endParaRPr lang="en-GB"/>
        </a:p>
      </dgm:t>
    </dgm:pt>
    <dgm:pt modelId="{4DEB9197-7541-4350-9807-21F828A5C447}">
      <dgm:prSet phldrT="[Text]" custT="1"/>
      <dgm:spPr>
        <a:solidFill>
          <a:srgbClr val="0070C0"/>
        </a:solidFill>
        <a:ln>
          <a:solidFill>
            <a:schemeClr val="bg1">
              <a:lumMod val="95000"/>
            </a:schemeClr>
          </a:solidFill>
        </a:ln>
      </dgm:spPr>
      <dgm:t>
        <a:bodyPr/>
        <a:lstStyle/>
        <a:p>
          <a:r>
            <a:rPr lang="en-GB" sz="1100" b="1">
              <a:solidFill>
                <a:schemeClr val="tx1"/>
              </a:solidFill>
              <a:latin typeface="Skeena" pitchFamily="2" charset="0"/>
              <a:cs typeface="Lucida Sans" panose="020B0602030504020204" pitchFamily="34" charset="0"/>
            </a:rPr>
            <a:t>Generally satisfactory, some improvement required</a:t>
          </a:r>
        </a:p>
      </dgm:t>
    </dgm:pt>
    <dgm:pt modelId="{F313C0A9-C5B3-447C-9DA1-011C314D858D}" type="parTrans" cxnId="{8BBFB4B7-A10D-4B37-8D44-B870E5BB882F}">
      <dgm:prSet/>
      <dgm:spPr/>
      <dgm:t>
        <a:bodyPr/>
        <a:lstStyle/>
        <a:p>
          <a:endParaRPr lang="en-GB"/>
        </a:p>
      </dgm:t>
    </dgm:pt>
    <dgm:pt modelId="{1927CA7B-9D71-46AD-BF21-CF10C2B762C0}" type="sibTrans" cxnId="{8BBFB4B7-A10D-4B37-8D44-B870E5BB882F}">
      <dgm:prSet/>
      <dgm:spPr/>
      <dgm:t>
        <a:bodyPr/>
        <a:lstStyle/>
        <a:p>
          <a:endParaRPr lang="en-GB"/>
        </a:p>
      </dgm:t>
    </dgm:pt>
    <dgm:pt modelId="{98BF7548-EAF1-4466-8546-08EA2444174E}">
      <dgm:prSet phldrT="[Text]" custT="1"/>
      <dgm:spPr>
        <a:solidFill>
          <a:schemeClr val="bg1">
            <a:lumMod val="95000"/>
          </a:schemeClr>
        </a:solidFill>
      </dgm:spPr>
      <dgm:t>
        <a:bodyPr/>
        <a:lstStyle/>
        <a:p>
          <a:r>
            <a:rPr lang="en-GB" sz="1100">
              <a:latin typeface="Skeena" pitchFamily="2" charset="0"/>
              <a:cs typeface="Lucida Sans" panose="020B0602030504020204" pitchFamily="34" charset="0"/>
            </a:rPr>
            <a:t>Major Improvement required</a:t>
          </a:r>
        </a:p>
      </dgm:t>
    </dgm:pt>
    <dgm:pt modelId="{3E8084BC-757A-4BBB-83BF-FD90EB2AC1A2}" type="parTrans" cxnId="{0CEB7485-FBA9-4C04-85B7-7CCA1B46EA0A}">
      <dgm:prSet/>
      <dgm:spPr/>
      <dgm:t>
        <a:bodyPr/>
        <a:lstStyle/>
        <a:p>
          <a:endParaRPr lang="en-GB"/>
        </a:p>
      </dgm:t>
    </dgm:pt>
    <dgm:pt modelId="{FAB42000-BE76-4B8B-ADFA-D188B7E3F6A4}" type="sibTrans" cxnId="{0CEB7485-FBA9-4C04-85B7-7CCA1B46EA0A}">
      <dgm:prSet/>
      <dgm:spPr/>
      <dgm:t>
        <a:bodyPr/>
        <a:lstStyle/>
        <a:p>
          <a:endParaRPr lang="en-GB"/>
        </a:p>
      </dgm:t>
    </dgm:pt>
    <dgm:pt modelId="{CFF9D910-A568-47FE-8C49-DC59953AD2D3}">
      <dgm:prSet phldrT="[Text]" custT="1"/>
      <dgm:spPr>
        <a:solidFill>
          <a:schemeClr val="bg1">
            <a:lumMod val="95000"/>
          </a:schemeClr>
        </a:solidFill>
      </dgm:spPr>
      <dgm:t>
        <a:bodyPr/>
        <a:lstStyle/>
        <a:p>
          <a:r>
            <a:rPr lang="en-GB" sz="1100">
              <a:latin typeface="Skeena" pitchFamily="2" charset="0"/>
              <a:cs typeface="Lucida Sans" panose="020B0602030504020204" pitchFamily="34" charset="0"/>
            </a:rPr>
            <a:t>Unsatisfactory</a:t>
          </a:r>
        </a:p>
      </dgm:t>
    </dgm:pt>
    <dgm:pt modelId="{AC48CAF1-E914-45E9-A347-5546A574745F}" type="parTrans" cxnId="{E7FC50F0-FE98-4494-8E56-4BD051B63B62}">
      <dgm:prSet/>
      <dgm:spPr/>
      <dgm:t>
        <a:bodyPr/>
        <a:lstStyle/>
        <a:p>
          <a:endParaRPr lang="en-GB"/>
        </a:p>
      </dgm:t>
    </dgm:pt>
    <dgm:pt modelId="{BAB2CFA7-520A-4621-A013-ABF9B27631A0}" type="sibTrans" cxnId="{E7FC50F0-FE98-4494-8E56-4BD051B63B62}">
      <dgm:prSet/>
      <dgm:spPr/>
      <dgm:t>
        <a:bodyPr/>
        <a:lstStyle/>
        <a:p>
          <a:endParaRPr lang="en-GB"/>
        </a:p>
      </dgm:t>
    </dgm:pt>
    <dgm:pt modelId="{114796FD-270B-44BE-98B9-0B9FDEBD4E80}" type="pres">
      <dgm:prSet presAssocID="{1BC9262D-3825-447B-93DE-24C664570FE2}" presName="Name0" presStyleCnt="0">
        <dgm:presLayoutVars>
          <dgm:dir/>
          <dgm:resizeHandles val="exact"/>
        </dgm:presLayoutVars>
      </dgm:prSet>
      <dgm:spPr/>
    </dgm:pt>
    <dgm:pt modelId="{5DBEFB8F-69CB-4D51-AAA1-E7FDF5280B35}" type="pres">
      <dgm:prSet presAssocID="{34641F42-BB7D-4672-A28B-5757239C3F9A}" presName="Name5" presStyleLbl="vennNode1" presStyleIdx="0" presStyleCnt="4">
        <dgm:presLayoutVars>
          <dgm:bulletEnabled val="1"/>
        </dgm:presLayoutVars>
      </dgm:prSet>
      <dgm:spPr/>
    </dgm:pt>
    <dgm:pt modelId="{BF101E5A-A592-444D-A362-4CBBA79B5D7F}" type="pres">
      <dgm:prSet presAssocID="{FB17E7CC-6109-49B6-83D0-E556D0EEEC68}" presName="space" presStyleCnt="0"/>
      <dgm:spPr/>
    </dgm:pt>
    <dgm:pt modelId="{C1D4509E-FE18-45C3-B7FD-3056FAF4A81D}" type="pres">
      <dgm:prSet presAssocID="{4DEB9197-7541-4350-9807-21F828A5C447}" presName="Name5" presStyleLbl="vennNode1" presStyleIdx="1" presStyleCnt="4">
        <dgm:presLayoutVars>
          <dgm:bulletEnabled val="1"/>
        </dgm:presLayoutVars>
      </dgm:prSet>
      <dgm:spPr/>
    </dgm:pt>
    <dgm:pt modelId="{B689BBA9-7A14-449A-A8FE-A78CAABB3D4C}" type="pres">
      <dgm:prSet presAssocID="{1927CA7B-9D71-46AD-BF21-CF10C2B762C0}" presName="space" presStyleCnt="0"/>
      <dgm:spPr/>
    </dgm:pt>
    <dgm:pt modelId="{3D9CA067-3A54-4DAC-9EE3-BD0051FD9ADF}" type="pres">
      <dgm:prSet presAssocID="{98BF7548-EAF1-4466-8546-08EA2444174E}" presName="Name5" presStyleLbl="vennNode1" presStyleIdx="2" presStyleCnt="4">
        <dgm:presLayoutVars>
          <dgm:bulletEnabled val="1"/>
        </dgm:presLayoutVars>
      </dgm:prSet>
      <dgm:spPr/>
    </dgm:pt>
    <dgm:pt modelId="{938ADA17-95CB-48B4-AEFF-515C6363E993}" type="pres">
      <dgm:prSet presAssocID="{FAB42000-BE76-4B8B-ADFA-D188B7E3F6A4}" presName="space" presStyleCnt="0"/>
      <dgm:spPr/>
    </dgm:pt>
    <dgm:pt modelId="{A8D98A6E-06EC-43D4-B531-2A6DBB44856E}" type="pres">
      <dgm:prSet presAssocID="{CFF9D910-A568-47FE-8C49-DC59953AD2D3}" presName="Name5" presStyleLbl="vennNode1" presStyleIdx="3" presStyleCnt="4">
        <dgm:presLayoutVars>
          <dgm:bulletEnabled val="1"/>
        </dgm:presLayoutVars>
      </dgm:prSet>
      <dgm:spPr/>
    </dgm:pt>
  </dgm:ptLst>
  <dgm:cxnLst>
    <dgm:cxn modelId="{32FCBC1A-57B3-4228-87EA-5089CA2FE896}" type="presOf" srcId="{CFF9D910-A568-47FE-8C49-DC59953AD2D3}" destId="{A8D98A6E-06EC-43D4-B531-2A6DBB44856E}" srcOrd="0" destOrd="0" presId="urn:microsoft.com/office/officeart/2005/8/layout/venn3"/>
    <dgm:cxn modelId="{96DA4E6A-3401-4203-8867-F9F4D868970D}" srcId="{1BC9262D-3825-447B-93DE-24C664570FE2}" destId="{34641F42-BB7D-4672-A28B-5757239C3F9A}" srcOrd="0" destOrd="0" parTransId="{5C111729-067D-461E-B5CC-BC81C0925AD1}" sibTransId="{FB17E7CC-6109-49B6-83D0-E556D0EEEC68}"/>
    <dgm:cxn modelId="{A919E457-95D5-4EDB-A55A-D3682109A731}" type="presOf" srcId="{34641F42-BB7D-4672-A28B-5757239C3F9A}" destId="{5DBEFB8F-69CB-4D51-AAA1-E7FDF5280B35}" srcOrd="0" destOrd="0" presId="urn:microsoft.com/office/officeart/2005/8/layout/venn3"/>
    <dgm:cxn modelId="{0CEB7485-FBA9-4C04-85B7-7CCA1B46EA0A}" srcId="{1BC9262D-3825-447B-93DE-24C664570FE2}" destId="{98BF7548-EAF1-4466-8546-08EA2444174E}" srcOrd="2" destOrd="0" parTransId="{3E8084BC-757A-4BBB-83BF-FD90EB2AC1A2}" sibTransId="{FAB42000-BE76-4B8B-ADFA-D188B7E3F6A4}"/>
    <dgm:cxn modelId="{8A993890-7ED3-401B-8F51-CEF36AA999D0}" type="presOf" srcId="{4DEB9197-7541-4350-9807-21F828A5C447}" destId="{C1D4509E-FE18-45C3-B7FD-3056FAF4A81D}" srcOrd="0" destOrd="0" presId="urn:microsoft.com/office/officeart/2005/8/layout/venn3"/>
    <dgm:cxn modelId="{8BBFB4B7-A10D-4B37-8D44-B870E5BB882F}" srcId="{1BC9262D-3825-447B-93DE-24C664570FE2}" destId="{4DEB9197-7541-4350-9807-21F828A5C447}" srcOrd="1" destOrd="0" parTransId="{F313C0A9-C5B3-447C-9DA1-011C314D858D}" sibTransId="{1927CA7B-9D71-46AD-BF21-CF10C2B762C0}"/>
    <dgm:cxn modelId="{E7279FD8-DE42-4AD1-8DD7-E3867251BE07}" type="presOf" srcId="{1BC9262D-3825-447B-93DE-24C664570FE2}" destId="{114796FD-270B-44BE-98B9-0B9FDEBD4E80}" srcOrd="0" destOrd="0" presId="urn:microsoft.com/office/officeart/2005/8/layout/venn3"/>
    <dgm:cxn modelId="{B7B62CF0-B636-4282-B70D-EB11C7E335EE}" type="presOf" srcId="{98BF7548-EAF1-4466-8546-08EA2444174E}" destId="{3D9CA067-3A54-4DAC-9EE3-BD0051FD9ADF}" srcOrd="0" destOrd="0" presId="urn:microsoft.com/office/officeart/2005/8/layout/venn3"/>
    <dgm:cxn modelId="{E7FC50F0-FE98-4494-8E56-4BD051B63B62}" srcId="{1BC9262D-3825-447B-93DE-24C664570FE2}" destId="{CFF9D910-A568-47FE-8C49-DC59953AD2D3}" srcOrd="3" destOrd="0" parTransId="{AC48CAF1-E914-45E9-A347-5546A574745F}" sibTransId="{BAB2CFA7-520A-4621-A013-ABF9B27631A0}"/>
    <dgm:cxn modelId="{68D0C469-5710-4533-8065-3886568F3859}" type="presParOf" srcId="{114796FD-270B-44BE-98B9-0B9FDEBD4E80}" destId="{5DBEFB8F-69CB-4D51-AAA1-E7FDF5280B35}" srcOrd="0" destOrd="0" presId="urn:microsoft.com/office/officeart/2005/8/layout/venn3"/>
    <dgm:cxn modelId="{BC3EEE40-DE7B-4B01-9B9A-CC87F6505E65}" type="presParOf" srcId="{114796FD-270B-44BE-98B9-0B9FDEBD4E80}" destId="{BF101E5A-A592-444D-A362-4CBBA79B5D7F}" srcOrd="1" destOrd="0" presId="urn:microsoft.com/office/officeart/2005/8/layout/venn3"/>
    <dgm:cxn modelId="{89E8869B-0C8B-455C-8D0C-EDB705172E50}" type="presParOf" srcId="{114796FD-270B-44BE-98B9-0B9FDEBD4E80}" destId="{C1D4509E-FE18-45C3-B7FD-3056FAF4A81D}" srcOrd="2" destOrd="0" presId="urn:microsoft.com/office/officeart/2005/8/layout/venn3"/>
    <dgm:cxn modelId="{9F1BA6E9-C03B-4B3C-9DA6-BC26AB298B4E}" type="presParOf" srcId="{114796FD-270B-44BE-98B9-0B9FDEBD4E80}" destId="{B689BBA9-7A14-449A-A8FE-A78CAABB3D4C}" srcOrd="3" destOrd="0" presId="urn:microsoft.com/office/officeart/2005/8/layout/venn3"/>
    <dgm:cxn modelId="{A1ABA653-F151-4322-88FE-E5A77DFEDFDE}" type="presParOf" srcId="{114796FD-270B-44BE-98B9-0B9FDEBD4E80}" destId="{3D9CA067-3A54-4DAC-9EE3-BD0051FD9ADF}" srcOrd="4" destOrd="0" presId="urn:microsoft.com/office/officeart/2005/8/layout/venn3"/>
    <dgm:cxn modelId="{357DF3E1-4B9C-433D-A7A1-6D5C7C9608D5}" type="presParOf" srcId="{114796FD-270B-44BE-98B9-0B9FDEBD4E80}" destId="{938ADA17-95CB-48B4-AEFF-515C6363E993}" srcOrd="5" destOrd="0" presId="urn:microsoft.com/office/officeart/2005/8/layout/venn3"/>
    <dgm:cxn modelId="{FBD9128F-8E3E-4BEF-B439-D16A82EB5CAC}" type="presParOf" srcId="{114796FD-270B-44BE-98B9-0B9FDEBD4E80}" destId="{A8D98A6E-06EC-43D4-B531-2A6DBB44856E}" srcOrd="6" destOrd="0" presId="urn:microsoft.com/office/officeart/2005/8/layout/ven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BEFB8F-69CB-4D51-AAA1-E7FDF5280B35}">
      <dsp:nvSpPr>
        <dsp:cNvPr id="0" name=""/>
        <dsp:cNvSpPr/>
      </dsp:nvSpPr>
      <dsp:spPr>
        <a:xfrm>
          <a:off x="70128" y="1170"/>
          <a:ext cx="2147471" cy="2147471"/>
        </a:xfrm>
        <a:prstGeom prst="ellipse">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8182" tIns="13970" rIns="118182" bIns="13970" numCol="1" spcCol="1270" anchor="ctr" anchorCtr="0">
          <a:noAutofit/>
        </a:bodyPr>
        <a:lstStyle/>
        <a:p>
          <a:pPr marL="0" lvl="0" indent="0" algn="ctr" defTabSz="488950">
            <a:lnSpc>
              <a:spcPct val="90000"/>
            </a:lnSpc>
            <a:spcBef>
              <a:spcPct val="0"/>
            </a:spcBef>
            <a:spcAft>
              <a:spcPct val="35000"/>
            </a:spcAft>
            <a:buNone/>
          </a:pPr>
          <a:r>
            <a:rPr lang="en-GB" sz="1100" b="0" kern="1200">
              <a:latin typeface="Skeena" pitchFamily="2" charset="0"/>
              <a:cs typeface="Lucida Sans" panose="020B0602030504020204" pitchFamily="34" charset="0"/>
            </a:rPr>
            <a:t>Satisfactory</a:t>
          </a:r>
        </a:p>
      </dsp:txBody>
      <dsp:txXfrm>
        <a:off x="384618" y="315660"/>
        <a:ext cx="1518491" cy="1518491"/>
      </dsp:txXfrm>
    </dsp:sp>
    <dsp:sp modelId="{C1D4509E-FE18-45C3-B7FD-3056FAF4A81D}">
      <dsp:nvSpPr>
        <dsp:cNvPr id="0" name=""/>
        <dsp:cNvSpPr/>
      </dsp:nvSpPr>
      <dsp:spPr>
        <a:xfrm>
          <a:off x="1788105" y="1170"/>
          <a:ext cx="2147471" cy="2147471"/>
        </a:xfrm>
        <a:prstGeom prst="ellipse">
          <a:avLst/>
        </a:prstGeom>
        <a:solidFill>
          <a:srgbClr val="0070C0"/>
        </a:solidFill>
        <a:ln w="25400" cap="flat" cmpd="sng" algn="ctr">
          <a:solidFill>
            <a:schemeClr val="bg1">
              <a:lumMod val="9500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8182" tIns="13970" rIns="118182"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tx1"/>
              </a:solidFill>
              <a:latin typeface="Skeena" pitchFamily="2" charset="0"/>
              <a:cs typeface="Lucida Sans" panose="020B0602030504020204" pitchFamily="34" charset="0"/>
            </a:rPr>
            <a:t>Generally satisfactory, some improvement required</a:t>
          </a:r>
        </a:p>
      </dsp:txBody>
      <dsp:txXfrm>
        <a:off x="2102595" y="315660"/>
        <a:ext cx="1518491" cy="1518491"/>
      </dsp:txXfrm>
    </dsp:sp>
    <dsp:sp modelId="{3D9CA067-3A54-4DAC-9EE3-BD0051FD9ADF}">
      <dsp:nvSpPr>
        <dsp:cNvPr id="0" name=""/>
        <dsp:cNvSpPr/>
      </dsp:nvSpPr>
      <dsp:spPr>
        <a:xfrm>
          <a:off x="3506082" y="1170"/>
          <a:ext cx="2147471" cy="2147471"/>
        </a:xfrm>
        <a:prstGeom prst="ellipse">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8182" tIns="13970" rIns="118182"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Skeena" pitchFamily="2" charset="0"/>
              <a:cs typeface="Lucida Sans" panose="020B0602030504020204" pitchFamily="34" charset="0"/>
            </a:rPr>
            <a:t>Major Improvement required</a:t>
          </a:r>
        </a:p>
      </dsp:txBody>
      <dsp:txXfrm>
        <a:off x="3820572" y="315660"/>
        <a:ext cx="1518491" cy="1518491"/>
      </dsp:txXfrm>
    </dsp:sp>
    <dsp:sp modelId="{A8D98A6E-06EC-43D4-B531-2A6DBB44856E}">
      <dsp:nvSpPr>
        <dsp:cNvPr id="0" name=""/>
        <dsp:cNvSpPr/>
      </dsp:nvSpPr>
      <dsp:spPr>
        <a:xfrm>
          <a:off x="5224059" y="1170"/>
          <a:ext cx="2147471" cy="2147471"/>
        </a:xfrm>
        <a:prstGeom prst="ellipse">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8182" tIns="13970" rIns="118182"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Skeena" pitchFamily="2" charset="0"/>
              <a:cs typeface="Lucida Sans" panose="020B0602030504020204" pitchFamily="34" charset="0"/>
            </a:rPr>
            <a:t>Unsatisfactory</a:t>
          </a:r>
        </a:p>
      </dsp:txBody>
      <dsp:txXfrm>
        <a:off x="5538549" y="315660"/>
        <a:ext cx="1518491" cy="151849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5A568AE04D40EEA19F54258F7D1886"/>
        <w:category>
          <w:name w:val="General"/>
          <w:gallery w:val="placeholder"/>
        </w:category>
        <w:types>
          <w:type w:val="bbPlcHdr"/>
        </w:types>
        <w:behaviors>
          <w:behavior w:val="content"/>
        </w:behaviors>
        <w:guid w:val="{E7CD47E2-5CC5-4A80-9DBD-ED6D2B63AB64}"/>
      </w:docPartPr>
      <w:docPartBody>
        <w:p w:rsidR="002744C1" w:rsidRDefault="002744C1">
          <w:pPr>
            <w:pStyle w:val="AC5A568AE04D40EEA19F54258F7D1886"/>
          </w:pPr>
          <w:r>
            <w:t>Annual Report</w:t>
          </w:r>
        </w:p>
      </w:docPartBody>
    </w:docPart>
    <w:docPart>
      <w:docPartPr>
        <w:name w:val="08F0CFE4A29144D29BC1EA8227461E59"/>
        <w:category>
          <w:name w:val="General"/>
          <w:gallery w:val="placeholder"/>
        </w:category>
        <w:types>
          <w:type w:val="bbPlcHdr"/>
        </w:types>
        <w:behaviors>
          <w:behavior w:val="content"/>
        </w:behaviors>
        <w:guid w:val="{B9DB1BF6-8166-4932-80FB-1318CED00124}"/>
      </w:docPartPr>
      <w:docPartBody>
        <w:p w:rsidR="002744C1" w:rsidRDefault="002744C1">
          <w:pPr>
            <w:pStyle w:val="08F0CFE4A29144D29BC1EA8227461E59"/>
          </w:pPr>
          <w:r>
            <w:t>FY Year</w:t>
          </w:r>
        </w:p>
      </w:docPartBody>
    </w:docPart>
    <w:docPart>
      <w:docPartPr>
        <w:name w:val="B1FD3FDBCA7E4EECA86B2925A64ED094"/>
        <w:category>
          <w:name w:val="General"/>
          <w:gallery w:val="placeholder"/>
        </w:category>
        <w:types>
          <w:type w:val="bbPlcHdr"/>
        </w:types>
        <w:behaviors>
          <w:behavior w:val="content"/>
        </w:behaviors>
        <w:guid w:val="{FA6F3C88-7BCB-4210-8B00-F0E8FCEA80C9}"/>
      </w:docPartPr>
      <w:docPartBody>
        <w:p w:rsidR="002744C1" w:rsidRDefault="002744C1">
          <w:pPr>
            <w:pStyle w:val="B1FD3FDBCA7E4EECA86B2925A64ED094"/>
          </w:pPr>
          <w:r>
            <w:t>Contact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OOEnc">
    <w:altName w:val="Microsoft JhengHei"/>
    <w:panose1 w:val="00000000000000000000"/>
    <w:charset w:val="88"/>
    <w:family w:val="auto"/>
    <w:notTrueType/>
    <w:pitch w:val="default"/>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ytona Pro Light">
    <w:altName w:val="Calibri"/>
    <w:charset w:val="00"/>
    <w:family w:val="swiss"/>
    <w:pitch w:val="variable"/>
    <w:sig w:usb0="8000002F" w:usb1="0000000A" w:usb2="00000000" w:usb3="00000000" w:csb0="00000001" w:csb1="00000000"/>
  </w:font>
  <w:font w:name="Skeena">
    <w:charset w:val="00"/>
    <w:family w:val="auto"/>
    <w:pitch w:val="variable"/>
    <w:sig w:usb0="80000003" w:usb1="00000001" w:usb2="00000000" w:usb3="00000000" w:csb0="00000001" w:csb1="00000000"/>
  </w:font>
  <w:font w:name="Speak Pro">
    <w:charset w:val="00"/>
    <w:family w:val="swiss"/>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F6A45"/>
    <w:multiLevelType w:val="multilevel"/>
    <w:tmpl w:val="017C49B4"/>
    <w:lvl w:ilvl="0">
      <w:start w:val="1"/>
      <w:numFmt w:val="decimal"/>
      <w:pStyle w:val="ListNumber"/>
      <w:lvlText w:val="%1."/>
      <w:lvlJc w:val="left"/>
      <w:pPr>
        <w:ind w:left="360" w:hanging="360"/>
      </w:pPr>
      <w:rPr>
        <w:rFonts w:hint="default"/>
        <w:color w:val="156082" w:themeColor="accent1"/>
      </w:rPr>
    </w:lvl>
    <w:lvl w:ilvl="1">
      <w:start w:val="1"/>
      <w:numFmt w:val="decimal"/>
      <w:pStyle w:val="ListNumber2"/>
      <w:suff w:val="space"/>
      <w:lvlText w:val="%1.%2"/>
      <w:lvlJc w:val="left"/>
      <w:pPr>
        <w:ind w:left="720" w:hanging="360"/>
      </w:pPr>
      <w:rPr>
        <w:rFonts w:hint="default"/>
        <w:color w:val="156082" w:themeColor="accent1"/>
      </w:rPr>
    </w:lvl>
    <w:lvl w:ilvl="2">
      <w:start w:val="1"/>
      <w:numFmt w:val="lowerLetter"/>
      <w:lvlText w:val="%3."/>
      <w:lvlJc w:val="left"/>
      <w:pPr>
        <w:ind w:left="1080" w:hanging="360"/>
      </w:pPr>
      <w:rPr>
        <w:rFonts w:hint="default"/>
        <w:color w:val="156082" w:themeColor="accent1"/>
      </w:rPr>
    </w:lvl>
    <w:lvl w:ilvl="3">
      <w:start w:val="1"/>
      <w:numFmt w:val="lowerRoman"/>
      <w:lvlText w:val="%4."/>
      <w:lvlJc w:val="left"/>
      <w:pPr>
        <w:ind w:left="1440" w:hanging="360"/>
      </w:pPr>
      <w:rPr>
        <w:rFonts w:hint="default"/>
        <w:color w:val="156082"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17C14EB"/>
    <w:multiLevelType w:val="multilevel"/>
    <w:tmpl w:val="182839F0"/>
    <w:lvl w:ilvl="0">
      <w:start w:val="1"/>
      <w:numFmt w:val="bullet"/>
      <w:pStyle w:val="ListBullet"/>
      <w:lvlText w:val="•"/>
      <w:lvlJc w:val="left"/>
      <w:pPr>
        <w:ind w:left="648" w:hanging="360"/>
      </w:pPr>
      <w:rPr>
        <w:rFonts w:ascii="Cambria" w:hAnsi="Cambria" w:hint="default"/>
        <w:color w:val="156082" w:themeColor="accent1"/>
      </w:rPr>
    </w:lvl>
    <w:lvl w:ilvl="1">
      <w:start w:val="1"/>
      <w:numFmt w:val="bullet"/>
      <w:lvlText w:val="•"/>
      <w:lvlJc w:val="left"/>
      <w:pPr>
        <w:tabs>
          <w:tab w:val="num" w:pos="648"/>
        </w:tabs>
        <w:ind w:left="720" w:hanging="360"/>
      </w:pPr>
      <w:rPr>
        <w:rFonts w:ascii="Cambria" w:hAnsi="Cambria" w:hint="default"/>
        <w:color w:val="156082" w:themeColor="accent1"/>
      </w:rPr>
    </w:lvl>
    <w:lvl w:ilvl="2">
      <w:start w:val="1"/>
      <w:numFmt w:val="bullet"/>
      <w:lvlText w:val="•"/>
      <w:lvlJc w:val="left"/>
      <w:pPr>
        <w:tabs>
          <w:tab w:val="num" w:pos="1008"/>
        </w:tabs>
        <w:ind w:left="1080" w:hanging="360"/>
      </w:pPr>
      <w:rPr>
        <w:rFonts w:ascii="Cambria" w:hAnsi="Cambria" w:hint="default"/>
        <w:color w:val="156082" w:themeColor="accent1"/>
      </w:rPr>
    </w:lvl>
    <w:lvl w:ilvl="3">
      <w:start w:val="1"/>
      <w:numFmt w:val="bullet"/>
      <w:lvlText w:val="•"/>
      <w:lvlJc w:val="left"/>
      <w:pPr>
        <w:tabs>
          <w:tab w:val="num" w:pos="1368"/>
        </w:tabs>
        <w:ind w:left="1440" w:hanging="360"/>
      </w:pPr>
      <w:rPr>
        <w:rFonts w:ascii="Cambria" w:hAnsi="Cambria" w:hint="default"/>
        <w:color w:val="156082" w:themeColor="accent1"/>
      </w:rPr>
    </w:lvl>
    <w:lvl w:ilvl="4">
      <w:start w:val="1"/>
      <w:numFmt w:val="bullet"/>
      <w:lvlText w:val="•"/>
      <w:lvlJc w:val="left"/>
      <w:pPr>
        <w:tabs>
          <w:tab w:val="num" w:pos="1728"/>
        </w:tabs>
        <w:ind w:left="1800" w:hanging="360"/>
      </w:pPr>
      <w:rPr>
        <w:rFonts w:ascii="Cambria" w:hAnsi="Cambria" w:hint="default"/>
        <w:color w:val="156082" w:themeColor="accent1"/>
      </w:rPr>
    </w:lvl>
    <w:lvl w:ilvl="5">
      <w:start w:val="1"/>
      <w:numFmt w:val="bullet"/>
      <w:lvlText w:val=""/>
      <w:lvlJc w:val="left"/>
      <w:pPr>
        <w:tabs>
          <w:tab w:val="num" w:pos="2088"/>
        </w:tabs>
        <w:ind w:left="2160" w:hanging="360"/>
      </w:pPr>
      <w:rPr>
        <w:rFonts w:ascii="Wingdings" w:hAnsi="Wingdings" w:hint="default"/>
        <w:color w:val="156082" w:themeColor="accent1"/>
      </w:rPr>
    </w:lvl>
    <w:lvl w:ilvl="6">
      <w:start w:val="1"/>
      <w:numFmt w:val="bullet"/>
      <w:lvlText w:val=""/>
      <w:lvlJc w:val="left"/>
      <w:pPr>
        <w:tabs>
          <w:tab w:val="num" w:pos="2448"/>
        </w:tabs>
        <w:ind w:left="2520" w:hanging="360"/>
      </w:pPr>
      <w:rPr>
        <w:rFonts w:ascii="Symbol" w:hAnsi="Symbol" w:hint="default"/>
        <w:color w:val="156082" w:themeColor="accent1"/>
      </w:rPr>
    </w:lvl>
    <w:lvl w:ilvl="7">
      <w:start w:val="1"/>
      <w:numFmt w:val="bullet"/>
      <w:lvlText w:val="o"/>
      <w:lvlJc w:val="left"/>
      <w:pPr>
        <w:tabs>
          <w:tab w:val="num" w:pos="2808"/>
        </w:tabs>
        <w:ind w:left="2880" w:hanging="360"/>
      </w:pPr>
      <w:rPr>
        <w:rFonts w:ascii="Courier New" w:hAnsi="Courier New" w:hint="default"/>
        <w:color w:val="156082" w:themeColor="accent1"/>
      </w:rPr>
    </w:lvl>
    <w:lvl w:ilvl="8">
      <w:start w:val="1"/>
      <w:numFmt w:val="bullet"/>
      <w:lvlText w:val=""/>
      <w:lvlJc w:val="left"/>
      <w:pPr>
        <w:tabs>
          <w:tab w:val="num" w:pos="3168"/>
        </w:tabs>
        <w:ind w:left="3240" w:hanging="360"/>
      </w:pPr>
      <w:rPr>
        <w:rFonts w:ascii="Wingdings" w:hAnsi="Wingdings" w:hint="default"/>
        <w:color w:val="156082" w:themeColor="accent1"/>
      </w:rPr>
    </w:lvl>
  </w:abstractNum>
  <w:num w:numId="1" w16cid:durableId="1143545037">
    <w:abstractNumId w:val="1"/>
  </w:num>
  <w:num w:numId="2" w16cid:durableId="189021717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4C1"/>
    <w:rsid w:val="000250FF"/>
    <w:rsid w:val="00051634"/>
    <w:rsid w:val="0007112A"/>
    <w:rsid w:val="000D3877"/>
    <w:rsid w:val="00150153"/>
    <w:rsid w:val="001715F0"/>
    <w:rsid w:val="0018200A"/>
    <w:rsid w:val="00196CCC"/>
    <w:rsid w:val="001A51B5"/>
    <w:rsid w:val="001B2474"/>
    <w:rsid w:val="001B6F57"/>
    <w:rsid w:val="00224D11"/>
    <w:rsid w:val="00256985"/>
    <w:rsid w:val="00273967"/>
    <w:rsid w:val="002744C1"/>
    <w:rsid w:val="00307D6E"/>
    <w:rsid w:val="003307A5"/>
    <w:rsid w:val="003820E9"/>
    <w:rsid w:val="003F23C2"/>
    <w:rsid w:val="003F4CFA"/>
    <w:rsid w:val="003F4D12"/>
    <w:rsid w:val="00481A4C"/>
    <w:rsid w:val="00537E81"/>
    <w:rsid w:val="00556831"/>
    <w:rsid w:val="005C0FBC"/>
    <w:rsid w:val="0066181E"/>
    <w:rsid w:val="00682622"/>
    <w:rsid w:val="006F508F"/>
    <w:rsid w:val="00703077"/>
    <w:rsid w:val="00712633"/>
    <w:rsid w:val="00735465"/>
    <w:rsid w:val="0074137E"/>
    <w:rsid w:val="007622A9"/>
    <w:rsid w:val="00790652"/>
    <w:rsid w:val="007D128C"/>
    <w:rsid w:val="007E67FB"/>
    <w:rsid w:val="007F15DB"/>
    <w:rsid w:val="00831CB2"/>
    <w:rsid w:val="008374C2"/>
    <w:rsid w:val="00845BF8"/>
    <w:rsid w:val="008D296E"/>
    <w:rsid w:val="008F5938"/>
    <w:rsid w:val="009066C4"/>
    <w:rsid w:val="009527A1"/>
    <w:rsid w:val="00971C14"/>
    <w:rsid w:val="00A661A1"/>
    <w:rsid w:val="00AF2BB4"/>
    <w:rsid w:val="00AF46D1"/>
    <w:rsid w:val="00BD3838"/>
    <w:rsid w:val="00C24276"/>
    <w:rsid w:val="00C457FE"/>
    <w:rsid w:val="00C4745E"/>
    <w:rsid w:val="00C51E02"/>
    <w:rsid w:val="00C53F0F"/>
    <w:rsid w:val="00C745D3"/>
    <w:rsid w:val="00C83300"/>
    <w:rsid w:val="00CD2B8A"/>
    <w:rsid w:val="00D144CA"/>
    <w:rsid w:val="00D23353"/>
    <w:rsid w:val="00D327A3"/>
    <w:rsid w:val="00DC27C2"/>
    <w:rsid w:val="00E25942"/>
    <w:rsid w:val="00E47AED"/>
    <w:rsid w:val="00EC40EA"/>
    <w:rsid w:val="00F02939"/>
    <w:rsid w:val="00FB05E6"/>
    <w:rsid w:val="00FE01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5A568AE04D40EEA19F54258F7D1886">
    <w:name w:val="AC5A568AE04D40EEA19F54258F7D1886"/>
  </w:style>
  <w:style w:type="paragraph" w:customStyle="1" w:styleId="08F0CFE4A29144D29BC1EA8227461E59">
    <w:name w:val="08F0CFE4A29144D29BC1EA8227461E59"/>
  </w:style>
  <w:style w:type="paragraph" w:styleId="ListBullet">
    <w:name w:val="List Bullet"/>
    <w:basedOn w:val="Normal"/>
    <w:uiPriority w:val="11"/>
    <w:qFormat/>
    <w:pPr>
      <w:numPr>
        <w:numId w:val="1"/>
      </w:numPr>
      <w:spacing w:before="40" w:after="40" w:line="288" w:lineRule="auto"/>
      <w:ind w:left="360"/>
    </w:pPr>
    <w:rPr>
      <w:rFonts w:eastAsiaTheme="minorHAnsi"/>
      <w:color w:val="595959" w:themeColor="text1" w:themeTint="A6"/>
      <w:sz w:val="20"/>
      <w:lang w:val="en-US" w:eastAsia="en-US"/>
    </w:rPr>
  </w:style>
  <w:style w:type="paragraph" w:styleId="ListNumber">
    <w:name w:val="List Number"/>
    <w:basedOn w:val="Normal"/>
    <w:uiPriority w:val="9"/>
    <w:unhideWhenUsed/>
    <w:qFormat/>
    <w:pPr>
      <w:numPr>
        <w:numId w:val="2"/>
      </w:numPr>
      <w:spacing w:before="40" w:line="288" w:lineRule="auto"/>
      <w:contextualSpacing/>
    </w:pPr>
    <w:rPr>
      <w:rFonts w:eastAsiaTheme="minorHAnsi"/>
      <w:color w:val="595959" w:themeColor="text1" w:themeTint="A6"/>
      <w:kern w:val="20"/>
      <w:sz w:val="20"/>
      <w:szCs w:val="20"/>
      <w:lang w:val="en-US" w:eastAsia="ja-JP"/>
    </w:rPr>
  </w:style>
  <w:style w:type="paragraph" w:styleId="ListNumber2">
    <w:name w:val="List Number 2"/>
    <w:basedOn w:val="Normal"/>
    <w:uiPriority w:val="10"/>
    <w:qFormat/>
    <w:pPr>
      <w:numPr>
        <w:ilvl w:val="1"/>
        <w:numId w:val="2"/>
      </w:numPr>
      <w:spacing w:after="180" w:line="336" w:lineRule="auto"/>
      <w:contextualSpacing/>
    </w:pPr>
    <w:rPr>
      <w:rFonts w:eastAsiaTheme="minorHAnsi"/>
      <w:color w:val="404040" w:themeColor="text1" w:themeTint="BF"/>
      <w:sz w:val="20"/>
      <w:szCs w:val="20"/>
      <w:lang w:val="en-US" w:eastAsia="ja-JP"/>
    </w:rPr>
  </w:style>
  <w:style w:type="paragraph" w:customStyle="1" w:styleId="B1FD3FDBCA7E4EECA86B2925A64ED094">
    <w:name w:val="B1FD3FDBCA7E4EECA86B2925A64ED094"/>
  </w:style>
  <w:style w:type="character" w:styleId="Strong">
    <w:name w:val="Strong"/>
    <w:basedOn w:val="DefaultParagraphFont"/>
    <w:uiPriority w:val="6"/>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Civic Centre
Pontypool
NP4 6YB</CompanyAddress>
  <CompanyPhone>01495 742270 / 2276</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XSL" StyleName="APA"/>
</file>

<file path=customXml/item4.xml><?xml version="1.0" encoding="utf-8"?>
<?mso-contentType ?>
<SharedContentType xmlns="Microsoft.SharePoint.Taxonomy.ContentTypeSync" SourceId="945d2c57-1183-427d-a604-2e0ffdafb2d4" ContentTypeId="0x010100F62BDD624346DE44BD667E2A6833A2F3" PreviousValue="false"/>
</file>

<file path=customXml/item5.xml><?xml version="1.0" encoding="utf-8"?>
<ct:contentTypeSchema xmlns:ct="http://schemas.microsoft.com/office/2006/metadata/contentType" xmlns:ma="http://schemas.microsoft.com/office/2006/metadata/properties/metaAttributes" ct:_="" ma:_="" ma:contentTypeName="TCBC - Word" ma:contentTypeID="0x010100F62BDD624346DE44BD667E2A6833A2F30050ACD0EFAF2D6D4186835EF336550170" ma:contentTypeVersion="4" ma:contentTypeDescription="" ma:contentTypeScope="" ma:versionID="3f1371cb7523a13739cb395cf3679440">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Commercially Sensitive</PII_x002f_Sensitivit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E61B30-103E-4CBF-B452-190D62C74FEF}">
  <ds:schemaRefs>
    <ds:schemaRef ds:uri="http://schemas.microsoft.com/sharepoint/v3/contenttype/forms"/>
  </ds:schemaRefs>
</ds:datastoreItem>
</file>

<file path=customXml/itemProps3.xml><?xml version="1.0" encoding="utf-8"?>
<ds:datastoreItem xmlns:ds="http://schemas.openxmlformats.org/officeDocument/2006/customXml" ds:itemID="{E7C55198-424A-4E6A-B4C2-193D5ECB6A01}">
  <ds:schemaRefs>
    <ds:schemaRef ds:uri="http://schemas.openxmlformats.org/officeDocument/2006/bibliography"/>
  </ds:schemaRefs>
</ds:datastoreItem>
</file>

<file path=customXml/itemProps4.xml><?xml version="1.0" encoding="utf-8"?>
<ds:datastoreItem xmlns:ds="http://schemas.openxmlformats.org/officeDocument/2006/customXml" ds:itemID="{4242F5A3-8B6D-4FB8-BA16-D770743952CA}">
  <ds:schemaRefs>
    <ds:schemaRef ds:uri="Microsoft.SharePoint.Taxonomy.ContentTypeSync"/>
  </ds:schemaRefs>
</ds:datastoreItem>
</file>

<file path=customXml/itemProps5.xml><?xml version="1.0" encoding="utf-8"?>
<ds:datastoreItem xmlns:ds="http://schemas.openxmlformats.org/officeDocument/2006/customXml" ds:itemID="{8C7A4D81-5E83-4FD2-A389-C07F03C13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F028A0-7732-437D-9EF0-BB72B407FDA7}">
  <ds:schemaRefs>
    <ds:schemaRef ds:uri="http://schemas.microsoft.com/office/2006/metadata/properties"/>
    <ds:schemaRef ds:uri="http://schemas.microsoft.com/office/infopath/2007/PartnerControls"/>
    <ds:schemaRef ds:uri="c40dd51c-0b93-41a3-8ce1-c0167702c6fe"/>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2</TotalTime>
  <Pages>18</Pages>
  <Words>2115</Words>
  <Characters>12059</Characters>
  <Application>Microsoft Office Word</Application>
  <DocSecurity>0</DocSecurity>
  <Lines>100</Lines>
  <Paragraphs>28</Paragraphs>
  <ScaleCrop>false</ScaleCrop>
  <Company>Torfaen Internal Audit Service</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Internal Audit Report</dc:title>
  <dc:subject>2024/25</dc:subject>
  <dc:creator>Corcoran Mike</dc:creator>
  <cp:lastModifiedBy>Internal Audit</cp:lastModifiedBy>
  <cp:revision>29</cp:revision>
  <cp:lastPrinted>2019-06-19T15:39:00Z</cp:lastPrinted>
  <dcterms:created xsi:type="dcterms:W3CDTF">2025-04-08T07:33:00Z</dcterms:created>
  <dcterms:modified xsi:type="dcterms:W3CDTF">2025-04-10T07:56:00Z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y fmtid="{D5CDD505-2E9C-101B-9397-08002B2CF9AE}" pid="3" name="ContentTypeId">
    <vt:lpwstr>0x010100F62BDD624346DE44BD667E2A6833A2F30050ACD0EFAF2D6D4186835EF336550170</vt:lpwstr>
  </property>
  <property fmtid="{D5CDD505-2E9C-101B-9397-08002B2CF9AE}" pid="4" name="Protective Marking Classification">
    <vt:lpwstr>SWYDDOGOL-DIM ANGEN MARC OFFICIAL - NO MARKING</vt:lpwstr>
  </property>
  <property fmtid="{D5CDD505-2E9C-101B-9397-08002B2CF9AE}" pid="5" name="Additional Descriptor">
    <vt:lpwstr/>
  </property>
  <property fmtid="{D5CDD505-2E9C-101B-9397-08002B2CF9AE}" pid="6" name="SharedWithUsers">
    <vt:lpwstr>26;#Williams, Peter</vt:lpwstr>
  </property>
</Properties>
</file>