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B254" w14:textId="0DE927A2" w:rsidR="00B01161" w:rsidRDefault="00B01161"/>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B01161" w14:paraId="10E9DBF3" w14:textId="77777777" w:rsidTr="00B01161">
        <w:tc>
          <w:tcPr>
            <w:tcW w:w="7225" w:type="dxa"/>
            <w:tcBorders>
              <w:top w:val="nil"/>
              <w:left w:val="single" w:sz="36" w:space="0" w:color="243569"/>
              <w:bottom w:val="nil"/>
              <w:right w:val="nil"/>
            </w:tcBorders>
          </w:tcPr>
          <w:p w14:paraId="7B1933EC" w14:textId="434B5617" w:rsidR="00B01161" w:rsidRPr="00061985" w:rsidRDefault="00C62E25" w:rsidP="00B01161">
            <w:pPr>
              <w:pStyle w:val="FrontCoverTitle"/>
              <w:framePr w:hSpace="0" w:wrap="auto" w:vAnchor="margin" w:hAnchor="text" w:yAlign="inline"/>
            </w:pPr>
            <w:bookmarkStart w:id="0" w:name="_Hlk51517586"/>
            <w:r>
              <w:t>CORPORATE COMMUNICATIONS</w:t>
            </w:r>
          </w:p>
        </w:tc>
      </w:tr>
      <w:tr w:rsidR="00B01161" w14:paraId="39EB05FF" w14:textId="77777777" w:rsidTr="00B01161">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AA23476" w14:textId="77777777" w:rsidTr="00B01161">
        <w:trPr>
          <w:trHeight w:val="841"/>
        </w:trPr>
        <w:tc>
          <w:tcPr>
            <w:tcW w:w="7225" w:type="dxa"/>
            <w:tcBorders>
              <w:top w:val="nil"/>
              <w:left w:val="single" w:sz="36" w:space="0" w:color="243569"/>
              <w:bottom w:val="nil"/>
              <w:right w:val="nil"/>
            </w:tcBorders>
          </w:tcPr>
          <w:p w14:paraId="48637592" w14:textId="69B9F917" w:rsidR="00B01161" w:rsidRPr="00801555" w:rsidRDefault="00C62E25" w:rsidP="00B01161">
            <w:pPr>
              <w:pStyle w:val="FrontCoverSubtitle"/>
              <w:framePr w:hSpace="0" w:wrap="auto" w:vAnchor="margin" w:hAnchor="text" w:yAlign="inline"/>
            </w:pPr>
            <w:r>
              <w:t>ANNUAL REPORT</w:t>
            </w:r>
          </w:p>
        </w:tc>
      </w:tr>
      <w:tr w:rsidR="00B01161" w14:paraId="294B6EDD" w14:textId="77777777" w:rsidTr="00B01161">
        <w:trPr>
          <w:trHeight w:val="1515"/>
        </w:trPr>
        <w:tc>
          <w:tcPr>
            <w:tcW w:w="7225" w:type="dxa"/>
            <w:tcBorders>
              <w:top w:val="nil"/>
              <w:left w:val="nil"/>
              <w:bottom w:val="nil"/>
              <w:right w:val="nil"/>
            </w:tcBorders>
          </w:tcPr>
          <w:p w14:paraId="1CA1AAF5" w14:textId="77777777" w:rsidR="00B01161" w:rsidRDefault="00B01161" w:rsidP="00B01161">
            <w:pPr>
              <w:pStyle w:val="Heading1"/>
            </w:pPr>
            <w:bookmarkStart w:id="1" w:name="_Toc51517306"/>
          </w:p>
          <w:bookmarkEnd w:id="1"/>
          <w:p w14:paraId="0A102AED" w14:textId="0D333C12" w:rsidR="00B01161" w:rsidRDefault="00AF3D96" w:rsidP="00B01161">
            <w:pPr>
              <w:pStyle w:val="FrontCoverSubtitle"/>
              <w:framePr w:hSpace="0" w:wrap="auto" w:vAnchor="margin" w:hAnchor="text" w:yAlign="inline"/>
            </w:pPr>
            <w:r>
              <w:t>2023</w:t>
            </w:r>
            <w:r w:rsidR="00C62E25">
              <w:t xml:space="preserve"> | 2024</w:t>
            </w:r>
          </w:p>
        </w:tc>
      </w:tr>
      <w:bookmarkEnd w:id="0"/>
    </w:tbl>
    <w:p w14:paraId="12E95B51" w14:textId="2234615D" w:rsidR="00754ABB" w:rsidRDefault="00754ABB" w:rsidP="005649CC"/>
    <w:p w14:paraId="1BAB61C0" w14:textId="0579128D" w:rsidR="00794284" w:rsidRPr="00C62E25" w:rsidRDefault="00754ABB">
      <w:r>
        <w:br w:type="page"/>
      </w:r>
    </w:p>
    <w:p w14:paraId="18451669" w14:textId="31212469" w:rsidR="0096617E" w:rsidRDefault="00831E87">
      <w:pPr>
        <w:pStyle w:val="TOC1"/>
        <w:tabs>
          <w:tab w:val="right" w:leader="dot" w:pos="9016"/>
        </w:tabs>
        <w:rPr>
          <w:rFonts w:asciiTheme="minorHAnsi" w:eastAsiaTheme="minorEastAsia" w:hAnsiTheme="minorHAnsi" w:cstheme="minorBidi"/>
          <w:b w:val="0"/>
          <w:bCs w:val="0"/>
          <w:iCs w:val="0"/>
          <w:noProof/>
          <w:color w:val="auto"/>
          <w:kern w:val="2"/>
          <w:lang w:eastAsia="en-GB"/>
          <w14:ligatures w14:val="standardContextual"/>
        </w:rPr>
      </w:pPr>
      <w:r>
        <w:rPr>
          <w:rFonts w:eastAsiaTheme="majorEastAsia" w:cstheme="majorBidi"/>
          <w:b w:val="0"/>
          <w:sz w:val="32"/>
          <w:szCs w:val="32"/>
        </w:rPr>
        <w:lastRenderedPageBreak/>
        <w:fldChar w:fldCharType="begin"/>
      </w:r>
      <w:r>
        <w:rPr>
          <w:rFonts w:eastAsiaTheme="majorEastAsia" w:cstheme="majorBidi"/>
          <w:b w:val="0"/>
          <w:sz w:val="32"/>
          <w:szCs w:val="32"/>
        </w:rPr>
        <w:instrText xml:space="preserve"> TOC \o "1-3" \h \z \u </w:instrText>
      </w:r>
      <w:r>
        <w:rPr>
          <w:rFonts w:eastAsiaTheme="majorEastAsia" w:cstheme="majorBidi"/>
          <w:b w:val="0"/>
          <w:sz w:val="32"/>
          <w:szCs w:val="32"/>
        </w:rPr>
        <w:fldChar w:fldCharType="separate"/>
      </w:r>
      <w:hyperlink w:anchor="_Toc172624332" w:history="1">
        <w:r w:rsidR="0096617E" w:rsidRPr="00B03EBD">
          <w:rPr>
            <w:rStyle w:val="Hyperlink"/>
            <w:noProof/>
          </w:rPr>
          <w:t>INTRODUCTION</w:t>
        </w:r>
        <w:r w:rsidR="0096617E">
          <w:rPr>
            <w:noProof/>
            <w:webHidden/>
          </w:rPr>
          <w:tab/>
        </w:r>
        <w:r w:rsidR="0096617E">
          <w:rPr>
            <w:noProof/>
            <w:webHidden/>
          </w:rPr>
          <w:fldChar w:fldCharType="begin"/>
        </w:r>
        <w:r w:rsidR="0096617E">
          <w:rPr>
            <w:noProof/>
            <w:webHidden/>
          </w:rPr>
          <w:instrText xml:space="preserve"> PAGEREF _Toc172624332 \h </w:instrText>
        </w:r>
        <w:r w:rsidR="0096617E">
          <w:rPr>
            <w:noProof/>
            <w:webHidden/>
          </w:rPr>
        </w:r>
        <w:r w:rsidR="0096617E">
          <w:rPr>
            <w:noProof/>
            <w:webHidden/>
          </w:rPr>
          <w:fldChar w:fldCharType="separate"/>
        </w:r>
        <w:r w:rsidR="0096617E">
          <w:rPr>
            <w:noProof/>
            <w:webHidden/>
          </w:rPr>
          <w:t>3</w:t>
        </w:r>
        <w:r w:rsidR="0096617E">
          <w:rPr>
            <w:noProof/>
            <w:webHidden/>
          </w:rPr>
          <w:fldChar w:fldCharType="end"/>
        </w:r>
      </w:hyperlink>
    </w:p>
    <w:p w14:paraId="2D798A8B" w14:textId="34383AC8" w:rsidR="0096617E" w:rsidRDefault="00DD5FD5">
      <w:pPr>
        <w:pStyle w:val="TOC1"/>
        <w:tabs>
          <w:tab w:val="right" w:leader="dot" w:pos="9016"/>
        </w:tabs>
        <w:rPr>
          <w:rFonts w:asciiTheme="minorHAnsi" w:eastAsiaTheme="minorEastAsia" w:hAnsiTheme="minorHAnsi" w:cstheme="minorBidi"/>
          <w:b w:val="0"/>
          <w:bCs w:val="0"/>
          <w:iCs w:val="0"/>
          <w:noProof/>
          <w:color w:val="auto"/>
          <w:kern w:val="2"/>
          <w:lang w:eastAsia="en-GB"/>
          <w14:ligatures w14:val="standardContextual"/>
        </w:rPr>
      </w:pPr>
      <w:hyperlink w:anchor="_Toc172624333" w:history="1">
        <w:r w:rsidR="0096617E" w:rsidRPr="00B03EBD">
          <w:rPr>
            <w:rStyle w:val="Hyperlink"/>
            <w:noProof/>
          </w:rPr>
          <w:t>TEAM STRUCTURE</w:t>
        </w:r>
        <w:r w:rsidR="0096617E">
          <w:rPr>
            <w:noProof/>
            <w:webHidden/>
          </w:rPr>
          <w:tab/>
        </w:r>
        <w:r w:rsidR="0096617E">
          <w:rPr>
            <w:noProof/>
            <w:webHidden/>
          </w:rPr>
          <w:fldChar w:fldCharType="begin"/>
        </w:r>
        <w:r w:rsidR="0096617E">
          <w:rPr>
            <w:noProof/>
            <w:webHidden/>
          </w:rPr>
          <w:instrText xml:space="preserve"> PAGEREF _Toc172624333 \h </w:instrText>
        </w:r>
        <w:r w:rsidR="0096617E">
          <w:rPr>
            <w:noProof/>
            <w:webHidden/>
          </w:rPr>
        </w:r>
        <w:r w:rsidR="0096617E">
          <w:rPr>
            <w:noProof/>
            <w:webHidden/>
          </w:rPr>
          <w:fldChar w:fldCharType="separate"/>
        </w:r>
        <w:r w:rsidR="0096617E">
          <w:rPr>
            <w:noProof/>
            <w:webHidden/>
          </w:rPr>
          <w:t>3</w:t>
        </w:r>
        <w:r w:rsidR="0096617E">
          <w:rPr>
            <w:noProof/>
            <w:webHidden/>
          </w:rPr>
          <w:fldChar w:fldCharType="end"/>
        </w:r>
      </w:hyperlink>
    </w:p>
    <w:p w14:paraId="2AC4CC84" w14:textId="728571EC" w:rsidR="0096617E" w:rsidRDefault="00DD5FD5">
      <w:pPr>
        <w:pStyle w:val="TOC1"/>
        <w:tabs>
          <w:tab w:val="right" w:leader="dot" w:pos="9016"/>
        </w:tabs>
        <w:rPr>
          <w:rFonts w:asciiTheme="minorHAnsi" w:eastAsiaTheme="minorEastAsia" w:hAnsiTheme="minorHAnsi" w:cstheme="minorBidi"/>
          <w:b w:val="0"/>
          <w:bCs w:val="0"/>
          <w:iCs w:val="0"/>
          <w:noProof/>
          <w:color w:val="auto"/>
          <w:kern w:val="2"/>
          <w:lang w:eastAsia="en-GB"/>
          <w14:ligatures w14:val="standardContextual"/>
        </w:rPr>
      </w:pPr>
      <w:hyperlink w:anchor="_Toc172624334" w:history="1">
        <w:r w:rsidR="0096617E" w:rsidRPr="00B03EBD">
          <w:rPr>
            <w:rStyle w:val="Hyperlink"/>
            <w:noProof/>
          </w:rPr>
          <w:t>HOW WE SUPPORT CORPORATE OBJECTIVES</w:t>
        </w:r>
        <w:r w:rsidR="0096617E">
          <w:rPr>
            <w:noProof/>
            <w:webHidden/>
          </w:rPr>
          <w:tab/>
        </w:r>
        <w:r w:rsidR="0096617E">
          <w:rPr>
            <w:noProof/>
            <w:webHidden/>
          </w:rPr>
          <w:fldChar w:fldCharType="begin"/>
        </w:r>
        <w:r w:rsidR="0096617E">
          <w:rPr>
            <w:noProof/>
            <w:webHidden/>
          </w:rPr>
          <w:instrText xml:space="preserve"> PAGEREF _Toc172624334 \h </w:instrText>
        </w:r>
        <w:r w:rsidR="0096617E">
          <w:rPr>
            <w:noProof/>
            <w:webHidden/>
          </w:rPr>
        </w:r>
        <w:r w:rsidR="0096617E">
          <w:rPr>
            <w:noProof/>
            <w:webHidden/>
          </w:rPr>
          <w:fldChar w:fldCharType="separate"/>
        </w:r>
        <w:r w:rsidR="0096617E">
          <w:rPr>
            <w:noProof/>
            <w:webHidden/>
          </w:rPr>
          <w:t>4</w:t>
        </w:r>
        <w:r w:rsidR="0096617E">
          <w:rPr>
            <w:noProof/>
            <w:webHidden/>
          </w:rPr>
          <w:fldChar w:fldCharType="end"/>
        </w:r>
      </w:hyperlink>
    </w:p>
    <w:p w14:paraId="5AE6AB82" w14:textId="1126E89A"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35" w:history="1">
        <w:r w:rsidR="0096617E" w:rsidRPr="00B03EBD">
          <w:rPr>
            <w:rStyle w:val="Hyperlink"/>
            <w:rFonts w:cs="Arial"/>
            <w:noProof/>
          </w:rPr>
          <w:t>PEOPLE AND CULTURE</w:t>
        </w:r>
        <w:r w:rsidR="0096617E">
          <w:rPr>
            <w:noProof/>
            <w:webHidden/>
          </w:rPr>
          <w:tab/>
        </w:r>
        <w:r w:rsidR="0096617E">
          <w:rPr>
            <w:noProof/>
            <w:webHidden/>
          </w:rPr>
          <w:fldChar w:fldCharType="begin"/>
        </w:r>
        <w:r w:rsidR="0096617E">
          <w:rPr>
            <w:noProof/>
            <w:webHidden/>
          </w:rPr>
          <w:instrText xml:space="preserve"> PAGEREF _Toc172624335 \h </w:instrText>
        </w:r>
        <w:r w:rsidR="0096617E">
          <w:rPr>
            <w:noProof/>
            <w:webHidden/>
          </w:rPr>
        </w:r>
        <w:r w:rsidR="0096617E">
          <w:rPr>
            <w:noProof/>
            <w:webHidden/>
          </w:rPr>
          <w:fldChar w:fldCharType="separate"/>
        </w:r>
        <w:r w:rsidR="0096617E">
          <w:rPr>
            <w:noProof/>
            <w:webHidden/>
          </w:rPr>
          <w:t>4</w:t>
        </w:r>
        <w:r w:rsidR="0096617E">
          <w:rPr>
            <w:noProof/>
            <w:webHidden/>
          </w:rPr>
          <w:fldChar w:fldCharType="end"/>
        </w:r>
      </w:hyperlink>
    </w:p>
    <w:p w14:paraId="5E4E85F9" w14:textId="30C8DB63"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36" w:history="1">
        <w:r w:rsidR="0096617E" w:rsidRPr="00B03EBD">
          <w:rPr>
            <w:rStyle w:val="Hyperlink"/>
            <w:rFonts w:cs="Arial"/>
            <w:noProof/>
          </w:rPr>
          <w:t>IMPROVING PERFORMANCE</w:t>
        </w:r>
        <w:r w:rsidR="0096617E">
          <w:rPr>
            <w:noProof/>
            <w:webHidden/>
          </w:rPr>
          <w:tab/>
        </w:r>
        <w:r w:rsidR="0096617E">
          <w:rPr>
            <w:noProof/>
            <w:webHidden/>
          </w:rPr>
          <w:fldChar w:fldCharType="begin"/>
        </w:r>
        <w:r w:rsidR="0096617E">
          <w:rPr>
            <w:noProof/>
            <w:webHidden/>
          </w:rPr>
          <w:instrText xml:space="preserve"> PAGEREF _Toc172624336 \h </w:instrText>
        </w:r>
        <w:r w:rsidR="0096617E">
          <w:rPr>
            <w:noProof/>
            <w:webHidden/>
          </w:rPr>
        </w:r>
        <w:r w:rsidR="0096617E">
          <w:rPr>
            <w:noProof/>
            <w:webHidden/>
          </w:rPr>
          <w:fldChar w:fldCharType="separate"/>
        </w:r>
        <w:r w:rsidR="0096617E">
          <w:rPr>
            <w:noProof/>
            <w:webHidden/>
          </w:rPr>
          <w:t>4</w:t>
        </w:r>
        <w:r w:rsidR="0096617E">
          <w:rPr>
            <w:noProof/>
            <w:webHidden/>
          </w:rPr>
          <w:fldChar w:fldCharType="end"/>
        </w:r>
      </w:hyperlink>
    </w:p>
    <w:p w14:paraId="057682F1" w14:textId="557DEF28"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37" w:history="1">
        <w:r w:rsidR="0096617E" w:rsidRPr="00B03EBD">
          <w:rPr>
            <w:rStyle w:val="Hyperlink"/>
            <w:rFonts w:cs="Arial"/>
            <w:noProof/>
          </w:rPr>
          <w:t>RAISING STANDARDS</w:t>
        </w:r>
        <w:r w:rsidR="0096617E">
          <w:rPr>
            <w:noProof/>
            <w:webHidden/>
          </w:rPr>
          <w:tab/>
        </w:r>
        <w:r w:rsidR="0096617E">
          <w:rPr>
            <w:noProof/>
            <w:webHidden/>
          </w:rPr>
          <w:fldChar w:fldCharType="begin"/>
        </w:r>
        <w:r w:rsidR="0096617E">
          <w:rPr>
            <w:noProof/>
            <w:webHidden/>
          </w:rPr>
          <w:instrText xml:space="preserve"> PAGEREF _Toc172624337 \h </w:instrText>
        </w:r>
        <w:r w:rsidR="0096617E">
          <w:rPr>
            <w:noProof/>
            <w:webHidden/>
          </w:rPr>
        </w:r>
        <w:r w:rsidR="0096617E">
          <w:rPr>
            <w:noProof/>
            <w:webHidden/>
          </w:rPr>
          <w:fldChar w:fldCharType="separate"/>
        </w:r>
        <w:r w:rsidR="0096617E">
          <w:rPr>
            <w:noProof/>
            <w:webHidden/>
          </w:rPr>
          <w:t>4</w:t>
        </w:r>
        <w:r w:rsidR="0096617E">
          <w:rPr>
            <w:noProof/>
            <w:webHidden/>
          </w:rPr>
          <w:fldChar w:fldCharType="end"/>
        </w:r>
      </w:hyperlink>
    </w:p>
    <w:p w14:paraId="2E8A1717" w14:textId="36899F29" w:rsidR="0096617E" w:rsidRDefault="00DD5FD5">
      <w:pPr>
        <w:pStyle w:val="TOC1"/>
        <w:tabs>
          <w:tab w:val="right" w:leader="dot" w:pos="9016"/>
        </w:tabs>
        <w:rPr>
          <w:rFonts w:asciiTheme="minorHAnsi" w:eastAsiaTheme="minorEastAsia" w:hAnsiTheme="minorHAnsi" w:cstheme="minorBidi"/>
          <w:b w:val="0"/>
          <w:bCs w:val="0"/>
          <w:iCs w:val="0"/>
          <w:noProof/>
          <w:color w:val="auto"/>
          <w:kern w:val="2"/>
          <w:lang w:eastAsia="en-GB"/>
          <w14:ligatures w14:val="standardContextual"/>
        </w:rPr>
      </w:pPr>
      <w:hyperlink w:anchor="_Toc172624338" w:history="1">
        <w:r w:rsidR="0096617E" w:rsidRPr="00B03EBD">
          <w:rPr>
            <w:rStyle w:val="Hyperlink"/>
            <w:noProof/>
          </w:rPr>
          <w:t>REACHING OUR AUDIENCES EXTERNALLY</w:t>
        </w:r>
        <w:r w:rsidR="0096617E">
          <w:rPr>
            <w:noProof/>
            <w:webHidden/>
          </w:rPr>
          <w:tab/>
        </w:r>
        <w:r w:rsidR="0096617E">
          <w:rPr>
            <w:noProof/>
            <w:webHidden/>
          </w:rPr>
          <w:fldChar w:fldCharType="begin"/>
        </w:r>
        <w:r w:rsidR="0096617E">
          <w:rPr>
            <w:noProof/>
            <w:webHidden/>
          </w:rPr>
          <w:instrText xml:space="preserve"> PAGEREF _Toc172624338 \h </w:instrText>
        </w:r>
        <w:r w:rsidR="0096617E">
          <w:rPr>
            <w:noProof/>
            <w:webHidden/>
          </w:rPr>
        </w:r>
        <w:r w:rsidR="0096617E">
          <w:rPr>
            <w:noProof/>
            <w:webHidden/>
          </w:rPr>
          <w:fldChar w:fldCharType="separate"/>
        </w:r>
        <w:r w:rsidR="0096617E">
          <w:rPr>
            <w:noProof/>
            <w:webHidden/>
          </w:rPr>
          <w:t>5</w:t>
        </w:r>
        <w:r w:rsidR="0096617E">
          <w:rPr>
            <w:noProof/>
            <w:webHidden/>
          </w:rPr>
          <w:fldChar w:fldCharType="end"/>
        </w:r>
      </w:hyperlink>
    </w:p>
    <w:p w14:paraId="02A4A866" w14:textId="7C3FB0DD"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39" w:history="1">
        <w:r w:rsidR="0096617E" w:rsidRPr="00B03EBD">
          <w:rPr>
            <w:rStyle w:val="Hyperlink"/>
            <w:noProof/>
          </w:rPr>
          <w:t>CURRENT DEMAND</w:t>
        </w:r>
        <w:r w:rsidR="0096617E">
          <w:rPr>
            <w:noProof/>
            <w:webHidden/>
          </w:rPr>
          <w:tab/>
        </w:r>
        <w:r w:rsidR="0096617E">
          <w:rPr>
            <w:noProof/>
            <w:webHidden/>
          </w:rPr>
          <w:fldChar w:fldCharType="begin"/>
        </w:r>
        <w:r w:rsidR="0096617E">
          <w:rPr>
            <w:noProof/>
            <w:webHidden/>
          </w:rPr>
          <w:instrText xml:space="preserve"> PAGEREF _Toc172624339 \h </w:instrText>
        </w:r>
        <w:r w:rsidR="0096617E">
          <w:rPr>
            <w:noProof/>
            <w:webHidden/>
          </w:rPr>
        </w:r>
        <w:r w:rsidR="0096617E">
          <w:rPr>
            <w:noProof/>
            <w:webHidden/>
          </w:rPr>
          <w:fldChar w:fldCharType="separate"/>
        </w:r>
        <w:r w:rsidR="0096617E">
          <w:rPr>
            <w:noProof/>
            <w:webHidden/>
          </w:rPr>
          <w:t>6</w:t>
        </w:r>
        <w:r w:rsidR="0096617E">
          <w:rPr>
            <w:noProof/>
            <w:webHidden/>
          </w:rPr>
          <w:fldChar w:fldCharType="end"/>
        </w:r>
      </w:hyperlink>
    </w:p>
    <w:p w14:paraId="01DCF8C5" w14:textId="08EBB1CD"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40" w:history="1">
        <w:r w:rsidR="0096617E" w:rsidRPr="00B03EBD">
          <w:rPr>
            <w:rStyle w:val="Hyperlink"/>
            <w:noProof/>
          </w:rPr>
          <w:t>TONE</w:t>
        </w:r>
        <w:r w:rsidR="0096617E">
          <w:rPr>
            <w:noProof/>
            <w:webHidden/>
          </w:rPr>
          <w:tab/>
        </w:r>
        <w:r w:rsidR="0096617E">
          <w:rPr>
            <w:noProof/>
            <w:webHidden/>
          </w:rPr>
          <w:fldChar w:fldCharType="begin"/>
        </w:r>
        <w:r w:rsidR="0096617E">
          <w:rPr>
            <w:noProof/>
            <w:webHidden/>
          </w:rPr>
          <w:instrText xml:space="preserve"> PAGEREF _Toc172624340 \h </w:instrText>
        </w:r>
        <w:r w:rsidR="0096617E">
          <w:rPr>
            <w:noProof/>
            <w:webHidden/>
          </w:rPr>
        </w:r>
        <w:r w:rsidR="0096617E">
          <w:rPr>
            <w:noProof/>
            <w:webHidden/>
          </w:rPr>
          <w:fldChar w:fldCharType="separate"/>
        </w:r>
        <w:r w:rsidR="0096617E">
          <w:rPr>
            <w:noProof/>
            <w:webHidden/>
          </w:rPr>
          <w:t>6</w:t>
        </w:r>
        <w:r w:rsidR="0096617E">
          <w:rPr>
            <w:noProof/>
            <w:webHidden/>
          </w:rPr>
          <w:fldChar w:fldCharType="end"/>
        </w:r>
      </w:hyperlink>
    </w:p>
    <w:p w14:paraId="15405B63" w14:textId="20D0592D"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41" w:history="1">
        <w:r w:rsidR="0096617E" w:rsidRPr="00B03EBD">
          <w:rPr>
            <w:rStyle w:val="Hyperlink"/>
            <w:noProof/>
          </w:rPr>
          <w:t>REACH</w:t>
        </w:r>
        <w:r w:rsidR="0096617E">
          <w:rPr>
            <w:noProof/>
            <w:webHidden/>
          </w:rPr>
          <w:tab/>
        </w:r>
        <w:r w:rsidR="0096617E">
          <w:rPr>
            <w:noProof/>
            <w:webHidden/>
          </w:rPr>
          <w:fldChar w:fldCharType="begin"/>
        </w:r>
        <w:r w:rsidR="0096617E">
          <w:rPr>
            <w:noProof/>
            <w:webHidden/>
          </w:rPr>
          <w:instrText xml:space="preserve"> PAGEREF _Toc172624341 \h </w:instrText>
        </w:r>
        <w:r w:rsidR="0096617E">
          <w:rPr>
            <w:noProof/>
            <w:webHidden/>
          </w:rPr>
        </w:r>
        <w:r w:rsidR="0096617E">
          <w:rPr>
            <w:noProof/>
            <w:webHidden/>
          </w:rPr>
          <w:fldChar w:fldCharType="separate"/>
        </w:r>
        <w:r w:rsidR="0096617E">
          <w:rPr>
            <w:noProof/>
            <w:webHidden/>
          </w:rPr>
          <w:t>6</w:t>
        </w:r>
        <w:r w:rsidR="0096617E">
          <w:rPr>
            <w:noProof/>
            <w:webHidden/>
          </w:rPr>
          <w:fldChar w:fldCharType="end"/>
        </w:r>
      </w:hyperlink>
    </w:p>
    <w:p w14:paraId="60FEA9D1" w14:textId="7C03DCE3"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42" w:history="1">
        <w:r w:rsidR="0096617E" w:rsidRPr="00B03EBD">
          <w:rPr>
            <w:rStyle w:val="Hyperlink"/>
            <w:noProof/>
          </w:rPr>
          <w:t>CAMPAIGNS</w:t>
        </w:r>
        <w:r w:rsidR="0096617E">
          <w:rPr>
            <w:noProof/>
            <w:webHidden/>
          </w:rPr>
          <w:tab/>
        </w:r>
        <w:r w:rsidR="0096617E">
          <w:rPr>
            <w:noProof/>
            <w:webHidden/>
          </w:rPr>
          <w:fldChar w:fldCharType="begin"/>
        </w:r>
        <w:r w:rsidR="0096617E">
          <w:rPr>
            <w:noProof/>
            <w:webHidden/>
          </w:rPr>
          <w:instrText xml:space="preserve"> PAGEREF _Toc172624342 \h </w:instrText>
        </w:r>
        <w:r w:rsidR="0096617E">
          <w:rPr>
            <w:noProof/>
            <w:webHidden/>
          </w:rPr>
        </w:r>
        <w:r w:rsidR="0096617E">
          <w:rPr>
            <w:noProof/>
            <w:webHidden/>
          </w:rPr>
          <w:fldChar w:fldCharType="separate"/>
        </w:r>
        <w:r w:rsidR="0096617E">
          <w:rPr>
            <w:noProof/>
            <w:webHidden/>
          </w:rPr>
          <w:t>8</w:t>
        </w:r>
        <w:r w:rsidR="0096617E">
          <w:rPr>
            <w:noProof/>
            <w:webHidden/>
          </w:rPr>
          <w:fldChar w:fldCharType="end"/>
        </w:r>
      </w:hyperlink>
    </w:p>
    <w:p w14:paraId="24C5ACBC" w14:textId="4592BF8D"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43" w:history="1">
        <w:r w:rsidR="0096617E" w:rsidRPr="00B03EBD">
          <w:rPr>
            <w:rStyle w:val="Hyperlink"/>
            <w:noProof/>
          </w:rPr>
          <w:t>SOCIAL MEDIA AND DIGITAL</w:t>
        </w:r>
        <w:r w:rsidR="0096617E">
          <w:rPr>
            <w:noProof/>
            <w:webHidden/>
          </w:rPr>
          <w:tab/>
        </w:r>
        <w:r w:rsidR="0096617E">
          <w:rPr>
            <w:noProof/>
            <w:webHidden/>
          </w:rPr>
          <w:fldChar w:fldCharType="begin"/>
        </w:r>
        <w:r w:rsidR="0096617E">
          <w:rPr>
            <w:noProof/>
            <w:webHidden/>
          </w:rPr>
          <w:instrText xml:space="preserve"> PAGEREF _Toc172624343 \h </w:instrText>
        </w:r>
        <w:r w:rsidR="0096617E">
          <w:rPr>
            <w:noProof/>
            <w:webHidden/>
          </w:rPr>
        </w:r>
        <w:r w:rsidR="0096617E">
          <w:rPr>
            <w:noProof/>
            <w:webHidden/>
          </w:rPr>
          <w:fldChar w:fldCharType="separate"/>
        </w:r>
        <w:r w:rsidR="0096617E">
          <w:rPr>
            <w:noProof/>
            <w:webHidden/>
          </w:rPr>
          <w:t>9</w:t>
        </w:r>
        <w:r w:rsidR="0096617E">
          <w:rPr>
            <w:noProof/>
            <w:webHidden/>
          </w:rPr>
          <w:fldChar w:fldCharType="end"/>
        </w:r>
      </w:hyperlink>
    </w:p>
    <w:p w14:paraId="4E806896" w14:textId="181FCEC6" w:rsidR="0096617E" w:rsidRDefault="00DD5FD5">
      <w:pPr>
        <w:pStyle w:val="TOC1"/>
        <w:tabs>
          <w:tab w:val="right" w:leader="dot" w:pos="9016"/>
        </w:tabs>
        <w:rPr>
          <w:rFonts w:asciiTheme="minorHAnsi" w:eastAsiaTheme="minorEastAsia" w:hAnsiTheme="minorHAnsi" w:cstheme="minorBidi"/>
          <w:b w:val="0"/>
          <w:bCs w:val="0"/>
          <w:iCs w:val="0"/>
          <w:noProof/>
          <w:color w:val="auto"/>
          <w:kern w:val="2"/>
          <w:lang w:eastAsia="en-GB"/>
          <w14:ligatures w14:val="standardContextual"/>
        </w:rPr>
      </w:pPr>
      <w:hyperlink w:anchor="_Toc172624344" w:history="1">
        <w:r w:rsidR="0096617E" w:rsidRPr="00B03EBD">
          <w:rPr>
            <w:rStyle w:val="Hyperlink"/>
            <w:noProof/>
          </w:rPr>
          <w:t>INTERNAL COMMUNICATIONS</w:t>
        </w:r>
        <w:r w:rsidR="0096617E">
          <w:rPr>
            <w:noProof/>
            <w:webHidden/>
          </w:rPr>
          <w:tab/>
        </w:r>
        <w:r w:rsidR="0096617E">
          <w:rPr>
            <w:noProof/>
            <w:webHidden/>
          </w:rPr>
          <w:fldChar w:fldCharType="begin"/>
        </w:r>
        <w:r w:rsidR="0096617E">
          <w:rPr>
            <w:noProof/>
            <w:webHidden/>
          </w:rPr>
          <w:instrText xml:space="preserve"> PAGEREF _Toc172624344 \h </w:instrText>
        </w:r>
        <w:r w:rsidR="0096617E">
          <w:rPr>
            <w:noProof/>
            <w:webHidden/>
          </w:rPr>
        </w:r>
        <w:r w:rsidR="0096617E">
          <w:rPr>
            <w:noProof/>
            <w:webHidden/>
          </w:rPr>
          <w:fldChar w:fldCharType="separate"/>
        </w:r>
        <w:r w:rsidR="0096617E">
          <w:rPr>
            <w:noProof/>
            <w:webHidden/>
          </w:rPr>
          <w:t>12</w:t>
        </w:r>
        <w:r w:rsidR="0096617E">
          <w:rPr>
            <w:noProof/>
            <w:webHidden/>
          </w:rPr>
          <w:fldChar w:fldCharType="end"/>
        </w:r>
      </w:hyperlink>
    </w:p>
    <w:p w14:paraId="2F39167D" w14:textId="20FEDD1A"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45" w:history="1">
        <w:r w:rsidR="0096617E" w:rsidRPr="00B03EBD">
          <w:rPr>
            <w:rStyle w:val="Hyperlink"/>
            <w:noProof/>
          </w:rPr>
          <w:t>CULTURE AND OUR VALUES</w:t>
        </w:r>
        <w:r w:rsidR="0096617E">
          <w:rPr>
            <w:noProof/>
            <w:webHidden/>
          </w:rPr>
          <w:tab/>
        </w:r>
        <w:r w:rsidR="0096617E">
          <w:rPr>
            <w:noProof/>
            <w:webHidden/>
          </w:rPr>
          <w:fldChar w:fldCharType="begin"/>
        </w:r>
        <w:r w:rsidR="0096617E">
          <w:rPr>
            <w:noProof/>
            <w:webHidden/>
          </w:rPr>
          <w:instrText xml:space="preserve"> PAGEREF _Toc172624345 \h </w:instrText>
        </w:r>
        <w:r w:rsidR="0096617E">
          <w:rPr>
            <w:noProof/>
            <w:webHidden/>
          </w:rPr>
        </w:r>
        <w:r w:rsidR="0096617E">
          <w:rPr>
            <w:noProof/>
            <w:webHidden/>
          </w:rPr>
          <w:fldChar w:fldCharType="separate"/>
        </w:r>
        <w:r w:rsidR="0096617E">
          <w:rPr>
            <w:noProof/>
            <w:webHidden/>
          </w:rPr>
          <w:t>13</w:t>
        </w:r>
        <w:r w:rsidR="0096617E">
          <w:rPr>
            <w:noProof/>
            <w:webHidden/>
          </w:rPr>
          <w:fldChar w:fldCharType="end"/>
        </w:r>
      </w:hyperlink>
    </w:p>
    <w:p w14:paraId="3C2084A4" w14:textId="6F8C4602"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46" w:history="1">
        <w:r w:rsidR="0096617E" w:rsidRPr="00B03EBD">
          <w:rPr>
            <w:rStyle w:val="Hyperlink"/>
            <w:rFonts w:eastAsia="Times New Roman"/>
            <w:noProof/>
            <w:lang w:eastAsia="en-GB"/>
          </w:rPr>
          <w:t>EMPLOYEE ENGAGEMENT AND RETENTION</w:t>
        </w:r>
        <w:r w:rsidR="0096617E">
          <w:rPr>
            <w:noProof/>
            <w:webHidden/>
          </w:rPr>
          <w:tab/>
        </w:r>
        <w:r w:rsidR="0096617E">
          <w:rPr>
            <w:noProof/>
            <w:webHidden/>
          </w:rPr>
          <w:fldChar w:fldCharType="begin"/>
        </w:r>
        <w:r w:rsidR="0096617E">
          <w:rPr>
            <w:noProof/>
            <w:webHidden/>
          </w:rPr>
          <w:instrText xml:space="preserve"> PAGEREF _Toc172624346 \h </w:instrText>
        </w:r>
        <w:r w:rsidR="0096617E">
          <w:rPr>
            <w:noProof/>
            <w:webHidden/>
          </w:rPr>
        </w:r>
        <w:r w:rsidR="0096617E">
          <w:rPr>
            <w:noProof/>
            <w:webHidden/>
          </w:rPr>
          <w:fldChar w:fldCharType="separate"/>
        </w:r>
        <w:r w:rsidR="0096617E">
          <w:rPr>
            <w:noProof/>
            <w:webHidden/>
          </w:rPr>
          <w:t>14</w:t>
        </w:r>
        <w:r w:rsidR="0096617E">
          <w:rPr>
            <w:noProof/>
            <w:webHidden/>
          </w:rPr>
          <w:fldChar w:fldCharType="end"/>
        </w:r>
      </w:hyperlink>
    </w:p>
    <w:p w14:paraId="468D4924" w14:textId="1E68A82A"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47" w:history="1">
        <w:r w:rsidR="0096617E" w:rsidRPr="00B03EBD">
          <w:rPr>
            <w:rStyle w:val="Hyperlink"/>
            <w:rFonts w:eastAsia="Times New Roman"/>
            <w:noProof/>
            <w:lang w:eastAsia="en-GB"/>
          </w:rPr>
          <w:t>EQUALITY, DIVERSITY AND INCLUSION</w:t>
        </w:r>
        <w:r w:rsidR="0096617E">
          <w:rPr>
            <w:noProof/>
            <w:webHidden/>
          </w:rPr>
          <w:tab/>
        </w:r>
        <w:r w:rsidR="0096617E">
          <w:rPr>
            <w:noProof/>
            <w:webHidden/>
          </w:rPr>
          <w:fldChar w:fldCharType="begin"/>
        </w:r>
        <w:r w:rsidR="0096617E">
          <w:rPr>
            <w:noProof/>
            <w:webHidden/>
          </w:rPr>
          <w:instrText xml:space="preserve"> PAGEREF _Toc172624347 \h </w:instrText>
        </w:r>
        <w:r w:rsidR="0096617E">
          <w:rPr>
            <w:noProof/>
            <w:webHidden/>
          </w:rPr>
        </w:r>
        <w:r w:rsidR="0096617E">
          <w:rPr>
            <w:noProof/>
            <w:webHidden/>
          </w:rPr>
          <w:fldChar w:fldCharType="separate"/>
        </w:r>
        <w:r w:rsidR="0096617E">
          <w:rPr>
            <w:noProof/>
            <w:webHidden/>
          </w:rPr>
          <w:t>15</w:t>
        </w:r>
        <w:r w:rsidR="0096617E">
          <w:rPr>
            <w:noProof/>
            <w:webHidden/>
          </w:rPr>
          <w:fldChar w:fldCharType="end"/>
        </w:r>
      </w:hyperlink>
    </w:p>
    <w:p w14:paraId="353BC172" w14:textId="4250705B"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48" w:history="1">
        <w:r w:rsidR="0096617E" w:rsidRPr="00B03EBD">
          <w:rPr>
            <w:rStyle w:val="Hyperlink"/>
            <w:rFonts w:eastAsia="Times New Roman"/>
            <w:noProof/>
            <w:lang w:eastAsia="en-GB"/>
          </w:rPr>
          <w:t>OPERATIONAL POLICING</w:t>
        </w:r>
        <w:r w:rsidR="0096617E">
          <w:rPr>
            <w:noProof/>
            <w:webHidden/>
          </w:rPr>
          <w:tab/>
        </w:r>
        <w:r w:rsidR="0096617E">
          <w:rPr>
            <w:noProof/>
            <w:webHidden/>
          </w:rPr>
          <w:fldChar w:fldCharType="begin"/>
        </w:r>
        <w:r w:rsidR="0096617E">
          <w:rPr>
            <w:noProof/>
            <w:webHidden/>
          </w:rPr>
          <w:instrText xml:space="preserve"> PAGEREF _Toc172624348 \h </w:instrText>
        </w:r>
        <w:r w:rsidR="0096617E">
          <w:rPr>
            <w:noProof/>
            <w:webHidden/>
          </w:rPr>
        </w:r>
        <w:r w:rsidR="0096617E">
          <w:rPr>
            <w:noProof/>
            <w:webHidden/>
          </w:rPr>
          <w:fldChar w:fldCharType="separate"/>
        </w:r>
        <w:r w:rsidR="0096617E">
          <w:rPr>
            <w:noProof/>
            <w:webHidden/>
          </w:rPr>
          <w:t>15</w:t>
        </w:r>
        <w:r w:rsidR="0096617E">
          <w:rPr>
            <w:noProof/>
            <w:webHidden/>
          </w:rPr>
          <w:fldChar w:fldCharType="end"/>
        </w:r>
      </w:hyperlink>
    </w:p>
    <w:p w14:paraId="5079044F" w14:textId="541E2BB7" w:rsidR="0096617E" w:rsidRDefault="00DD5FD5">
      <w:pPr>
        <w:pStyle w:val="TOC2"/>
        <w:tabs>
          <w:tab w:val="right" w:leader="dot" w:pos="9016"/>
        </w:tabs>
        <w:rPr>
          <w:rFonts w:asciiTheme="minorHAnsi" w:eastAsiaTheme="minorEastAsia" w:hAnsiTheme="minorHAnsi" w:cstheme="minorBidi"/>
          <w:b w:val="0"/>
          <w:bCs w:val="0"/>
          <w:noProof/>
          <w:color w:val="auto"/>
          <w:kern w:val="2"/>
          <w:sz w:val="24"/>
          <w:szCs w:val="24"/>
          <w:lang w:eastAsia="en-GB"/>
          <w14:ligatures w14:val="standardContextual"/>
        </w:rPr>
      </w:pPr>
      <w:hyperlink w:anchor="_Toc172624349" w:history="1">
        <w:r w:rsidR="0096617E" w:rsidRPr="00B03EBD">
          <w:rPr>
            <w:rStyle w:val="Hyperlink"/>
            <w:noProof/>
          </w:rPr>
          <w:t>CHANNEL DEVELOPMENT</w:t>
        </w:r>
        <w:r w:rsidR="0096617E">
          <w:rPr>
            <w:noProof/>
            <w:webHidden/>
          </w:rPr>
          <w:tab/>
        </w:r>
        <w:r w:rsidR="0096617E">
          <w:rPr>
            <w:noProof/>
            <w:webHidden/>
          </w:rPr>
          <w:fldChar w:fldCharType="begin"/>
        </w:r>
        <w:r w:rsidR="0096617E">
          <w:rPr>
            <w:noProof/>
            <w:webHidden/>
          </w:rPr>
          <w:instrText xml:space="preserve"> PAGEREF _Toc172624349 \h </w:instrText>
        </w:r>
        <w:r w:rsidR="0096617E">
          <w:rPr>
            <w:noProof/>
            <w:webHidden/>
          </w:rPr>
        </w:r>
        <w:r w:rsidR="0096617E">
          <w:rPr>
            <w:noProof/>
            <w:webHidden/>
          </w:rPr>
          <w:fldChar w:fldCharType="separate"/>
        </w:r>
        <w:r w:rsidR="0096617E">
          <w:rPr>
            <w:noProof/>
            <w:webHidden/>
          </w:rPr>
          <w:t>16</w:t>
        </w:r>
        <w:r w:rsidR="0096617E">
          <w:rPr>
            <w:noProof/>
            <w:webHidden/>
          </w:rPr>
          <w:fldChar w:fldCharType="end"/>
        </w:r>
      </w:hyperlink>
    </w:p>
    <w:p w14:paraId="5DD9D761" w14:textId="4DA738FE" w:rsidR="00E9071F" w:rsidRPr="00DF4A54" w:rsidRDefault="00831E87" w:rsidP="00E9071F">
      <w:pPr>
        <w:rPr>
          <w:rFonts w:eastAsiaTheme="majorEastAsia" w:cstheme="majorBidi"/>
          <w:b/>
          <w:color w:val="243569"/>
          <w:sz w:val="32"/>
          <w:szCs w:val="32"/>
        </w:rPr>
      </w:pPr>
      <w:r>
        <w:rPr>
          <w:rFonts w:eastAsiaTheme="majorEastAsia" w:cstheme="majorBidi"/>
          <w:b/>
          <w:color w:val="243569"/>
          <w:sz w:val="32"/>
          <w:szCs w:val="32"/>
        </w:rPr>
        <w:fldChar w:fldCharType="end"/>
      </w:r>
    </w:p>
    <w:p w14:paraId="262A89F1" w14:textId="48FAB5A5" w:rsidR="00AF3D96" w:rsidRDefault="00AF3D96" w:rsidP="00AF3D96"/>
    <w:p w14:paraId="594446E8" w14:textId="097A8102" w:rsidR="00C62E25" w:rsidRDefault="00C62E25" w:rsidP="00C62E25">
      <w:pPr>
        <w:pStyle w:val="Heading1"/>
      </w:pPr>
      <w:bookmarkStart w:id="2" w:name="_Toc172624332"/>
      <w:r w:rsidRPr="00C62E25">
        <w:lastRenderedPageBreak/>
        <w:t>INTRODUCTION</w:t>
      </w:r>
      <w:bookmarkEnd w:id="2"/>
    </w:p>
    <w:p w14:paraId="64E36B98" w14:textId="440A46A0" w:rsidR="00C62E25" w:rsidRDefault="00C62E25" w:rsidP="00C62E25">
      <w:r w:rsidRPr="005E486E">
        <w:t>This year’s Annual Report</w:t>
      </w:r>
      <w:r>
        <w:t xml:space="preserve"> takes a different format and focuses on the priorities identified as part of the corporate communications strategy for 2024 – 2026.</w:t>
      </w:r>
    </w:p>
    <w:p w14:paraId="03A38AC7" w14:textId="593DAA7F" w:rsidR="00C62E25" w:rsidRDefault="00C62E25" w:rsidP="00C62E25">
      <w:r>
        <w:t>Our efforts remain focussed on supporting the business objectives of Gwent Police and ultimately increasing confidence in our ability to protect and reassure. The report captures key themes and highlights for the year.</w:t>
      </w:r>
    </w:p>
    <w:p w14:paraId="30F67C05" w14:textId="77777777" w:rsidR="00C62E25" w:rsidRDefault="00C62E25" w:rsidP="00C62E25"/>
    <w:p w14:paraId="3A3152D8" w14:textId="6233E7CC" w:rsidR="00C62E25" w:rsidRPr="00C62E25" w:rsidRDefault="00C62E25" w:rsidP="00C62E25">
      <w:pPr>
        <w:pStyle w:val="Heading1"/>
      </w:pPr>
      <w:bookmarkStart w:id="3" w:name="_Toc172624333"/>
      <w:r w:rsidRPr="00C62E25">
        <w:t>TEAM STRUCTURE</w:t>
      </w:r>
      <w:bookmarkEnd w:id="3"/>
    </w:p>
    <w:p w14:paraId="11440037" w14:textId="77777777" w:rsidR="00C62E25" w:rsidRDefault="00C62E25" w:rsidP="00C62E25">
      <w:r>
        <w:t xml:space="preserve">The team delivers a 24/7 news service, internal communications, strategic campaigns (internal and external), digital communications, graphic design, multi-media, and events. </w:t>
      </w:r>
    </w:p>
    <w:p w14:paraId="0F35FF21" w14:textId="77777777" w:rsidR="00E8210E" w:rsidRDefault="00E8210E" w:rsidP="00C62E25"/>
    <w:p w14:paraId="4E2C1AF6" w14:textId="1C636749" w:rsidR="00C62E25" w:rsidRDefault="003519E8" w:rsidP="00C62E25">
      <w:r>
        <w:rPr>
          <w:noProof/>
        </w:rPr>
        <mc:AlternateContent>
          <mc:Choice Requires="wps">
            <w:drawing>
              <wp:anchor distT="0" distB="0" distL="114300" distR="114300" simplePos="0" relativeHeight="251658240" behindDoc="0" locked="0" layoutInCell="1" allowOverlap="1" wp14:anchorId="2C7E26D3" wp14:editId="26C44A70">
                <wp:simplePos x="0" y="0"/>
                <wp:positionH relativeFrom="column">
                  <wp:posOffset>3180945</wp:posOffset>
                </wp:positionH>
                <wp:positionV relativeFrom="paragraph">
                  <wp:posOffset>292600</wp:posOffset>
                </wp:positionV>
                <wp:extent cx="856034" cy="1225685"/>
                <wp:effectExtent l="0" t="0" r="33020" b="19050"/>
                <wp:wrapNone/>
                <wp:docPr id="1253198796" name="Elbow Connector 6"/>
                <wp:cNvGraphicFramePr/>
                <a:graphic xmlns:a="http://schemas.openxmlformats.org/drawingml/2006/main">
                  <a:graphicData uri="http://schemas.microsoft.com/office/word/2010/wordprocessingShape">
                    <wps:wsp>
                      <wps:cNvCnPr/>
                      <wps:spPr>
                        <a:xfrm flipH="1" flipV="1">
                          <a:off x="0" y="0"/>
                          <a:ext cx="856034" cy="1225685"/>
                        </a:xfrm>
                        <a:prstGeom prst="bentConnector3">
                          <a:avLst>
                            <a:gd name="adj1" fmla="val -2276"/>
                          </a:avLst>
                        </a:prstGeom>
                        <a:ln w="12700">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7CFBFC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026" type="#_x0000_t34" style="position:absolute;margin-left:250.45pt;margin-top:23.05pt;width:67.4pt;height:96.5pt;flip:x y;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" adj="-492" strokecolor="#002060" strokeweight="1pt">
                <v:stroke dashstyle="dash"/>
              </v:shape>
            </w:pict>
          </mc:Fallback>
        </mc:AlternateContent>
      </w:r>
      <w:r w:rsidR="00E8210E">
        <w:rPr>
          <w:noProof/>
        </w:rPr>
        <w:drawing>
          <wp:inline distT="0" distB="0" distL="0" distR="0" wp14:anchorId="3439E533" wp14:editId="50CABB6C">
            <wp:extent cx="5486400" cy="4017524"/>
            <wp:effectExtent l="0" t="0" r="0" b="21590"/>
            <wp:docPr id="1495477009"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D13398B" w14:textId="77777777" w:rsidR="00C62E25" w:rsidRPr="005E486E" w:rsidRDefault="00C62E25" w:rsidP="00C62E25">
      <w:r>
        <w:t>This structure has developed to enable specialist skills to grow within the team to offer a greater level of expert support, and to create development opportunities within the team to aid retention and recruitment.</w:t>
      </w:r>
    </w:p>
    <w:p w14:paraId="6BE2C8E5" w14:textId="6607D7AA" w:rsidR="00E8210E" w:rsidRPr="003A0DBA" w:rsidRDefault="00C62E25" w:rsidP="00C62E25">
      <w:r>
        <w:t xml:space="preserve">For the final six months of the year the team was at near full capacity for the first time since 2019 and we have used this resource to focus on developing our proactive media approach. In </w:t>
      </w:r>
      <w:r w:rsidR="6313C63E">
        <w:t>November 2023,</w:t>
      </w:r>
      <w:r>
        <w:t xml:space="preserve"> the team won the Chartered Institute of PR – Wales Silver award for ‘In-house team of the year’.</w:t>
      </w:r>
    </w:p>
    <w:p w14:paraId="6ECD34A6" w14:textId="568A57A9" w:rsidR="00C62E25" w:rsidRPr="00C62E25" w:rsidRDefault="00C62E25" w:rsidP="00C62E25">
      <w:pPr>
        <w:pStyle w:val="Heading1"/>
      </w:pPr>
      <w:bookmarkStart w:id="4" w:name="_Toc172624334"/>
      <w:r w:rsidRPr="00C62E25">
        <w:lastRenderedPageBreak/>
        <w:t xml:space="preserve">HOW </w:t>
      </w:r>
      <w:r w:rsidRPr="00E8210E">
        <w:t>WE SUPPORT CORPORATE</w:t>
      </w:r>
      <w:r w:rsidRPr="00C62E25">
        <w:t xml:space="preserve"> OBJECTIVES</w:t>
      </w:r>
      <w:bookmarkEnd w:id="4"/>
    </w:p>
    <w:p w14:paraId="5169BDD6" w14:textId="1451E750" w:rsidR="00C62E25" w:rsidRPr="00C62E25" w:rsidRDefault="003A0DBA" w:rsidP="00C62E25">
      <w:pPr>
        <w:pStyle w:val="Heading2"/>
        <w:rPr>
          <w:rFonts w:cs="Arial"/>
        </w:rPr>
      </w:pPr>
      <w:bookmarkStart w:id="5" w:name="_Toc172624335"/>
      <w:r w:rsidRPr="00C62E25">
        <w:rPr>
          <w:rFonts w:cs="Arial"/>
        </w:rPr>
        <w:t>PEOPLE AND CULTURE</w:t>
      </w:r>
      <w:bookmarkEnd w:id="5"/>
    </w:p>
    <w:p w14:paraId="60A4AC8E" w14:textId="77777777" w:rsidR="00C62E25" w:rsidRPr="00C62E25" w:rsidRDefault="00C62E25" w:rsidP="00C62E25">
      <w:pPr>
        <w:pStyle w:val="ListParagraph"/>
        <w:numPr>
          <w:ilvl w:val="0"/>
          <w:numId w:val="30"/>
        </w:numPr>
        <w:spacing w:line="360" w:lineRule="auto"/>
        <w:rPr>
          <w:rFonts w:ascii="Arial" w:hAnsi="Arial" w:cs="Arial"/>
        </w:rPr>
      </w:pPr>
      <w:r w:rsidRPr="00C62E25">
        <w:rPr>
          <w:rFonts w:ascii="Arial" w:hAnsi="Arial" w:cs="Arial"/>
        </w:rPr>
        <w:t xml:space="preserve">help our people to feel safe and valued in their work environment and support the development of effective, trusted leadership </w:t>
      </w:r>
    </w:p>
    <w:p w14:paraId="287CC06B" w14:textId="77777777" w:rsidR="00C62E25" w:rsidRPr="00C62E25" w:rsidRDefault="00C62E25" w:rsidP="00C62E25">
      <w:pPr>
        <w:pStyle w:val="ListParagraph"/>
        <w:numPr>
          <w:ilvl w:val="0"/>
          <w:numId w:val="30"/>
        </w:numPr>
        <w:spacing w:line="360" w:lineRule="auto"/>
        <w:rPr>
          <w:rFonts w:ascii="Arial" w:hAnsi="Arial" w:cs="Arial"/>
        </w:rPr>
      </w:pPr>
      <w:r w:rsidRPr="00C62E25">
        <w:rPr>
          <w:rFonts w:ascii="Arial" w:hAnsi="Arial" w:cs="Arial"/>
        </w:rPr>
        <w:t>help our colleagues build the skills to tell our story positively to different audiences</w:t>
      </w:r>
    </w:p>
    <w:p w14:paraId="54EE93E0" w14:textId="77777777" w:rsidR="00C62E25" w:rsidRPr="00C62E25" w:rsidRDefault="00C62E25" w:rsidP="00C62E25">
      <w:pPr>
        <w:pStyle w:val="ListParagraph"/>
        <w:numPr>
          <w:ilvl w:val="0"/>
          <w:numId w:val="30"/>
        </w:numPr>
        <w:spacing w:line="360" w:lineRule="auto"/>
        <w:rPr>
          <w:rFonts w:ascii="Arial" w:hAnsi="Arial" w:cs="Arial"/>
        </w:rPr>
      </w:pPr>
      <w:r w:rsidRPr="00C62E25">
        <w:rPr>
          <w:rFonts w:ascii="Arial" w:hAnsi="Arial" w:cs="Arial"/>
        </w:rPr>
        <w:t>support a culture that positively impacts on public confidence in our service.</w:t>
      </w:r>
    </w:p>
    <w:p w14:paraId="662E1848" w14:textId="77777777" w:rsidR="00C62E25" w:rsidRPr="00C62E25" w:rsidRDefault="00C62E25" w:rsidP="00C62E25">
      <w:pPr>
        <w:rPr>
          <w:rFonts w:cs="Arial"/>
        </w:rPr>
      </w:pPr>
    </w:p>
    <w:p w14:paraId="5FABCB65" w14:textId="549199D7" w:rsidR="00C62E25" w:rsidRPr="00C62E25" w:rsidRDefault="003A0DBA" w:rsidP="00C62E25">
      <w:pPr>
        <w:pStyle w:val="Heading2"/>
        <w:rPr>
          <w:rFonts w:cs="Arial"/>
        </w:rPr>
      </w:pPr>
      <w:bookmarkStart w:id="6" w:name="_Toc172624336"/>
      <w:r w:rsidRPr="00C62E25">
        <w:rPr>
          <w:rFonts w:cs="Arial"/>
        </w:rPr>
        <w:t>IMPROVING PERFORMANCE</w:t>
      </w:r>
      <w:bookmarkEnd w:id="6"/>
    </w:p>
    <w:p w14:paraId="5CA6C56B" w14:textId="77777777" w:rsidR="00C62E25" w:rsidRPr="00C62E25" w:rsidRDefault="00C62E25" w:rsidP="00C62E25">
      <w:pPr>
        <w:pStyle w:val="ListParagraph"/>
        <w:numPr>
          <w:ilvl w:val="0"/>
          <w:numId w:val="31"/>
        </w:numPr>
        <w:spacing w:line="360" w:lineRule="auto"/>
        <w:rPr>
          <w:rFonts w:ascii="Arial" w:hAnsi="Arial" w:cs="Arial"/>
        </w:rPr>
      </w:pPr>
      <w:r w:rsidRPr="00C62E25">
        <w:rPr>
          <w:rFonts w:ascii="Arial" w:hAnsi="Arial" w:cs="Arial"/>
        </w:rPr>
        <w:t>ensure our communications reach the right people, with the right message, at the right time to ensure we create effective and impactful communications</w:t>
      </w:r>
    </w:p>
    <w:p w14:paraId="04F09103" w14:textId="77777777" w:rsidR="00C62E25" w:rsidRPr="00C62E25" w:rsidRDefault="00C62E25" w:rsidP="00C62E25">
      <w:pPr>
        <w:pStyle w:val="ListParagraph"/>
        <w:numPr>
          <w:ilvl w:val="0"/>
          <w:numId w:val="31"/>
        </w:numPr>
        <w:spacing w:line="360" w:lineRule="auto"/>
        <w:rPr>
          <w:rFonts w:ascii="Arial" w:hAnsi="Arial" w:cs="Arial"/>
        </w:rPr>
      </w:pPr>
      <w:r w:rsidRPr="00C62E25">
        <w:rPr>
          <w:rFonts w:ascii="Arial" w:hAnsi="Arial" w:cs="Arial"/>
        </w:rPr>
        <w:t xml:space="preserve">develop our measurement strategies in order to evaluate our outcomes as we build our communications approach </w:t>
      </w:r>
    </w:p>
    <w:p w14:paraId="1BF7CC3A" w14:textId="65105B2C" w:rsidR="00C62E25" w:rsidRPr="00C62E25" w:rsidRDefault="00C62E25" w:rsidP="00C62E25">
      <w:pPr>
        <w:pStyle w:val="ListParagraph"/>
        <w:numPr>
          <w:ilvl w:val="0"/>
          <w:numId w:val="31"/>
        </w:numPr>
        <w:spacing w:line="360" w:lineRule="auto"/>
        <w:rPr>
          <w:rFonts w:ascii="Arial" w:hAnsi="Arial" w:cs="Arial"/>
        </w:rPr>
      </w:pPr>
      <w:r w:rsidRPr="00C62E25">
        <w:rPr>
          <w:rFonts w:ascii="Arial" w:hAnsi="Arial" w:cs="Arial"/>
        </w:rPr>
        <w:t>take a learning approach to adapt and refine our approaches to communications.</w:t>
      </w:r>
    </w:p>
    <w:p w14:paraId="4B3EF2C0" w14:textId="77777777" w:rsidR="00C62E25" w:rsidRPr="00C62E25" w:rsidRDefault="00C62E25" w:rsidP="00C62E25">
      <w:pPr>
        <w:rPr>
          <w:rFonts w:cs="Arial"/>
        </w:rPr>
      </w:pPr>
    </w:p>
    <w:p w14:paraId="0C628006" w14:textId="1C5863C9" w:rsidR="00C62E25" w:rsidRPr="00C62E25" w:rsidRDefault="003A0DBA" w:rsidP="00C62E25">
      <w:pPr>
        <w:pStyle w:val="Heading2"/>
        <w:rPr>
          <w:rFonts w:cs="Arial"/>
        </w:rPr>
      </w:pPr>
      <w:bookmarkStart w:id="7" w:name="_Toc172624337"/>
      <w:r w:rsidRPr="00C62E25">
        <w:rPr>
          <w:rFonts w:cs="Arial"/>
        </w:rPr>
        <w:t>RAISING STANDARDS</w:t>
      </w:r>
      <w:bookmarkEnd w:id="7"/>
    </w:p>
    <w:p w14:paraId="39D62D70" w14:textId="77777777" w:rsidR="00C62E25" w:rsidRPr="00C62E25" w:rsidRDefault="00C62E25" w:rsidP="00C62E25">
      <w:pPr>
        <w:pStyle w:val="ListParagraph"/>
        <w:numPr>
          <w:ilvl w:val="0"/>
          <w:numId w:val="32"/>
        </w:numPr>
        <w:spacing w:line="360" w:lineRule="auto"/>
        <w:rPr>
          <w:rFonts w:ascii="Arial" w:hAnsi="Arial" w:cs="Arial"/>
        </w:rPr>
      </w:pPr>
      <w:r w:rsidRPr="00C62E25">
        <w:rPr>
          <w:rFonts w:ascii="Arial" w:hAnsi="Arial" w:cs="Arial"/>
        </w:rPr>
        <w:t>help build public confidence by increasing our people’s awareness of organisational priorities and goals and their role in delivering them</w:t>
      </w:r>
    </w:p>
    <w:p w14:paraId="6899F18F" w14:textId="77777777" w:rsidR="00C62E25" w:rsidRPr="00C62E25" w:rsidRDefault="00C62E25" w:rsidP="00C62E25">
      <w:pPr>
        <w:pStyle w:val="ListParagraph"/>
        <w:numPr>
          <w:ilvl w:val="0"/>
          <w:numId w:val="32"/>
        </w:numPr>
        <w:spacing w:line="360" w:lineRule="auto"/>
        <w:rPr>
          <w:rFonts w:ascii="Arial" w:hAnsi="Arial" w:cs="Arial"/>
        </w:rPr>
      </w:pPr>
      <w:r w:rsidRPr="00C62E25">
        <w:rPr>
          <w:rFonts w:ascii="Arial" w:hAnsi="Arial" w:cs="Arial"/>
        </w:rPr>
        <w:t>ensure a consistent and transparent approach to external communications to build confidence in our voice</w:t>
      </w:r>
    </w:p>
    <w:p w14:paraId="74D4ECEA" w14:textId="77777777" w:rsidR="00C62E25" w:rsidRPr="00C62E25" w:rsidRDefault="00C62E25" w:rsidP="00C62E25">
      <w:pPr>
        <w:pStyle w:val="ListParagraph"/>
        <w:numPr>
          <w:ilvl w:val="0"/>
          <w:numId w:val="32"/>
        </w:numPr>
        <w:spacing w:line="360" w:lineRule="auto"/>
        <w:rPr>
          <w:rFonts w:ascii="Arial" w:hAnsi="Arial" w:cs="Arial"/>
        </w:rPr>
      </w:pPr>
      <w:r w:rsidRPr="00C62E25">
        <w:rPr>
          <w:rFonts w:ascii="Arial" w:hAnsi="Arial" w:cs="Arial"/>
        </w:rPr>
        <w:t>identify a wide range of channels internally and externally to meet audiences where they want to be</w:t>
      </w:r>
    </w:p>
    <w:p w14:paraId="2791B16A" w14:textId="77777777" w:rsidR="00C62E25" w:rsidRPr="00C62E25" w:rsidRDefault="00C62E25" w:rsidP="00C62E25">
      <w:pPr>
        <w:pStyle w:val="ListParagraph"/>
        <w:numPr>
          <w:ilvl w:val="0"/>
          <w:numId w:val="32"/>
        </w:numPr>
        <w:spacing w:line="360" w:lineRule="auto"/>
        <w:rPr>
          <w:rFonts w:ascii="Arial" w:hAnsi="Arial" w:cs="Arial"/>
        </w:rPr>
      </w:pPr>
      <w:r w:rsidRPr="00C62E25">
        <w:rPr>
          <w:rFonts w:ascii="Arial" w:hAnsi="Arial" w:cs="Arial"/>
        </w:rPr>
        <w:t>build our brand in a creative way to grow engagement and support for the service.</w:t>
      </w:r>
    </w:p>
    <w:p w14:paraId="1B4FF246" w14:textId="77777777" w:rsidR="00C62E25" w:rsidRDefault="00C62E25" w:rsidP="00C62E25"/>
    <w:p w14:paraId="650E14D6" w14:textId="77777777" w:rsidR="00C62E25" w:rsidRDefault="00C62E25" w:rsidP="00C62E25">
      <w:r>
        <w:br w:type="page"/>
      </w:r>
    </w:p>
    <w:p w14:paraId="6842326D" w14:textId="5AB29AA6" w:rsidR="00C62E25" w:rsidRPr="00C62E25" w:rsidRDefault="00C62E25" w:rsidP="00C62E25">
      <w:pPr>
        <w:pStyle w:val="Heading1"/>
      </w:pPr>
      <w:bookmarkStart w:id="8" w:name="_Toc172624338"/>
      <w:r w:rsidRPr="00C62E25">
        <w:lastRenderedPageBreak/>
        <w:t>REACHING OUR AUDIENCES EXTERNALLY</w:t>
      </w:r>
      <w:bookmarkEnd w:id="8"/>
    </w:p>
    <w:p w14:paraId="4E9573E3" w14:textId="4C56F6B4" w:rsidR="00C62E25" w:rsidRPr="00C62E25" w:rsidRDefault="00C62E25" w:rsidP="00C62E25">
      <w:r>
        <w:t xml:space="preserve">During 2023/24 our media coverage generated 2.63 billion opportunities to be seen by viewers/readers/listeners. This is one of the key measures offered by our media analysis platforms which looks at how many individuals have the opportunity to see the output of each media outlet. </w:t>
      </w:r>
    </w:p>
    <w:p w14:paraId="2EF4A01D" w14:textId="4593D6D3" w:rsidR="00A1050C" w:rsidRDefault="00C62E25" w:rsidP="00C62E25">
      <w:r>
        <w:t>Our approach is increasingly prioritising outlets that have the greatest reach with our target audience. Our priority is Gwent residents, followed by those who may not be residents but regularly visit the area and stakeholders who are influential to public confidence in our service.</w:t>
      </w:r>
    </w:p>
    <w:p w14:paraId="4163DA00" w14:textId="77777777" w:rsidR="003A0DBA" w:rsidRDefault="003A0DBA" w:rsidP="00C62E25"/>
    <w:p w14:paraId="5A841D21" w14:textId="53818C93" w:rsidR="00A1050C" w:rsidRDefault="00A1050C" w:rsidP="00C62E25">
      <w:r>
        <w:rPr>
          <w:noProof/>
          <w:lang w:eastAsia="en-GB"/>
        </w:rPr>
        <mc:AlternateContent>
          <mc:Choice Requires="wps">
            <w:drawing>
              <wp:inline distT="0" distB="0" distL="0" distR="0" wp14:anchorId="2BFAC20A" wp14:editId="1144A6B8">
                <wp:extent cx="5727700" cy="5038928"/>
                <wp:effectExtent l="0" t="0" r="12700" b="15875"/>
                <wp:docPr id="2125718733" name="Text Box 2125718733"/>
                <wp:cNvGraphicFramePr/>
                <a:graphic xmlns:a="http://schemas.openxmlformats.org/drawingml/2006/main">
                  <a:graphicData uri="http://schemas.microsoft.com/office/word/2010/wordprocessingShape">
                    <wps:wsp>
                      <wps:cNvSpPr txBox="1"/>
                      <wps:spPr>
                        <a:xfrm>
                          <a:off x="0" y="0"/>
                          <a:ext cx="5727700" cy="5038928"/>
                        </a:xfrm>
                        <a:prstGeom prst="rect">
                          <a:avLst/>
                        </a:prstGeom>
                        <a:solidFill>
                          <a:srgbClr val="243569"/>
                        </a:solidFill>
                        <a:ln w="6350">
                          <a:solidFill>
                            <a:prstClr val="black"/>
                          </a:solidFill>
                        </a:ln>
                      </wps:spPr>
                      <wps:txbx>
                        <w:txbxContent>
                          <w:p w14:paraId="567E116E" w14:textId="612CA819" w:rsidR="00A1050C" w:rsidRDefault="00A1050C" w:rsidP="00A1050C">
                            <w:pPr>
                              <w:jc w:val="both"/>
                              <w:rPr>
                                <w:rFonts w:cs="Arial"/>
                                <w:b/>
                                <w:bCs/>
                                <w:i/>
                                <w:iCs/>
                                <w:sz w:val="20"/>
                                <w:szCs w:val="20"/>
                                <w:lang w:val="en-US"/>
                              </w:rPr>
                            </w:pPr>
                            <w:r>
                              <w:rPr>
                                <w:rFonts w:cs="Arial"/>
                                <w:b/>
                                <w:bCs/>
                                <w:i/>
                                <w:iCs/>
                                <w:sz w:val="20"/>
                                <w:szCs w:val="20"/>
                                <w:lang w:val="en-US"/>
                              </w:rPr>
                              <w:t>WHERE DO PEOPLE IN WALES GET THEIR NEWS?</w:t>
                            </w:r>
                          </w:p>
                          <w:p w14:paraId="04DEF864" w14:textId="4CD09C5B" w:rsidR="00A1050C" w:rsidRPr="00955ECF" w:rsidRDefault="00A1050C" w:rsidP="00A1050C">
                            <w:pPr>
                              <w:jc w:val="both"/>
                              <w:rPr>
                                <w:rFonts w:cs="Arial"/>
                                <w:i/>
                                <w:iCs/>
                                <w:sz w:val="20"/>
                                <w:szCs w:val="20"/>
                              </w:rPr>
                            </w:pPr>
                            <w:r>
                              <w:rPr>
                                <w:rFonts w:cs="Arial"/>
                                <w:b/>
                                <w:bCs/>
                                <w:i/>
                                <w:iCs/>
                                <w:sz w:val="20"/>
                                <w:szCs w:val="20"/>
                                <w:lang w:val="en-US"/>
                              </w:rPr>
                              <w:t>(Source: OFCOM 2023)</w:t>
                            </w:r>
                          </w:p>
                          <w:p w14:paraId="54CDB22A" w14:textId="77777777" w:rsidR="00A1050C" w:rsidRPr="00A1050C" w:rsidRDefault="00A1050C" w:rsidP="00A1050C">
                            <w:pPr>
                              <w:jc w:val="both"/>
                              <w:rPr>
                                <w:rFonts w:cs="Arial"/>
                                <w:b/>
                                <w:bCs/>
                                <w:i/>
                                <w:iCs/>
                                <w:sz w:val="20"/>
                                <w:szCs w:val="20"/>
                                <w:lang w:val="en-US"/>
                              </w:rPr>
                            </w:pPr>
                            <w:r w:rsidRPr="00A1050C">
                              <w:rPr>
                                <w:rFonts w:cs="Arial"/>
                                <w:b/>
                                <w:bCs/>
                                <w:i/>
                                <w:iCs/>
                                <w:sz w:val="20"/>
                                <w:szCs w:val="20"/>
                                <w:lang w:val="en-US"/>
                              </w:rPr>
                              <w:t>TV remains the most-used platform for news nowadays by adults in Wales (71%), followed by social media at 52% and other websites/apps at 43%.</w:t>
                            </w:r>
                          </w:p>
                          <w:p w14:paraId="74575BA8"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55% of adults in Wales use BBC One for news, 40% use ITV1/ITV Wales and 37% use Facebook. However, the reach of BBC Wales key evening news is just 265k.</w:t>
                            </w:r>
                          </w:p>
                          <w:p w14:paraId="3501F6F2"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 xml:space="preserve">The BBC website/app is used for news by 26% of adults in Wales, an increase in reach compared to 2022. </w:t>
                            </w:r>
                          </w:p>
                          <w:p w14:paraId="13E4A454"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The Daily Mail/Mail on Sunday (15%) is the most popular newspaper for news in Wales when looking at the print/website/app figures combined, followed by Western Mail/Wales on Sunday/Wales Online (14%).</w:t>
                            </w:r>
                          </w:p>
                          <w:p w14:paraId="2AE6F73D"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BBC Radio Wales is used by 7% of adults in Wales, the third most popular radio source after BBC Radio 2 (14%), BBC Radio 4 (10%). The BBC Radio Wales morning programme has an average audience of 62k and drive time programme just 17k.</w:t>
                            </w:r>
                          </w:p>
                          <w:p w14:paraId="3BF28A12"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 xml:space="preserve">BBC One Wales remains the most-used source for accessing news about Wales by people in Wales. </w:t>
                            </w:r>
                          </w:p>
                          <w:p w14:paraId="54DABA3A"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86% of people in Wales who follow news are interested in news about Wales.</w:t>
                            </w:r>
                          </w:p>
                          <w:p w14:paraId="0E97BC8B" w14:textId="06B124BA"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4% aren’t interested in news about Wales.</w:t>
                            </w:r>
                          </w:p>
                          <w:p w14:paraId="7E1E746B" w14:textId="6E28E1AE" w:rsidR="00A1050C" w:rsidRPr="00A67207" w:rsidRDefault="00A1050C" w:rsidP="00A1050C">
                            <w:pPr>
                              <w:jc w:val="both"/>
                              <w:rPr>
                                <w:color w:val="FFFFFF" w:themeColor="background1"/>
                                <w:sz w:val="20"/>
                                <w:szCs w:val="20"/>
                              </w:rPr>
                            </w:pPr>
                            <w:r w:rsidRPr="00A1050C">
                              <w:rPr>
                                <w:rFonts w:cs="Arial"/>
                                <w:b/>
                                <w:bCs/>
                                <w:i/>
                                <w:iCs/>
                                <w:sz w:val="20"/>
                                <w:szCs w:val="20"/>
                                <w:lang w:val="en-US"/>
                              </w:rPr>
                              <w:t>Local news TV remains the most popular platform for accessing local news and people are still highly satisfied with the quality of this news. 42% of online UK adults who follow news say they watch regional/local broadcasts on BBC TV and 23% watch them on ITV/ITV WALES/UTV/STV (a decrease from 32% in 2020). Four in five of these viewers are satisfied with the quality of news that these channels provide.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BFAC20A" id="_x0000_t202" coordsize="21600,21600" o:spt="202" path="m,l,21600r21600,l21600,xe">
                <v:stroke joinstyle="miter"/>
                <v:path gradientshapeok="t" o:connecttype="rect"/>
              </v:shapetype>
              <v:shape id="Text Box 2125718733" o:spid="_x0000_s1026" type="#_x0000_t202" style="width:451pt;height:3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" fillcolor="#243569" strokeweight=".5pt">
                <v:textbox>
                  <w:txbxContent>
                    <w:p w14:paraId="567E116E" w14:textId="612CA819" w:rsidR="00A1050C" w:rsidRDefault="00A1050C" w:rsidP="00A1050C">
                      <w:pPr>
                        <w:jc w:val="both"/>
                        <w:rPr>
                          <w:rFonts w:cs="Arial"/>
                          <w:b/>
                          <w:bCs/>
                          <w:i/>
                          <w:iCs/>
                          <w:sz w:val="20"/>
                          <w:szCs w:val="20"/>
                          <w:lang w:val="en-US"/>
                        </w:rPr>
                      </w:pPr>
                      <w:r>
                        <w:rPr>
                          <w:rFonts w:cs="Arial"/>
                          <w:b/>
                          <w:bCs/>
                          <w:i/>
                          <w:iCs/>
                          <w:sz w:val="20"/>
                          <w:szCs w:val="20"/>
                          <w:lang w:val="en-US"/>
                        </w:rPr>
                        <w:t>WHERE DO PEOPLE IN WALES GET THEIR NEWS?</w:t>
                      </w:r>
                    </w:p>
                    <w:p w14:paraId="04DEF864" w14:textId="4CD09C5B" w:rsidR="00A1050C" w:rsidRPr="00955ECF" w:rsidRDefault="00A1050C" w:rsidP="00A1050C">
                      <w:pPr>
                        <w:jc w:val="both"/>
                        <w:rPr>
                          <w:rFonts w:cs="Arial"/>
                          <w:i/>
                          <w:iCs/>
                          <w:sz w:val="20"/>
                          <w:szCs w:val="20"/>
                        </w:rPr>
                      </w:pPr>
                      <w:r>
                        <w:rPr>
                          <w:rFonts w:cs="Arial"/>
                          <w:b/>
                          <w:bCs/>
                          <w:i/>
                          <w:iCs/>
                          <w:sz w:val="20"/>
                          <w:szCs w:val="20"/>
                          <w:lang w:val="en-US"/>
                        </w:rPr>
                        <w:t>(Source: OFCOM 2023)</w:t>
                      </w:r>
                    </w:p>
                    <w:p w14:paraId="54CDB22A" w14:textId="77777777" w:rsidR="00A1050C" w:rsidRPr="00A1050C" w:rsidRDefault="00A1050C" w:rsidP="00A1050C">
                      <w:pPr>
                        <w:jc w:val="both"/>
                        <w:rPr>
                          <w:rFonts w:cs="Arial"/>
                          <w:b/>
                          <w:bCs/>
                          <w:i/>
                          <w:iCs/>
                          <w:sz w:val="20"/>
                          <w:szCs w:val="20"/>
                          <w:lang w:val="en-US"/>
                        </w:rPr>
                      </w:pPr>
                      <w:r w:rsidRPr="00A1050C">
                        <w:rPr>
                          <w:rFonts w:cs="Arial"/>
                          <w:b/>
                          <w:bCs/>
                          <w:i/>
                          <w:iCs/>
                          <w:sz w:val="20"/>
                          <w:szCs w:val="20"/>
                          <w:lang w:val="en-US"/>
                        </w:rPr>
                        <w:t>TV remains the most-used platform for news nowadays by adults in Wales (71%), followed by social media at 52% and other websites/apps at 43%.</w:t>
                      </w:r>
                    </w:p>
                    <w:p w14:paraId="74575BA8"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55% of adults in Wales use BBC One for news, 40% use ITV1/ITV Wales and 37% use Facebook. However, the reach of BBC Wales key evening news is just 265k.</w:t>
                      </w:r>
                    </w:p>
                    <w:p w14:paraId="3501F6F2"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 xml:space="preserve">The BBC website/app is used for news by 26% of adults in Wales, an increase in reach compared to 2022. </w:t>
                      </w:r>
                    </w:p>
                    <w:p w14:paraId="13E4A454"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The Daily Mail/Mail on Sunday (15%) is the most popular newspaper for news in Wales when looking at the print/website/app figures combined, followed by Western Mail/Wales on Sunday/Wales Online (14%).</w:t>
                      </w:r>
                    </w:p>
                    <w:p w14:paraId="2AE6F73D"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BBC Radio Wales is used by 7% of adults in Wales, the third most popular radio source after BBC Radio 2 (14%), BBC Radio 4 (10%). The BBC Radio Wales morning programme has an average audience of 62k and drive time programme just 17k.</w:t>
                      </w:r>
                    </w:p>
                    <w:p w14:paraId="3BF28A12"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 xml:space="preserve">BBC One Wales remains the most-used source for accessing news about Wales by people in Wales. </w:t>
                      </w:r>
                    </w:p>
                    <w:p w14:paraId="54DABA3A" w14:textId="77777777"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86% of people in Wales who follow news are interested in news about Wales.</w:t>
                      </w:r>
                    </w:p>
                    <w:p w14:paraId="0E97BC8B" w14:textId="06B124BA" w:rsidR="00A1050C" w:rsidRPr="00A1050C" w:rsidRDefault="00A1050C" w:rsidP="00A1050C">
                      <w:pPr>
                        <w:pStyle w:val="ListParagraph"/>
                        <w:numPr>
                          <w:ilvl w:val="0"/>
                          <w:numId w:val="35"/>
                        </w:numPr>
                        <w:spacing w:line="360" w:lineRule="auto"/>
                        <w:jc w:val="both"/>
                        <w:rPr>
                          <w:rFonts w:ascii="Arial" w:hAnsi="Arial" w:cs="Arial"/>
                          <w:b/>
                          <w:bCs/>
                          <w:i/>
                          <w:iCs/>
                          <w:sz w:val="20"/>
                          <w:szCs w:val="20"/>
                          <w:lang w:val="en-US"/>
                        </w:rPr>
                      </w:pPr>
                      <w:r w:rsidRPr="00A1050C">
                        <w:rPr>
                          <w:rFonts w:ascii="Arial" w:hAnsi="Arial" w:cs="Arial"/>
                          <w:b/>
                          <w:bCs/>
                          <w:i/>
                          <w:iCs/>
                          <w:sz w:val="20"/>
                          <w:szCs w:val="20"/>
                          <w:lang w:val="en-US"/>
                        </w:rPr>
                        <w:t>4% aren’t interested in news about Wales.</w:t>
                      </w:r>
                    </w:p>
                    <w:p w14:paraId="7E1E746B" w14:textId="6E28E1AE" w:rsidR="00A1050C" w:rsidRPr="00A67207" w:rsidRDefault="00A1050C" w:rsidP="00A1050C">
                      <w:pPr>
                        <w:jc w:val="both"/>
                        <w:rPr>
                          <w:color w:val="FFFFFF" w:themeColor="background1"/>
                          <w:sz w:val="20"/>
                          <w:szCs w:val="20"/>
                        </w:rPr>
                      </w:pPr>
                      <w:r w:rsidRPr="00A1050C">
                        <w:rPr>
                          <w:rFonts w:cs="Arial"/>
                          <w:b/>
                          <w:bCs/>
                          <w:i/>
                          <w:iCs/>
                          <w:sz w:val="20"/>
                          <w:szCs w:val="20"/>
                          <w:lang w:val="en-US"/>
                        </w:rPr>
                        <w:t>Local news TV remains the most popular platform for accessing local news and people are still highly satisfied with the quality of this news. 42% of online UK adults who follow news say they watch regional/local broadcasts on BBC TV and 23% watch them on ITV/ITV WALES/UTV/STV (a decrease from 32% in 2020). Four in five of these viewers are satisfied with the quality of news that these channels provide.</w:t>
                      </w:r>
                    </w:p>
                  </w:txbxContent>
                </v:textbox>
                <w10:anchorlock/>
              </v:shape>
            </w:pict>
          </mc:Fallback>
        </mc:AlternateContent>
      </w:r>
    </w:p>
    <w:p w14:paraId="567D252E" w14:textId="77777777" w:rsidR="00C62E25" w:rsidRDefault="00C62E25" w:rsidP="00C62E25"/>
    <w:p w14:paraId="2075D929" w14:textId="77777777" w:rsidR="003A0DBA" w:rsidRDefault="003A0DBA">
      <w:pPr>
        <w:rPr>
          <w:rFonts w:eastAsiaTheme="majorEastAsia" w:cstheme="majorBidi"/>
          <w:b/>
          <w:color w:val="253668"/>
          <w:sz w:val="26"/>
          <w:szCs w:val="26"/>
        </w:rPr>
      </w:pPr>
      <w:r>
        <w:br w:type="page"/>
      </w:r>
    </w:p>
    <w:p w14:paraId="1A083399" w14:textId="2098C979" w:rsidR="00C62E25" w:rsidRPr="00A1050C" w:rsidRDefault="003A0DBA" w:rsidP="00A1050C">
      <w:pPr>
        <w:pStyle w:val="Heading2"/>
      </w:pPr>
      <w:bookmarkStart w:id="9" w:name="_Toc172624339"/>
      <w:r w:rsidRPr="00A1050C">
        <w:lastRenderedPageBreak/>
        <w:t>CURRENT DEMAND</w:t>
      </w:r>
      <w:bookmarkEnd w:id="9"/>
    </w:p>
    <w:p w14:paraId="4F6A51AD" w14:textId="0C4FBCE0" w:rsidR="00C62E25" w:rsidRDefault="00C62E25" w:rsidP="00C62E25">
      <w:r>
        <w:t xml:space="preserve">We dealt with 2,927 media enquiries in 2023/24 which is a rise of slightly more than four per cent compared to the previous year. This follows two years when we experienced an increase in demand both years over 20%. Our demand is largely driven by the South Wales Argus which has limited </w:t>
      </w:r>
      <w:bookmarkStart w:id="10" w:name="_Int_jb4Zw4OL"/>
      <w:r>
        <w:t>reach</w:t>
      </w:r>
      <w:bookmarkEnd w:id="10"/>
      <w:r>
        <w:t xml:space="preserve"> and the coverage is largely balanced.</w:t>
      </w:r>
    </w:p>
    <w:p w14:paraId="57ADA6B5" w14:textId="77777777" w:rsidR="003A0DBA" w:rsidRDefault="003A0DBA" w:rsidP="00A1050C">
      <w:pPr>
        <w:pStyle w:val="Heading2"/>
      </w:pPr>
    </w:p>
    <w:p w14:paraId="3CCC3C4E" w14:textId="0E25B56C" w:rsidR="00C62E25" w:rsidRDefault="003A0DBA" w:rsidP="00A1050C">
      <w:pPr>
        <w:pStyle w:val="Heading2"/>
      </w:pPr>
      <w:bookmarkStart w:id="11" w:name="_Toc172624340"/>
      <w:r>
        <w:t>TONE</w:t>
      </w:r>
      <w:bookmarkEnd w:id="11"/>
    </w:p>
    <w:p w14:paraId="023249BE" w14:textId="77777777" w:rsidR="00C62E25" w:rsidRDefault="00C62E25" w:rsidP="00C62E25">
      <w:r w:rsidRPr="00D05D93">
        <w:t>An analysis of media</w:t>
      </w:r>
      <w:r>
        <w:t xml:space="preserve"> coverage between November 2023 and March 2024, a period which included some significant negative media stories, provides the following understanding of our coverage:</w:t>
      </w:r>
    </w:p>
    <w:p w14:paraId="54DD4450" w14:textId="77777777" w:rsidR="00A1050C" w:rsidRDefault="00C62E25" w:rsidP="00A1050C">
      <w:pPr>
        <w:pStyle w:val="ListParagraph"/>
        <w:numPr>
          <w:ilvl w:val="0"/>
          <w:numId w:val="33"/>
        </w:numPr>
        <w:spacing w:line="360" w:lineRule="auto"/>
        <w:rPr>
          <w:rFonts w:ascii="Arial" w:hAnsi="Arial" w:cs="Arial"/>
        </w:rPr>
      </w:pPr>
      <w:r w:rsidRPr="00A1050C">
        <w:rPr>
          <w:rFonts w:ascii="Arial" w:hAnsi="Arial" w:cs="Arial"/>
          <w:b/>
          <w:bCs/>
        </w:rPr>
        <w:t>Positive coverage: 33%</w:t>
      </w:r>
    </w:p>
    <w:p w14:paraId="5E43A37C" w14:textId="1525593D" w:rsidR="00C62E25" w:rsidRPr="00A1050C" w:rsidRDefault="00C62E25" w:rsidP="00A1050C">
      <w:pPr>
        <w:pStyle w:val="ListParagraph"/>
        <w:numPr>
          <w:ilvl w:val="1"/>
          <w:numId w:val="33"/>
        </w:numPr>
        <w:spacing w:line="360" w:lineRule="auto"/>
        <w:rPr>
          <w:rFonts w:ascii="Arial" w:hAnsi="Arial" w:cs="Arial"/>
        </w:rPr>
      </w:pPr>
      <w:r w:rsidRPr="264C997D">
        <w:rPr>
          <w:rFonts w:ascii="Arial" w:hAnsi="Arial" w:cs="Arial"/>
        </w:rPr>
        <w:t xml:space="preserve">(articles which portray the organisation in an encouraging way or when we’ve achieved a good criminal justice outcome or developed </w:t>
      </w:r>
      <w:bookmarkStart w:id="12" w:name="_Int_R7vRVVtF"/>
      <w:r w:rsidRPr="264C997D">
        <w:rPr>
          <w:rFonts w:ascii="Arial" w:hAnsi="Arial" w:cs="Arial"/>
        </w:rPr>
        <w:t>a new approach</w:t>
      </w:r>
      <w:bookmarkEnd w:id="12"/>
      <w:r w:rsidRPr="264C997D">
        <w:rPr>
          <w:rFonts w:ascii="Arial" w:hAnsi="Arial" w:cs="Arial"/>
        </w:rPr>
        <w:t xml:space="preserve"> with good outcomes).</w:t>
      </w:r>
    </w:p>
    <w:p w14:paraId="7F126A22" w14:textId="77777777" w:rsidR="00A1050C" w:rsidRDefault="00C62E25" w:rsidP="00A1050C">
      <w:pPr>
        <w:pStyle w:val="ListParagraph"/>
        <w:numPr>
          <w:ilvl w:val="0"/>
          <w:numId w:val="33"/>
        </w:numPr>
        <w:spacing w:line="360" w:lineRule="auto"/>
        <w:rPr>
          <w:rFonts w:ascii="Arial" w:hAnsi="Arial" w:cs="Arial"/>
        </w:rPr>
      </w:pPr>
      <w:r w:rsidRPr="00A1050C">
        <w:rPr>
          <w:rFonts w:ascii="Arial" w:hAnsi="Arial" w:cs="Arial"/>
          <w:b/>
          <w:bCs/>
        </w:rPr>
        <w:t>Balanced coverage: 57%</w:t>
      </w:r>
    </w:p>
    <w:p w14:paraId="63E3C55B" w14:textId="2C100EBE" w:rsidR="00C62E25" w:rsidRPr="00A1050C" w:rsidRDefault="00C62E25" w:rsidP="00A1050C">
      <w:pPr>
        <w:pStyle w:val="ListParagraph"/>
        <w:numPr>
          <w:ilvl w:val="1"/>
          <w:numId w:val="33"/>
        </w:numPr>
        <w:spacing w:line="360" w:lineRule="auto"/>
        <w:rPr>
          <w:rFonts w:ascii="Arial" w:hAnsi="Arial" w:cs="Arial"/>
        </w:rPr>
      </w:pPr>
      <w:r w:rsidRPr="00A1050C">
        <w:rPr>
          <w:rFonts w:ascii="Arial" w:hAnsi="Arial" w:cs="Arial"/>
        </w:rPr>
        <w:t>(factual or neutral coverage which forms the majority of our day-to-day work).</w:t>
      </w:r>
    </w:p>
    <w:p w14:paraId="35B1233D" w14:textId="77777777" w:rsidR="00A1050C" w:rsidRDefault="00C62E25" w:rsidP="00A1050C">
      <w:pPr>
        <w:pStyle w:val="ListParagraph"/>
        <w:numPr>
          <w:ilvl w:val="0"/>
          <w:numId w:val="33"/>
        </w:numPr>
        <w:spacing w:line="360" w:lineRule="auto"/>
        <w:rPr>
          <w:rFonts w:ascii="Arial" w:hAnsi="Arial" w:cs="Arial"/>
        </w:rPr>
      </w:pPr>
      <w:r w:rsidRPr="00A1050C">
        <w:rPr>
          <w:rFonts w:ascii="Arial" w:hAnsi="Arial" w:cs="Arial"/>
          <w:b/>
          <w:bCs/>
        </w:rPr>
        <w:t>Negative coverage: 10%</w:t>
      </w:r>
    </w:p>
    <w:p w14:paraId="341727D3" w14:textId="1344139D" w:rsidR="00C62E25" w:rsidRPr="00A1050C" w:rsidRDefault="00C62E25" w:rsidP="00A1050C">
      <w:pPr>
        <w:pStyle w:val="ListParagraph"/>
        <w:numPr>
          <w:ilvl w:val="1"/>
          <w:numId w:val="33"/>
        </w:numPr>
        <w:spacing w:line="360" w:lineRule="auto"/>
        <w:rPr>
          <w:rFonts w:ascii="Arial" w:hAnsi="Arial" w:cs="Arial"/>
        </w:rPr>
      </w:pPr>
      <w:r w:rsidRPr="00A1050C">
        <w:rPr>
          <w:rFonts w:ascii="Arial" w:hAnsi="Arial" w:cs="Arial"/>
        </w:rPr>
        <w:t>(coverage critical of the organisation such as disciplinary proceedings, or failure to deliver our expected standards).</w:t>
      </w:r>
    </w:p>
    <w:p w14:paraId="775F957A" w14:textId="77777777" w:rsidR="00C62E25" w:rsidRDefault="00C62E25" w:rsidP="00C62E25"/>
    <w:p w14:paraId="28F662A2" w14:textId="1E6F4BF6" w:rsidR="00C62E25" w:rsidRDefault="003A0DBA" w:rsidP="00A1050C">
      <w:pPr>
        <w:pStyle w:val="Heading2"/>
      </w:pPr>
      <w:bookmarkStart w:id="13" w:name="_Toc172624341"/>
      <w:r>
        <w:t>REACH</w:t>
      </w:r>
      <w:bookmarkEnd w:id="13"/>
    </w:p>
    <w:p w14:paraId="0F329754" w14:textId="77777777" w:rsidR="00C62E25" w:rsidRDefault="00C62E25" w:rsidP="00C62E25">
      <w:r w:rsidRPr="00B815A7">
        <w:t>While the volume of stories on an issue is one indicator of the level of interest in a story, the reach is of far more value</w:t>
      </w:r>
      <w:r>
        <w:t xml:space="preserve"> as it represents the number of individuals who have had the opportunity to see each item of content.</w:t>
      </w:r>
    </w:p>
    <w:p w14:paraId="22E42704" w14:textId="582AA113" w:rsidR="00C62E25" w:rsidRDefault="00C62E25" w:rsidP="00C62E25">
      <w:r>
        <w:t>While the number of published articles on any given subject might be higher for a negative story, one well-placed positive piece can have far greater reach. Our challenge is therefore to ensure that we maintain our focus on placing positive content in outlets key to reaching our audiences.</w:t>
      </w:r>
    </w:p>
    <w:p w14:paraId="0CD623BD" w14:textId="77777777" w:rsidR="003A0DBA" w:rsidRDefault="003A0DBA" w:rsidP="00C62E25"/>
    <w:p w14:paraId="2A525916" w14:textId="34307B95" w:rsidR="00A1050C" w:rsidRPr="00A1050C" w:rsidRDefault="00A1050C" w:rsidP="00C62E25">
      <w:pPr>
        <w:rPr>
          <w:highlight w:val="cyan"/>
        </w:rPr>
      </w:pPr>
      <w:r>
        <w:rPr>
          <w:noProof/>
          <w:lang w:eastAsia="en-GB"/>
        </w:rPr>
        <w:lastRenderedPageBreak/>
        <mc:AlternateContent>
          <mc:Choice Requires="wps">
            <w:drawing>
              <wp:inline distT="0" distB="0" distL="0" distR="0" wp14:anchorId="7E947AB9" wp14:editId="5091A6A0">
                <wp:extent cx="5727700" cy="1780162"/>
                <wp:effectExtent l="0" t="0" r="12700" b="10795"/>
                <wp:docPr id="1379441595" name="Text Box 1379441595"/>
                <wp:cNvGraphicFramePr/>
                <a:graphic xmlns:a="http://schemas.openxmlformats.org/drawingml/2006/main">
                  <a:graphicData uri="http://schemas.microsoft.com/office/word/2010/wordprocessingShape">
                    <wps:wsp>
                      <wps:cNvSpPr txBox="1"/>
                      <wps:spPr>
                        <a:xfrm>
                          <a:off x="0" y="0"/>
                          <a:ext cx="5727700" cy="1780162"/>
                        </a:xfrm>
                        <a:prstGeom prst="rect">
                          <a:avLst/>
                        </a:prstGeom>
                        <a:solidFill>
                          <a:srgbClr val="243569"/>
                        </a:solidFill>
                        <a:ln w="6350">
                          <a:solidFill>
                            <a:prstClr val="black"/>
                          </a:solidFill>
                        </a:ln>
                      </wps:spPr>
                      <wps:txbx>
                        <w:txbxContent>
                          <w:p w14:paraId="53BE3324" w14:textId="2A60645E" w:rsidR="00A1050C" w:rsidRDefault="00A1050C" w:rsidP="00A1050C">
                            <w:pPr>
                              <w:jc w:val="both"/>
                              <w:rPr>
                                <w:rFonts w:cs="Arial"/>
                                <w:b/>
                                <w:bCs/>
                                <w:i/>
                                <w:iCs/>
                                <w:sz w:val="20"/>
                                <w:szCs w:val="20"/>
                                <w:lang w:val="en-US"/>
                              </w:rPr>
                            </w:pPr>
                            <w:r>
                              <w:rPr>
                                <w:rFonts w:cs="Arial"/>
                                <w:b/>
                                <w:bCs/>
                                <w:i/>
                                <w:iCs/>
                                <w:sz w:val="20"/>
                                <w:szCs w:val="20"/>
                                <w:lang w:val="en-US"/>
                              </w:rPr>
                              <w:t>THE IMPORTANCE OF REACH</w:t>
                            </w:r>
                          </w:p>
                          <w:p w14:paraId="6C628D07" w14:textId="77777777" w:rsidR="00A1050C" w:rsidRPr="00A1050C" w:rsidRDefault="00A1050C" w:rsidP="00A1050C">
                            <w:pPr>
                              <w:rPr>
                                <w:rFonts w:cs="Arial"/>
                                <w:b/>
                                <w:bCs/>
                                <w:i/>
                                <w:iCs/>
                                <w:sz w:val="20"/>
                                <w:szCs w:val="20"/>
                                <w:lang w:val="en-US"/>
                              </w:rPr>
                            </w:pPr>
                            <w:r w:rsidRPr="00A1050C">
                              <w:rPr>
                                <w:rFonts w:cs="Arial"/>
                                <w:b/>
                                <w:bCs/>
                                <w:i/>
                                <w:iCs/>
                                <w:sz w:val="20"/>
                                <w:szCs w:val="20"/>
                                <w:lang w:val="en-US"/>
                              </w:rPr>
                              <w:t>During March 2024 we had two major stories run which were detrimental to building confidence in Gwent Police – Op Rhone relating to the deaths of three individuals following a crash on the A48 and the WhatsApp group messages which featured largely in The Sunday Times. A positive feature on our investigation into a cryptocurrency gang (Op Solana) appeared on Crimewatch Live.</w:t>
                            </w:r>
                          </w:p>
                          <w:p w14:paraId="193DD74D" w14:textId="1BC939C2" w:rsidR="00A1050C" w:rsidRDefault="00A1050C" w:rsidP="00A1050C">
                            <w:r w:rsidRPr="00A1050C">
                              <w:rPr>
                                <w:rFonts w:cs="Arial"/>
                                <w:b/>
                                <w:bCs/>
                                <w:i/>
                                <w:iCs/>
                                <w:sz w:val="20"/>
                                <w:szCs w:val="20"/>
                                <w:lang w:val="en-US"/>
                              </w:rPr>
                              <w:t>The negative stories combined created a total of over 14.3 million opportunities to see, while the Crimewatch Live coverage of our work on one serious and organised crime case created over 16.8 million opportunities to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947AB9" id="Text Box 1379441595" o:spid="_x0000_s1027" type="#_x0000_t202" style="width:451pt;height:1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" fillcolor="#243569" strokeweight=".5pt">
                <v:textbox>
                  <w:txbxContent>
                    <w:p w14:paraId="53BE3324" w14:textId="2A60645E" w:rsidR="00A1050C" w:rsidRDefault="00A1050C" w:rsidP="00A1050C">
                      <w:pPr>
                        <w:jc w:val="both"/>
                        <w:rPr>
                          <w:rFonts w:cs="Arial"/>
                          <w:b/>
                          <w:bCs/>
                          <w:i/>
                          <w:iCs/>
                          <w:sz w:val="20"/>
                          <w:szCs w:val="20"/>
                          <w:lang w:val="en-US"/>
                        </w:rPr>
                      </w:pPr>
                      <w:r>
                        <w:rPr>
                          <w:rFonts w:cs="Arial"/>
                          <w:b/>
                          <w:bCs/>
                          <w:i/>
                          <w:iCs/>
                          <w:sz w:val="20"/>
                          <w:szCs w:val="20"/>
                          <w:lang w:val="en-US"/>
                        </w:rPr>
                        <w:t>THE IMPORTANCE OF REACH</w:t>
                      </w:r>
                    </w:p>
                    <w:p w14:paraId="6C628D07" w14:textId="77777777" w:rsidR="00A1050C" w:rsidRPr="00A1050C" w:rsidRDefault="00A1050C" w:rsidP="00A1050C">
                      <w:pPr>
                        <w:rPr>
                          <w:rFonts w:cs="Arial"/>
                          <w:b/>
                          <w:bCs/>
                          <w:i/>
                          <w:iCs/>
                          <w:sz w:val="20"/>
                          <w:szCs w:val="20"/>
                          <w:lang w:val="en-US"/>
                        </w:rPr>
                      </w:pPr>
                      <w:r w:rsidRPr="00A1050C">
                        <w:rPr>
                          <w:rFonts w:cs="Arial"/>
                          <w:b/>
                          <w:bCs/>
                          <w:i/>
                          <w:iCs/>
                          <w:sz w:val="20"/>
                          <w:szCs w:val="20"/>
                          <w:lang w:val="en-US"/>
                        </w:rPr>
                        <w:t>During March 2024 we had two major stories run which were detrimental to building confidence in Gwent Police – Op Rhone relating to the deaths of three individuals following a crash on the A48 and the WhatsApp group messages which featured largely in The Sunday Times. A positive feature on our investigation into a cryptocurrency gang (Op Solana) appeared on Crimewatch Live.</w:t>
                      </w:r>
                    </w:p>
                    <w:p w14:paraId="193DD74D" w14:textId="1BC939C2" w:rsidR="00A1050C" w:rsidRDefault="00A1050C" w:rsidP="00A1050C">
                      <w:r w:rsidRPr="00A1050C">
                        <w:rPr>
                          <w:rFonts w:cs="Arial"/>
                          <w:b/>
                          <w:bCs/>
                          <w:i/>
                          <w:iCs/>
                          <w:sz w:val="20"/>
                          <w:szCs w:val="20"/>
                          <w:lang w:val="en-US"/>
                        </w:rPr>
                        <w:t>The negative stories combined created a total of over 14.3 million opportunities to see, while the Crimewatch Live coverage of our work on one serious and organised crime case created over 16.8 million opportunities to see.</w:t>
                      </w:r>
                    </w:p>
                  </w:txbxContent>
                </v:textbox>
                <w10:anchorlock/>
              </v:shape>
            </w:pict>
          </mc:Fallback>
        </mc:AlternateContent>
      </w:r>
    </w:p>
    <w:p w14:paraId="25C4F8E3" w14:textId="77777777" w:rsidR="003A0DBA" w:rsidRDefault="003A0DBA" w:rsidP="00C62E25"/>
    <w:p w14:paraId="42E2480E" w14:textId="6418C831" w:rsidR="00C62E25" w:rsidRDefault="00C62E25" w:rsidP="00C62E25">
      <w:r>
        <w:t xml:space="preserve">In addition to responding to nearly 3,000 media enquiries the team also issued </w:t>
      </w:r>
      <w:bookmarkStart w:id="14" w:name="_Int_Dlbwy4RN"/>
      <w:r>
        <w:t>nearly 400</w:t>
      </w:r>
      <w:bookmarkEnd w:id="14"/>
      <w:r>
        <w:t xml:space="preserve"> press releases (in addition to statements in response to queries) sharing positive news or developments within Gwent Police.</w:t>
      </w:r>
    </w:p>
    <w:p w14:paraId="7DF31A66" w14:textId="7CDFB1DC" w:rsidR="00C62E25" w:rsidRPr="00A1050C" w:rsidRDefault="00C62E25" w:rsidP="00C62E25">
      <w:pPr>
        <w:rPr>
          <w:rFonts w:cs="Arial"/>
        </w:rPr>
      </w:pPr>
      <w:r>
        <w:t xml:space="preserve">We also saw the broadcast of season four of Crash Detectives. For the first time the series was broadcast on national BBC2 alongside BBC Wales. Each episode had in the region of </w:t>
      </w:r>
      <w:r w:rsidRPr="00A1050C">
        <w:rPr>
          <w:rFonts w:cs="Arial"/>
        </w:rPr>
        <w:t>1m views on BBC2, a further 200k on BBC Wales and where a news story was linked to the series it attracted in the region of 1m views through the BBC website in addition to any radio coverage reach. This places the series at the top of the content produced for BBC Wales. Within two weeks the first three episodes had 500k views on I Player. Series five is currently in production.</w:t>
      </w:r>
    </w:p>
    <w:p w14:paraId="7248A8AC" w14:textId="1C276521" w:rsidR="00C62E25" w:rsidRPr="00A1050C" w:rsidRDefault="00C62E25" w:rsidP="00C62E25">
      <w:pPr>
        <w:rPr>
          <w:rFonts w:cs="Arial"/>
        </w:rPr>
      </w:pPr>
      <w:r w:rsidRPr="00A1050C">
        <w:rPr>
          <w:rFonts w:cs="Arial"/>
        </w:rPr>
        <w:t>We also facilitated filming for several documentary series including Code Blue: One Punch Killer for ITV network, Jack Lis programme featuring interviews with T/DCC Mark Hobrough for a Sky production, Special Ops: Crime Squad UK for two separate cases – Op Solana and a robbery from 2018 which featured on Dave (UKTV). We also facilitated Expert Witness which aired on BBC1 on 29 August 2023 on our investigation into the murder of Vietnamese national Tran Nguyen which had an opportunity to see of 4.9m and it was repeated on BBC2 on 10 October 2023 which had a smaller reach of 2.7m. Contracts were negotiated for a series of Rookie Cops and filming concluded by year end. The series will be aired Autumn 2024 on BBC Wales.</w:t>
      </w:r>
    </w:p>
    <w:p w14:paraId="687BC4CB" w14:textId="59E39FED" w:rsidR="00C62E25" w:rsidRPr="00A1050C" w:rsidRDefault="00C62E25" w:rsidP="00C62E25">
      <w:pPr>
        <w:rPr>
          <w:rFonts w:cs="Arial"/>
        </w:rPr>
      </w:pPr>
      <w:r w:rsidRPr="264C997D">
        <w:rPr>
          <w:rFonts w:cs="Arial"/>
        </w:rPr>
        <w:t xml:space="preserve">In November, we introduced a new role to the team who would lead on proactive comms to enhance our provision in this space. One of the positive pieces carried out by the proactive communications officer was the Op Forester cannabis factory enforcement. Coverage in the media of warrants and sentencings for cases within Op Forester in a fourth-month period had potential opportunities to see of more than 1.6million people. This included inviting the South Wales Argus on a warrant to a cannabis factory in Newport and facilitating an interview with a senior officer which resulted in a front-page story, </w:t>
      </w:r>
      <w:r w:rsidR="71DCD840" w:rsidRPr="264C997D">
        <w:rPr>
          <w:rFonts w:cs="Arial"/>
        </w:rPr>
        <w:t>double page</w:t>
      </w:r>
      <w:r w:rsidRPr="264C997D">
        <w:rPr>
          <w:rFonts w:cs="Arial"/>
        </w:rPr>
        <w:t xml:space="preserve"> spread in the paper and an online piece with a video. The Argus coverage generated a potential of more than 78,000 opportunities to see for this warrant. A social media video on our channels had a reach of more than 35,000 people including almost 1,500 likes on TikTok. </w:t>
      </w:r>
    </w:p>
    <w:p w14:paraId="0FA60B5E" w14:textId="72DF5DF9" w:rsidR="00C62E25" w:rsidRPr="00A1050C" w:rsidRDefault="00C62E25" w:rsidP="00C62E25">
      <w:pPr>
        <w:rPr>
          <w:rFonts w:cs="Arial"/>
        </w:rPr>
      </w:pPr>
      <w:r w:rsidRPr="264C997D">
        <w:rPr>
          <w:rFonts w:cs="Arial"/>
        </w:rPr>
        <w:t xml:space="preserve">A BBC network piece on the impact of organised criminals taking over disused buildings featuring footage from a warrant and an interview with a senior officer about the work of Op Forester was filmed during this period and is due to air in the coming months. </w:t>
      </w:r>
    </w:p>
    <w:p w14:paraId="72E780A3" w14:textId="7B401F2C" w:rsidR="364DD84E" w:rsidRPr="009965AE" w:rsidRDefault="00C62E25" w:rsidP="009965AE">
      <w:pPr>
        <w:rPr>
          <w:rFonts w:eastAsia="Arial" w:cs="Arial"/>
          <w:b/>
          <w:bCs/>
          <w:i/>
          <w:iCs/>
          <w:sz w:val="16"/>
          <w:szCs w:val="16"/>
        </w:rPr>
      </w:pPr>
      <w:r w:rsidRPr="009965AE">
        <w:rPr>
          <w:noProof/>
          <w:sz w:val="20"/>
          <w:szCs w:val="20"/>
        </w:rPr>
        <w:lastRenderedPageBreak/>
        <w:drawing>
          <wp:inline distT="0" distB="0" distL="0" distR="0" wp14:anchorId="111392FB" wp14:editId="76CD95A9">
            <wp:extent cx="5715000" cy="3028950"/>
            <wp:effectExtent l="0" t="0" r="0" b="0"/>
            <wp:docPr id="37486857" name="Picture 37486857" descr="The front page of the South Wales Argus relating to Op Forester cannabis war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6857"/>
                    <pic:cNvPicPr/>
                  </pic:nvPicPr>
                  <pic:blipFill>
                    <a:blip r:embed="rId16">
                      <a:extLst>
                        <a:ext uri="{28A0092B-C50C-407E-A947-70E740481C1C}">
                          <a14:useLocalDpi xmlns:a14="http://schemas.microsoft.com/office/drawing/2010/main" val="0"/>
                        </a:ext>
                      </a:extLst>
                    </a:blip>
                    <a:stretch>
                      <a:fillRect/>
                    </a:stretch>
                  </pic:blipFill>
                  <pic:spPr>
                    <a:xfrm>
                      <a:off x="0" y="0"/>
                      <a:ext cx="5715000" cy="3028950"/>
                    </a:xfrm>
                    <a:prstGeom prst="rect">
                      <a:avLst/>
                    </a:prstGeom>
                  </pic:spPr>
                </pic:pic>
              </a:graphicData>
            </a:graphic>
          </wp:inline>
        </w:drawing>
      </w:r>
      <w:r w:rsidR="364DD84E" w:rsidRPr="009965AE">
        <w:rPr>
          <w:b/>
          <w:bCs/>
          <w:i/>
          <w:iCs/>
          <w:sz w:val="16"/>
          <w:szCs w:val="16"/>
        </w:rPr>
        <w:t>The front page of the South Wales Argus relating to Op Forester cannabis warrants.</w:t>
      </w:r>
    </w:p>
    <w:p w14:paraId="254B3D8D" w14:textId="77777777" w:rsidR="009965AE" w:rsidRDefault="009965AE" w:rsidP="0E0751FC">
      <w:pPr>
        <w:rPr>
          <w:rFonts w:eastAsia="Arial" w:cs="Arial"/>
        </w:rPr>
      </w:pPr>
    </w:p>
    <w:p w14:paraId="5A06162E" w14:textId="79254168" w:rsidR="00C62E25" w:rsidRDefault="00C62E25" w:rsidP="0E0751FC">
      <w:pPr>
        <w:rPr>
          <w:rFonts w:eastAsia="Arial" w:cs="Arial"/>
        </w:rPr>
      </w:pPr>
      <w:r w:rsidRPr="264C997D">
        <w:rPr>
          <w:rFonts w:eastAsia="Arial" w:cs="Arial"/>
        </w:rPr>
        <w:t xml:space="preserve">Over the year the team has worked to manage several high-profile negative media stories linked to professional standards of behaviours or operational issues. These are extremely time intensive pieces of work with a great deal of preparation, and work with our colleagues in Legal Services and </w:t>
      </w:r>
      <w:bookmarkStart w:id="15" w:name="_Int_8FFUmkiW"/>
      <w:r w:rsidRPr="264C997D">
        <w:rPr>
          <w:rFonts w:eastAsia="Arial" w:cs="Arial"/>
        </w:rPr>
        <w:t>PSD</w:t>
      </w:r>
      <w:bookmarkEnd w:id="15"/>
      <w:r w:rsidRPr="264C997D">
        <w:rPr>
          <w:rFonts w:eastAsia="Arial" w:cs="Arial"/>
        </w:rPr>
        <w:t xml:space="preserve">. We also work closely with the Independent Office of Police Conduct to ensure accurate details are shared publicly and that we are well positioned to respond or support their public announcements. The team has worked hard to ensure accurate and balanced reporting wherever possible including providing a presence for the duration of a high-profile inquest not only to work with the media but to support our officers. Single cases can span a </w:t>
      </w:r>
      <w:r w:rsidR="300785B8" w:rsidRPr="264C997D">
        <w:rPr>
          <w:rFonts w:eastAsia="Arial" w:cs="Arial"/>
        </w:rPr>
        <w:t>two-to-three-year</w:t>
      </w:r>
      <w:r w:rsidRPr="264C997D">
        <w:rPr>
          <w:rFonts w:eastAsia="Arial" w:cs="Arial"/>
        </w:rPr>
        <w:t xml:space="preserve"> period and require close management of any developments over this period.</w:t>
      </w:r>
    </w:p>
    <w:p w14:paraId="368DBFEC" w14:textId="67384F07" w:rsidR="00C62E25" w:rsidRDefault="00C62E25" w:rsidP="0E0751FC">
      <w:pPr>
        <w:rPr>
          <w:rFonts w:eastAsia="Arial" w:cs="Arial"/>
        </w:rPr>
      </w:pPr>
      <w:r w:rsidRPr="264C997D">
        <w:rPr>
          <w:rFonts w:eastAsia="Arial" w:cs="Arial"/>
        </w:rPr>
        <w:t xml:space="preserve">Over the past few years, we have worked hard to build a narrative with media that positions our robust stance on misconduct as us leading the way in setting out our expectations, supporting victims, investigating </w:t>
      </w:r>
      <w:r w:rsidR="005355FD" w:rsidRPr="264C997D">
        <w:rPr>
          <w:rFonts w:eastAsia="Arial" w:cs="Arial"/>
        </w:rPr>
        <w:t>reports,</w:t>
      </w:r>
      <w:r w:rsidRPr="264C997D">
        <w:rPr>
          <w:rFonts w:eastAsia="Arial" w:cs="Arial"/>
        </w:rPr>
        <w:t xml:space="preserve"> and taking decisive action where required. During the year we maintained this position both in our high-profile cases, media and stakeholder briefings and throughout high-profile scrutiny.</w:t>
      </w:r>
    </w:p>
    <w:p w14:paraId="77089912" w14:textId="77777777" w:rsidR="00C62E25" w:rsidRDefault="00C62E25" w:rsidP="00C62E25">
      <w:pPr>
        <w:rPr>
          <w:sz w:val="24"/>
          <w:szCs w:val="24"/>
        </w:rPr>
      </w:pPr>
    </w:p>
    <w:p w14:paraId="1FE54DAA" w14:textId="316F2C7A" w:rsidR="00C62E25" w:rsidRPr="00131B21" w:rsidRDefault="003A0DBA" w:rsidP="00A1050C">
      <w:pPr>
        <w:pStyle w:val="Heading2"/>
      </w:pPr>
      <w:bookmarkStart w:id="16" w:name="_Toc172624342"/>
      <w:r w:rsidRPr="00131B21">
        <w:t>CAMPAIGNS</w:t>
      </w:r>
      <w:bookmarkEnd w:id="16"/>
    </w:p>
    <w:p w14:paraId="3AE12BA1" w14:textId="45EBA5A8" w:rsidR="00C62E25" w:rsidRPr="00A1050C" w:rsidRDefault="00C62E25" w:rsidP="00C62E25">
      <w:pPr>
        <w:rPr>
          <w:rFonts w:cs="Arial"/>
        </w:rPr>
      </w:pPr>
      <w:r w:rsidRPr="264C997D">
        <w:rPr>
          <w:rFonts w:cs="Arial"/>
        </w:rPr>
        <w:t xml:space="preserve">The team develop creative and effective campaigns to support our policing objectives throughout the year. We also support </w:t>
      </w:r>
      <w:bookmarkStart w:id="17" w:name="_Int_NRv8nUw8"/>
      <w:r w:rsidRPr="264C997D">
        <w:rPr>
          <w:rFonts w:cs="Arial"/>
        </w:rPr>
        <w:t>nationally-led</w:t>
      </w:r>
      <w:bookmarkEnd w:id="17"/>
      <w:r w:rsidRPr="264C997D">
        <w:rPr>
          <w:rFonts w:cs="Arial"/>
        </w:rPr>
        <w:t xml:space="preserve"> policing campaigns such as Op Sceptre on knife crime, roads policing, county lines intensification weeks and male violence against women and girls. </w:t>
      </w:r>
      <w:bookmarkStart w:id="18" w:name="_Int_6pGDSkS1"/>
      <w:r w:rsidRPr="264C997D">
        <w:rPr>
          <w:rFonts w:cs="Arial"/>
        </w:rPr>
        <w:t>In order to</w:t>
      </w:r>
      <w:bookmarkEnd w:id="18"/>
      <w:r w:rsidRPr="264C997D">
        <w:rPr>
          <w:rFonts w:cs="Arial"/>
        </w:rPr>
        <w:t xml:space="preserve"> land these locally, we created additional content for example interviews with families of victims to show the impact on communities.</w:t>
      </w:r>
    </w:p>
    <w:p w14:paraId="6B539428" w14:textId="7E9B27D1" w:rsidR="00C62E25" w:rsidRPr="00A1050C" w:rsidRDefault="00C62E25" w:rsidP="00C62E25">
      <w:pPr>
        <w:rPr>
          <w:rStyle w:val="eop"/>
          <w:rFonts w:cs="Arial"/>
        </w:rPr>
      </w:pPr>
      <w:r w:rsidRPr="00A1050C">
        <w:rPr>
          <w:rFonts w:cs="Arial"/>
        </w:rPr>
        <w:t>Over Christmas 2023 our campaign focussed on the key areas of demand for our operational teams such as drink/drug driving and parcel theft. A t</w:t>
      </w:r>
      <w:r w:rsidRPr="00A1050C">
        <w:rPr>
          <w:rStyle w:val="normaltextrun"/>
          <w:rFonts w:cs="Arial"/>
        </w:rPr>
        <w:t>otal of 86</w:t>
      </w:r>
      <w:r w:rsidRPr="00A1050C">
        <w:rPr>
          <w:rStyle w:val="eop"/>
          <w:rFonts w:cs="Arial"/>
        </w:rPr>
        <w:t xml:space="preserve"> social media </w:t>
      </w:r>
      <w:r w:rsidRPr="00A1050C">
        <w:rPr>
          <w:rStyle w:val="eop"/>
          <w:rFonts w:cs="Arial"/>
        </w:rPr>
        <w:lastRenderedPageBreak/>
        <w:t xml:space="preserve">posts over December had a reach of </w:t>
      </w:r>
      <w:r w:rsidRPr="00A1050C">
        <w:rPr>
          <w:rStyle w:val="normaltextrun"/>
          <w:rFonts w:cs="Arial"/>
        </w:rPr>
        <w:t>579.5k</w:t>
      </w:r>
      <w:r w:rsidRPr="00A1050C">
        <w:rPr>
          <w:rStyle w:val="eop"/>
          <w:rFonts w:cs="Arial"/>
        </w:rPr>
        <w:t>, with 668.7k impressions (the number of times the content was displayed).</w:t>
      </w:r>
    </w:p>
    <w:p w14:paraId="0067A61D" w14:textId="17657C21" w:rsidR="00C62E25" w:rsidRPr="00A1050C" w:rsidRDefault="00C62E25" w:rsidP="00C62E25">
      <w:pPr>
        <w:rPr>
          <w:rStyle w:val="eop"/>
          <w:rFonts w:cs="Arial"/>
        </w:rPr>
      </w:pPr>
      <w:r w:rsidRPr="00A1050C">
        <w:rPr>
          <w:rStyle w:val="eop"/>
          <w:rFonts w:cs="Arial"/>
        </w:rPr>
        <w:t xml:space="preserve">The Step in, Step Up, Set the tone campaign, which offers upstander techniques for </w:t>
      </w:r>
      <w:r w:rsidR="00A1050C" w:rsidRPr="00A1050C">
        <w:rPr>
          <w:rStyle w:val="eop"/>
          <w:rFonts w:cs="Arial"/>
        </w:rPr>
        <w:t>intervention,</w:t>
      </w:r>
      <w:r w:rsidRPr="00A1050C">
        <w:rPr>
          <w:rStyle w:val="eop"/>
          <w:rFonts w:cs="Arial"/>
        </w:rPr>
        <w:t xml:space="preserve"> which was delivered in 2022/23, won a Chartered Institute of PR – Wales Silver award in November 2023. Part two of the campaign will be delivered alongside the College of Policing’s upstander training in early autumn.</w:t>
      </w:r>
    </w:p>
    <w:p w14:paraId="235C6973" w14:textId="77777777" w:rsidR="00C62E25" w:rsidRDefault="00C62E25" w:rsidP="00C62E25">
      <w:pPr>
        <w:rPr>
          <w:rStyle w:val="eop"/>
          <w:rFonts w:ascii="Calibri" w:hAnsi="Calibri"/>
          <w:b/>
          <w:bCs/>
          <w:sz w:val="24"/>
          <w:szCs w:val="24"/>
        </w:rPr>
      </w:pPr>
    </w:p>
    <w:p w14:paraId="2B461C20" w14:textId="564E4D30" w:rsidR="00C62E25" w:rsidRPr="00A1050C" w:rsidRDefault="003A0DBA" w:rsidP="00A1050C">
      <w:pPr>
        <w:pStyle w:val="Heading2"/>
        <w:rPr>
          <w:rStyle w:val="eop"/>
        </w:rPr>
      </w:pPr>
      <w:bookmarkStart w:id="19" w:name="_Toc172624343"/>
      <w:r w:rsidRPr="00A1050C">
        <w:rPr>
          <w:rStyle w:val="eop"/>
        </w:rPr>
        <w:t>SOCIAL MEDIA AND DIGITAL</w:t>
      </w:r>
      <w:bookmarkEnd w:id="19"/>
    </w:p>
    <w:p w14:paraId="3BB1B418" w14:textId="30A314A1" w:rsidR="00C62E25" w:rsidRDefault="00C62E25" w:rsidP="00C62E25">
      <w:r>
        <w:t>The team has focussed on developing more engaging content that attracts and holds followers. Our TikTok content has grown with successful engagement rates, but our presence on the channel is closely monitored in line with government guidance given the ownership concerns. We currently have 11.8k followers.</w:t>
      </w:r>
    </w:p>
    <w:p w14:paraId="2B56C69A" w14:textId="75F19401" w:rsidR="00C62E25" w:rsidRDefault="00C62E25" w:rsidP="00C62E25">
      <w:r>
        <w:t>Content tailored to different platforms is delivering greater engagement. The two key topics that drive the level of interest are dogs and cars and the team is using content around these topics in ways which also deliver underlying messages around tackling crime.</w:t>
      </w:r>
    </w:p>
    <w:p w14:paraId="3B0DB92B" w14:textId="77777777" w:rsidR="00C62E25" w:rsidRPr="007F23C2" w:rsidRDefault="00C62E25" w:rsidP="007F23C2">
      <w:pPr>
        <w:pStyle w:val="ImageGraphTableTitle"/>
        <w:spacing w:line="240" w:lineRule="auto"/>
      </w:pPr>
      <w:r>
        <w:t xml:space="preserve">The table below shows the metrics that we </w:t>
      </w:r>
      <w:bookmarkStart w:id="20" w:name="_Int_EwSyNzYL"/>
      <w:r>
        <w:t>are able to</w:t>
      </w:r>
      <w:bookmarkEnd w:id="20"/>
      <w:r>
        <w:t xml:space="preserve"> gather for each of our corporate social media channels. </w:t>
      </w:r>
    </w:p>
    <w:p w14:paraId="18857B71" w14:textId="427BDA10" w:rsidR="00C62E25" w:rsidRDefault="00C62E25" w:rsidP="00C62E25">
      <w:r>
        <w:t>We have started the process on moving our presence for neighbourhood teams from X (formerly Twitter) to Facebook and this will continue through 2024. The aim is to ensure we are in spaces used more frequently by our communities.</w:t>
      </w:r>
    </w:p>
    <w:p w14:paraId="53DD6934" w14:textId="5BEDEB2E" w:rsidR="00C62E25" w:rsidRDefault="00C62E25" w:rsidP="00C62E25">
      <w:r>
        <w:t xml:space="preserve">While our followers on X have grown, in line with the national trend post change in ownership, engagement levels have dropped. The changing tone of the channel is another driver for our move to Facebook. </w:t>
      </w:r>
    </w:p>
    <w:p w14:paraId="7019D0D8" w14:textId="0C57F329" w:rsidR="00C62E25" w:rsidRDefault="00C62E25" w:rsidP="00C62E25">
      <w:r>
        <w:t>Our Facebook presence continues to attract more followers with increasing reach. Our Welsh language account continues this trend.</w:t>
      </w:r>
    </w:p>
    <w:p w14:paraId="296DF052" w14:textId="50D01447" w:rsidR="00C62E25" w:rsidRDefault="00C62E25" w:rsidP="00C62E25">
      <w:r>
        <w:t xml:space="preserve">Instagram shows the same growth in followers but also offers a much higher rate of engagement. What our engagement analysis shows us through the detail is that business as usual posts – road closures or crime prevention advice - has little engagement, but more dynamic footage involving warrants, dogs and cars drives engagement. The team is therefore focussed on creating strong content in these areas to deliver key messages. Individual posts can have an engagement value of up to 5% which is significantly above the industry standard goal of 1%. </w:t>
      </w:r>
    </w:p>
    <w:p w14:paraId="1D7E115E" w14:textId="5107939C" w:rsidR="00770E7F" w:rsidRDefault="00C62E25">
      <w:r>
        <w:t xml:space="preserve">We are unable to collect metrics on TikTok in the same way as other </w:t>
      </w:r>
      <w:r w:rsidR="496874CE">
        <w:t>channels,</w:t>
      </w:r>
      <w:r>
        <w:t xml:space="preserve"> but we currently have 11.8k followers and use the channel to post non-time sensitive content as videos are not presented in a timeline but may be shown in a feed at any point.</w:t>
      </w:r>
    </w:p>
    <w:p w14:paraId="6F05834D" w14:textId="76DDBE54" w:rsidR="00C62E25" w:rsidRDefault="00775167" w:rsidP="00C62E25">
      <w:r>
        <w:br w:type="page"/>
      </w:r>
    </w:p>
    <w:tbl>
      <w:tblPr>
        <w:tblStyle w:val="TableGrid"/>
        <w:tblW w:w="0" w:type="auto"/>
        <w:tblLook w:val="04A0" w:firstRow="1" w:lastRow="0" w:firstColumn="1" w:lastColumn="0" w:noHBand="0" w:noVBand="1"/>
      </w:tblPr>
      <w:tblGrid>
        <w:gridCol w:w="1527"/>
        <w:gridCol w:w="939"/>
        <w:gridCol w:w="935"/>
        <w:gridCol w:w="936"/>
        <w:gridCol w:w="936"/>
        <w:gridCol w:w="936"/>
        <w:gridCol w:w="936"/>
        <w:gridCol w:w="935"/>
        <w:gridCol w:w="936"/>
      </w:tblGrid>
      <w:tr w:rsidR="00770E7F" w:rsidRPr="00E8210E" w14:paraId="71E6F398" w14:textId="77777777" w:rsidTr="00770E7F">
        <w:trPr>
          <w:cantSplit/>
          <w:trHeight w:val="1928"/>
        </w:trPr>
        <w:tc>
          <w:tcPr>
            <w:tcW w:w="1527" w:type="dxa"/>
            <w:shd w:val="clear" w:color="auto" w:fill="D9D9D9" w:themeFill="background1" w:themeFillShade="D9"/>
            <w:textDirection w:val="tbRl"/>
            <w:vAlign w:val="center"/>
          </w:tcPr>
          <w:p w14:paraId="00A9D1EE" w14:textId="4DF5FD29" w:rsidR="00E8210E" w:rsidRPr="00770E7F" w:rsidRDefault="00E8210E" w:rsidP="00E8210E">
            <w:pPr>
              <w:ind w:left="113" w:right="113"/>
              <w:rPr>
                <w:b/>
                <w:bCs/>
                <w:sz w:val="21"/>
                <w:szCs w:val="21"/>
              </w:rPr>
            </w:pPr>
            <w:r w:rsidRPr="00770E7F">
              <w:rPr>
                <w:b/>
                <w:bCs/>
                <w:sz w:val="21"/>
                <w:szCs w:val="21"/>
              </w:rPr>
              <w:lastRenderedPageBreak/>
              <w:t>Account</w:t>
            </w:r>
          </w:p>
        </w:tc>
        <w:tc>
          <w:tcPr>
            <w:tcW w:w="939" w:type="dxa"/>
            <w:shd w:val="clear" w:color="auto" w:fill="D9D9D9" w:themeFill="background1" w:themeFillShade="D9"/>
            <w:textDirection w:val="tbRl"/>
            <w:vAlign w:val="center"/>
          </w:tcPr>
          <w:p w14:paraId="0DE75308" w14:textId="267692FA" w:rsidR="00E8210E" w:rsidRPr="00770E7F" w:rsidRDefault="00E8210E" w:rsidP="00E8210E">
            <w:pPr>
              <w:ind w:left="113" w:right="113"/>
              <w:rPr>
                <w:b/>
                <w:bCs/>
                <w:sz w:val="21"/>
                <w:szCs w:val="21"/>
              </w:rPr>
            </w:pPr>
            <w:r w:rsidRPr="00770E7F">
              <w:rPr>
                <w:b/>
                <w:bCs/>
                <w:sz w:val="21"/>
                <w:szCs w:val="21"/>
              </w:rPr>
              <w:t>Followers</w:t>
            </w:r>
          </w:p>
        </w:tc>
        <w:tc>
          <w:tcPr>
            <w:tcW w:w="935" w:type="dxa"/>
            <w:shd w:val="clear" w:color="auto" w:fill="D9D9D9" w:themeFill="background1" w:themeFillShade="D9"/>
            <w:textDirection w:val="tbRl"/>
            <w:vAlign w:val="center"/>
          </w:tcPr>
          <w:p w14:paraId="57FE1969" w14:textId="77777777" w:rsidR="00770E7F" w:rsidRDefault="00E8210E" w:rsidP="00E8210E">
            <w:pPr>
              <w:ind w:left="113" w:right="113"/>
              <w:rPr>
                <w:b/>
                <w:bCs/>
                <w:sz w:val="21"/>
                <w:szCs w:val="21"/>
              </w:rPr>
            </w:pPr>
            <w:r w:rsidRPr="00770E7F">
              <w:rPr>
                <w:b/>
                <w:bCs/>
                <w:sz w:val="21"/>
                <w:szCs w:val="21"/>
              </w:rPr>
              <w:t>Acc.</w:t>
            </w:r>
          </w:p>
          <w:p w14:paraId="7E691CE4" w14:textId="36D65816" w:rsidR="00E8210E" w:rsidRPr="00770E7F" w:rsidRDefault="00E8210E" w:rsidP="00E8210E">
            <w:pPr>
              <w:ind w:left="113" w:right="113"/>
              <w:rPr>
                <w:b/>
                <w:bCs/>
                <w:sz w:val="21"/>
                <w:szCs w:val="21"/>
              </w:rPr>
            </w:pPr>
            <w:r w:rsidRPr="00770E7F">
              <w:rPr>
                <w:b/>
                <w:bCs/>
                <w:sz w:val="21"/>
                <w:szCs w:val="21"/>
              </w:rPr>
              <w:t>Reach</w:t>
            </w:r>
          </w:p>
        </w:tc>
        <w:tc>
          <w:tcPr>
            <w:tcW w:w="936" w:type="dxa"/>
            <w:shd w:val="clear" w:color="auto" w:fill="D9D9D9" w:themeFill="background1" w:themeFillShade="D9"/>
            <w:textDirection w:val="tbRl"/>
            <w:vAlign w:val="center"/>
          </w:tcPr>
          <w:p w14:paraId="43FFE0DC" w14:textId="77777777" w:rsidR="00770E7F" w:rsidRDefault="00E8210E" w:rsidP="00E8210E">
            <w:pPr>
              <w:ind w:left="113" w:right="113"/>
              <w:rPr>
                <w:b/>
                <w:bCs/>
                <w:sz w:val="21"/>
                <w:szCs w:val="21"/>
              </w:rPr>
            </w:pPr>
            <w:r w:rsidRPr="00770E7F">
              <w:rPr>
                <w:b/>
                <w:bCs/>
                <w:sz w:val="21"/>
                <w:szCs w:val="21"/>
              </w:rPr>
              <w:t>Post</w:t>
            </w:r>
          </w:p>
          <w:p w14:paraId="21864B02" w14:textId="21B55162" w:rsidR="00E8210E" w:rsidRPr="00770E7F" w:rsidRDefault="00E8210E" w:rsidP="00E8210E">
            <w:pPr>
              <w:ind w:left="113" w:right="113"/>
              <w:rPr>
                <w:b/>
                <w:bCs/>
                <w:sz w:val="21"/>
                <w:szCs w:val="21"/>
              </w:rPr>
            </w:pPr>
            <w:r w:rsidRPr="00770E7F">
              <w:rPr>
                <w:b/>
                <w:bCs/>
                <w:sz w:val="21"/>
                <w:szCs w:val="21"/>
              </w:rPr>
              <w:t>Reach</w:t>
            </w:r>
          </w:p>
        </w:tc>
        <w:tc>
          <w:tcPr>
            <w:tcW w:w="936" w:type="dxa"/>
            <w:shd w:val="clear" w:color="auto" w:fill="D9D9D9" w:themeFill="background1" w:themeFillShade="D9"/>
            <w:textDirection w:val="tbRl"/>
            <w:vAlign w:val="center"/>
          </w:tcPr>
          <w:p w14:paraId="37F84473" w14:textId="718A4D59" w:rsidR="00E8210E" w:rsidRPr="00770E7F" w:rsidRDefault="00E8210E" w:rsidP="00E8210E">
            <w:pPr>
              <w:ind w:left="113" w:right="113"/>
              <w:rPr>
                <w:b/>
                <w:bCs/>
                <w:sz w:val="21"/>
                <w:szCs w:val="21"/>
              </w:rPr>
            </w:pPr>
            <w:r w:rsidRPr="00770E7F">
              <w:rPr>
                <w:b/>
                <w:bCs/>
                <w:sz w:val="21"/>
                <w:szCs w:val="21"/>
              </w:rPr>
              <w:t>Acc. Impressions</w:t>
            </w:r>
          </w:p>
        </w:tc>
        <w:tc>
          <w:tcPr>
            <w:tcW w:w="936" w:type="dxa"/>
            <w:shd w:val="clear" w:color="auto" w:fill="D9D9D9" w:themeFill="background1" w:themeFillShade="D9"/>
            <w:textDirection w:val="tbRl"/>
            <w:vAlign w:val="center"/>
          </w:tcPr>
          <w:p w14:paraId="4A66B682" w14:textId="4F17A714" w:rsidR="00E8210E" w:rsidRPr="00770E7F" w:rsidRDefault="00E8210E" w:rsidP="00E8210E">
            <w:pPr>
              <w:ind w:left="113" w:right="113"/>
              <w:rPr>
                <w:b/>
                <w:bCs/>
                <w:sz w:val="21"/>
                <w:szCs w:val="21"/>
              </w:rPr>
            </w:pPr>
            <w:r w:rsidRPr="00770E7F">
              <w:rPr>
                <w:b/>
                <w:bCs/>
                <w:sz w:val="21"/>
                <w:szCs w:val="21"/>
              </w:rPr>
              <w:t>Post Impressions</w:t>
            </w:r>
          </w:p>
        </w:tc>
        <w:tc>
          <w:tcPr>
            <w:tcW w:w="936" w:type="dxa"/>
            <w:shd w:val="clear" w:color="auto" w:fill="D9D9D9" w:themeFill="background1" w:themeFillShade="D9"/>
            <w:textDirection w:val="tbRl"/>
            <w:vAlign w:val="center"/>
          </w:tcPr>
          <w:p w14:paraId="69E03B04" w14:textId="77777777" w:rsidR="00770E7F" w:rsidRDefault="00E8210E" w:rsidP="00E8210E">
            <w:pPr>
              <w:ind w:left="113" w:right="113"/>
              <w:rPr>
                <w:b/>
                <w:bCs/>
                <w:sz w:val="21"/>
                <w:szCs w:val="21"/>
              </w:rPr>
            </w:pPr>
            <w:r w:rsidRPr="00770E7F">
              <w:rPr>
                <w:b/>
                <w:bCs/>
                <w:sz w:val="21"/>
                <w:szCs w:val="21"/>
              </w:rPr>
              <w:t>Link</w:t>
            </w:r>
          </w:p>
          <w:p w14:paraId="6174850C" w14:textId="6369B8B7" w:rsidR="00E8210E" w:rsidRPr="00770E7F" w:rsidRDefault="00E8210E" w:rsidP="00E8210E">
            <w:pPr>
              <w:ind w:left="113" w:right="113"/>
              <w:rPr>
                <w:b/>
                <w:bCs/>
                <w:sz w:val="21"/>
                <w:szCs w:val="21"/>
              </w:rPr>
            </w:pPr>
            <w:r w:rsidRPr="00770E7F">
              <w:rPr>
                <w:b/>
                <w:bCs/>
                <w:sz w:val="21"/>
                <w:szCs w:val="21"/>
              </w:rPr>
              <w:t>Clicks</w:t>
            </w:r>
          </w:p>
        </w:tc>
        <w:tc>
          <w:tcPr>
            <w:tcW w:w="935" w:type="dxa"/>
            <w:shd w:val="clear" w:color="auto" w:fill="D9D9D9" w:themeFill="background1" w:themeFillShade="D9"/>
            <w:textDirection w:val="tbRl"/>
            <w:vAlign w:val="center"/>
          </w:tcPr>
          <w:p w14:paraId="7FA5553B" w14:textId="77777777" w:rsidR="00770E7F" w:rsidRDefault="00E8210E" w:rsidP="00E8210E">
            <w:pPr>
              <w:ind w:left="113" w:right="113"/>
              <w:rPr>
                <w:b/>
                <w:bCs/>
                <w:sz w:val="21"/>
                <w:szCs w:val="21"/>
              </w:rPr>
            </w:pPr>
            <w:r w:rsidRPr="00770E7F">
              <w:rPr>
                <w:b/>
                <w:bCs/>
                <w:sz w:val="21"/>
                <w:szCs w:val="21"/>
              </w:rPr>
              <w:t>Published</w:t>
            </w:r>
          </w:p>
          <w:p w14:paraId="4E2105CF" w14:textId="4AF3A247" w:rsidR="00E8210E" w:rsidRPr="00770E7F" w:rsidRDefault="00E8210E" w:rsidP="00E8210E">
            <w:pPr>
              <w:ind w:left="113" w:right="113"/>
              <w:rPr>
                <w:b/>
                <w:bCs/>
                <w:sz w:val="21"/>
                <w:szCs w:val="21"/>
              </w:rPr>
            </w:pPr>
            <w:r w:rsidRPr="00770E7F">
              <w:rPr>
                <w:b/>
                <w:bCs/>
                <w:sz w:val="21"/>
                <w:szCs w:val="21"/>
              </w:rPr>
              <w:t>Posts</w:t>
            </w:r>
          </w:p>
        </w:tc>
        <w:tc>
          <w:tcPr>
            <w:tcW w:w="936" w:type="dxa"/>
            <w:shd w:val="clear" w:color="auto" w:fill="D9D9D9" w:themeFill="background1" w:themeFillShade="D9"/>
            <w:textDirection w:val="tbRl"/>
            <w:vAlign w:val="center"/>
          </w:tcPr>
          <w:p w14:paraId="63E8B7FB" w14:textId="58A1E937" w:rsidR="00E8210E" w:rsidRPr="00770E7F" w:rsidRDefault="00E8210E" w:rsidP="00E8210E">
            <w:pPr>
              <w:ind w:left="113" w:right="113"/>
              <w:rPr>
                <w:b/>
                <w:bCs/>
                <w:sz w:val="21"/>
                <w:szCs w:val="21"/>
              </w:rPr>
            </w:pPr>
            <w:r w:rsidRPr="00770E7F">
              <w:rPr>
                <w:b/>
                <w:bCs/>
                <w:sz w:val="21"/>
                <w:szCs w:val="21"/>
              </w:rPr>
              <w:t>Post Engagemen</w:t>
            </w:r>
            <w:r w:rsidR="00770E7F" w:rsidRPr="00770E7F">
              <w:rPr>
                <w:b/>
                <w:bCs/>
                <w:sz w:val="21"/>
                <w:szCs w:val="21"/>
              </w:rPr>
              <w:t>t</w:t>
            </w:r>
          </w:p>
        </w:tc>
      </w:tr>
      <w:tr w:rsidR="00770E7F" w:rsidRPr="00E8210E" w14:paraId="201B515B" w14:textId="77777777" w:rsidTr="00770E7F">
        <w:trPr>
          <w:trHeight w:val="907"/>
        </w:trPr>
        <w:tc>
          <w:tcPr>
            <w:tcW w:w="1527" w:type="dxa"/>
            <w:vMerge w:val="restart"/>
            <w:shd w:val="clear" w:color="auto" w:fill="D9D9D9" w:themeFill="background1" w:themeFillShade="D9"/>
            <w:vAlign w:val="center"/>
          </w:tcPr>
          <w:p w14:paraId="1034565B" w14:textId="77777777" w:rsidR="00770E7F" w:rsidRDefault="00770E7F" w:rsidP="00770E7F">
            <w:pPr>
              <w:jc w:val="center"/>
              <w:rPr>
                <w:b/>
                <w:bCs/>
                <w:sz w:val="21"/>
                <w:szCs w:val="21"/>
              </w:rPr>
            </w:pPr>
            <w:r>
              <w:rPr>
                <w:b/>
                <w:bCs/>
                <w:noProof/>
                <w:sz w:val="21"/>
                <w:szCs w:val="21"/>
              </w:rPr>
              <w:drawing>
                <wp:inline distT="0" distB="0" distL="0" distR="0" wp14:anchorId="20D0E45A" wp14:editId="453B73BA">
                  <wp:extent cx="437744" cy="437744"/>
                  <wp:effectExtent l="0" t="0" r="0" b="0"/>
                  <wp:docPr id="1781393280"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93280" name="Graphic 1781393280"/>
                          <pic:cNvPicPr/>
                        </pic:nvPicPr>
                        <pic:blipFill>
                          <a:blip r:embed="rId17">
                            <a:extLst>
                              <a:ext uri="{96DAC541-7B7A-43D3-8B79-37D633B846F1}">
                                <asvg:svgBlip xmlns:asvg="http://schemas.microsoft.com/office/drawing/2016/SVG/main" r:embed="rId18"/>
                              </a:ext>
                            </a:extLst>
                          </a:blip>
                          <a:stretch>
                            <a:fillRect/>
                          </a:stretch>
                        </pic:blipFill>
                        <pic:spPr>
                          <a:xfrm>
                            <a:off x="0" y="0"/>
                            <a:ext cx="444226" cy="444226"/>
                          </a:xfrm>
                          <a:prstGeom prst="rect">
                            <a:avLst/>
                          </a:prstGeom>
                        </pic:spPr>
                      </pic:pic>
                    </a:graphicData>
                  </a:graphic>
                </wp:inline>
              </w:drawing>
            </w:r>
          </w:p>
          <w:p w14:paraId="637F1844" w14:textId="77777777" w:rsidR="00770E7F" w:rsidRDefault="00770E7F" w:rsidP="00770E7F">
            <w:pPr>
              <w:jc w:val="center"/>
              <w:rPr>
                <w:b/>
                <w:bCs/>
                <w:sz w:val="21"/>
                <w:szCs w:val="21"/>
              </w:rPr>
            </w:pPr>
          </w:p>
          <w:p w14:paraId="441BFF23" w14:textId="42E19788" w:rsidR="00770E7F" w:rsidRPr="00770E7F" w:rsidRDefault="00770E7F" w:rsidP="00770E7F">
            <w:pPr>
              <w:jc w:val="center"/>
              <w:rPr>
                <w:b/>
                <w:bCs/>
                <w:sz w:val="21"/>
                <w:szCs w:val="21"/>
              </w:rPr>
            </w:pPr>
            <w:r w:rsidRPr="00770E7F">
              <w:rPr>
                <w:b/>
                <w:bCs/>
                <w:sz w:val="21"/>
                <w:szCs w:val="21"/>
              </w:rPr>
              <w:t>Gwent Police</w:t>
            </w:r>
          </w:p>
        </w:tc>
        <w:tc>
          <w:tcPr>
            <w:tcW w:w="939" w:type="dxa"/>
            <w:vAlign w:val="center"/>
          </w:tcPr>
          <w:p w14:paraId="0117B15E" w14:textId="24CA5AD1" w:rsidR="00770E7F" w:rsidRPr="00770E7F" w:rsidRDefault="00770E7F" w:rsidP="00775167">
            <w:pPr>
              <w:spacing w:line="276" w:lineRule="auto"/>
              <w:jc w:val="center"/>
              <w:rPr>
                <w:b/>
                <w:bCs/>
                <w:sz w:val="20"/>
                <w:szCs w:val="20"/>
              </w:rPr>
            </w:pPr>
            <w:r w:rsidRPr="00770E7F">
              <w:rPr>
                <w:b/>
                <w:bCs/>
                <w:sz w:val="20"/>
                <w:szCs w:val="20"/>
              </w:rPr>
              <w:t>167,191</w:t>
            </w:r>
          </w:p>
        </w:tc>
        <w:tc>
          <w:tcPr>
            <w:tcW w:w="935" w:type="dxa"/>
            <w:vAlign w:val="center"/>
          </w:tcPr>
          <w:p w14:paraId="04FC19DA" w14:textId="020AC544" w:rsidR="00770E7F" w:rsidRPr="00770E7F" w:rsidRDefault="00770E7F" w:rsidP="00775167">
            <w:pPr>
              <w:spacing w:line="276" w:lineRule="auto"/>
              <w:jc w:val="center"/>
              <w:rPr>
                <w:b/>
                <w:bCs/>
                <w:sz w:val="20"/>
                <w:szCs w:val="20"/>
              </w:rPr>
            </w:pPr>
            <w:r w:rsidRPr="00770E7F">
              <w:rPr>
                <w:b/>
                <w:bCs/>
                <w:sz w:val="20"/>
                <w:szCs w:val="20"/>
              </w:rPr>
              <w:t>92k</w:t>
            </w:r>
          </w:p>
        </w:tc>
        <w:tc>
          <w:tcPr>
            <w:tcW w:w="936" w:type="dxa"/>
            <w:vAlign w:val="center"/>
          </w:tcPr>
          <w:p w14:paraId="5678643C" w14:textId="723E8429" w:rsidR="00770E7F" w:rsidRPr="00770E7F" w:rsidRDefault="00770E7F" w:rsidP="00775167">
            <w:pPr>
              <w:spacing w:line="276" w:lineRule="auto"/>
              <w:jc w:val="center"/>
              <w:rPr>
                <w:b/>
                <w:bCs/>
                <w:sz w:val="20"/>
                <w:szCs w:val="20"/>
              </w:rPr>
            </w:pPr>
            <w:r w:rsidRPr="00770E7F">
              <w:rPr>
                <w:b/>
                <w:bCs/>
                <w:sz w:val="20"/>
                <w:szCs w:val="20"/>
              </w:rPr>
              <w:t>59m</w:t>
            </w:r>
          </w:p>
        </w:tc>
        <w:tc>
          <w:tcPr>
            <w:tcW w:w="936" w:type="dxa"/>
            <w:vAlign w:val="center"/>
          </w:tcPr>
          <w:p w14:paraId="63AA454B" w14:textId="63611D85" w:rsidR="00770E7F" w:rsidRPr="00770E7F" w:rsidRDefault="00770E7F" w:rsidP="00775167">
            <w:pPr>
              <w:spacing w:line="276" w:lineRule="auto"/>
              <w:jc w:val="center"/>
              <w:rPr>
                <w:b/>
                <w:bCs/>
                <w:sz w:val="20"/>
                <w:szCs w:val="20"/>
              </w:rPr>
            </w:pPr>
            <w:r w:rsidRPr="00770E7F">
              <w:rPr>
                <w:b/>
                <w:bCs/>
                <w:sz w:val="20"/>
                <w:szCs w:val="20"/>
              </w:rPr>
              <w:t>65.3m</w:t>
            </w:r>
          </w:p>
        </w:tc>
        <w:tc>
          <w:tcPr>
            <w:tcW w:w="936" w:type="dxa"/>
            <w:vAlign w:val="center"/>
          </w:tcPr>
          <w:p w14:paraId="163133A0" w14:textId="1FB65534" w:rsidR="00770E7F" w:rsidRPr="00770E7F" w:rsidRDefault="00770E7F" w:rsidP="00775167">
            <w:pPr>
              <w:spacing w:line="276" w:lineRule="auto"/>
              <w:jc w:val="center"/>
              <w:rPr>
                <w:b/>
                <w:bCs/>
                <w:sz w:val="20"/>
                <w:szCs w:val="20"/>
              </w:rPr>
            </w:pPr>
            <w:r w:rsidRPr="00770E7F">
              <w:rPr>
                <w:b/>
                <w:bCs/>
                <w:sz w:val="20"/>
                <w:szCs w:val="20"/>
              </w:rPr>
              <w:t>63.7m</w:t>
            </w:r>
          </w:p>
        </w:tc>
        <w:tc>
          <w:tcPr>
            <w:tcW w:w="936" w:type="dxa"/>
            <w:vAlign w:val="center"/>
          </w:tcPr>
          <w:p w14:paraId="789651BF" w14:textId="30EF7639" w:rsidR="00770E7F" w:rsidRPr="00770E7F" w:rsidRDefault="00770E7F" w:rsidP="00775167">
            <w:pPr>
              <w:spacing w:line="276" w:lineRule="auto"/>
              <w:jc w:val="center"/>
              <w:rPr>
                <w:b/>
                <w:bCs/>
                <w:sz w:val="20"/>
                <w:szCs w:val="20"/>
              </w:rPr>
            </w:pPr>
            <w:r w:rsidRPr="00770E7F">
              <w:rPr>
                <w:b/>
                <w:bCs/>
                <w:sz w:val="20"/>
                <w:szCs w:val="20"/>
              </w:rPr>
              <w:t>270.2k</w:t>
            </w:r>
          </w:p>
        </w:tc>
        <w:tc>
          <w:tcPr>
            <w:tcW w:w="935" w:type="dxa"/>
            <w:vAlign w:val="center"/>
          </w:tcPr>
          <w:p w14:paraId="39CAF74F" w14:textId="6D972360" w:rsidR="00770E7F" w:rsidRPr="00770E7F" w:rsidRDefault="00770E7F" w:rsidP="00775167">
            <w:pPr>
              <w:spacing w:line="276" w:lineRule="auto"/>
              <w:jc w:val="center"/>
              <w:rPr>
                <w:b/>
                <w:bCs/>
                <w:sz w:val="20"/>
                <w:szCs w:val="20"/>
              </w:rPr>
            </w:pPr>
            <w:r w:rsidRPr="00770E7F">
              <w:rPr>
                <w:b/>
                <w:bCs/>
                <w:sz w:val="20"/>
                <w:szCs w:val="20"/>
              </w:rPr>
              <w:t>1.6k</w:t>
            </w:r>
          </w:p>
        </w:tc>
        <w:tc>
          <w:tcPr>
            <w:tcW w:w="936" w:type="dxa"/>
            <w:vAlign w:val="center"/>
          </w:tcPr>
          <w:p w14:paraId="3A7E7355" w14:textId="5A34FC54" w:rsidR="00770E7F" w:rsidRPr="00770E7F" w:rsidRDefault="00770E7F" w:rsidP="00775167">
            <w:pPr>
              <w:spacing w:line="276" w:lineRule="auto"/>
              <w:jc w:val="center"/>
              <w:rPr>
                <w:b/>
                <w:bCs/>
                <w:sz w:val="20"/>
                <w:szCs w:val="20"/>
              </w:rPr>
            </w:pPr>
            <w:r w:rsidRPr="00770E7F">
              <w:rPr>
                <w:b/>
                <w:bCs/>
                <w:sz w:val="20"/>
                <w:szCs w:val="20"/>
              </w:rPr>
              <w:t>0.81%</w:t>
            </w:r>
          </w:p>
        </w:tc>
      </w:tr>
      <w:tr w:rsidR="00770E7F" w:rsidRPr="00E8210E" w14:paraId="6AFA054A" w14:textId="77777777" w:rsidTr="00770E7F">
        <w:trPr>
          <w:trHeight w:val="907"/>
        </w:trPr>
        <w:tc>
          <w:tcPr>
            <w:tcW w:w="1527" w:type="dxa"/>
            <w:vMerge/>
            <w:shd w:val="clear" w:color="auto" w:fill="D9D9D9" w:themeFill="background1" w:themeFillShade="D9"/>
            <w:vAlign w:val="center"/>
          </w:tcPr>
          <w:p w14:paraId="530CE2DB" w14:textId="77777777" w:rsidR="00770E7F" w:rsidRPr="00770E7F" w:rsidRDefault="00770E7F" w:rsidP="00770E7F">
            <w:pPr>
              <w:jc w:val="center"/>
              <w:rPr>
                <w:b/>
                <w:bCs/>
                <w:sz w:val="21"/>
                <w:szCs w:val="21"/>
              </w:rPr>
            </w:pPr>
          </w:p>
        </w:tc>
        <w:tc>
          <w:tcPr>
            <w:tcW w:w="939" w:type="dxa"/>
            <w:vAlign w:val="center"/>
          </w:tcPr>
          <w:p w14:paraId="0F8341ED" w14:textId="77777777" w:rsidR="00775167" w:rsidRDefault="00775167" w:rsidP="00775167">
            <w:pPr>
              <w:spacing w:line="276" w:lineRule="auto"/>
              <w:jc w:val="center"/>
              <w:rPr>
                <w:b/>
                <w:bCs/>
                <w:color w:val="26B192"/>
                <w:sz w:val="20"/>
                <w:szCs w:val="20"/>
              </w:rPr>
            </w:pPr>
            <w:r w:rsidRPr="00775167">
              <w:rPr>
                <w:noProof/>
              </w:rPr>
              <w:drawing>
                <wp:inline distT="0" distB="0" distL="0" distR="0" wp14:anchorId="461D53AC" wp14:editId="75143AB7">
                  <wp:extent cx="157090" cy="216000"/>
                  <wp:effectExtent l="0" t="0" r="0" b="0"/>
                  <wp:docPr id="616626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3067BA62" w14:textId="3984E74E" w:rsidR="00770E7F" w:rsidRPr="00770E7F" w:rsidRDefault="00770E7F" w:rsidP="00775167">
            <w:pPr>
              <w:spacing w:line="276" w:lineRule="auto"/>
              <w:jc w:val="center"/>
              <w:rPr>
                <w:b/>
                <w:bCs/>
                <w:color w:val="26B192"/>
                <w:sz w:val="20"/>
                <w:szCs w:val="20"/>
              </w:rPr>
            </w:pPr>
            <w:r w:rsidRPr="00770E7F">
              <w:rPr>
                <w:b/>
                <w:bCs/>
                <w:color w:val="26B192"/>
                <w:sz w:val="20"/>
                <w:szCs w:val="20"/>
              </w:rPr>
              <w:t>10,283</w:t>
            </w:r>
          </w:p>
        </w:tc>
        <w:tc>
          <w:tcPr>
            <w:tcW w:w="935" w:type="dxa"/>
            <w:vAlign w:val="center"/>
          </w:tcPr>
          <w:p w14:paraId="16661EBE" w14:textId="7C3BACEB" w:rsidR="00770E7F" w:rsidRPr="00770E7F" w:rsidRDefault="00775167" w:rsidP="00775167">
            <w:pPr>
              <w:spacing w:line="276" w:lineRule="auto"/>
              <w:jc w:val="center"/>
              <w:rPr>
                <w:b/>
                <w:bCs/>
                <w:color w:val="26B192"/>
                <w:sz w:val="20"/>
                <w:szCs w:val="20"/>
              </w:rPr>
            </w:pPr>
            <w:r w:rsidRPr="00775167">
              <w:rPr>
                <w:noProof/>
              </w:rPr>
              <w:drawing>
                <wp:inline distT="0" distB="0" distL="0" distR="0" wp14:anchorId="1865A903" wp14:editId="0F119276">
                  <wp:extent cx="157090" cy="216000"/>
                  <wp:effectExtent l="0" t="0" r="0" b="0"/>
                  <wp:docPr id="149143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r w:rsidR="00770E7F" w:rsidRPr="00770E7F">
              <w:rPr>
                <w:b/>
                <w:bCs/>
                <w:color w:val="26B192"/>
                <w:sz w:val="20"/>
                <w:szCs w:val="20"/>
              </w:rPr>
              <w:t>14.8k</w:t>
            </w:r>
          </w:p>
        </w:tc>
        <w:tc>
          <w:tcPr>
            <w:tcW w:w="936" w:type="dxa"/>
            <w:vAlign w:val="center"/>
          </w:tcPr>
          <w:p w14:paraId="66A609E0" w14:textId="77777777" w:rsidR="00775167" w:rsidRDefault="00775167" w:rsidP="00775167">
            <w:pPr>
              <w:spacing w:line="276" w:lineRule="auto"/>
              <w:jc w:val="center"/>
              <w:rPr>
                <w:b/>
                <w:bCs/>
                <w:color w:val="26B192"/>
                <w:sz w:val="20"/>
                <w:szCs w:val="20"/>
              </w:rPr>
            </w:pPr>
            <w:r w:rsidRPr="00775167">
              <w:rPr>
                <w:noProof/>
              </w:rPr>
              <w:drawing>
                <wp:inline distT="0" distB="0" distL="0" distR="0" wp14:anchorId="155AFFE2" wp14:editId="5F174642">
                  <wp:extent cx="157090" cy="216000"/>
                  <wp:effectExtent l="0" t="0" r="0" b="0"/>
                  <wp:docPr id="53323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66B60A08" w14:textId="06758CC5" w:rsidR="00770E7F" w:rsidRPr="00770E7F" w:rsidRDefault="00770E7F" w:rsidP="00775167">
            <w:pPr>
              <w:spacing w:line="276" w:lineRule="auto"/>
              <w:jc w:val="center"/>
              <w:rPr>
                <w:b/>
                <w:bCs/>
                <w:color w:val="26B192"/>
                <w:sz w:val="20"/>
                <w:szCs w:val="20"/>
              </w:rPr>
            </w:pPr>
            <w:r w:rsidRPr="00770E7F">
              <w:rPr>
                <w:b/>
                <w:bCs/>
                <w:color w:val="26B192"/>
                <w:sz w:val="20"/>
                <w:szCs w:val="20"/>
              </w:rPr>
              <w:t>8.1m</w:t>
            </w:r>
          </w:p>
        </w:tc>
        <w:tc>
          <w:tcPr>
            <w:tcW w:w="936" w:type="dxa"/>
            <w:vAlign w:val="center"/>
          </w:tcPr>
          <w:p w14:paraId="477C77CC" w14:textId="77777777" w:rsidR="00775167" w:rsidRDefault="00775167" w:rsidP="00775167">
            <w:pPr>
              <w:spacing w:line="276" w:lineRule="auto"/>
              <w:jc w:val="center"/>
              <w:rPr>
                <w:b/>
                <w:bCs/>
                <w:color w:val="26B192"/>
                <w:sz w:val="20"/>
                <w:szCs w:val="20"/>
              </w:rPr>
            </w:pPr>
            <w:r w:rsidRPr="00775167">
              <w:rPr>
                <w:noProof/>
              </w:rPr>
              <w:drawing>
                <wp:inline distT="0" distB="0" distL="0" distR="0" wp14:anchorId="46FD8FCD" wp14:editId="08828E9B">
                  <wp:extent cx="157090" cy="216000"/>
                  <wp:effectExtent l="0" t="0" r="0" b="0"/>
                  <wp:docPr id="443451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70ABB8C8" w14:textId="22B65235" w:rsidR="00770E7F" w:rsidRPr="00770E7F" w:rsidRDefault="00770E7F" w:rsidP="00775167">
            <w:pPr>
              <w:spacing w:line="276" w:lineRule="auto"/>
              <w:jc w:val="center"/>
              <w:rPr>
                <w:b/>
                <w:bCs/>
                <w:color w:val="26B192"/>
                <w:sz w:val="20"/>
                <w:szCs w:val="20"/>
              </w:rPr>
            </w:pPr>
            <w:r w:rsidRPr="00770E7F">
              <w:rPr>
                <w:b/>
                <w:bCs/>
                <w:color w:val="26B192"/>
                <w:sz w:val="20"/>
                <w:szCs w:val="20"/>
              </w:rPr>
              <w:t>6.9m</w:t>
            </w:r>
          </w:p>
        </w:tc>
        <w:tc>
          <w:tcPr>
            <w:tcW w:w="936" w:type="dxa"/>
            <w:vAlign w:val="center"/>
          </w:tcPr>
          <w:p w14:paraId="55A2FB63" w14:textId="77777777" w:rsidR="00775167" w:rsidRDefault="00775167" w:rsidP="00775167">
            <w:pPr>
              <w:spacing w:line="276" w:lineRule="auto"/>
              <w:jc w:val="center"/>
              <w:rPr>
                <w:b/>
                <w:bCs/>
                <w:color w:val="26B192"/>
                <w:sz w:val="20"/>
                <w:szCs w:val="20"/>
              </w:rPr>
            </w:pPr>
            <w:r w:rsidRPr="00775167">
              <w:rPr>
                <w:noProof/>
              </w:rPr>
              <w:drawing>
                <wp:inline distT="0" distB="0" distL="0" distR="0" wp14:anchorId="38149978" wp14:editId="095065CA">
                  <wp:extent cx="157090" cy="216000"/>
                  <wp:effectExtent l="0" t="0" r="0" b="0"/>
                  <wp:docPr id="1664717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06DCD5BC" w14:textId="55A27D05" w:rsidR="00770E7F" w:rsidRPr="00770E7F" w:rsidRDefault="00770E7F" w:rsidP="00775167">
            <w:pPr>
              <w:spacing w:line="276" w:lineRule="auto"/>
              <w:jc w:val="center"/>
              <w:rPr>
                <w:b/>
                <w:bCs/>
                <w:color w:val="26B192"/>
                <w:sz w:val="20"/>
                <w:szCs w:val="20"/>
              </w:rPr>
            </w:pPr>
            <w:r w:rsidRPr="00770E7F">
              <w:rPr>
                <w:b/>
                <w:bCs/>
                <w:color w:val="26B192"/>
                <w:sz w:val="20"/>
                <w:szCs w:val="20"/>
              </w:rPr>
              <w:t>9.4m</w:t>
            </w:r>
          </w:p>
        </w:tc>
        <w:tc>
          <w:tcPr>
            <w:tcW w:w="936" w:type="dxa"/>
            <w:vAlign w:val="center"/>
          </w:tcPr>
          <w:p w14:paraId="1FB6A6B0" w14:textId="77777777" w:rsidR="00770E7F" w:rsidRDefault="00770E7F" w:rsidP="00775167">
            <w:pPr>
              <w:spacing w:line="276" w:lineRule="auto"/>
              <w:jc w:val="center"/>
              <w:rPr>
                <w:b/>
                <w:bCs/>
                <w:color w:val="E62344"/>
                <w:sz w:val="20"/>
                <w:szCs w:val="20"/>
              </w:rPr>
            </w:pPr>
            <w:r w:rsidRPr="00770E7F">
              <w:rPr>
                <w:b/>
                <w:bCs/>
                <w:color w:val="E62344"/>
                <w:sz w:val="20"/>
                <w:szCs w:val="20"/>
              </w:rPr>
              <w:t>5.5k</w:t>
            </w:r>
          </w:p>
          <w:p w14:paraId="61003130" w14:textId="4ADC5F3E" w:rsidR="00775167" w:rsidRPr="00770E7F" w:rsidRDefault="00775167" w:rsidP="00775167">
            <w:pPr>
              <w:spacing w:line="276" w:lineRule="auto"/>
              <w:jc w:val="center"/>
              <w:rPr>
                <w:b/>
                <w:bCs/>
                <w:color w:val="E62344"/>
                <w:sz w:val="20"/>
                <w:szCs w:val="20"/>
              </w:rPr>
            </w:pPr>
            <w:r w:rsidRPr="00775167">
              <w:rPr>
                <w:noProof/>
              </w:rPr>
              <w:drawing>
                <wp:inline distT="0" distB="0" distL="0" distR="0" wp14:anchorId="033EA51E" wp14:editId="15513057">
                  <wp:extent cx="159709" cy="219600"/>
                  <wp:effectExtent l="0" t="0" r="5715" b="0"/>
                  <wp:docPr id="1627925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8017" name=""/>
                          <pic:cNvPicPr/>
                        </pic:nvPicPr>
                        <pic:blipFill>
                          <a:blip r:embed="rId20"/>
                          <a:stretch>
                            <a:fillRect/>
                          </a:stretch>
                        </pic:blipFill>
                        <pic:spPr>
                          <a:xfrm rot="10800000">
                            <a:off x="0" y="0"/>
                            <a:ext cx="159709" cy="219600"/>
                          </a:xfrm>
                          <a:prstGeom prst="rect">
                            <a:avLst/>
                          </a:prstGeom>
                        </pic:spPr>
                      </pic:pic>
                    </a:graphicData>
                  </a:graphic>
                </wp:inline>
              </w:drawing>
            </w:r>
          </w:p>
        </w:tc>
        <w:tc>
          <w:tcPr>
            <w:tcW w:w="935" w:type="dxa"/>
            <w:vAlign w:val="center"/>
          </w:tcPr>
          <w:p w14:paraId="38894D41" w14:textId="77777777" w:rsidR="00775167" w:rsidRDefault="00775167" w:rsidP="00775167">
            <w:pPr>
              <w:spacing w:line="276" w:lineRule="auto"/>
              <w:jc w:val="center"/>
              <w:rPr>
                <w:b/>
                <w:bCs/>
                <w:color w:val="26B192"/>
                <w:sz w:val="20"/>
                <w:szCs w:val="20"/>
              </w:rPr>
            </w:pPr>
            <w:r w:rsidRPr="00775167">
              <w:rPr>
                <w:noProof/>
              </w:rPr>
              <w:drawing>
                <wp:inline distT="0" distB="0" distL="0" distR="0" wp14:anchorId="2C3BFDC4" wp14:editId="1483123C">
                  <wp:extent cx="157090" cy="216000"/>
                  <wp:effectExtent l="0" t="0" r="0" b="0"/>
                  <wp:docPr id="149389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5F6BD880" w14:textId="6516D8D5" w:rsidR="00770E7F" w:rsidRPr="00770E7F" w:rsidRDefault="00770E7F" w:rsidP="00775167">
            <w:pPr>
              <w:spacing w:line="276" w:lineRule="auto"/>
              <w:jc w:val="center"/>
              <w:rPr>
                <w:b/>
                <w:bCs/>
                <w:sz w:val="20"/>
                <w:szCs w:val="20"/>
              </w:rPr>
            </w:pPr>
            <w:r w:rsidRPr="00770E7F">
              <w:rPr>
                <w:b/>
                <w:bCs/>
                <w:color w:val="26B192"/>
                <w:sz w:val="20"/>
                <w:szCs w:val="20"/>
              </w:rPr>
              <w:t>154</w:t>
            </w:r>
          </w:p>
        </w:tc>
        <w:tc>
          <w:tcPr>
            <w:tcW w:w="936" w:type="dxa"/>
            <w:vAlign w:val="center"/>
          </w:tcPr>
          <w:p w14:paraId="475D8D14" w14:textId="6912A1B3" w:rsidR="00770E7F" w:rsidRPr="00770E7F" w:rsidRDefault="00770E7F" w:rsidP="00775167">
            <w:pPr>
              <w:spacing w:line="276" w:lineRule="auto"/>
              <w:jc w:val="center"/>
              <w:rPr>
                <w:b/>
                <w:bCs/>
                <w:color w:val="E62344"/>
                <w:sz w:val="20"/>
                <w:szCs w:val="20"/>
              </w:rPr>
            </w:pPr>
            <w:r w:rsidRPr="00770E7F">
              <w:rPr>
                <w:b/>
                <w:bCs/>
                <w:color w:val="E62344"/>
                <w:sz w:val="20"/>
                <w:szCs w:val="20"/>
              </w:rPr>
              <w:t>0.16%</w:t>
            </w:r>
            <w:r w:rsidR="00775167" w:rsidRPr="00775167">
              <w:rPr>
                <w:noProof/>
              </w:rPr>
              <w:drawing>
                <wp:inline distT="0" distB="0" distL="0" distR="0" wp14:anchorId="0AD23FC0" wp14:editId="3EE4558F">
                  <wp:extent cx="159709" cy="219600"/>
                  <wp:effectExtent l="0" t="0" r="5715" b="0"/>
                  <wp:docPr id="1244288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8017" name=""/>
                          <pic:cNvPicPr/>
                        </pic:nvPicPr>
                        <pic:blipFill>
                          <a:blip r:embed="rId20"/>
                          <a:stretch>
                            <a:fillRect/>
                          </a:stretch>
                        </pic:blipFill>
                        <pic:spPr>
                          <a:xfrm rot="10800000">
                            <a:off x="0" y="0"/>
                            <a:ext cx="159709" cy="219600"/>
                          </a:xfrm>
                          <a:prstGeom prst="rect">
                            <a:avLst/>
                          </a:prstGeom>
                        </pic:spPr>
                      </pic:pic>
                    </a:graphicData>
                  </a:graphic>
                </wp:inline>
              </w:drawing>
            </w:r>
          </w:p>
        </w:tc>
      </w:tr>
      <w:tr w:rsidR="00770E7F" w:rsidRPr="00E8210E" w14:paraId="73215FC0" w14:textId="77777777" w:rsidTr="00770E7F">
        <w:trPr>
          <w:trHeight w:val="907"/>
        </w:trPr>
        <w:tc>
          <w:tcPr>
            <w:tcW w:w="1527" w:type="dxa"/>
            <w:vMerge w:val="restart"/>
            <w:shd w:val="clear" w:color="auto" w:fill="D9D9D9" w:themeFill="background1" w:themeFillShade="D9"/>
            <w:vAlign w:val="center"/>
          </w:tcPr>
          <w:p w14:paraId="223295A0" w14:textId="77777777" w:rsidR="00770E7F" w:rsidRDefault="00770E7F" w:rsidP="00770E7F">
            <w:pPr>
              <w:jc w:val="center"/>
              <w:rPr>
                <w:b/>
                <w:bCs/>
                <w:sz w:val="21"/>
                <w:szCs w:val="21"/>
              </w:rPr>
            </w:pPr>
            <w:r>
              <w:rPr>
                <w:b/>
                <w:bCs/>
                <w:noProof/>
                <w:sz w:val="21"/>
                <w:szCs w:val="21"/>
              </w:rPr>
              <w:drawing>
                <wp:inline distT="0" distB="0" distL="0" distR="0" wp14:anchorId="3BA09371" wp14:editId="1A453CA1">
                  <wp:extent cx="437744" cy="437744"/>
                  <wp:effectExtent l="0" t="0" r="0" b="0"/>
                  <wp:docPr id="850732385"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93280" name="Graphic 1781393280"/>
                          <pic:cNvPicPr/>
                        </pic:nvPicPr>
                        <pic:blipFill>
                          <a:blip r:embed="rId17">
                            <a:extLst>
                              <a:ext uri="{96DAC541-7B7A-43D3-8B79-37D633B846F1}">
                                <asvg:svgBlip xmlns:asvg="http://schemas.microsoft.com/office/drawing/2016/SVG/main" r:embed="rId18"/>
                              </a:ext>
                            </a:extLst>
                          </a:blip>
                          <a:stretch>
                            <a:fillRect/>
                          </a:stretch>
                        </pic:blipFill>
                        <pic:spPr>
                          <a:xfrm>
                            <a:off x="0" y="0"/>
                            <a:ext cx="444226" cy="444226"/>
                          </a:xfrm>
                          <a:prstGeom prst="rect">
                            <a:avLst/>
                          </a:prstGeom>
                        </pic:spPr>
                      </pic:pic>
                    </a:graphicData>
                  </a:graphic>
                </wp:inline>
              </w:drawing>
            </w:r>
          </w:p>
          <w:p w14:paraId="46DF6FFA" w14:textId="77777777" w:rsidR="00770E7F" w:rsidRDefault="00770E7F" w:rsidP="00770E7F">
            <w:pPr>
              <w:jc w:val="center"/>
              <w:rPr>
                <w:b/>
                <w:bCs/>
                <w:sz w:val="21"/>
                <w:szCs w:val="21"/>
              </w:rPr>
            </w:pPr>
          </w:p>
          <w:p w14:paraId="75A86541" w14:textId="09A2D559" w:rsidR="00770E7F" w:rsidRPr="00770E7F" w:rsidRDefault="00770E7F" w:rsidP="00770E7F">
            <w:pPr>
              <w:jc w:val="center"/>
              <w:rPr>
                <w:b/>
                <w:bCs/>
                <w:sz w:val="21"/>
                <w:szCs w:val="21"/>
              </w:rPr>
            </w:pPr>
            <w:r w:rsidRPr="00770E7F">
              <w:rPr>
                <w:b/>
                <w:bCs/>
                <w:sz w:val="21"/>
                <w:szCs w:val="21"/>
              </w:rPr>
              <w:t>Heddlu Gwent</w:t>
            </w:r>
          </w:p>
        </w:tc>
        <w:tc>
          <w:tcPr>
            <w:tcW w:w="939" w:type="dxa"/>
            <w:vAlign w:val="center"/>
          </w:tcPr>
          <w:p w14:paraId="58416C58" w14:textId="54CE773B" w:rsidR="00770E7F" w:rsidRPr="00770E7F" w:rsidRDefault="00770E7F" w:rsidP="00775167">
            <w:pPr>
              <w:spacing w:line="276" w:lineRule="auto"/>
              <w:jc w:val="center"/>
              <w:rPr>
                <w:b/>
                <w:bCs/>
                <w:sz w:val="20"/>
                <w:szCs w:val="20"/>
              </w:rPr>
            </w:pPr>
            <w:r w:rsidRPr="00770E7F">
              <w:rPr>
                <w:b/>
                <w:bCs/>
                <w:sz w:val="20"/>
                <w:szCs w:val="20"/>
              </w:rPr>
              <w:t>567</w:t>
            </w:r>
          </w:p>
        </w:tc>
        <w:tc>
          <w:tcPr>
            <w:tcW w:w="935" w:type="dxa"/>
            <w:vAlign w:val="center"/>
          </w:tcPr>
          <w:p w14:paraId="60E63E03" w14:textId="0FC0EAB4" w:rsidR="00770E7F" w:rsidRPr="00770E7F" w:rsidRDefault="00770E7F" w:rsidP="00775167">
            <w:pPr>
              <w:spacing w:line="276" w:lineRule="auto"/>
              <w:jc w:val="center"/>
              <w:rPr>
                <w:b/>
                <w:bCs/>
                <w:sz w:val="20"/>
                <w:szCs w:val="20"/>
              </w:rPr>
            </w:pPr>
            <w:r w:rsidRPr="00770E7F">
              <w:rPr>
                <w:b/>
                <w:bCs/>
                <w:sz w:val="20"/>
                <w:szCs w:val="20"/>
              </w:rPr>
              <w:t>210k</w:t>
            </w:r>
          </w:p>
        </w:tc>
        <w:tc>
          <w:tcPr>
            <w:tcW w:w="936" w:type="dxa"/>
            <w:vAlign w:val="center"/>
          </w:tcPr>
          <w:p w14:paraId="7BE5F551" w14:textId="76F8ADD0" w:rsidR="00770E7F" w:rsidRPr="00770E7F" w:rsidRDefault="00770E7F" w:rsidP="00775167">
            <w:pPr>
              <w:spacing w:line="276" w:lineRule="auto"/>
              <w:jc w:val="center"/>
              <w:rPr>
                <w:b/>
                <w:bCs/>
                <w:sz w:val="20"/>
                <w:szCs w:val="20"/>
              </w:rPr>
            </w:pPr>
            <w:r w:rsidRPr="00770E7F">
              <w:rPr>
                <w:b/>
                <w:bCs/>
                <w:sz w:val="20"/>
                <w:szCs w:val="20"/>
              </w:rPr>
              <w:t>111.2k</w:t>
            </w:r>
          </w:p>
        </w:tc>
        <w:tc>
          <w:tcPr>
            <w:tcW w:w="936" w:type="dxa"/>
            <w:vAlign w:val="center"/>
          </w:tcPr>
          <w:p w14:paraId="40012AC6" w14:textId="3D310E22" w:rsidR="00770E7F" w:rsidRPr="00770E7F" w:rsidRDefault="00770E7F" w:rsidP="00775167">
            <w:pPr>
              <w:spacing w:line="276" w:lineRule="auto"/>
              <w:jc w:val="center"/>
              <w:rPr>
                <w:b/>
                <w:bCs/>
                <w:sz w:val="20"/>
                <w:szCs w:val="20"/>
              </w:rPr>
            </w:pPr>
            <w:r w:rsidRPr="00770E7F">
              <w:rPr>
                <w:b/>
                <w:bCs/>
                <w:sz w:val="20"/>
                <w:szCs w:val="20"/>
              </w:rPr>
              <w:t>116.3k</w:t>
            </w:r>
          </w:p>
        </w:tc>
        <w:tc>
          <w:tcPr>
            <w:tcW w:w="936" w:type="dxa"/>
            <w:vAlign w:val="center"/>
          </w:tcPr>
          <w:p w14:paraId="07D2BBA2" w14:textId="1DF7F4B6" w:rsidR="00770E7F" w:rsidRPr="00770E7F" w:rsidRDefault="00770E7F" w:rsidP="00775167">
            <w:pPr>
              <w:spacing w:line="276" w:lineRule="auto"/>
              <w:jc w:val="center"/>
              <w:rPr>
                <w:b/>
                <w:bCs/>
                <w:sz w:val="20"/>
                <w:szCs w:val="20"/>
              </w:rPr>
            </w:pPr>
            <w:r w:rsidRPr="00770E7F">
              <w:rPr>
                <w:b/>
                <w:bCs/>
                <w:sz w:val="20"/>
                <w:szCs w:val="20"/>
              </w:rPr>
              <w:t>113.7k</w:t>
            </w:r>
          </w:p>
        </w:tc>
        <w:tc>
          <w:tcPr>
            <w:tcW w:w="936" w:type="dxa"/>
            <w:vAlign w:val="center"/>
          </w:tcPr>
          <w:p w14:paraId="3A74F731" w14:textId="4C73B319" w:rsidR="00770E7F" w:rsidRPr="00770E7F" w:rsidRDefault="00770E7F" w:rsidP="00775167">
            <w:pPr>
              <w:spacing w:line="276" w:lineRule="auto"/>
              <w:jc w:val="center"/>
              <w:rPr>
                <w:b/>
                <w:bCs/>
                <w:sz w:val="20"/>
                <w:szCs w:val="20"/>
              </w:rPr>
            </w:pPr>
            <w:r w:rsidRPr="00770E7F">
              <w:rPr>
                <w:b/>
                <w:bCs/>
                <w:sz w:val="20"/>
                <w:szCs w:val="20"/>
              </w:rPr>
              <w:t>364</w:t>
            </w:r>
          </w:p>
        </w:tc>
        <w:tc>
          <w:tcPr>
            <w:tcW w:w="935" w:type="dxa"/>
            <w:vAlign w:val="center"/>
          </w:tcPr>
          <w:p w14:paraId="343BD543" w14:textId="0DAA9CC7" w:rsidR="00770E7F" w:rsidRPr="00770E7F" w:rsidRDefault="00770E7F" w:rsidP="00775167">
            <w:pPr>
              <w:spacing w:line="276" w:lineRule="auto"/>
              <w:jc w:val="center"/>
              <w:rPr>
                <w:b/>
                <w:bCs/>
                <w:sz w:val="20"/>
                <w:szCs w:val="20"/>
              </w:rPr>
            </w:pPr>
            <w:r w:rsidRPr="00770E7F">
              <w:rPr>
                <w:b/>
                <w:bCs/>
                <w:sz w:val="20"/>
                <w:szCs w:val="20"/>
              </w:rPr>
              <w:t>1.4k</w:t>
            </w:r>
          </w:p>
        </w:tc>
        <w:tc>
          <w:tcPr>
            <w:tcW w:w="936" w:type="dxa"/>
            <w:vAlign w:val="center"/>
          </w:tcPr>
          <w:p w14:paraId="76714999" w14:textId="654D37D6" w:rsidR="00770E7F" w:rsidRPr="00770E7F" w:rsidRDefault="00770E7F" w:rsidP="00775167">
            <w:pPr>
              <w:spacing w:line="276" w:lineRule="auto"/>
              <w:jc w:val="center"/>
              <w:rPr>
                <w:b/>
                <w:bCs/>
                <w:sz w:val="20"/>
                <w:szCs w:val="20"/>
              </w:rPr>
            </w:pPr>
            <w:r w:rsidRPr="00770E7F">
              <w:rPr>
                <w:b/>
                <w:bCs/>
                <w:sz w:val="20"/>
                <w:szCs w:val="20"/>
              </w:rPr>
              <w:t>0.56%</w:t>
            </w:r>
          </w:p>
        </w:tc>
      </w:tr>
      <w:tr w:rsidR="00770E7F" w:rsidRPr="00E8210E" w14:paraId="3A493A67" w14:textId="77777777" w:rsidTr="00770E7F">
        <w:trPr>
          <w:trHeight w:val="907"/>
        </w:trPr>
        <w:tc>
          <w:tcPr>
            <w:tcW w:w="1527" w:type="dxa"/>
            <w:vMerge/>
            <w:shd w:val="clear" w:color="auto" w:fill="D9D9D9" w:themeFill="background1" w:themeFillShade="D9"/>
            <w:vAlign w:val="center"/>
          </w:tcPr>
          <w:p w14:paraId="02F16CDE" w14:textId="77777777" w:rsidR="00770E7F" w:rsidRPr="00770E7F" w:rsidRDefault="00770E7F" w:rsidP="00770E7F">
            <w:pPr>
              <w:jc w:val="center"/>
              <w:rPr>
                <w:b/>
                <w:bCs/>
                <w:sz w:val="21"/>
                <w:szCs w:val="21"/>
              </w:rPr>
            </w:pPr>
          </w:p>
        </w:tc>
        <w:tc>
          <w:tcPr>
            <w:tcW w:w="939" w:type="dxa"/>
            <w:vAlign w:val="center"/>
          </w:tcPr>
          <w:p w14:paraId="4424FA53"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4E2D3E28" wp14:editId="38B66710">
                  <wp:extent cx="157090" cy="216000"/>
                  <wp:effectExtent l="0" t="0" r="0" b="0"/>
                  <wp:docPr id="2009949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02EA2631" w14:textId="18D87C4B" w:rsidR="00770E7F" w:rsidRPr="002C709B" w:rsidRDefault="00770E7F" w:rsidP="00775167">
            <w:pPr>
              <w:spacing w:line="276" w:lineRule="auto"/>
              <w:jc w:val="center"/>
              <w:rPr>
                <w:b/>
                <w:bCs/>
                <w:color w:val="26B192"/>
                <w:sz w:val="20"/>
                <w:szCs w:val="20"/>
              </w:rPr>
            </w:pPr>
            <w:r w:rsidRPr="002C709B">
              <w:rPr>
                <w:b/>
                <w:bCs/>
                <w:color w:val="26B192"/>
                <w:sz w:val="20"/>
                <w:szCs w:val="20"/>
              </w:rPr>
              <w:t>98</w:t>
            </w:r>
          </w:p>
        </w:tc>
        <w:tc>
          <w:tcPr>
            <w:tcW w:w="935" w:type="dxa"/>
            <w:vAlign w:val="center"/>
          </w:tcPr>
          <w:p w14:paraId="698B5D30"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07AD52A1" wp14:editId="1F47ACBA">
                  <wp:extent cx="157090" cy="216000"/>
                  <wp:effectExtent l="0" t="0" r="0" b="0"/>
                  <wp:docPr id="136985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6BC7D95A" w14:textId="7B182D36" w:rsidR="00770E7F" w:rsidRPr="002C709B" w:rsidRDefault="00770E7F" w:rsidP="00775167">
            <w:pPr>
              <w:spacing w:line="276" w:lineRule="auto"/>
              <w:jc w:val="center"/>
              <w:rPr>
                <w:b/>
                <w:bCs/>
                <w:color w:val="26B192"/>
                <w:sz w:val="20"/>
                <w:szCs w:val="20"/>
              </w:rPr>
            </w:pPr>
            <w:r w:rsidRPr="002C709B">
              <w:rPr>
                <w:b/>
                <w:bCs/>
                <w:color w:val="26B192"/>
                <w:sz w:val="20"/>
                <w:szCs w:val="20"/>
              </w:rPr>
              <w:t>40k</w:t>
            </w:r>
          </w:p>
        </w:tc>
        <w:tc>
          <w:tcPr>
            <w:tcW w:w="936" w:type="dxa"/>
            <w:vAlign w:val="center"/>
          </w:tcPr>
          <w:p w14:paraId="6072FA23"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113BAC47" wp14:editId="394CD478">
                  <wp:extent cx="157090" cy="216000"/>
                  <wp:effectExtent l="0" t="0" r="0" b="0"/>
                  <wp:docPr id="101064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6CEA4155" w14:textId="0CDB9F17" w:rsidR="00770E7F" w:rsidRPr="002C709B" w:rsidRDefault="00770E7F" w:rsidP="00775167">
            <w:pPr>
              <w:spacing w:line="276" w:lineRule="auto"/>
              <w:jc w:val="center"/>
              <w:rPr>
                <w:b/>
                <w:bCs/>
                <w:color w:val="26B192"/>
                <w:sz w:val="20"/>
                <w:szCs w:val="20"/>
              </w:rPr>
            </w:pPr>
            <w:r w:rsidRPr="002C709B">
              <w:rPr>
                <w:b/>
                <w:bCs/>
                <w:color w:val="26B192"/>
                <w:sz w:val="20"/>
                <w:szCs w:val="20"/>
              </w:rPr>
              <w:t>33.9k</w:t>
            </w:r>
          </w:p>
        </w:tc>
        <w:tc>
          <w:tcPr>
            <w:tcW w:w="936" w:type="dxa"/>
            <w:vAlign w:val="center"/>
          </w:tcPr>
          <w:p w14:paraId="32401C2B"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476729DB" wp14:editId="5BBD8E99">
                  <wp:extent cx="157090" cy="216000"/>
                  <wp:effectExtent l="0" t="0" r="0" b="0"/>
                  <wp:docPr id="1441550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71D944F3" w14:textId="0B6B664C" w:rsidR="00770E7F" w:rsidRPr="002C709B" w:rsidRDefault="00770E7F" w:rsidP="00775167">
            <w:pPr>
              <w:spacing w:line="276" w:lineRule="auto"/>
              <w:jc w:val="center"/>
              <w:rPr>
                <w:b/>
                <w:bCs/>
                <w:color w:val="26B192"/>
                <w:sz w:val="20"/>
                <w:szCs w:val="20"/>
              </w:rPr>
            </w:pPr>
            <w:r w:rsidRPr="002C709B">
              <w:rPr>
                <w:b/>
                <w:bCs/>
                <w:color w:val="26B192"/>
                <w:sz w:val="20"/>
                <w:szCs w:val="20"/>
              </w:rPr>
              <w:t>35.2k</w:t>
            </w:r>
          </w:p>
        </w:tc>
        <w:tc>
          <w:tcPr>
            <w:tcW w:w="936" w:type="dxa"/>
            <w:vAlign w:val="center"/>
          </w:tcPr>
          <w:p w14:paraId="14605154"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7C41B028" wp14:editId="7F0FDCE6">
                  <wp:extent cx="157090" cy="216000"/>
                  <wp:effectExtent l="0" t="0" r="0" b="0"/>
                  <wp:docPr id="195152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37370DD9" w14:textId="6CAF1909" w:rsidR="00770E7F" w:rsidRPr="002C709B" w:rsidRDefault="00770E7F" w:rsidP="00775167">
            <w:pPr>
              <w:spacing w:line="276" w:lineRule="auto"/>
              <w:jc w:val="center"/>
              <w:rPr>
                <w:b/>
                <w:bCs/>
                <w:color w:val="26B192"/>
                <w:sz w:val="20"/>
                <w:szCs w:val="20"/>
              </w:rPr>
            </w:pPr>
            <w:r w:rsidRPr="002C709B">
              <w:rPr>
                <w:b/>
                <w:bCs/>
                <w:color w:val="26B192"/>
                <w:sz w:val="20"/>
                <w:szCs w:val="20"/>
              </w:rPr>
              <w:t>35.1k</w:t>
            </w:r>
          </w:p>
        </w:tc>
        <w:tc>
          <w:tcPr>
            <w:tcW w:w="936" w:type="dxa"/>
            <w:vAlign w:val="center"/>
          </w:tcPr>
          <w:p w14:paraId="68F620B7" w14:textId="77777777" w:rsidR="00770E7F" w:rsidRDefault="00770E7F" w:rsidP="00775167">
            <w:pPr>
              <w:spacing w:line="276" w:lineRule="auto"/>
              <w:jc w:val="center"/>
              <w:rPr>
                <w:b/>
                <w:bCs/>
                <w:color w:val="E62344"/>
                <w:sz w:val="20"/>
                <w:szCs w:val="20"/>
              </w:rPr>
            </w:pPr>
            <w:r w:rsidRPr="002C709B">
              <w:rPr>
                <w:b/>
                <w:bCs/>
                <w:color w:val="E62344"/>
                <w:sz w:val="20"/>
                <w:szCs w:val="20"/>
              </w:rPr>
              <w:t>259</w:t>
            </w:r>
          </w:p>
          <w:p w14:paraId="561B0324" w14:textId="09556DDA" w:rsidR="002C709B" w:rsidRPr="00770E7F" w:rsidRDefault="002C709B" w:rsidP="00775167">
            <w:pPr>
              <w:spacing w:line="276" w:lineRule="auto"/>
              <w:jc w:val="center"/>
              <w:rPr>
                <w:b/>
                <w:bCs/>
                <w:sz w:val="20"/>
                <w:szCs w:val="20"/>
              </w:rPr>
            </w:pPr>
            <w:r w:rsidRPr="00775167">
              <w:rPr>
                <w:noProof/>
              </w:rPr>
              <w:drawing>
                <wp:inline distT="0" distB="0" distL="0" distR="0" wp14:anchorId="2D640349" wp14:editId="70DEDF1C">
                  <wp:extent cx="159709" cy="219600"/>
                  <wp:effectExtent l="0" t="0" r="5715" b="0"/>
                  <wp:docPr id="213342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8017" name=""/>
                          <pic:cNvPicPr/>
                        </pic:nvPicPr>
                        <pic:blipFill>
                          <a:blip r:embed="rId20"/>
                          <a:stretch>
                            <a:fillRect/>
                          </a:stretch>
                        </pic:blipFill>
                        <pic:spPr>
                          <a:xfrm rot="10800000">
                            <a:off x="0" y="0"/>
                            <a:ext cx="159709" cy="219600"/>
                          </a:xfrm>
                          <a:prstGeom prst="rect">
                            <a:avLst/>
                          </a:prstGeom>
                        </pic:spPr>
                      </pic:pic>
                    </a:graphicData>
                  </a:graphic>
                </wp:inline>
              </w:drawing>
            </w:r>
          </w:p>
        </w:tc>
        <w:tc>
          <w:tcPr>
            <w:tcW w:w="935" w:type="dxa"/>
            <w:vAlign w:val="center"/>
          </w:tcPr>
          <w:p w14:paraId="48024836"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3F687727" wp14:editId="25AFE0DF">
                  <wp:extent cx="157090" cy="216000"/>
                  <wp:effectExtent l="0" t="0" r="0" b="0"/>
                  <wp:docPr id="2146472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65545697" w14:textId="6DFAC271" w:rsidR="00770E7F" w:rsidRPr="00770E7F" w:rsidRDefault="00770E7F" w:rsidP="00775167">
            <w:pPr>
              <w:spacing w:line="276" w:lineRule="auto"/>
              <w:jc w:val="center"/>
              <w:rPr>
                <w:b/>
                <w:bCs/>
                <w:sz w:val="20"/>
                <w:szCs w:val="20"/>
              </w:rPr>
            </w:pPr>
            <w:r w:rsidRPr="002C709B">
              <w:rPr>
                <w:b/>
                <w:bCs/>
                <w:color w:val="26B192"/>
                <w:sz w:val="20"/>
                <w:szCs w:val="20"/>
              </w:rPr>
              <w:t>178</w:t>
            </w:r>
          </w:p>
        </w:tc>
        <w:tc>
          <w:tcPr>
            <w:tcW w:w="936" w:type="dxa"/>
            <w:vAlign w:val="center"/>
          </w:tcPr>
          <w:p w14:paraId="6F8AC8E0" w14:textId="69C5FE1E" w:rsidR="002C709B" w:rsidRPr="002C709B" w:rsidRDefault="00770E7F" w:rsidP="002C709B">
            <w:pPr>
              <w:spacing w:line="276" w:lineRule="auto"/>
              <w:jc w:val="center"/>
              <w:rPr>
                <w:b/>
                <w:bCs/>
                <w:color w:val="E62344"/>
                <w:sz w:val="20"/>
                <w:szCs w:val="20"/>
              </w:rPr>
            </w:pPr>
            <w:r w:rsidRPr="002C709B">
              <w:rPr>
                <w:b/>
                <w:bCs/>
                <w:color w:val="E62344"/>
                <w:sz w:val="20"/>
                <w:szCs w:val="20"/>
              </w:rPr>
              <w:t>0.49%</w:t>
            </w:r>
            <w:r w:rsidR="002C709B" w:rsidRPr="00775167">
              <w:rPr>
                <w:noProof/>
              </w:rPr>
              <w:drawing>
                <wp:inline distT="0" distB="0" distL="0" distR="0" wp14:anchorId="757510FE" wp14:editId="2719E905">
                  <wp:extent cx="159709" cy="219600"/>
                  <wp:effectExtent l="0" t="0" r="5715" b="0"/>
                  <wp:docPr id="102132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8017" name=""/>
                          <pic:cNvPicPr/>
                        </pic:nvPicPr>
                        <pic:blipFill>
                          <a:blip r:embed="rId20"/>
                          <a:stretch>
                            <a:fillRect/>
                          </a:stretch>
                        </pic:blipFill>
                        <pic:spPr>
                          <a:xfrm rot="10800000">
                            <a:off x="0" y="0"/>
                            <a:ext cx="159709" cy="219600"/>
                          </a:xfrm>
                          <a:prstGeom prst="rect">
                            <a:avLst/>
                          </a:prstGeom>
                        </pic:spPr>
                      </pic:pic>
                    </a:graphicData>
                  </a:graphic>
                </wp:inline>
              </w:drawing>
            </w:r>
          </w:p>
        </w:tc>
      </w:tr>
      <w:tr w:rsidR="00770E7F" w:rsidRPr="00E8210E" w14:paraId="6E30D30D" w14:textId="77777777" w:rsidTr="00770E7F">
        <w:trPr>
          <w:trHeight w:val="907"/>
        </w:trPr>
        <w:tc>
          <w:tcPr>
            <w:tcW w:w="1527" w:type="dxa"/>
            <w:vMerge w:val="restart"/>
            <w:shd w:val="clear" w:color="auto" w:fill="D9D9D9" w:themeFill="background1" w:themeFillShade="D9"/>
            <w:vAlign w:val="center"/>
          </w:tcPr>
          <w:p w14:paraId="103571FA" w14:textId="3C7D9930" w:rsidR="00770E7F" w:rsidRDefault="00770E7F" w:rsidP="00770E7F">
            <w:pPr>
              <w:jc w:val="center"/>
              <w:rPr>
                <w:b/>
                <w:bCs/>
                <w:sz w:val="21"/>
                <w:szCs w:val="21"/>
              </w:rPr>
            </w:pPr>
            <w:r>
              <w:rPr>
                <w:b/>
                <w:bCs/>
                <w:noProof/>
                <w:sz w:val="21"/>
                <w:szCs w:val="21"/>
              </w:rPr>
              <w:drawing>
                <wp:inline distT="0" distB="0" distL="0" distR="0" wp14:anchorId="396AA991" wp14:editId="5542BE6F">
                  <wp:extent cx="439200" cy="439200"/>
                  <wp:effectExtent l="0" t="0" r="5715" b="5715"/>
                  <wp:docPr id="1513794523"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94523" name="Graphic 1513794523"/>
                          <pic:cNvPicPr/>
                        </pic:nvPicPr>
                        <pic:blipFill>
                          <a:blip r:embed="rId21">
                            <a:extLst>
                              <a:ext uri="{96DAC541-7B7A-43D3-8B79-37D633B846F1}">
                                <asvg:svgBlip xmlns:asvg="http://schemas.microsoft.com/office/drawing/2016/SVG/main" r:embed="rId22"/>
                              </a:ext>
                            </a:extLst>
                          </a:blip>
                          <a:stretch>
                            <a:fillRect/>
                          </a:stretch>
                        </pic:blipFill>
                        <pic:spPr>
                          <a:xfrm>
                            <a:off x="0" y="0"/>
                            <a:ext cx="439200" cy="439200"/>
                          </a:xfrm>
                          <a:prstGeom prst="rect">
                            <a:avLst/>
                          </a:prstGeom>
                        </pic:spPr>
                      </pic:pic>
                    </a:graphicData>
                  </a:graphic>
                </wp:inline>
              </w:drawing>
            </w:r>
          </w:p>
          <w:p w14:paraId="52B56AB3" w14:textId="77777777" w:rsidR="00770E7F" w:rsidRDefault="00770E7F" w:rsidP="00770E7F">
            <w:pPr>
              <w:jc w:val="center"/>
              <w:rPr>
                <w:b/>
                <w:bCs/>
                <w:sz w:val="21"/>
                <w:szCs w:val="21"/>
              </w:rPr>
            </w:pPr>
          </w:p>
          <w:p w14:paraId="3FB8710A" w14:textId="45420137" w:rsidR="00770E7F" w:rsidRPr="00770E7F" w:rsidRDefault="00770E7F" w:rsidP="00770E7F">
            <w:pPr>
              <w:jc w:val="center"/>
              <w:rPr>
                <w:b/>
                <w:bCs/>
                <w:sz w:val="21"/>
                <w:szCs w:val="21"/>
              </w:rPr>
            </w:pPr>
            <w:r w:rsidRPr="00770E7F">
              <w:rPr>
                <w:b/>
                <w:bCs/>
                <w:sz w:val="21"/>
                <w:szCs w:val="21"/>
              </w:rPr>
              <w:t>Gwent Police</w:t>
            </w:r>
          </w:p>
        </w:tc>
        <w:tc>
          <w:tcPr>
            <w:tcW w:w="939" w:type="dxa"/>
            <w:vAlign w:val="center"/>
          </w:tcPr>
          <w:p w14:paraId="21D560DB" w14:textId="271F4C61" w:rsidR="00770E7F" w:rsidRPr="00770E7F" w:rsidRDefault="00770E7F" w:rsidP="00775167">
            <w:pPr>
              <w:spacing w:line="276" w:lineRule="auto"/>
              <w:jc w:val="center"/>
              <w:rPr>
                <w:b/>
                <w:bCs/>
                <w:sz w:val="20"/>
                <w:szCs w:val="20"/>
              </w:rPr>
            </w:pPr>
            <w:r w:rsidRPr="00770E7F">
              <w:rPr>
                <w:b/>
                <w:bCs/>
                <w:sz w:val="20"/>
                <w:szCs w:val="20"/>
              </w:rPr>
              <w:t>88,118</w:t>
            </w:r>
          </w:p>
        </w:tc>
        <w:tc>
          <w:tcPr>
            <w:tcW w:w="935" w:type="dxa"/>
            <w:vAlign w:val="center"/>
          </w:tcPr>
          <w:p w14:paraId="11F16B55" w14:textId="76C1DD22"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75AF5113" w14:textId="064D4E87"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61C644C1" w14:textId="5ECA372E"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0E488DE3" w14:textId="0EB3CB03" w:rsidR="00770E7F" w:rsidRPr="00770E7F" w:rsidRDefault="00770E7F" w:rsidP="00775167">
            <w:pPr>
              <w:spacing w:line="276" w:lineRule="auto"/>
              <w:jc w:val="center"/>
              <w:rPr>
                <w:b/>
                <w:bCs/>
                <w:sz w:val="20"/>
                <w:szCs w:val="20"/>
              </w:rPr>
            </w:pPr>
            <w:r w:rsidRPr="00770E7F">
              <w:rPr>
                <w:b/>
                <w:bCs/>
                <w:sz w:val="20"/>
                <w:szCs w:val="20"/>
              </w:rPr>
              <w:t>5.7m</w:t>
            </w:r>
          </w:p>
        </w:tc>
        <w:tc>
          <w:tcPr>
            <w:tcW w:w="936" w:type="dxa"/>
            <w:vAlign w:val="center"/>
          </w:tcPr>
          <w:p w14:paraId="1077F4EA" w14:textId="227FE9C4" w:rsidR="00770E7F" w:rsidRPr="00770E7F" w:rsidRDefault="00770E7F" w:rsidP="00775167">
            <w:pPr>
              <w:spacing w:line="276" w:lineRule="auto"/>
              <w:jc w:val="center"/>
              <w:rPr>
                <w:b/>
                <w:bCs/>
                <w:sz w:val="20"/>
                <w:szCs w:val="20"/>
              </w:rPr>
            </w:pPr>
            <w:r w:rsidRPr="00770E7F">
              <w:rPr>
                <w:b/>
                <w:bCs/>
                <w:sz w:val="20"/>
                <w:szCs w:val="20"/>
              </w:rPr>
              <w:t>39.6k</w:t>
            </w:r>
          </w:p>
        </w:tc>
        <w:tc>
          <w:tcPr>
            <w:tcW w:w="935" w:type="dxa"/>
            <w:vAlign w:val="center"/>
          </w:tcPr>
          <w:p w14:paraId="64FB785E" w14:textId="2037B61C" w:rsidR="00770E7F" w:rsidRPr="00770E7F" w:rsidRDefault="00770E7F" w:rsidP="00775167">
            <w:pPr>
              <w:spacing w:line="276" w:lineRule="auto"/>
              <w:jc w:val="center"/>
              <w:rPr>
                <w:b/>
                <w:bCs/>
                <w:sz w:val="20"/>
                <w:szCs w:val="20"/>
              </w:rPr>
            </w:pPr>
            <w:r w:rsidRPr="00770E7F">
              <w:rPr>
                <w:b/>
                <w:bCs/>
                <w:sz w:val="20"/>
                <w:szCs w:val="20"/>
              </w:rPr>
              <w:t>1.3k</w:t>
            </w:r>
          </w:p>
        </w:tc>
        <w:tc>
          <w:tcPr>
            <w:tcW w:w="936" w:type="dxa"/>
            <w:vAlign w:val="center"/>
          </w:tcPr>
          <w:p w14:paraId="1E45934E" w14:textId="1452029A" w:rsidR="00770E7F" w:rsidRPr="00770E7F" w:rsidRDefault="00770E7F" w:rsidP="00775167">
            <w:pPr>
              <w:spacing w:line="276" w:lineRule="auto"/>
              <w:jc w:val="center"/>
              <w:rPr>
                <w:b/>
                <w:bCs/>
                <w:sz w:val="20"/>
                <w:szCs w:val="20"/>
              </w:rPr>
            </w:pPr>
            <w:r w:rsidRPr="00770E7F">
              <w:rPr>
                <w:b/>
                <w:bCs/>
                <w:sz w:val="20"/>
                <w:szCs w:val="20"/>
              </w:rPr>
              <w:t>0.96%</w:t>
            </w:r>
          </w:p>
        </w:tc>
      </w:tr>
      <w:tr w:rsidR="00770E7F" w:rsidRPr="00E8210E" w14:paraId="5857E774" w14:textId="77777777" w:rsidTr="00770E7F">
        <w:trPr>
          <w:trHeight w:val="907"/>
        </w:trPr>
        <w:tc>
          <w:tcPr>
            <w:tcW w:w="1527" w:type="dxa"/>
            <w:vMerge/>
            <w:shd w:val="clear" w:color="auto" w:fill="D9D9D9" w:themeFill="background1" w:themeFillShade="D9"/>
            <w:vAlign w:val="center"/>
          </w:tcPr>
          <w:p w14:paraId="1B206BBC" w14:textId="77777777" w:rsidR="00770E7F" w:rsidRPr="00770E7F" w:rsidRDefault="00770E7F" w:rsidP="00770E7F">
            <w:pPr>
              <w:jc w:val="center"/>
              <w:rPr>
                <w:b/>
                <w:bCs/>
                <w:sz w:val="21"/>
                <w:szCs w:val="21"/>
              </w:rPr>
            </w:pPr>
          </w:p>
        </w:tc>
        <w:tc>
          <w:tcPr>
            <w:tcW w:w="939" w:type="dxa"/>
            <w:vAlign w:val="center"/>
          </w:tcPr>
          <w:p w14:paraId="6D54202B"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0A2C9DEE" wp14:editId="6CB36AFB">
                  <wp:extent cx="157090" cy="216000"/>
                  <wp:effectExtent l="0" t="0" r="0" b="0"/>
                  <wp:docPr id="810521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45D1C478" w14:textId="22BDFB08" w:rsidR="00770E7F" w:rsidRPr="002C709B" w:rsidRDefault="00770E7F" w:rsidP="00775167">
            <w:pPr>
              <w:spacing w:line="276" w:lineRule="auto"/>
              <w:jc w:val="center"/>
              <w:rPr>
                <w:b/>
                <w:bCs/>
                <w:color w:val="26B192"/>
                <w:sz w:val="20"/>
                <w:szCs w:val="20"/>
              </w:rPr>
            </w:pPr>
            <w:r w:rsidRPr="002C709B">
              <w:rPr>
                <w:b/>
                <w:bCs/>
                <w:color w:val="26B192"/>
                <w:sz w:val="20"/>
                <w:szCs w:val="20"/>
              </w:rPr>
              <w:t>2,503</w:t>
            </w:r>
          </w:p>
        </w:tc>
        <w:tc>
          <w:tcPr>
            <w:tcW w:w="935" w:type="dxa"/>
            <w:vAlign w:val="center"/>
          </w:tcPr>
          <w:p w14:paraId="1B6AF9C6" w14:textId="45EB2DBE"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71FCF406" w14:textId="6A469B00"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102A74E1" w14:textId="31B54C0E"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71630A46"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5AED3725" wp14:editId="59697556">
                  <wp:extent cx="157090" cy="216000"/>
                  <wp:effectExtent l="0" t="0" r="0" b="0"/>
                  <wp:docPr id="1086555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47D2A864" w14:textId="6AA5B022" w:rsidR="00770E7F" w:rsidRPr="002C709B" w:rsidRDefault="00770E7F" w:rsidP="00775167">
            <w:pPr>
              <w:spacing w:line="276" w:lineRule="auto"/>
              <w:jc w:val="center"/>
              <w:rPr>
                <w:b/>
                <w:bCs/>
                <w:color w:val="26B192"/>
                <w:sz w:val="20"/>
                <w:szCs w:val="20"/>
              </w:rPr>
            </w:pPr>
            <w:r w:rsidRPr="002C709B">
              <w:rPr>
                <w:b/>
                <w:bCs/>
                <w:color w:val="26B192"/>
                <w:sz w:val="20"/>
                <w:szCs w:val="20"/>
              </w:rPr>
              <w:t>319k</w:t>
            </w:r>
          </w:p>
        </w:tc>
        <w:tc>
          <w:tcPr>
            <w:tcW w:w="936" w:type="dxa"/>
            <w:vAlign w:val="center"/>
          </w:tcPr>
          <w:p w14:paraId="7A05130C"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415C1A05" wp14:editId="055F1540">
                  <wp:extent cx="157090" cy="216000"/>
                  <wp:effectExtent l="0" t="0" r="0" b="0"/>
                  <wp:docPr id="44634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7792D732" w14:textId="397C8B9F" w:rsidR="00770E7F" w:rsidRPr="002C709B" w:rsidRDefault="00770E7F" w:rsidP="00775167">
            <w:pPr>
              <w:spacing w:line="276" w:lineRule="auto"/>
              <w:jc w:val="center"/>
              <w:rPr>
                <w:b/>
                <w:bCs/>
                <w:color w:val="26B192"/>
                <w:sz w:val="20"/>
                <w:szCs w:val="20"/>
              </w:rPr>
            </w:pPr>
            <w:r w:rsidRPr="002C709B">
              <w:rPr>
                <w:b/>
                <w:bCs/>
                <w:color w:val="26B192"/>
                <w:sz w:val="20"/>
                <w:szCs w:val="20"/>
              </w:rPr>
              <w:t>1.3k</w:t>
            </w:r>
          </w:p>
        </w:tc>
        <w:tc>
          <w:tcPr>
            <w:tcW w:w="935" w:type="dxa"/>
            <w:vAlign w:val="center"/>
          </w:tcPr>
          <w:p w14:paraId="57FF3431"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7CA683DD" wp14:editId="1B1DBC3C">
                  <wp:extent cx="157090" cy="216000"/>
                  <wp:effectExtent l="0" t="0" r="0" b="0"/>
                  <wp:docPr id="1718705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57569552" w14:textId="72C3AE36" w:rsidR="00770E7F" w:rsidRPr="002C709B" w:rsidRDefault="00770E7F" w:rsidP="00775167">
            <w:pPr>
              <w:spacing w:line="276" w:lineRule="auto"/>
              <w:jc w:val="center"/>
              <w:rPr>
                <w:b/>
                <w:bCs/>
                <w:color w:val="26B192"/>
                <w:sz w:val="20"/>
                <w:szCs w:val="20"/>
              </w:rPr>
            </w:pPr>
            <w:r w:rsidRPr="002C709B">
              <w:rPr>
                <w:b/>
                <w:bCs/>
                <w:color w:val="26B192"/>
                <w:sz w:val="20"/>
                <w:szCs w:val="20"/>
              </w:rPr>
              <w:t>53</w:t>
            </w:r>
          </w:p>
        </w:tc>
        <w:tc>
          <w:tcPr>
            <w:tcW w:w="936" w:type="dxa"/>
            <w:vAlign w:val="center"/>
          </w:tcPr>
          <w:p w14:paraId="448824E2" w14:textId="77777777" w:rsidR="00770E7F" w:rsidRDefault="00770E7F" w:rsidP="00775167">
            <w:pPr>
              <w:spacing w:line="276" w:lineRule="auto"/>
              <w:jc w:val="center"/>
              <w:rPr>
                <w:b/>
                <w:bCs/>
                <w:color w:val="E62344"/>
                <w:sz w:val="20"/>
                <w:szCs w:val="20"/>
              </w:rPr>
            </w:pPr>
            <w:r w:rsidRPr="002C709B">
              <w:rPr>
                <w:b/>
                <w:bCs/>
                <w:color w:val="E62344"/>
                <w:sz w:val="20"/>
                <w:szCs w:val="20"/>
              </w:rPr>
              <w:t>0.10%</w:t>
            </w:r>
          </w:p>
          <w:p w14:paraId="2FAB43E1" w14:textId="03BF2638" w:rsidR="002C709B" w:rsidRPr="002C709B" w:rsidRDefault="002C709B" w:rsidP="00775167">
            <w:pPr>
              <w:spacing w:line="276" w:lineRule="auto"/>
              <w:jc w:val="center"/>
              <w:rPr>
                <w:b/>
                <w:bCs/>
                <w:color w:val="E62344"/>
                <w:sz w:val="20"/>
                <w:szCs w:val="20"/>
              </w:rPr>
            </w:pPr>
            <w:r w:rsidRPr="00775167">
              <w:rPr>
                <w:noProof/>
              </w:rPr>
              <w:drawing>
                <wp:inline distT="0" distB="0" distL="0" distR="0" wp14:anchorId="5729E1B3" wp14:editId="7CC46212">
                  <wp:extent cx="159709" cy="219600"/>
                  <wp:effectExtent l="0" t="0" r="5715" b="0"/>
                  <wp:docPr id="206079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8017" name=""/>
                          <pic:cNvPicPr/>
                        </pic:nvPicPr>
                        <pic:blipFill>
                          <a:blip r:embed="rId20"/>
                          <a:stretch>
                            <a:fillRect/>
                          </a:stretch>
                        </pic:blipFill>
                        <pic:spPr>
                          <a:xfrm rot="10800000">
                            <a:off x="0" y="0"/>
                            <a:ext cx="159709" cy="219600"/>
                          </a:xfrm>
                          <a:prstGeom prst="rect">
                            <a:avLst/>
                          </a:prstGeom>
                        </pic:spPr>
                      </pic:pic>
                    </a:graphicData>
                  </a:graphic>
                </wp:inline>
              </w:drawing>
            </w:r>
          </w:p>
        </w:tc>
      </w:tr>
      <w:tr w:rsidR="00770E7F" w:rsidRPr="00E8210E" w14:paraId="7B6440A7" w14:textId="77777777" w:rsidTr="00770E7F">
        <w:trPr>
          <w:trHeight w:val="907"/>
        </w:trPr>
        <w:tc>
          <w:tcPr>
            <w:tcW w:w="1527" w:type="dxa"/>
            <w:vMerge w:val="restart"/>
            <w:shd w:val="clear" w:color="auto" w:fill="D9D9D9" w:themeFill="background1" w:themeFillShade="D9"/>
            <w:vAlign w:val="center"/>
          </w:tcPr>
          <w:p w14:paraId="685280AD" w14:textId="77777777" w:rsidR="00770E7F" w:rsidRDefault="00770E7F" w:rsidP="00770E7F">
            <w:pPr>
              <w:jc w:val="center"/>
              <w:rPr>
                <w:b/>
                <w:bCs/>
                <w:sz w:val="21"/>
                <w:szCs w:val="21"/>
              </w:rPr>
            </w:pPr>
            <w:r>
              <w:rPr>
                <w:b/>
                <w:bCs/>
                <w:noProof/>
                <w:sz w:val="21"/>
                <w:szCs w:val="21"/>
              </w:rPr>
              <w:drawing>
                <wp:inline distT="0" distB="0" distL="0" distR="0" wp14:anchorId="774A1A7C" wp14:editId="70E7078C">
                  <wp:extent cx="439200" cy="439200"/>
                  <wp:effectExtent l="0" t="0" r="5715" b="5715"/>
                  <wp:docPr id="188814596"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94523" name="Graphic 1513794523"/>
                          <pic:cNvPicPr/>
                        </pic:nvPicPr>
                        <pic:blipFill>
                          <a:blip r:embed="rId21">
                            <a:extLst>
                              <a:ext uri="{96DAC541-7B7A-43D3-8B79-37D633B846F1}">
                                <asvg:svgBlip xmlns:asvg="http://schemas.microsoft.com/office/drawing/2016/SVG/main" r:embed="rId22"/>
                              </a:ext>
                            </a:extLst>
                          </a:blip>
                          <a:stretch>
                            <a:fillRect/>
                          </a:stretch>
                        </pic:blipFill>
                        <pic:spPr>
                          <a:xfrm>
                            <a:off x="0" y="0"/>
                            <a:ext cx="439200" cy="439200"/>
                          </a:xfrm>
                          <a:prstGeom prst="rect">
                            <a:avLst/>
                          </a:prstGeom>
                        </pic:spPr>
                      </pic:pic>
                    </a:graphicData>
                  </a:graphic>
                </wp:inline>
              </w:drawing>
            </w:r>
          </w:p>
          <w:p w14:paraId="0B605A2E" w14:textId="77777777" w:rsidR="00770E7F" w:rsidRDefault="00770E7F" w:rsidP="00770E7F">
            <w:pPr>
              <w:jc w:val="center"/>
              <w:rPr>
                <w:b/>
                <w:bCs/>
                <w:sz w:val="21"/>
                <w:szCs w:val="21"/>
              </w:rPr>
            </w:pPr>
          </w:p>
          <w:p w14:paraId="28F4CBD1" w14:textId="401F49D6" w:rsidR="00770E7F" w:rsidRPr="00770E7F" w:rsidRDefault="00770E7F" w:rsidP="00770E7F">
            <w:pPr>
              <w:jc w:val="center"/>
              <w:rPr>
                <w:b/>
                <w:bCs/>
                <w:sz w:val="21"/>
                <w:szCs w:val="21"/>
              </w:rPr>
            </w:pPr>
            <w:r w:rsidRPr="00770E7F">
              <w:rPr>
                <w:b/>
                <w:bCs/>
                <w:sz w:val="21"/>
                <w:szCs w:val="21"/>
              </w:rPr>
              <w:t>Heddlu Gwent</w:t>
            </w:r>
          </w:p>
        </w:tc>
        <w:tc>
          <w:tcPr>
            <w:tcW w:w="939" w:type="dxa"/>
            <w:vAlign w:val="center"/>
          </w:tcPr>
          <w:p w14:paraId="523BEBE3" w14:textId="30F17E13" w:rsidR="00770E7F" w:rsidRPr="00770E7F" w:rsidRDefault="00770E7F" w:rsidP="00775167">
            <w:pPr>
              <w:spacing w:line="276" w:lineRule="auto"/>
              <w:jc w:val="center"/>
              <w:rPr>
                <w:b/>
                <w:bCs/>
                <w:sz w:val="20"/>
                <w:szCs w:val="20"/>
              </w:rPr>
            </w:pPr>
            <w:r w:rsidRPr="00770E7F">
              <w:rPr>
                <w:b/>
                <w:bCs/>
                <w:sz w:val="20"/>
                <w:szCs w:val="20"/>
              </w:rPr>
              <w:t>589</w:t>
            </w:r>
          </w:p>
        </w:tc>
        <w:tc>
          <w:tcPr>
            <w:tcW w:w="935" w:type="dxa"/>
            <w:vAlign w:val="center"/>
          </w:tcPr>
          <w:p w14:paraId="5FD550EF" w14:textId="3B7E7DD6"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158EC921" w14:textId="7EAE59E6"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21C6A479" w14:textId="01BBC09F"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5CA0733F" w14:textId="1AD9552D" w:rsidR="00770E7F" w:rsidRPr="00770E7F" w:rsidRDefault="00770E7F" w:rsidP="00775167">
            <w:pPr>
              <w:spacing w:line="276" w:lineRule="auto"/>
              <w:jc w:val="center"/>
              <w:rPr>
                <w:b/>
                <w:bCs/>
                <w:sz w:val="20"/>
                <w:szCs w:val="20"/>
              </w:rPr>
            </w:pPr>
            <w:r w:rsidRPr="00770E7F">
              <w:rPr>
                <w:b/>
                <w:bCs/>
                <w:sz w:val="20"/>
                <w:szCs w:val="20"/>
              </w:rPr>
              <w:t>57.8k</w:t>
            </w:r>
          </w:p>
        </w:tc>
        <w:tc>
          <w:tcPr>
            <w:tcW w:w="936" w:type="dxa"/>
            <w:vAlign w:val="center"/>
          </w:tcPr>
          <w:p w14:paraId="1272280F" w14:textId="1EA568C8" w:rsidR="00770E7F" w:rsidRPr="00770E7F" w:rsidRDefault="00770E7F" w:rsidP="00775167">
            <w:pPr>
              <w:spacing w:line="276" w:lineRule="auto"/>
              <w:jc w:val="center"/>
              <w:rPr>
                <w:b/>
                <w:bCs/>
                <w:sz w:val="20"/>
                <w:szCs w:val="20"/>
              </w:rPr>
            </w:pPr>
            <w:r w:rsidRPr="00770E7F">
              <w:rPr>
                <w:b/>
                <w:bCs/>
                <w:sz w:val="20"/>
                <w:szCs w:val="20"/>
              </w:rPr>
              <w:t>602</w:t>
            </w:r>
          </w:p>
        </w:tc>
        <w:tc>
          <w:tcPr>
            <w:tcW w:w="935" w:type="dxa"/>
            <w:vAlign w:val="center"/>
          </w:tcPr>
          <w:p w14:paraId="407777B4" w14:textId="4AB18B6F" w:rsidR="00770E7F" w:rsidRPr="00770E7F" w:rsidRDefault="00770E7F" w:rsidP="00775167">
            <w:pPr>
              <w:spacing w:line="276" w:lineRule="auto"/>
              <w:jc w:val="center"/>
              <w:rPr>
                <w:b/>
                <w:bCs/>
                <w:sz w:val="20"/>
                <w:szCs w:val="20"/>
              </w:rPr>
            </w:pPr>
            <w:r w:rsidRPr="00770E7F">
              <w:rPr>
                <w:b/>
                <w:bCs/>
                <w:sz w:val="20"/>
                <w:szCs w:val="20"/>
              </w:rPr>
              <w:t>1k</w:t>
            </w:r>
          </w:p>
        </w:tc>
        <w:tc>
          <w:tcPr>
            <w:tcW w:w="936" w:type="dxa"/>
            <w:vAlign w:val="center"/>
          </w:tcPr>
          <w:p w14:paraId="42380D55" w14:textId="183F05CE" w:rsidR="00770E7F" w:rsidRPr="00770E7F" w:rsidRDefault="00770E7F" w:rsidP="00775167">
            <w:pPr>
              <w:spacing w:line="276" w:lineRule="auto"/>
              <w:jc w:val="center"/>
              <w:rPr>
                <w:b/>
                <w:bCs/>
                <w:sz w:val="20"/>
                <w:szCs w:val="20"/>
              </w:rPr>
            </w:pPr>
            <w:r w:rsidRPr="00770E7F">
              <w:rPr>
                <w:b/>
                <w:bCs/>
                <w:sz w:val="20"/>
                <w:szCs w:val="20"/>
              </w:rPr>
              <w:t>1.75%</w:t>
            </w:r>
          </w:p>
        </w:tc>
      </w:tr>
      <w:tr w:rsidR="00770E7F" w:rsidRPr="00E8210E" w14:paraId="6B39D8FB" w14:textId="77777777" w:rsidTr="00770E7F">
        <w:trPr>
          <w:trHeight w:val="907"/>
        </w:trPr>
        <w:tc>
          <w:tcPr>
            <w:tcW w:w="1527" w:type="dxa"/>
            <w:vMerge/>
            <w:shd w:val="clear" w:color="auto" w:fill="D9D9D9" w:themeFill="background1" w:themeFillShade="D9"/>
            <w:vAlign w:val="center"/>
          </w:tcPr>
          <w:p w14:paraId="5EBFA8DE" w14:textId="77777777" w:rsidR="00770E7F" w:rsidRPr="00770E7F" w:rsidRDefault="00770E7F" w:rsidP="00770E7F">
            <w:pPr>
              <w:jc w:val="center"/>
              <w:rPr>
                <w:b/>
                <w:bCs/>
                <w:sz w:val="21"/>
                <w:szCs w:val="21"/>
              </w:rPr>
            </w:pPr>
          </w:p>
        </w:tc>
        <w:tc>
          <w:tcPr>
            <w:tcW w:w="939" w:type="dxa"/>
            <w:vAlign w:val="center"/>
          </w:tcPr>
          <w:p w14:paraId="7AC375E5"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265C413A" wp14:editId="3C3F1374">
                  <wp:extent cx="157090" cy="216000"/>
                  <wp:effectExtent l="0" t="0" r="0" b="0"/>
                  <wp:docPr id="211730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79BE34A5" w14:textId="7E115A55" w:rsidR="00770E7F" w:rsidRPr="002C709B" w:rsidRDefault="00770E7F" w:rsidP="00775167">
            <w:pPr>
              <w:spacing w:line="276" w:lineRule="auto"/>
              <w:jc w:val="center"/>
              <w:rPr>
                <w:b/>
                <w:bCs/>
                <w:color w:val="26B192"/>
                <w:sz w:val="20"/>
                <w:szCs w:val="20"/>
              </w:rPr>
            </w:pPr>
            <w:r w:rsidRPr="002C709B">
              <w:rPr>
                <w:b/>
                <w:bCs/>
                <w:color w:val="26B192"/>
                <w:sz w:val="20"/>
                <w:szCs w:val="20"/>
              </w:rPr>
              <w:t>32</w:t>
            </w:r>
          </w:p>
        </w:tc>
        <w:tc>
          <w:tcPr>
            <w:tcW w:w="935" w:type="dxa"/>
            <w:vAlign w:val="center"/>
          </w:tcPr>
          <w:p w14:paraId="10F6A2A5" w14:textId="401A7F53"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60CA3B6D" w14:textId="53937036"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4956BA3C" w14:textId="5A44B862"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6" w:type="dxa"/>
            <w:vAlign w:val="center"/>
          </w:tcPr>
          <w:p w14:paraId="0B08FB10" w14:textId="77777777" w:rsidR="00770E7F" w:rsidRDefault="00770E7F" w:rsidP="00775167">
            <w:pPr>
              <w:spacing w:line="276" w:lineRule="auto"/>
              <w:jc w:val="center"/>
              <w:rPr>
                <w:b/>
                <w:bCs/>
                <w:color w:val="E62344"/>
                <w:sz w:val="20"/>
                <w:szCs w:val="20"/>
              </w:rPr>
            </w:pPr>
            <w:r w:rsidRPr="002C709B">
              <w:rPr>
                <w:b/>
                <w:bCs/>
                <w:color w:val="E62344"/>
                <w:sz w:val="20"/>
                <w:szCs w:val="20"/>
              </w:rPr>
              <w:t>26.4k</w:t>
            </w:r>
          </w:p>
          <w:p w14:paraId="1F337062" w14:textId="09D376A2" w:rsidR="002C709B" w:rsidRPr="002C709B" w:rsidRDefault="002C709B" w:rsidP="00775167">
            <w:pPr>
              <w:spacing w:line="276" w:lineRule="auto"/>
              <w:jc w:val="center"/>
              <w:rPr>
                <w:b/>
                <w:bCs/>
                <w:color w:val="E62344"/>
                <w:sz w:val="20"/>
                <w:szCs w:val="20"/>
              </w:rPr>
            </w:pPr>
            <w:r w:rsidRPr="00775167">
              <w:rPr>
                <w:noProof/>
              </w:rPr>
              <w:drawing>
                <wp:inline distT="0" distB="0" distL="0" distR="0" wp14:anchorId="107AE7C4" wp14:editId="561A058C">
                  <wp:extent cx="159709" cy="219600"/>
                  <wp:effectExtent l="0" t="0" r="5715" b="0"/>
                  <wp:docPr id="123819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8017" name=""/>
                          <pic:cNvPicPr/>
                        </pic:nvPicPr>
                        <pic:blipFill>
                          <a:blip r:embed="rId20"/>
                          <a:stretch>
                            <a:fillRect/>
                          </a:stretch>
                        </pic:blipFill>
                        <pic:spPr>
                          <a:xfrm rot="10800000">
                            <a:off x="0" y="0"/>
                            <a:ext cx="159709" cy="219600"/>
                          </a:xfrm>
                          <a:prstGeom prst="rect">
                            <a:avLst/>
                          </a:prstGeom>
                        </pic:spPr>
                      </pic:pic>
                    </a:graphicData>
                  </a:graphic>
                </wp:inline>
              </w:drawing>
            </w:r>
          </w:p>
        </w:tc>
        <w:tc>
          <w:tcPr>
            <w:tcW w:w="936" w:type="dxa"/>
            <w:vAlign w:val="center"/>
          </w:tcPr>
          <w:p w14:paraId="4A3F183A" w14:textId="77777777" w:rsidR="00770E7F" w:rsidRDefault="00770E7F" w:rsidP="00775167">
            <w:pPr>
              <w:spacing w:line="276" w:lineRule="auto"/>
              <w:jc w:val="center"/>
              <w:rPr>
                <w:b/>
                <w:bCs/>
                <w:color w:val="E62344"/>
                <w:sz w:val="20"/>
                <w:szCs w:val="20"/>
              </w:rPr>
            </w:pPr>
            <w:r w:rsidRPr="002C709B">
              <w:rPr>
                <w:b/>
                <w:bCs/>
                <w:color w:val="E62344"/>
                <w:sz w:val="20"/>
                <w:szCs w:val="20"/>
              </w:rPr>
              <w:t>1k</w:t>
            </w:r>
          </w:p>
          <w:p w14:paraId="136B1840" w14:textId="557DFCB2" w:rsidR="002C709B" w:rsidRPr="002C709B" w:rsidRDefault="002C709B" w:rsidP="00775167">
            <w:pPr>
              <w:spacing w:line="276" w:lineRule="auto"/>
              <w:jc w:val="center"/>
              <w:rPr>
                <w:b/>
                <w:bCs/>
                <w:color w:val="E62344"/>
                <w:sz w:val="20"/>
                <w:szCs w:val="20"/>
              </w:rPr>
            </w:pPr>
            <w:r w:rsidRPr="00775167">
              <w:rPr>
                <w:noProof/>
              </w:rPr>
              <w:drawing>
                <wp:inline distT="0" distB="0" distL="0" distR="0" wp14:anchorId="5D541952" wp14:editId="7E5C44C3">
                  <wp:extent cx="159709" cy="219600"/>
                  <wp:effectExtent l="0" t="0" r="5715" b="0"/>
                  <wp:docPr id="116294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8017" name=""/>
                          <pic:cNvPicPr/>
                        </pic:nvPicPr>
                        <pic:blipFill>
                          <a:blip r:embed="rId20"/>
                          <a:stretch>
                            <a:fillRect/>
                          </a:stretch>
                        </pic:blipFill>
                        <pic:spPr>
                          <a:xfrm rot="10800000">
                            <a:off x="0" y="0"/>
                            <a:ext cx="159709" cy="219600"/>
                          </a:xfrm>
                          <a:prstGeom prst="rect">
                            <a:avLst/>
                          </a:prstGeom>
                        </pic:spPr>
                      </pic:pic>
                    </a:graphicData>
                  </a:graphic>
                </wp:inline>
              </w:drawing>
            </w:r>
          </w:p>
        </w:tc>
        <w:tc>
          <w:tcPr>
            <w:tcW w:w="935" w:type="dxa"/>
            <w:vAlign w:val="center"/>
          </w:tcPr>
          <w:p w14:paraId="4F887C49"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7F01A93A" wp14:editId="7DC6051C">
                  <wp:extent cx="157090" cy="216000"/>
                  <wp:effectExtent l="0" t="0" r="0" b="0"/>
                  <wp:docPr id="115517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0E8E0F04" w14:textId="0BC995E7" w:rsidR="00770E7F" w:rsidRPr="00770E7F" w:rsidRDefault="00770E7F" w:rsidP="00775167">
            <w:pPr>
              <w:spacing w:line="276" w:lineRule="auto"/>
              <w:jc w:val="center"/>
              <w:rPr>
                <w:b/>
                <w:bCs/>
                <w:sz w:val="20"/>
                <w:szCs w:val="20"/>
              </w:rPr>
            </w:pPr>
            <w:r w:rsidRPr="002C709B">
              <w:rPr>
                <w:b/>
                <w:bCs/>
                <w:color w:val="26B192"/>
                <w:sz w:val="20"/>
                <w:szCs w:val="20"/>
              </w:rPr>
              <w:t>56</w:t>
            </w:r>
          </w:p>
        </w:tc>
        <w:tc>
          <w:tcPr>
            <w:tcW w:w="936" w:type="dxa"/>
            <w:vAlign w:val="center"/>
          </w:tcPr>
          <w:p w14:paraId="65829775" w14:textId="77777777" w:rsidR="00770E7F" w:rsidRDefault="00770E7F" w:rsidP="00775167">
            <w:pPr>
              <w:spacing w:line="276" w:lineRule="auto"/>
              <w:jc w:val="center"/>
              <w:rPr>
                <w:b/>
                <w:bCs/>
                <w:color w:val="E62344"/>
                <w:sz w:val="20"/>
                <w:szCs w:val="20"/>
              </w:rPr>
            </w:pPr>
            <w:r w:rsidRPr="002C709B">
              <w:rPr>
                <w:b/>
                <w:bCs/>
                <w:color w:val="E62344"/>
                <w:sz w:val="20"/>
                <w:szCs w:val="20"/>
              </w:rPr>
              <w:t>1.17%</w:t>
            </w:r>
          </w:p>
          <w:p w14:paraId="7AE2D608" w14:textId="0944CC63" w:rsidR="002C709B" w:rsidRPr="002C709B" w:rsidRDefault="002C709B" w:rsidP="00775167">
            <w:pPr>
              <w:spacing w:line="276" w:lineRule="auto"/>
              <w:jc w:val="center"/>
              <w:rPr>
                <w:b/>
                <w:bCs/>
                <w:color w:val="E62344"/>
                <w:sz w:val="20"/>
                <w:szCs w:val="20"/>
              </w:rPr>
            </w:pPr>
            <w:r w:rsidRPr="00775167">
              <w:rPr>
                <w:noProof/>
              </w:rPr>
              <w:drawing>
                <wp:inline distT="0" distB="0" distL="0" distR="0" wp14:anchorId="2F61B0AE" wp14:editId="51C3DE53">
                  <wp:extent cx="159709" cy="219600"/>
                  <wp:effectExtent l="0" t="0" r="5715" b="0"/>
                  <wp:docPr id="27590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8017" name=""/>
                          <pic:cNvPicPr/>
                        </pic:nvPicPr>
                        <pic:blipFill>
                          <a:blip r:embed="rId20"/>
                          <a:stretch>
                            <a:fillRect/>
                          </a:stretch>
                        </pic:blipFill>
                        <pic:spPr>
                          <a:xfrm rot="10800000">
                            <a:off x="0" y="0"/>
                            <a:ext cx="159709" cy="219600"/>
                          </a:xfrm>
                          <a:prstGeom prst="rect">
                            <a:avLst/>
                          </a:prstGeom>
                        </pic:spPr>
                      </pic:pic>
                    </a:graphicData>
                  </a:graphic>
                </wp:inline>
              </w:drawing>
            </w:r>
          </w:p>
        </w:tc>
      </w:tr>
      <w:tr w:rsidR="00770E7F" w:rsidRPr="00E8210E" w14:paraId="12C7344F" w14:textId="77777777" w:rsidTr="00770E7F">
        <w:trPr>
          <w:trHeight w:val="907"/>
        </w:trPr>
        <w:tc>
          <w:tcPr>
            <w:tcW w:w="1527" w:type="dxa"/>
            <w:vMerge w:val="restart"/>
            <w:shd w:val="clear" w:color="auto" w:fill="D9D9D9" w:themeFill="background1" w:themeFillShade="D9"/>
            <w:vAlign w:val="center"/>
          </w:tcPr>
          <w:p w14:paraId="087AAEBD" w14:textId="77777777" w:rsidR="00770E7F" w:rsidRDefault="00770E7F" w:rsidP="00770E7F">
            <w:pPr>
              <w:jc w:val="center"/>
              <w:rPr>
                <w:b/>
                <w:bCs/>
                <w:sz w:val="21"/>
                <w:szCs w:val="21"/>
              </w:rPr>
            </w:pPr>
            <w:r>
              <w:rPr>
                <w:b/>
                <w:bCs/>
                <w:noProof/>
                <w:sz w:val="21"/>
                <w:szCs w:val="21"/>
              </w:rPr>
              <w:drawing>
                <wp:inline distT="0" distB="0" distL="0" distR="0" wp14:anchorId="658E44FA" wp14:editId="1DF90D21">
                  <wp:extent cx="439200" cy="439200"/>
                  <wp:effectExtent l="0" t="0" r="5715" b="5715"/>
                  <wp:docPr id="173086255"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6255" name="Graphic 173086255"/>
                          <pic:cNvPicPr/>
                        </pic:nvPicPr>
                        <pic:blipFill>
                          <a:blip r:embed="rId23">
                            <a:extLst>
                              <a:ext uri="{96DAC541-7B7A-43D3-8B79-37D633B846F1}">
                                <asvg:svgBlip xmlns:asvg="http://schemas.microsoft.com/office/drawing/2016/SVG/main" r:embed="rId24"/>
                              </a:ext>
                            </a:extLst>
                          </a:blip>
                          <a:stretch>
                            <a:fillRect/>
                          </a:stretch>
                        </pic:blipFill>
                        <pic:spPr>
                          <a:xfrm>
                            <a:off x="0" y="0"/>
                            <a:ext cx="439200" cy="439200"/>
                          </a:xfrm>
                          <a:prstGeom prst="rect">
                            <a:avLst/>
                          </a:prstGeom>
                        </pic:spPr>
                      </pic:pic>
                    </a:graphicData>
                  </a:graphic>
                </wp:inline>
              </w:drawing>
            </w:r>
          </w:p>
          <w:p w14:paraId="2AF5B836" w14:textId="77777777" w:rsidR="00770E7F" w:rsidRDefault="00770E7F" w:rsidP="00770E7F">
            <w:pPr>
              <w:jc w:val="center"/>
              <w:rPr>
                <w:b/>
                <w:bCs/>
                <w:sz w:val="21"/>
                <w:szCs w:val="21"/>
              </w:rPr>
            </w:pPr>
          </w:p>
          <w:p w14:paraId="718A617C" w14:textId="76796A73" w:rsidR="00770E7F" w:rsidRPr="00770E7F" w:rsidRDefault="00770E7F" w:rsidP="00770E7F">
            <w:pPr>
              <w:jc w:val="center"/>
              <w:rPr>
                <w:b/>
                <w:bCs/>
                <w:sz w:val="21"/>
                <w:szCs w:val="21"/>
              </w:rPr>
            </w:pPr>
            <w:r w:rsidRPr="00770E7F">
              <w:rPr>
                <w:b/>
                <w:bCs/>
                <w:sz w:val="21"/>
                <w:szCs w:val="21"/>
              </w:rPr>
              <w:t>Gwent Police</w:t>
            </w:r>
          </w:p>
        </w:tc>
        <w:tc>
          <w:tcPr>
            <w:tcW w:w="939" w:type="dxa"/>
            <w:vAlign w:val="center"/>
          </w:tcPr>
          <w:p w14:paraId="64CAC79C" w14:textId="523F136F" w:rsidR="00770E7F" w:rsidRPr="00770E7F" w:rsidRDefault="00770E7F" w:rsidP="00775167">
            <w:pPr>
              <w:spacing w:line="276" w:lineRule="auto"/>
              <w:jc w:val="center"/>
              <w:rPr>
                <w:b/>
                <w:bCs/>
                <w:sz w:val="20"/>
                <w:szCs w:val="20"/>
              </w:rPr>
            </w:pPr>
            <w:r w:rsidRPr="00770E7F">
              <w:rPr>
                <w:b/>
                <w:bCs/>
                <w:sz w:val="20"/>
                <w:szCs w:val="20"/>
              </w:rPr>
              <w:t>20,916</w:t>
            </w:r>
          </w:p>
        </w:tc>
        <w:tc>
          <w:tcPr>
            <w:tcW w:w="935" w:type="dxa"/>
            <w:vAlign w:val="center"/>
          </w:tcPr>
          <w:p w14:paraId="5258855C" w14:textId="58D95FB7" w:rsidR="00770E7F" w:rsidRPr="00770E7F" w:rsidRDefault="00770E7F" w:rsidP="00775167">
            <w:pPr>
              <w:spacing w:line="276" w:lineRule="auto"/>
              <w:jc w:val="center"/>
              <w:rPr>
                <w:b/>
                <w:bCs/>
                <w:sz w:val="20"/>
                <w:szCs w:val="20"/>
              </w:rPr>
            </w:pPr>
            <w:r w:rsidRPr="00770E7F">
              <w:rPr>
                <w:b/>
                <w:bCs/>
                <w:sz w:val="20"/>
                <w:szCs w:val="20"/>
              </w:rPr>
              <w:t>3.9k</w:t>
            </w:r>
          </w:p>
        </w:tc>
        <w:tc>
          <w:tcPr>
            <w:tcW w:w="936" w:type="dxa"/>
            <w:vAlign w:val="center"/>
          </w:tcPr>
          <w:p w14:paraId="29010486" w14:textId="2639D9E1" w:rsidR="00770E7F" w:rsidRPr="00770E7F" w:rsidRDefault="00770E7F" w:rsidP="00775167">
            <w:pPr>
              <w:spacing w:line="276" w:lineRule="auto"/>
              <w:jc w:val="center"/>
              <w:rPr>
                <w:b/>
                <w:bCs/>
                <w:sz w:val="20"/>
                <w:szCs w:val="20"/>
              </w:rPr>
            </w:pPr>
            <w:r w:rsidRPr="00770E7F">
              <w:rPr>
                <w:b/>
                <w:bCs/>
                <w:sz w:val="20"/>
                <w:szCs w:val="20"/>
              </w:rPr>
              <w:t>1.6m</w:t>
            </w:r>
          </w:p>
        </w:tc>
        <w:tc>
          <w:tcPr>
            <w:tcW w:w="936" w:type="dxa"/>
            <w:vAlign w:val="center"/>
          </w:tcPr>
          <w:p w14:paraId="271743F3" w14:textId="146863E2" w:rsidR="00770E7F" w:rsidRPr="00770E7F" w:rsidRDefault="00770E7F" w:rsidP="00775167">
            <w:pPr>
              <w:spacing w:line="276" w:lineRule="auto"/>
              <w:jc w:val="center"/>
              <w:rPr>
                <w:b/>
                <w:bCs/>
                <w:sz w:val="20"/>
                <w:szCs w:val="20"/>
              </w:rPr>
            </w:pPr>
            <w:r w:rsidRPr="00770E7F">
              <w:rPr>
                <w:b/>
                <w:bCs/>
                <w:sz w:val="20"/>
                <w:szCs w:val="20"/>
              </w:rPr>
              <w:t>2.4m</w:t>
            </w:r>
          </w:p>
        </w:tc>
        <w:tc>
          <w:tcPr>
            <w:tcW w:w="936" w:type="dxa"/>
            <w:vAlign w:val="center"/>
          </w:tcPr>
          <w:p w14:paraId="42968EC1" w14:textId="03CC9219" w:rsidR="00770E7F" w:rsidRPr="00770E7F" w:rsidRDefault="00770E7F" w:rsidP="00775167">
            <w:pPr>
              <w:spacing w:line="276" w:lineRule="auto"/>
              <w:jc w:val="center"/>
              <w:rPr>
                <w:b/>
                <w:bCs/>
                <w:sz w:val="20"/>
                <w:szCs w:val="20"/>
              </w:rPr>
            </w:pPr>
            <w:r w:rsidRPr="00770E7F">
              <w:rPr>
                <w:b/>
                <w:bCs/>
                <w:sz w:val="20"/>
                <w:szCs w:val="20"/>
              </w:rPr>
              <w:t>1.6m</w:t>
            </w:r>
          </w:p>
        </w:tc>
        <w:tc>
          <w:tcPr>
            <w:tcW w:w="936" w:type="dxa"/>
            <w:vAlign w:val="center"/>
          </w:tcPr>
          <w:p w14:paraId="24EF54E9" w14:textId="5A0D7703"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5" w:type="dxa"/>
            <w:vAlign w:val="center"/>
          </w:tcPr>
          <w:p w14:paraId="0C993D79" w14:textId="519B9531" w:rsidR="00770E7F" w:rsidRPr="00770E7F" w:rsidRDefault="00770E7F" w:rsidP="00775167">
            <w:pPr>
              <w:spacing w:line="276" w:lineRule="auto"/>
              <w:jc w:val="center"/>
              <w:rPr>
                <w:b/>
                <w:bCs/>
                <w:sz w:val="20"/>
                <w:szCs w:val="20"/>
              </w:rPr>
            </w:pPr>
            <w:r w:rsidRPr="00770E7F">
              <w:rPr>
                <w:b/>
                <w:bCs/>
                <w:sz w:val="20"/>
                <w:szCs w:val="20"/>
              </w:rPr>
              <w:t>319</w:t>
            </w:r>
          </w:p>
        </w:tc>
        <w:tc>
          <w:tcPr>
            <w:tcW w:w="936" w:type="dxa"/>
            <w:vAlign w:val="center"/>
          </w:tcPr>
          <w:p w14:paraId="6DD801BA" w14:textId="58B7503E" w:rsidR="00770E7F" w:rsidRPr="00770E7F" w:rsidRDefault="00770E7F" w:rsidP="00775167">
            <w:pPr>
              <w:spacing w:line="276" w:lineRule="auto"/>
              <w:jc w:val="center"/>
              <w:rPr>
                <w:b/>
                <w:bCs/>
                <w:sz w:val="20"/>
                <w:szCs w:val="20"/>
              </w:rPr>
            </w:pPr>
            <w:r w:rsidRPr="00770E7F">
              <w:rPr>
                <w:b/>
                <w:bCs/>
                <w:sz w:val="20"/>
                <w:szCs w:val="20"/>
              </w:rPr>
              <w:t>3.09%</w:t>
            </w:r>
          </w:p>
        </w:tc>
      </w:tr>
      <w:tr w:rsidR="00770E7F" w:rsidRPr="00E8210E" w14:paraId="55507152" w14:textId="77777777" w:rsidTr="00770E7F">
        <w:trPr>
          <w:trHeight w:val="907"/>
        </w:trPr>
        <w:tc>
          <w:tcPr>
            <w:tcW w:w="1527" w:type="dxa"/>
            <w:vMerge/>
            <w:shd w:val="clear" w:color="auto" w:fill="D9D9D9" w:themeFill="background1" w:themeFillShade="D9"/>
            <w:vAlign w:val="center"/>
          </w:tcPr>
          <w:p w14:paraId="607F9F5D" w14:textId="77777777" w:rsidR="00770E7F" w:rsidRPr="00E8210E" w:rsidRDefault="00770E7F" w:rsidP="00770E7F">
            <w:pPr>
              <w:rPr>
                <w:sz w:val="21"/>
                <w:szCs w:val="21"/>
              </w:rPr>
            </w:pPr>
          </w:p>
        </w:tc>
        <w:tc>
          <w:tcPr>
            <w:tcW w:w="939" w:type="dxa"/>
            <w:vAlign w:val="center"/>
          </w:tcPr>
          <w:p w14:paraId="54D9459B"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331488BE" wp14:editId="35CEBA57">
                  <wp:extent cx="157090" cy="216000"/>
                  <wp:effectExtent l="0" t="0" r="0" b="0"/>
                  <wp:docPr id="1266284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1B119000" w14:textId="57543745" w:rsidR="00770E7F" w:rsidRPr="002C709B" w:rsidRDefault="00770E7F" w:rsidP="00775167">
            <w:pPr>
              <w:spacing w:line="276" w:lineRule="auto"/>
              <w:jc w:val="center"/>
              <w:rPr>
                <w:b/>
                <w:bCs/>
                <w:color w:val="26B192"/>
                <w:sz w:val="20"/>
                <w:szCs w:val="20"/>
              </w:rPr>
            </w:pPr>
            <w:r w:rsidRPr="002C709B">
              <w:rPr>
                <w:b/>
                <w:bCs/>
                <w:color w:val="26B192"/>
                <w:sz w:val="20"/>
                <w:szCs w:val="20"/>
              </w:rPr>
              <w:t>1,341</w:t>
            </w:r>
          </w:p>
        </w:tc>
        <w:tc>
          <w:tcPr>
            <w:tcW w:w="935" w:type="dxa"/>
            <w:vAlign w:val="center"/>
          </w:tcPr>
          <w:p w14:paraId="445E179E"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54322E87" wp14:editId="242FCCAF">
                  <wp:extent cx="157090" cy="216000"/>
                  <wp:effectExtent l="0" t="0" r="0" b="0"/>
                  <wp:docPr id="130728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0BCE01FB" w14:textId="68EC17E8" w:rsidR="00770E7F" w:rsidRPr="002C709B" w:rsidRDefault="00770E7F" w:rsidP="00775167">
            <w:pPr>
              <w:spacing w:line="276" w:lineRule="auto"/>
              <w:jc w:val="center"/>
              <w:rPr>
                <w:b/>
                <w:bCs/>
                <w:color w:val="26B192"/>
                <w:sz w:val="20"/>
                <w:szCs w:val="20"/>
              </w:rPr>
            </w:pPr>
            <w:r w:rsidRPr="002C709B">
              <w:rPr>
                <w:b/>
                <w:bCs/>
                <w:color w:val="26B192"/>
                <w:sz w:val="20"/>
                <w:szCs w:val="20"/>
              </w:rPr>
              <w:t>1k</w:t>
            </w:r>
          </w:p>
        </w:tc>
        <w:tc>
          <w:tcPr>
            <w:tcW w:w="936" w:type="dxa"/>
            <w:vAlign w:val="center"/>
          </w:tcPr>
          <w:p w14:paraId="6E6A0D05"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2F9C62B7" wp14:editId="1D83D3BC">
                  <wp:extent cx="157090" cy="216000"/>
                  <wp:effectExtent l="0" t="0" r="0" b="0"/>
                  <wp:docPr id="1356111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792EB393" w14:textId="0A941804" w:rsidR="00770E7F" w:rsidRPr="002C709B" w:rsidRDefault="00770E7F" w:rsidP="00775167">
            <w:pPr>
              <w:spacing w:line="276" w:lineRule="auto"/>
              <w:jc w:val="center"/>
              <w:rPr>
                <w:b/>
                <w:bCs/>
                <w:color w:val="26B192"/>
                <w:sz w:val="20"/>
                <w:szCs w:val="20"/>
              </w:rPr>
            </w:pPr>
            <w:r w:rsidRPr="002C709B">
              <w:rPr>
                <w:b/>
                <w:bCs/>
                <w:color w:val="26B192"/>
                <w:sz w:val="20"/>
                <w:szCs w:val="20"/>
              </w:rPr>
              <w:t>308.7k</w:t>
            </w:r>
          </w:p>
        </w:tc>
        <w:tc>
          <w:tcPr>
            <w:tcW w:w="936" w:type="dxa"/>
            <w:vAlign w:val="center"/>
          </w:tcPr>
          <w:p w14:paraId="3F563930" w14:textId="77777777" w:rsidR="002C709B" w:rsidRDefault="002C709B" w:rsidP="002C709B">
            <w:pPr>
              <w:spacing w:line="276" w:lineRule="auto"/>
              <w:jc w:val="center"/>
              <w:rPr>
                <w:b/>
                <w:bCs/>
                <w:color w:val="26B192"/>
                <w:sz w:val="20"/>
                <w:szCs w:val="20"/>
              </w:rPr>
            </w:pPr>
            <w:r w:rsidRPr="00775167">
              <w:rPr>
                <w:noProof/>
              </w:rPr>
              <w:drawing>
                <wp:inline distT="0" distB="0" distL="0" distR="0" wp14:anchorId="25FCCE16" wp14:editId="6E7AD9F6">
                  <wp:extent cx="157090" cy="216000"/>
                  <wp:effectExtent l="0" t="0" r="0" b="0"/>
                  <wp:docPr id="161507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0FAC13DA" w14:textId="6C8EDA36" w:rsidR="00770E7F" w:rsidRPr="002C709B" w:rsidRDefault="00770E7F" w:rsidP="002C709B">
            <w:pPr>
              <w:spacing w:line="276" w:lineRule="auto"/>
              <w:jc w:val="center"/>
              <w:rPr>
                <w:b/>
                <w:bCs/>
                <w:color w:val="26B192"/>
                <w:sz w:val="20"/>
                <w:szCs w:val="20"/>
              </w:rPr>
            </w:pPr>
            <w:r w:rsidRPr="002C709B">
              <w:rPr>
                <w:b/>
                <w:bCs/>
                <w:color w:val="26B192"/>
                <w:sz w:val="20"/>
                <w:szCs w:val="20"/>
              </w:rPr>
              <w:t>322k</w:t>
            </w:r>
          </w:p>
        </w:tc>
        <w:tc>
          <w:tcPr>
            <w:tcW w:w="936" w:type="dxa"/>
            <w:vAlign w:val="center"/>
          </w:tcPr>
          <w:p w14:paraId="7F0CFD91" w14:textId="77777777" w:rsidR="002C709B" w:rsidRDefault="002C709B" w:rsidP="00775167">
            <w:pPr>
              <w:spacing w:line="276" w:lineRule="auto"/>
              <w:jc w:val="center"/>
              <w:rPr>
                <w:b/>
                <w:bCs/>
                <w:color w:val="26B192"/>
                <w:sz w:val="20"/>
                <w:szCs w:val="20"/>
              </w:rPr>
            </w:pPr>
            <w:r w:rsidRPr="00775167">
              <w:rPr>
                <w:noProof/>
              </w:rPr>
              <w:drawing>
                <wp:inline distT="0" distB="0" distL="0" distR="0" wp14:anchorId="51B598E6" wp14:editId="3EB79994">
                  <wp:extent cx="157090" cy="216000"/>
                  <wp:effectExtent l="0" t="0" r="0" b="0"/>
                  <wp:docPr id="1328714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p>
          <w:p w14:paraId="57825900" w14:textId="7FC33674" w:rsidR="00770E7F" w:rsidRPr="002C709B" w:rsidRDefault="00770E7F" w:rsidP="00775167">
            <w:pPr>
              <w:spacing w:line="276" w:lineRule="auto"/>
              <w:jc w:val="center"/>
              <w:rPr>
                <w:b/>
                <w:bCs/>
                <w:color w:val="26B192"/>
                <w:sz w:val="20"/>
                <w:szCs w:val="20"/>
              </w:rPr>
            </w:pPr>
            <w:r w:rsidRPr="002C709B">
              <w:rPr>
                <w:b/>
                <w:bCs/>
                <w:color w:val="26B192"/>
                <w:sz w:val="20"/>
                <w:szCs w:val="20"/>
              </w:rPr>
              <w:t>227.5k</w:t>
            </w:r>
          </w:p>
        </w:tc>
        <w:tc>
          <w:tcPr>
            <w:tcW w:w="936" w:type="dxa"/>
            <w:vAlign w:val="center"/>
          </w:tcPr>
          <w:p w14:paraId="3E9D47CA" w14:textId="057B5553" w:rsidR="00770E7F" w:rsidRPr="002C709B" w:rsidRDefault="00770E7F" w:rsidP="00775167">
            <w:pPr>
              <w:spacing w:line="276" w:lineRule="auto"/>
              <w:jc w:val="center"/>
              <w:rPr>
                <w:b/>
                <w:bCs/>
                <w:color w:val="BFBFBF" w:themeColor="background1" w:themeShade="BF"/>
                <w:sz w:val="20"/>
                <w:szCs w:val="20"/>
              </w:rPr>
            </w:pPr>
            <w:r w:rsidRPr="002C709B">
              <w:rPr>
                <w:b/>
                <w:bCs/>
                <w:color w:val="BFBFBF" w:themeColor="background1" w:themeShade="BF"/>
                <w:sz w:val="20"/>
                <w:szCs w:val="20"/>
              </w:rPr>
              <w:t>N/A</w:t>
            </w:r>
          </w:p>
        </w:tc>
        <w:tc>
          <w:tcPr>
            <w:tcW w:w="935" w:type="dxa"/>
            <w:vAlign w:val="center"/>
          </w:tcPr>
          <w:p w14:paraId="378515A2" w14:textId="77777777" w:rsidR="00770E7F" w:rsidRDefault="00770E7F" w:rsidP="00775167">
            <w:pPr>
              <w:spacing w:line="276" w:lineRule="auto"/>
              <w:jc w:val="center"/>
              <w:rPr>
                <w:b/>
                <w:bCs/>
                <w:color w:val="E62344"/>
                <w:sz w:val="20"/>
                <w:szCs w:val="20"/>
              </w:rPr>
            </w:pPr>
            <w:r w:rsidRPr="002C709B">
              <w:rPr>
                <w:b/>
                <w:bCs/>
                <w:color w:val="E62344"/>
                <w:sz w:val="20"/>
                <w:szCs w:val="20"/>
              </w:rPr>
              <w:t>2</w:t>
            </w:r>
          </w:p>
          <w:p w14:paraId="32D7F4B7" w14:textId="70ED0196" w:rsidR="002C709B" w:rsidRPr="00770E7F" w:rsidRDefault="002C709B" w:rsidP="00775167">
            <w:pPr>
              <w:spacing w:line="276" w:lineRule="auto"/>
              <w:jc w:val="center"/>
              <w:rPr>
                <w:b/>
                <w:bCs/>
                <w:sz w:val="20"/>
                <w:szCs w:val="20"/>
              </w:rPr>
            </w:pPr>
            <w:r w:rsidRPr="00775167">
              <w:rPr>
                <w:noProof/>
              </w:rPr>
              <w:drawing>
                <wp:inline distT="0" distB="0" distL="0" distR="0" wp14:anchorId="4F62C7E2" wp14:editId="1B9B14A0">
                  <wp:extent cx="159709" cy="219600"/>
                  <wp:effectExtent l="0" t="0" r="5715" b="0"/>
                  <wp:docPr id="34808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8017" name=""/>
                          <pic:cNvPicPr/>
                        </pic:nvPicPr>
                        <pic:blipFill>
                          <a:blip r:embed="rId20"/>
                          <a:stretch>
                            <a:fillRect/>
                          </a:stretch>
                        </pic:blipFill>
                        <pic:spPr>
                          <a:xfrm rot="10800000">
                            <a:off x="0" y="0"/>
                            <a:ext cx="159709" cy="219600"/>
                          </a:xfrm>
                          <a:prstGeom prst="rect">
                            <a:avLst/>
                          </a:prstGeom>
                        </pic:spPr>
                      </pic:pic>
                    </a:graphicData>
                  </a:graphic>
                </wp:inline>
              </w:drawing>
            </w:r>
          </w:p>
        </w:tc>
        <w:tc>
          <w:tcPr>
            <w:tcW w:w="936" w:type="dxa"/>
            <w:vAlign w:val="center"/>
          </w:tcPr>
          <w:p w14:paraId="21D3CC47" w14:textId="3068A694" w:rsidR="00770E7F" w:rsidRPr="002C709B" w:rsidRDefault="002C709B" w:rsidP="00775167">
            <w:pPr>
              <w:spacing w:line="276" w:lineRule="auto"/>
              <w:jc w:val="center"/>
              <w:rPr>
                <w:b/>
                <w:bCs/>
                <w:color w:val="26B192"/>
                <w:sz w:val="20"/>
                <w:szCs w:val="20"/>
              </w:rPr>
            </w:pPr>
            <w:r w:rsidRPr="00775167">
              <w:rPr>
                <w:noProof/>
              </w:rPr>
              <w:drawing>
                <wp:inline distT="0" distB="0" distL="0" distR="0" wp14:anchorId="39CB3BD4" wp14:editId="44C31978">
                  <wp:extent cx="157090" cy="216000"/>
                  <wp:effectExtent l="0" t="0" r="0" b="0"/>
                  <wp:docPr id="555831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157090" cy="216000"/>
                          </a:xfrm>
                          <a:prstGeom prst="rect">
                            <a:avLst/>
                          </a:prstGeom>
                        </pic:spPr>
                      </pic:pic>
                    </a:graphicData>
                  </a:graphic>
                </wp:inline>
              </w:drawing>
            </w:r>
            <w:r w:rsidR="00770E7F" w:rsidRPr="002C709B">
              <w:rPr>
                <w:b/>
                <w:bCs/>
                <w:color w:val="26B192"/>
                <w:sz w:val="20"/>
                <w:szCs w:val="20"/>
              </w:rPr>
              <w:t>0.36%</w:t>
            </w:r>
          </w:p>
        </w:tc>
      </w:tr>
    </w:tbl>
    <w:p w14:paraId="0E46ABEB" w14:textId="77777777" w:rsidR="00775167" w:rsidRDefault="00775167" w:rsidP="00C62E25">
      <w:pPr>
        <w:rPr>
          <w:b/>
          <w:bCs/>
        </w:rPr>
      </w:pPr>
    </w:p>
    <w:tbl>
      <w:tblPr>
        <w:tblStyle w:val="TableGrid"/>
        <w:tblW w:w="0" w:type="auto"/>
        <w:tblLook w:val="04A0" w:firstRow="1" w:lastRow="0" w:firstColumn="1" w:lastColumn="0" w:noHBand="0" w:noVBand="1"/>
      </w:tblPr>
      <w:tblGrid>
        <w:gridCol w:w="1127"/>
        <w:gridCol w:w="3381"/>
        <w:gridCol w:w="1127"/>
        <w:gridCol w:w="3381"/>
      </w:tblGrid>
      <w:tr w:rsidR="00775167" w14:paraId="5724502C" w14:textId="77777777" w:rsidTr="00775167">
        <w:trPr>
          <w:trHeight w:val="454"/>
        </w:trPr>
        <w:tc>
          <w:tcPr>
            <w:tcW w:w="9016" w:type="dxa"/>
            <w:gridSpan w:val="4"/>
            <w:shd w:val="clear" w:color="auto" w:fill="D9D9D9" w:themeFill="background1" w:themeFillShade="D9"/>
            <w:vAlign w:val="center"/>
          </w:tcPr>
          <w:p w14:paraId="62AE634C" w14:textId="45E44AE5" w:rsidR="00775167" w:rsidRPr="00775167" w:rsidRDefault="00775167" w:rsidP="00775167">
            <w:pPr>
              <w:rPr>
                <w:b/>
                <w:bCs/>
                <w:sz w:val="22"/>
                <w:szCs w:val="22"/>
              </w:rPr>
            </w:pPr>
            <w:r w:rsidRPr="00775167">
              <w:rPr>
                <w:b/>
                <w:bCs/>
                <w:sz w:val="22"/>
                <w:szCs w:val="22"/>
              </w:rPr>
              <w:t>Key</w:t>
            </w:r>
          </w:p>
        </w:tc>
      </w:tr>
      <w:tr w:rsidR="00775167" w14:paraId="1D5BAADB" w14:textId="77777777" w:rsidTr="00775167">
        <w:trPr>
          <w:trHeight w:val="794"/>
        </w:trPr>
        <w:tc>
          <w:tcPr>
            <w:tcW w:w="1127" w:type="dxa"/>
            <w:vAlign w:val="center"/>
          </w:tcPr>
          <w:p w14:paraId="36B8D53C" w14:textId="77777777" w:rsidR="00775167" w:rsidRPr="00775167" w:rsidRDefault="00775167" w:rsidP="00775167">
            <w:pPr>
              <w:jc w:val="center"/>
              <w:rPr>
                <w:b/>
                <w:bCs/>
              </w:rPr>
            </w:pPr>
            <w:r w:rsidRPr="00775167">
              <w:rPr>
                <w:noProof/>
              </w:rPr>
              <w:drawing>
                <wp:inline distT="0" distB="0" distL="0" distR="0" wp14:anchorId="1EA0BF1E" wp14:editId="17D0AE1A">
                  <wp:extent cx="261817" cy="360000"/>
                  <wp:effectExtent l="0" t="0" r="5080" b="0"/>
                  <wp:docPr id="128559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99543" name=""/>
                          <pic:cNvPicPr/>
                        </pic:nvPicPr>
                        <pic:blipFill>
                          <a:blip r:embed="rId19"/>
                          <a:stretch>
                            <a:fillRect/>
                          </a:stretch>
                        </pic:blipFill>
                        <pic:spPr>
                          <a:xfrm>
                            <a:off x="0" y="0"/>
                            <a:ext cx="261817" cy="360000"/>
                          </a:xfrm>
                          <a:prstGeom prst="rect">
                            <a:avLst/>
                          </a:prstGeom>
                        </pic:spPr>
                      </pic:pic>
                    </a:graphicData>
                  </a:graphic>
                </wp:inline>
              </w:drawing>
            </w:r>
          </w:p>
        </w:tc>
        <w:tc>
          <w:tcPr>
            <w:tcW w:w="3381" w:type="dxa"/>
            <w:vAlign w:val="center"/>
          </w:tcPr>
          <w:p w14:paraId="3E8CADB6" w14:textId="4A271ED3" w:rsidR="00775167" w:rsidRPr="00775167" w:rsidRDefault="00775167" w:rsidP="00775167">
            <w:pPr>
              <w:rPr>
                <w:b/>
                <w:bCs/>
                <w:sz w:val="22"/>
                <w:szCs w:val="22"/>
              </w:rPr>
            </w:pPr>
            <w:r w:rsidRPr="00775167">
              <w:rPr>
                <w:b/>
                <w:bCs/>
                <w:color w:val="26B192"/>
                <w:sz w:val="22"/>
                <w:szCs w:val="22"/>
              </w:rPr>
              <w:t>Increase on previous period</w:t>
            </w:r>
          </w:p>
        </w:tc>
        <w:tc>
          <w:tcPr>
            <w:tcW w:w="1127" w:type="dxa"/>
            <w:vAlign w:val="center"/>
          </w:tcPr>
          <w:p w14:paraId="6D696C56" w14:textId="77777777" w:rsidR="00775167" w:rsidRPr="00775167" w:rsidRDefault="00775167" w:rsidP="00775167">
            <w:pPr>
              <w:jc w:val="center"/>
              <w:rPr>
                <w:b/>
                <w:bCs/>
              </w:rPr>
            </w:pPr>
            <w:r w:rsidRPr="00775167">
              <w:rPr>
                <w:noProof/>
              </w:rPr>
              <w:drawing>
                <wp:inline distT="0" distB="0" distL="0" distR="0" wp14:anchorId="17441EEA" wp14:editId="2B62B02E">
                  <wp:extent cx="261818" cy="360000"/>
                  <wp:effectExtent l="0" t="0" r="5080" b="0"/>
                  <wp:docPr id="122271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58017" name=""/>
                          <pic:cNvPicPr/>
                        </pic:nvPicPr>
                        <pic:blipFill>
                          <a:blip r:embed="rId20"/>
                          <a:stretch>
                            <a:fillRect/>
                          </a:stretch>
                        </pic:blipFill>
                        <pic:spPr>
                          <a:xfrm rot="10800000">
                            <a:off x="0" y="0"/>
                            <a:ext cx="261818" cy="360000"/>
                          </a:xfrm>
                          <a:prstGeom prst="rect">
                            <a:avLst/>
                          </a:prstGeom>
                        </pic:spPr>
                      </pic:pic>
                    </a:graphicData>
                  </a:graphic>
                </wp:inline>
              </w:drawing>
            </w:r>
          </w:p>
        </w:tc>
        <w:tc>
          <w:tcPr>
            <w:tcW w:w="3381" w:type="dxa"/>
            <w:vAlign w:val="center"/>
          </w:tcPr>
          <w:p w14:paraId="7A54AC1C" w14:textId="7650988E" w:rsidR="00775167" w:rsidRPr="00775167" w:rsidRDefault="00775167" w:rsidP="00775167">
            <w:pPr>
              <w:rPr>
                <w:b/>
                <w:bCs/>
                <w:sz w:val="22"/>
                <w:szCs w:val="22"/>
              </w:rPr>
            </w:pPr>
            <w:r w:rsidRPr="00775167">
              <w:rPr>
                <w:b/>
                <w:bCs/>
                <w:color w:val="E62344"/>
                <w:sz w:val="22"/>
                <w:szCs w:val="22"/>
              </w:rPr>
              <w:t>Decrease on previous period</w:t>
            </w:r>
          </w:p>
        </w:tc>
      </w:tr>
    </w:tbl>
    <w:p w14:paraId="2D9D4C5D" w14:textId="77777777" w:rsidR="00775167" w:rsidRDefault="00775167" w:rsidP="00C62E25">
      <w:pPr>
        <w:rPr>
          <w:color w:val="4472C4" w:themeColor="accent1"/>
        </w:rPr>
      </w:pPr>
    </w:p>
    <w:p w14:paraId="1058BF12" w14:textId="77777777" w:rsidR="00775167" w:rsidRDefault="00775167" w:rsidP="00C62E25">
      <w:pPr>
        <w:rPr>
          <w:color w:val="4472C4" w:themeColor="accent1"/>
        </w:rPr>
      </w:pPr>
    </w:p>
    <w:p w14:paraId="7A3FDCF1" w14:textId="2338F677" w:rsidR="00A1050C" w:rsidRDefault="00A1050C" w:rsidP="00C62E25">
      <w:pPr>
        <w:rPr>
          <w:color w:val="4472C4" w:themeColor="accent1"/>
        </w:rPr>
      </w:pPr>
      <w:r w:rsidRPr="00C9067A">
        <w:rPr>
          <w:noProof/>
          <w:color w:val="E62344"/>
          <w:lang w:eastAsia="en-GB"/>
        </w:rPr>
        <w:lastRenderedPageBreak/>
        <mc:AlternateContent>
          <mc:Choice Requires="wps">
            <w:drawing>
              <wp:inline distT="0" distB="0" distL="0" distR="0" wp14:anchorId="5B53F3F8" wp14:editId="5B9F9367">
                <wp:extent cx="5727700" cy="5593404"/>
                <wp:effectExtent l="0" t="0" r="12700" b="7620"/>
                <wp:docPr id="29843057" name="Text Box 29843057"/>
                <wp:cNvGraphicFramePr/>
                <a:graphic xmlns:a="http://schemas.openxmlformats.org/drawingml/2006/main">
                  <a:graphicData uri="http://schemas.microsoft.com/office/word/2010/wordprocessingShape">
                    <wps:wsp>
                      <wps:cNvSpPr txBox="1"/>
                      <wps:spPr>
                        <a:xfrm>
                          <a:off x="0" y="0"/>
                          <a:ext cx="5727700" cy="5593404"/>
                        </a:xfrm>
                        <a:prstGeom prst="rect">
                          <a:avLst/>
                        </a:prstGeom>
                        <a:solidFill>
                          <a:srgbClr val="26B192"/>
                        </a:solidFill>
                        <a:ln w="6350">
                          <a:solidFill>
                            <a:srgbClr val="26B192"/>
                          </a:solidFill>
                        </a:ln>
                      </wps:spPr>
                      <wps:txbx>
                        <w:txbxContent>
                          <w:p w14:paraId="23726782" w14:textId="0B61F74D" w:rsidR="00A1050C" w:rsidRPr="00AC38AC" w:rsidRDefault="00A1050C" w:rsidP="00A1050C">
                            <w:pPr>
                              <w:textAlignment w:val="baseline"/>
                              <w:rPr>
                                <w:rFonts w:cs="Arial"/>
                                <w:b/>
                                <w:bCs/>
                                <w:i/>
                                <w:iCs/>
                                <w:color w:val="FFFFFF" w:themeColor="background1"/>
                                <w:sz w:val="20"/>
                                <w:szCs w:val="20"/>
                                <w:lang w:val="en-US"/>
                              </w:rPr>
                            </w:pPr>
                            <w:r>
                              <w:rPr>
                                <w:rFonts w:cs="Arial"/>
                                <w:b/>
                                <w:bCs/>
                                <w:i/>
                                <w:iCs/>
                                <w:color w:val="FFFFFF" w:themeColor="background1"/>
                                <w:sz w:val="20"/>
                                <w:szCs w:val="20"/>
                                <w:lang w:val="en-US"/>
                              </w:rPr>
                              <w:t>EXAMPLE</w:t>
                            </w:r>
                          </w:p>
                          <w:p w14:paraId="68841E84" w14:textId="48590569" w:rsidR="00A1050C" w:rsidRPr="00A1050C" w:rsidRDefault="00A1050C" w:rsidP="00A1050C">
                            <w:pPr>
                              <w:textAlignment w:val="baseline"/>
                              <w:rPr>
                                <w:rFonts w:cs="Arial"/>
                                <w:b/>
                                <w:bCs/>
                                <w:i/>
                                <w:iCs/>
                                <w:color w:val="FFFFFF" w:themeColor="background1"/>
                                <w:sz w:val="20"/>
                                <w:szCs w:val="20"/>
                                <w:lang w:val="en-US"/>
                              </w:rPr>
                            </w:pPr>
                            <w:r w:rsidRPr="00A1050C">
                              <w:rPr>
                                <w:rFonts w:cs="Arial"/>
                                <w:b/>
                                <w:bCs/>
                                <w:i/>
                                <w:iCs/>
                                <w:color w:val="FFFFFF" w:themeColor="background1"/>
                                <w:sz w:val="20"/>
                                <w:szCs w:val="20"/>
                                <w:lang w:val="en-US"/>
                              </w:rPr>
                              <w:t xml:space="preserve">This example demonstrates how one item of content that resonates with the audience can land across different platforms: </w:t>
                            </w:r>
                          </w:p>
                          <w:p w14:paraId="2F9389BE" w14:textId="1CF8232B" w:rsidR="00A1050C" w:rsidRPr="00A1050C" w:rsidRDefault="00DD5FD5" w:rsidP="00A1050C">
                            <w:pPr>
                              <w:textAlignment w:val="baseline"/>
                              <w:rPr>
                                <w:rFonts w:cs="Arial"/>
                                <w:b/>
                                <w:bCs/>
                                <w:i/>
                                <w:iCs/>
                                <w:color w:val="FFFFFF" w:themeColor="background1"/>
                                <w:sz w:val="20"/>
                                <w:szCs w:val="20"/>
                                <w:lang w:val="en-US"/>
                              </w:rPr>
                            </w:pPr>
                            <w:hyperlink r:id="rId25" w:history="1">
                              <w:r w:rsidR="00A1050C" w:rsidRPr="00A1050C">
                                <w:rPr>
                                  <w:rStyle w:val="Hyperlink"/>
                                  <w:rFonts w:cs="Arial"/>
                                  <w:b/>
                                  <w:bCs/>
                                  <w:i/>
                                  <w:iCs/>
                                  <w:sz w:val="20"/>
                                  <w:szCs w:val="20"/>
                                  <w:lang w:val="en-US"/>
                                </w:rPr>
                                <w:t>Using dashcam footage of a pursuit of a dangerous driver who was jailed for ten years for drug and drink driving offences the team demonstrated the skills and tenacity of our officers</w:t>
                              </w:r>
                            </w:hyperlink>
                            <w:r w:rsidR="00A1050C" w:rsidRPr="00A1050C">
                              <w:rPr>
                                <w:rFonts w:cs="Arial"/>
                                <w:b/>
                                <w:bCs/>
                                <w:i/>
                                <w:iCs/>
                                <w:color w:val="FFFFFF" w:themeColor="background1"/>
                                <w:sz w:val="20"/>
                                <w:szCs w:val="20"/>
                                <w:lang w:val="en-US"/>
                              </w:rPr>
                              <w:t>:</w:t>
                            </w:r>
                          </w:p>
                          <w:p w14:paraId="4A18050E" w14:textId="77777777" w:rsidR="00A1050C" w:rsidRPr="00A1050C" w:rsidRDefault="00A1050C" w:rsidP="00A1050C">
                            <w:pPr>
                              <w:textAlignment w:val="baseline"/>
                              <w:rPr>
                                <w:rFonts w:cs="Arial"/>
                                <w:b/>
                                <w:bCs/>
                                <w:i/>
                                <w:iCs/>
                                <w:color w:val="FFFFFF" w:themeColor="background1"/>
                                <w:sz w:val="20"/>
                                <w:szCs w:val="20"/>
                                <w:lang w:val="en-US"/>
                              </w:rPr>
                            </w:pPr>
                            <w:r w:rsidRPr="00A1050C">
                              <w:rPr>
                                <w:rFonts w:cs="Arial"/>
                                <w:b/>
                                <w:bCs/>
                                <w:i/>
                                <w:iCs/>
                                <w:color w:val="FFFFFF" w:themeColor="background1"/>
                                <w:sz w:val="20"/>
                                <w:szCs w:val="20"/>
                                <w:lang w:val="en-US"/>
                              </w:rPr>
                              <w:t xml:space="preserve">TikTok stats </w:t>
                            </w:r>
                          </w:p>
                          <w:p w14:paraId="052E41AD" w14:textId="77777777" w:rsidR="00A1050C" w:rsidRPr="00A1050C" w:rsidRDefault="00A1050C" w:rsidP="00A1050C">
                            <w:pPr>
                              <w:pStyle w:val="ListParagraph"/>
                              <w:numPr>
                                <w:ilvl w:val="0"/>
                                <w:numId w:val="36"/>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Video views – 256.1k </w:t>
                            </w:r>
                          </w:p>
                          <w:p w14:paraId="260AAAE0" w14:textId="77777777" w:rsidR="00A1050C" w:rsidRPr="00A1050C" w:rsidRDefault="00A1050C" w:rsidP="00A1050C">
                            <w:pPr>
                              <w:pStyle w:val="ListParagraph"/>
                              <w:numPr>
                                <w:ilvl w:val="0"/>
                                <w:numId w:val="36"/>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Likes – 4,076 </w:t>
                            </w:r>
                          </w:p>
                          <w:p w14:paraId="3BFC543F" w14:textId="77777777" w:rsidR="00A1050C" w:rsidRPr="00A1050C" w:rsidRDefault="00A1050C" w:rsidP="00A1050C">
                            <w:pPr>
                              <w:pStyle w:val="ListParagraph"/>
                              <w:numPr>
                                <w:ilvl w:val="0"/>
                                <w:numId w:val="36"/>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Comments – 140 </w:t>
                            </w:r>
                          </w:p>
                          <w:p w14:paraId="454A5D13" w14:textId="77777777" w:rsidR="00A1050C" w:rsidRPr="00A1050C" w:rsidRDefault="00A1050C" w:rsidP="00A1050C">
                            <w:pPr>
                              <w:pStyle w:val="ListParagraph"/>
                              <w:numPr>
                                <w:ilvl w:val="0"/>
                                <w:numId w:val="36"/>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Saves – 362 </w:t>
                            </w:r>
                          </w:p>
                          <w:p w14:paraId="0022BF17" w14:textId="6A93DB20" w:rsidR="00A1050C" w:rsidRPr="00A1050C" w:rsidRDefault="00A1050C" w:rsidP="00A1050C">
                            <w:pPr>
                              <w:pStyle w:val="ListParagraph"/>
                              <w:numPr>
                                <w:ilvl w:val="0"/>
                                <w:numId w:val="36"/>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Shares – 642 </w:t>
                            </w:r>
                          </w:p>
                          <w:p w14:paraId="50098622" w14:textId="77777777" w:rsidR="00A1050C" w:rsidRPr="00A1050C" w:rsidRDefault="00A1050C" w:rsidP="00A1050C">
                            <w:pPr>
                              <w:textAlignment w:val="baseline"/>
                              <w:rPr>
                                <w:rFonts w:cs="Arial"/>
                                <w:b/>
                                <w:bCs/>
                                <w:i/>
                                <w:iCs/>
                                <w:color w:val="FFFFFF" w:themeColor="background1"/>
                                <w:sz w:val="20"/>
                                <w:szCs w:val="20"/>
                                <w:lang w:val="en-US"/>
                              </w:rPr>
                            </w:pPr>
                            <w:r w:rsidRPr="00A1050C">
                              <w:rPr>
                                <w:rFonts w:cs="Arial"/>
                                <w:b/>
                                <w:bCs/>
                                <w:i/>
                                <w:iCs/>
                                <w:color w:val="FFFFFF" w:themeColor="background1"/>
                                <w:sz w:val="20"/>
                                <w:szCs w:val="20"/>
                                <w:lang w:val="en-US"/>
                              </w:rPr>
                              <w:t xml:space="preserve">Facebook stats </w:t>
                            </w:r>
                          </w:p>
                          <w:p w14:paraId="40A03594" w14:textId="7777777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Post reach – 381.1k </w:t>
                            </w:r>
                          </w:p>
                          <w:p w14:paraId="05D1B11B" w14:textId="7777777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Post impressions – 400.2k </w:t>
                            </w:r>
                          </w:p>
                          <w:p w14:paraId="3B584D2E" w14:textId="7777777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Post engagement – 1.8k </w:t>
                            </w:r>
                          </w:p>
                          <w:p w14:paraId="4643DDD1" w14:textId="7777777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Reactions – 1.3k </w:t>
                            </w:r>
                          </w:p>
                          <w:p w14:paraId="4FF2CCD6" w14:textId="7777777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Clicks – 19 </w:t>
                            </w:r>
                          </w:p>
                          <w:p w14:paraId="384DF655" w14:textId="564C80B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Shares – 304</w:t>
                            </w:r>
                          </w:p>
                          <w:p w14:paraId="21EFFEB0" w14:textId="77777777" w:rsidR="00A1050C" w:rsidRPr="00A1050C" w:rsidRDefault="00A1050C" w:rsidP="00A1050C">
                            <w:pPr>
                              <w:textAlignment w:val="baseline"/>
                              <w:rPr>
                                <w:rFonts w:cs="Arial"/>
                                <w:b/>
                                <w:bCs/>
                                <w:i/>
                                <w:iCs/>
                                <w:color w:val="FFFFFF" w:themeColor="background1"/>
                                <w:sz w:val="20"/>
                                <w:szCs w:val="20"/>
                                <w:lang w:val="en-US"/>
                              </w:rPr>
                            </w:pPr>
                            <w:r w:rsidRPr="00A1050C">
                              <w:rPr>
                                <w:rFonts w:cs="Arial"/>
                                <w:b/>
                                <w:bCs/>
                                <w:i/>
                                <w:iCs/>
                                <w:color w:val="FFFFFF" w:themeColor="background1"/>
                                <w:sz w:val="20"/>
                                <w:szCs w:val="20"/>
                                <w:lang w:val="en-US"/>
                              </w:rPr>
                              <w:t xml:space="preserve">Instagram stats </w:t>
                            </w:r>
                          </w:p>
                          <w:p w14:paraId="46F17D51" w14:textId="77777777" w:rsidR="00A1050C" w:rsidRPr="00A1050C" w:rsidRDefault="00A1050C" w:rsidP="00A1050C">
                            <w:pPr>
                              <w:pStyle w:val="ListParagraph"/>
                              <w:numPr>
                                <w:ilvl w:val="0"/>
                                <w:numId w:val="38"/>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Video views – 28.2k </w:t>
                            </w:r>
                          </w:p>
                          <w:p w14:paraId="6EBCBC2C" w14:textId="77777777" w:rsidR="00A1050C" w:rsidRPr="00A1050C" w:rsidRDefault="00A1050C" w:rsidP="00A1050C">
                            <w:pPr>
                              <w:pStyle w:val="ListParagraph"/>
                              <w:numPr>
                                <w:ilvl w:val="0"/>
                                <w:numId w:val="38"/>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Reach – 14.4k </w:t>
                            </w:r>
                          </w:p>
                          <w:p w14:paraId="3EF57945" w14:textId="77777777" w:rsidR="00A1050C" w:rsidRPr="00A1050C" w:rsidRDefault="00A1050C" w:rsidP="00A1050C">
                            <w:pPr>
                              <w:pStyle w:val="ListParagraph"/>
                              <w:numPr>
                                <w:ilvl w:val="0"/>
                                <w:numId w:val="38"/>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Likes – 599 </w:t>
                            </w:r>
                          </w:p>
                          <w:p w14:paraId="76F9B44C" w14:textId="70426A50" w:rsidR="00A1050C" w:rsidRPr="00A1050C" w:rsidRDefault="00A1050C" w:rsidP="00A1050C">
                            <w:pPr>
                              <w:pStyle w:val="ListParagraph"/>
                              <w:numPr>
                                <w:ilvl w:val="0"/>
                                <w:numId w:val="38"/>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Saves – 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53F3F8" id="Text Box 29843057" o:spid="_x0000_s1028" type="#_x0000_t202" style="width:451pt;height:4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" fillcolor="#26b192" strokecolor="#26b192" strokeweight=".5pt">
                <v:textbox>
                  <w:txbxContent>
                    <w:p w14:paraId="23726782" w14:textId="0B61F74D" w:rsidR="00A1050C" w:rsidRPr="00AC38AC" w:rsidRDefault="00A1050C" w:rsidP="00A1050C">
                      <w:pPr>
                        <w:textAlignment w:val="baseline"/>
                        <w:rPr>
                          <w:rFonts w:cs="Arial"/>
                          <w:b/>
                          <w:bCs/>
                          <w:i/>
                          <w:iCs/>
                          <w:color w:val="FFFFFF" w:themeColor="background1"/>
                          <w:sz w:val="20"/>
                          <w:szCs w:val="20"/>
                          <w:lang w:val="en-US"/>
                        </w:rPr>
                      </w:pPr>
                      <w:r>
                        <w:rPr>
                          <w:rFonts w:cs="Arial"/>
                          <w:b/>
                          <w:bCs/>
                          <w:i/>
                          <w:iCs/>
                          <w:color w:val="FFFFFF" w:themeColor="background1"/>
                          <w:sz w:val="20"/>
                          <w:szCs w:val="20"/>
                          <w:lang w:val="en-US"/>
                        </w:rPr>
                        <w:t>EXAMPLE</w:t>
                      </w:r>
                    </w:p>
                    <w:p w14:paraId="68841E84" w14:textId="48590569" w:rsidR="00A1050C" w:rsidRPr="00A1050C" w:rsidRDefault="00A1050C" w:rsidP="00A1050C">
                      <w:pPr>
                        <w:textAlignment w:val="baseline"/>
                        <w:rPr>
                          <w:rFonts w:cs="Arial"/>
                          <w:b/>
                          <w:bCs/>
                          <w:i/>
                          <w:iCs/>
                          <w:color w:val="FFFFFF" w:themeColor="background1"/>
                          <w:sz w:val="20"/>
                          <w:szCs w:val="20"/>
                          <w:lang w:val="en-US"/>
                        </w:rPr>
                      </w:pPr>
                      <w:r w:rsidRPr="00A1050C">
                        <w:rPr>
                          <w:rFonts w:cs="Arial"/>
                          <w:b/>
                          <w:bCs/>
                          <w:i/>
                          <w:iCs/>
                          <w:color w:val="FFFFFF" w:themeColor="background1"/>
                          <w:sz w:val="20"/>
                          <w:szCs w:val="20"/>
                          <w:lang w:val="en-US"/>
                        </w:rPr>
                        <w:t xml:space="preserve">This example demonstrates how one item of content that resonates with the audience can land across different platforms: </w:t>
                      </w:r>
                    </w:p>
                    <w:p w14:paraId="2F9389BE" w14:textId="1CF8232B" w:rsidR="00A1050C" w:rsidRPr="00A1050C" w:rsidRDefault="009B11B0" w:rsidP="00A1050C">
                      <w:pPr>
                        <w:textAlignment w:val="baseline"/>
                        <w:rPr>
                          <w:rFonts w:cs="Arial"/>
                          <w:b/>
                          <w:bCs/>
                          <w:i/>
                          <w:iCs/>
                          <w:color w:val="FFFFFF" w:themeColor="background1"/>
                          <w:sz w:val="20"/>
                          <w:szCs w:val="20"/>
                          <w:lang w:val="en-US"/>
                        </w:rPr>
                      </w:pPr>
                      <w:hyperlink r:id="rId26" w:history="1">
                        <w:r w:rsidR="00A1050C" w:rsidRPr="00A1050C">
                          <w:rPr>
                            <w:rStyle w:val="Hyperlink"/>
                            <w:rFonts w:cs="Arial"/>
                            <w:b/>
                            <w:bCs/>
                            <w:i/>
                            <w:iCs/>
                            <w:sz w:val="20"/>
                            <w:szCs w:val="20"/>
                            <w:lang w:val="en-US"/>
                          </w:rPr>
                          <w:t>Using dashcam footage of a pursuit of a dangerous driver who was jailed for ten years for drug and drink driving offences the team demonstrated the skills and tenacity of our officers</w:t>
                        </w:r>
                      </w:hyperlink>
                      <w:r w:rsidR="00A1050C" w:rsidRPr="00A1050C">
                        <w:rPr>
                          <w:rFonts w:cs="Arial"/>
                          <w:b/>
                          <w:bCs/>
                          <w:i/>
                          <w:iCs/>
                          <w:color w:val="FFFFFF" w:themeColor="background1"/>
                          <w:sz w:val="20"/>
                          <w:szCs w:val="20"/>
                          <w:lang w:val="en-US"/>
                        </w:rPr>
                        <w:t>:</w:t>
                      </w:r>
                    </w:p>
                    <w:p w14:paraId="4A18050E" w14:textId="77777777" w:rsidR="00A1050C" w:rsidRPr="00A1050C" w:rsidRDefault="00A1050C" w:rsidP="00A1050C">
                      <w:pPr>
                        <w:textAlignment w:val="baseline"/>
                        <w:rPr>
                          <w:rFonts w:cs="Arial"/>
                          <w:b/>
                          <w:bCs/>
                          <w:i/>
                          <w:iCs/>
                          <w:color w:val="FFFFFF" w:themeColor="background1"/>
                          <w:sz w:val="20"/>
                          <w:szCs w:val="20"/>
                          <w:lang w:val="en-US"/>
                        </w:rPr>
                      </w:pPr>
                      <w:r w:rsidRPr="00A1050C">
                        <w:rPr>
                          <w:rFonts w:cs="Arial"/>
                          <w:b/>
                          <w:bCs/>
                          <w:i/>
                          <w:iCs/>
                          <w:color w:val="FFFFFF" w:themeColor="background1"/>
                          <w:sz w:val="20"/>
                          <w:szCs w:val="20"/>
                          <w:lang w:val="en-US"/>
                        </w:rPr>
                        <w:t xml:space="preserve">TikTok stats </w:t>
                      </w:r>
                    </w:p>
                    <w:p w14:paraId="052E41AD" w14:textId="77777777" w:rsidR="00A1050C" w:rsidRPr="00A1050C" w:rsidRDefault="00A1050C" w:rsidP="00A1050C">
                      <w:pPr>
                        <w:pStyle w:val="ListParagraph"/>
                        <w:numPr>
                          <w:ilvl w:val="0"/>
                          <w:numId w:val="36"/>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Video views – 256.1k </w:t>
                      </w:r>
                    </w:p>
                    <w:p w14:paraId="260AAAE0" w14:textId="77777777" w:rsidR="00A1050C" w:rsidRPr="00A1050C" w:rsidRDefault="00A1050C" w:rsidP="00A1050C">
                      <w:pPr>
                        <w:pStyle w:val="ListParagraph"/>
                        <w:numPr>
                          <w:ilvl w:val="0"/>
                          <w:numId w:val="36"/>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Likes – 4,076 </w:t>
                      </w:r>
                    </w:p>
                    <w:p w14:paraId="3BFC543F" w14:textId="77777777" w:rsidR="00A1050C" w:rsidRPr="00A1050C" w:rsidRDefault="00A1050C" w:rsidP="00A1050C">
                      <w:pPr>
                        <w:pStyle w:val="ListParagraph"/>
                        <w:numPr>
                          <w:ilvl w:val="0"/>
                          <w:numId w:val="36"/>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Comments – 140 </w:t>
                      </w:r>
                    </w:p>
                    <w:p w14:paraId="454A5D13" w14:textId="77777777" w:rsidR="00A1050C" w:rsidRPr="00A1050C" w:rsidRDefault="00A1050C" w:rsidP="00A1050C">
                      <w:pPr>
                        <w:pStyle w:val="ListParagraph"/>
                        <w:numPr>
                          <w:ilvl w:val="0"/>
                          <w:numId w:val="36"/>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Saves – 362 </w:t>
                      </w:r>
                    </w:p>
                    <w:p w14:paraId="0022BF17" w14:textId="6A93DB20" w:rsidR="00A1050C" w:rsidRPr="00A1050C" w:rsidRDefault="00A1050C" w:rsidP="00A1050C">
                      <w:pPr>
                        <w:pStyle w:val="ListParagraph"/>
                        <w:numPr>
                          <w:ilvl w:val="0"/>
                          <w:numId w:val="36"/>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Shares – 642 </w:t>
                      </w:r>
                    </w:p>
                    <w:p w14:paraId="50098622" w14:textId="77777777" w:rsidR="00A1050C" w:rsidRPr="00A1050C" w:rsidRDefault="00A1050C" w:rsidP="00A1050C">
                      <w:pPr>
                        <w:textAlignment w:val="baseline"/>
                        <w:rPr>
                          <w:rFonts w:cs="Arial"/>
                          <w:b/>
                          <w:bCs/>
                          <w:i/>
                          <w:iCs/>
                          <w:color w:val="FFFFFF" w:themeColor="background1"/>
                          <w:sz w:val="20"/>
                          <w:szCs w:val="20"/>
                          <w:lang w:val="en-US"/>
                        </w:rPr>
                      </w:pPr>
                      <w:r w:rsidRPr="00A1050C">
                        <w:rPr>
                          <w:rFonts w:cs="Arial"/>
                          <w:b/>
                          <w:bCs/>
                          <w:i/>
                          <w:iCs/>
                          <w:color w:val="FFFFFF" w:themeColor="background1"/>
                          <w:sz w:val="20"/>
                          <w:szCs w:val="20"/>
                          <w:lang w:val="en-US"/>
                        </w:rPr>
                        <w:t xml:space="preserve">Facebook stats </w:t>
                      </w:r>
                    </w:p>
                    <w:p w14:paraId="40A03594" w14:textId="7777777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Post reach – 381.1k </w:t>
                      </w:r>
                    </w:p>
                    <w:p w14:paraId="05D1B11B" w14:textId="7777777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Post impressions – 400.2k </w:t>
                      </w:r>
                    </w:p>
                    <w:p w14:paraId="3B584D2E" w14:textId="7777777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Post engagement – 1.8k </w:t>
                      </w:r>
                    </w:p>
                    <w:p w14:paraId="4643DDD1" w14:textId="7777777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Reactions – 1.3k </w:t>
                      </w:r>
                    </w:p>
                    <w:p w14:paraId="4FF2CCD6" w14:textId="7777777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Clicks – 19 </w:t>
                      </w:r>
                    </w:p>
                    <w:p w14:paraId="384DF655" w14:textId="564C80B7" w:rsidR="00A1050C" w:rsidRPr="00A1050C" w:rsidRDefault="00A1050C" w:rsidP="00A1050C">
                      <w:pPr>
                        <w:pStyle w:val="ListParagraph"/>
                        <w:numPr>
                          <w:ilvl w:val="0"/>
                          <w:numId w:val="37"/>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Shares – 304</w:t>
                      </w:r>
                    </w:p>
                    <w:p w14:paraId="21EFFEB0" w14:textId="77777777" w:rsidR="00A1050C" w:rsidRPr="00A1050C" w:rsidRDefault="00A1050C" w:rsidP="00A1050C">
                      <w:pPr>
                        <w:textAlignment w:val="baseline"/>
                        <w:rPr>
                          <w:rFonts w:cs="Arial"/>
                          <w:b/>
                          <w:bCs/>
                          <w:i/>
                          <w:iCs/>
                          <w:color w:val="FFFFFF" w:themeColor="background1"/>
                          <w:sz w:val="20"/>
                          <w:szCs w:val="20"/>
                          <w:lang w:val="en-US"/>
                        </w:rPr>
                      </w:pPr>
                      <w:r w:rsidRPr="00A1050C">
                        <w:rPr>
                          <w:rFonts w:cs="Arial"/>
                          <w:b/>
                          <w:bCs/>
                          <w:i/>
                          <w:iCs/>
                          <w:color w:val="FFFFFF" w:themeColor="background1"/>
                          <w:sz w:val="20"/>
                          <w:szCs w:val="20"/>
                          <w:lang w:val="en-US"/>
                        </w:rPr>
                        <w:t xml:space="preserve">Instagram stats </w:t>
                      </w:r>
                    </w:p>
                    <w:p w14:paraId="46F17D51" w14:textId="77777777" w:rsidR="00A1050C" w:rsidRPr="00A1050C" w:rsidRDefault="00A1050C" w:rsidP="00A1050C">
                      <w:pPr>
                        <w:pStyle w:val="ListParagraph"/>
                        <w:numPr>
                          <w:ilvl w:val="0"/>
                          <w:numId w:val="38"/>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Video views – 28.2k </w:t>
                      </w:r>
                    </w:p>
                    <w:p w14:paraId="6EBCBC2C" w14:textId="77777777" w:rsidR="00A1050C" w:rsidRPr="00A1050C" w:rsidRDefault="00A1050C" w:rsidP="00A1050C">
                      <w:pPr>
                        <w:pStyle w:val="ListParagraph"/>
                        <w:numPr>
                          <w:ilvl w:val="0"/>
                          <w:numId w:val="38"/>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Reach – 14.4k </w:t>
                      </w:r>
                    </w:p>
                    <w:p w14:paraId="3EF57945" w14:textId="77777777" w:rsidR="00A1050C" w:rsidRPr="00A1050C" w:rsidRDefault="00A1050C" w:rsidP="00A1050C">
                      <w:pPr>
                        <w:pStyle w:val="ListParagraph"/>
                        <w:numPr>
                          <w:ilvl w:val="0"/>
                          <w:numId w:val="38"/>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 xml:space="preserve">Likes – 599 </w:t>
                      </w:r>
                    </w:p>
                    <w:p w14:paraId="76F9B44C" w14:textId="70426A50" w:rsidR="00A1050C" w:rsidRPr="00A1050C" w:rsidRDefault="00A1050C" w:rsidP="00A1050C">
                      <w:pPr>
                        <w:pStyle w:val="ListParagraph"/>
                        <w:numPr>
                          <w:ilvl w:val="0"/>
                          <w:numId w:val="38"/>
                        </w:numPr>
                        <w:spacing w:line="360" w:lineRule="auto"/>
                        <w:textAlignment w:val="baseline"/>
                        <w:rPr>
                          <w:rFonts w:ascii="Arial" w:hAnsi="Arial" w:cs="Arial"/>
                          <w:b/>
                          <w:bCs/>
                          <w:i/>
                          <w:iCs/>
                          <w:color w:val="FFFFFF" w:themeColor="background1"/>
                          <w:sz w:val="20"/>
                          <w:szCs w:val="20"/>
                          <w:lang w:val="en-US"/>
                        </w:rPr>
                      </w:pPr>
                      <w:r w:rsidRPr="00A1050C">
                        <w:rPr>
                          <w:rFonts w:ascii="Arial" w:hAnsi="Arial" w:cs="Arial"/>
                          <w:b/>
                          <w:bCs/>
                          <w:i/>
                          <w:iCs/>
                          <w:color w:val="FFFFFF" w:themeColor="background1"/>
                          <w:sz w:val="20"/>
                          <w:szCs w:val="20"/>
                          <w:lang w:val="en-US"/>
                        </w:rPr>
                        <w:t>Saves – 49</w:t>
                      </w:r>
                    </w:p>
                  </w:txbxContent>
                </v:textbox>
                <w10:anchorlock/>
              </v:shape>
            </w:pict>
          </mc:Fallback>
        </mc:AlternateContent>
      </w:r>
    </w:p>
    <w:p w14:paraId="7A69E0F4" w14:textId="77777777" w:rsidR="00C62E25" w:rsidRDefault="00C62E25" w:rsidP="00C62E25">
      <w:pPr>
        <w:rPr>
          <w:rFonts w:cs="Arial"/>
        </w:rPr>
      </w:pPr>
    </w:p>
    <w:p w14:paraId="061C26B5" w14:textId="77777777" w:rsidR="003A0DBA" w:rsidRDefault="003A0DBA">
      <w:pPr>
        <w:rPr>
          <w:rFonts w:eastAsiaTheme="majorEastAsia" w:cstheme="majorBidi"/>
          <w:b/>
          <w:color w:val="243569"/>
          <w:sz w:val="32"/>
          <w:szCs w:val="32"/>
        </w:rPr>
      </w:pPr>
      <w:r>
        <w:br w:type="page"/>
      </w:r>
    </w:p>
    <w:p w14:paraId="3C2CA187" w14:textId="5EE158E5" w:rsidR="00C62E25" w:rsidRPr="00A1050C" w:rsidRDefault="003A0DBA" w:rsidP="003A0DBA">
      <w:pPr>
        <w:pStyle w:val="Heading1"/>
      </w:pPr>
      <w:bookmarkStart w:id="21" w:name="_Toc172624344"/>
      <w:r w:rsidRPr="00F94C7C">
        <w:lastRenderedPageBreak/>
        <w:t>INTERNAL COMMUNICATIONS</w:t>
      </w:r>
      <w:bookmarkEnd w:id="21"/>
    </w:p>
    <w:p w14:paraId="173D9050" w14:textId="002474AC" w:rsidR="00C62E25" w:rsidRPr="004D2D29" w:rsidRDefault="00C62E25" w:rsidP="00C62E25">
      <w:pPr>
        <w:rPr>
          <w:rFonts w:eastAsia="Times New Roman" w:cs="Arial"/>
          <w:lang w:eastAsia="en-GB"/>
        </w:rPr>
      </w:pPr>
      <w:r w:rsidRPr="264C997D">
        <w:rPr>
          <w:rFonts w:eastAsia="Times New Roman" w:cs="Arial"/>
          <w:lang w:eastAsia="en-GB"/>
        </w:rPr>
        <w:t xml:space="preserve">At the centre of our internal communications is a main objective to connect colleagues to our mission, vision, </w:t>
      </w:r>
      <w:r w:rsidR="000F3704" w:rsidRPr="264C997D">
        <w:rPr>
          <w:rFonts w:eastAsia="Times New Roman" w:cs="Arial"/>
          <w:lang w:eastAsia="en-GB"/>
        </w:rPr>
        <w:t>strategy,</w:t>
      </w:r>
      <w:r w:rsidRPr="264C997D">
        <w:rPr>
          <w:rFonts w:eastAsia="Times New Roman" w:cs="Arial"/>
          <w:lang w:eastAsia="en-GB"/>
        </w:rPr>
        <w:t xml:space="preserve"> and values. We aim to build the belief that those elements are the right ones for success and engage colleagues with how they play a part in delivering them.</w:t>
      </w:r>
    </w:p>
    <w:p w14:paraId="2FD5FF7E" w14:textId="77777777" w:rsidR="00C62E25" w:rsidRPr="004D2D29" w:rsidRDefault="00C62E25" w:rsidP="00C62E25">
      <w:pPr>
        <w:rPr>
          <w:rFonts w:eastAsia="Times New Roman" w:cs="Arial"/>
          <w:lang w:eastAsia="en-GB"/>
        </w:rPr>
      </w:pPr>
      <w:r w:rsidRPr="264C997D">
        <w:rPr>
          <w:rFonts w:eastAsia="Times New Roman" w:cs="Arial"/>
          <w:lang w:eastAsia="en-GB"/>
        </w:rPr>
        <w:t xml:space="preserve">This year was a period of transformation for Gwent Police. When HMICFRS put in place a cause for concern following their </w:t>
      </w:r>
      <w:bookmarkStart w:id="22" w:name="_Int_7xqhP9af"/>
      <w:r w:rsidRPr="264C997D">
        <w:rPr>
          <w:rFonts w:eastAsia="Times New Roman" w:cs="Arial"/>
          <w:lang w:eastAsia="en-GB"/>
        </w:rPr>
        <w:t>PEEL</w:t>
      </w:r>
      <w:bookmarkEnd w:id="22"/>
      <w:r w:rsidRPr="264C997D">
        <w:rPr>
          <w:rFonts w:eastAsia="Times New Roman" w:cs="Arial"/>
          <w:lang w:eastAsia="en-GB"/>
        </w:rPr>
        <w:t xml:space="preserve"> inspection, we worked with senior leaders to develop a narrative to explain to colleagues how we would refocus our strategy around our new </w:t>
      </w:r>
      <w:r w:rsidRPr="264C997D">
        <w:rPr>
          <w:rFonts w:eastAsia="Times New Roman" w:cs="Arial"/>
          <w:b/>
          <w:bCs/>
          <w:lang w:eastAsia="en-GB"/>
        </w:rPr>
        <w:t>Plan on a Page</w:t>
      </w:r>
      <w:r w:rsidRPr="264C997D">
        <w:rPr>
          <w:rFonts w:eastAsia="Times New Roman" w:cs="Arial"/>
          <w:lang w:eastAsia="en-GB"/>
        </w:rPr>
        <w:t xml:space="preserve"> to address HMICFRS recommendations and become an outstanding service, trusted by our communities. </w:t>
      </w:r>
    </w:p>
    <w:p w14:paraId="3FB7419E" w14:textId="04E2694F" w:rsidR="00C62E25" w:rsidRPr="001D4867" w:rsidRDefault="00C62E25" w:rsidP="00C62E25">
      <w:pPr>
        <w:rPr>
          <w:rFonts w:eastAsia="Times New Roman" w:cs="Arial"/>
          <w:lang w:eastAsia="en-GB"/>
        </w:rPr>
      </w:pPr>
      <w:r w:rsidRPr="264C997D">
        <w:rPr>
          <w:rFonts w:eastAsia="Times New Roman" w:cs="Arial"/>
          <w:lang w:eastAsia="en-GB"/>
        </w:rPr>
        <w:t xml:space="preserve">Measurable outputs included a briefing through email and a video outlining our strategic approach and recognising where </w:t>
      </w:r>
      <w:bookmarkStart w:id="23" w:name="_Int_umUOVT8Q"/>
      <w:r w:rsidRPr="264C997D">
        <w:rPr>
          <w:rFonts w:eastAsia="Times New Roman" w:cs="Arial"/>
          <w:lang w:eastAsia="en-GB"/>
        </w:rPr>
        <w:t>good work</w:t>
      </w:r>
      <w:bookmarkEnd w:id="23"/>
      <w:r w:rsidRPr="264C997D">
        <w:rPr>
          <w:rFonts w:eastAsia="Times New Roman" w:cs="Arial"/>
          <w:lang w:eastAsia="en-GB"/>
        </w:rPr>
        <w:t xml:space="preserve"> was already taking place. </w:t>
      </w:r>
    </w:p>
    <w:p w14:paraId="745D10C1" w14:textId="32276D00" w:rsidR="00C62E25" w:rsidRPr="004D2D29" w:rsidRDefault="00C62E25" w:rsidP="00C62E25">
      <w:pPr>
        <w:rPr>
          <w:rFonts w:eastAsia="Times New Roman" w:cs="Arial"/>
          <w:lang w:eastAsia="en-GB"/>
        </w:rPr>
      </w:pPr>
      <w:r w:rsidRPr="264C997D">
        <w:rPr>
          <w:rFonts w:eastAsia="Times New Roman" w:cs="Arial"/>
          <w:lang w:eastAsia="en-GB"/>
        </w:rPr>
        <w:t xml:space="preserve">In November, 1,200 colleagues joined Chief Constable Pam Kelly for a series of roadshows to hear how our Plan on a Page was driving improvements to performance, addressing our </w:t>
      </w:r>
      <w:r w:rsidR="000F3704" w:rsidRPr="264C997D">
        <w:rPr>
          <w:rFonts w:eastAsia="Times New Roman" w:cs="Arial"/>
          <w:lang w:eastAsia="en-GB"/>
        </w:rPr>
        <w:t>culture,</w:t>
      </w:r>
      <w:r w:rsidRPr="264C997D">
        <w:rPr>
          <w:rFonts w:eastAsia="Times New Roman" w:cs="Arial"/>
          <w:lang w:eastAsia="en-GB"/>
        </w:rPr>
        <w:t xml:space="preserve"> and raising standards. Of those who gave feedback after the session, </w:t>
      </w:r>
      <w:r w:rsidRPr="264C997D">
        <w:rPr>
          <w:rFonts w:eastAsia="Times New Roman" w:cs="Arial"/>
          <w:b/>
          <w:bCs/>
          <w:lang w:eastAsia="en-GB"/>
        </w:rPr>
        <w:t>100% understood our vision and values</w:t>
      </w:r>
      <w:r w:rsidRPr="264C997D">
        <w:rPr>
          <w:rFonts w:eastAsia="Times New Roman" w:cs="Arial"/>
          <w:lang w:eastAsia="en-GB"/>
        </w:rPr>
        <w:t xml:space="preserve"> and </w:t>
      </w:r>
      <w:r w:rsidRPr="264C997D">
        <w:rPr>
          <w:rFonts w:eastAsia="Times New Roman" w:cs="Arial"/>
          <w:b/>
          <w:bCs/>
          <w:lang w:eastAsia="en-GB"/>
        </w:rPr>
        <w:t>95% of colleagues were clear on our Plan on a Page</w:t>
      </w:r>
      <w:r w:rsidRPr="264C997D">
        <w:rPr>
          <w:rFonts w:eastAsia="Times New Roman" w:cs="Arial"/>
          <w:lang w:eastAsia="en-GB"/>
        </w:rPr>
        <w:t xml:space="preserve">. Further to this, </w:t>
      </w:r>
      <w:r w:rsidRPr="264C997D">
        <w:rPr>
          <w:rFonts w:eastAsia="Times New Roman" w:cs="Arial"/>
          <w:b/>
          <w:bCs/>
          <w:lang w:eastAsia="en-GB"/>
        </w:rPr>
        <w:t>80% of colleagues said they felt positive about our future</w:t>
      </w:r>
      <w:r w:rsidRPr="264C997D">
        <w:rPr>
          <w:rFonts w:eastAsia="Times New Roman" w:cs="Arial"/>
          <w:lang w:eastAsia="en-GB"/>
        </w:rPr>
        <w:t xml:space="preserve">, with </w:t>
      </w:r>
      <w:r w:rsidRPr="264C997D">
        <w:rPr>
          <w:rFonts w:eastAsia="Times New Roman" w:cs="Arial"/>
          <w:b/>
          <w:bCs/>
          <w:lang w:eastAsia="en-GB"/>
        </w:rPr>
        <w:t xml:space="preserve">94% reporting feeling motivated to play their part in improving performance, addressing our </w:t>
      </w:r>
      <w:r w:rsidR="000F3704" w:rsidRPr="264C997D">
        <w:rPr>
          <w:rFonts w:eastAsia="Times New Roman" w:cs="Arial"/>
          <w:b/>
          <w:bCs/>
          <w:lang w:eastAsia="en-GB"/>
        </w:rPr>
        <w:t>culture,</w:t>
      </w:r>
      <w:r w:rsidRPr="264C997D">
        <w:rPr>
          <w:rFonts w:eastAsia="Times New Roman" w:cs="Arial"/>
          <w:b/>
          <w:bCs/>
          <w:lang w:eastAsia="en-GB"/>
        </w:rPr>
        <w:t xml:space="preserve"> and raising standards.</w:t>
      </w:r>
      <w:r w:rsidRPr="264C997D">
        <w:rPr>
          <w:rFonts w:eastAsia="Times New Roman" w:cs="Arial"/>
          <w:lang w:eastAsia="en-GB"/>
        </w:rPr>
        <w:t xml:space="preserve"> </w:t>
      </w:r>
    </w:p>
    <w:p w14:paraId="5C19CA75" w14:textId="3C097F67" w:rsidR="003A0DBA" w:rsidRDefault="00C62E25" w:rsidP="003A0DBA">
      <w:pPr>
        <w:jc w:val="center"/>
        <w:rPr>
          <w:rFonts w:eastAsia="Times New Roman" w:cs="Arial"/>
          <w:lang w:eastAsia="en-GB"/>
        </w:rPr>
      </w:pPr>
      <w:r w:rsidRPr="00F94C7C">
        <w:rPr>
          <w:rFonts w:cs="Arial"/>
          <w:noProof/>
        </w:rPr>
        <w:drawing>
          <wp:inline distT="0" distB="0" distL="0" distR="0" wp14:anchorId="2B7DB8BB" wp14:editId="63151D14">
            <wp:extent cx="3307404" cy="4678360"/>
            <wp:effectExtent l="0" t="0" r="0" b="0"/>
            <wp:docPr id="1621968466" name="Picture 1621968466"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68466" name="Picture 1621968466" descr="A poster with text and image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3819" cy="4772304"/>
                    </a:xfrm>
                    <a:prstGeom prst="rect">
                      <a:avLst/>
                    </a:prstGeom>
                    <a:noFill/>
                    <a:ln>
                      <a:noFill/>
                    </a:ln>
                  </pic:spPr>
                </pic:pic>
              </a:graphicData>
            </a:graphic>
          </wp:inline>
        </w:drawing>
      </w:r>
    </w:p>
    <w:p w14:paraId="31B67E59" w14:textId="4E88405B" w:rsidR="00C62E25" w:rsidRPr="00A1050C" w:rsidRDefault="00C62E25" w:rsidP="00C62E25">
      <w:pPr>
        <w:rPr>
          <w:rFonts w:eastAsia="Times New Roman" w:cs="Arial"/>
          <w:lang w:eastAsia="en-GB"/>
        </w:rPr>
      </w:pPr>
      <w:r w:rsidRPr="00A1050C">
        <w:rPr>
          <w:rFonts w:eastAsia="Times New Roman" w:cs="Arial"/>
          <w:lang w:eastAsia="en-GB"/>
        </w:rPr>
        <w:lastRenderedPageBreak/>
        <w:t xml:space="preserve">In December, we shared the news that HMICFRS had lifted the cause for concern. This piece was read by 1,150 colleagues – significantly higher engagement than past content on strategy, demonstrating increased engagement and interest with our messaging around our performance. We also spotlighted key performance improvements in our force control centre, celebrating the team topping the national league tables in 999 response times by positioning well done messages from frontline colleagues. This article and video received high engagement (51 article likes), generated over 1,000 views in total, with colleagues leaving further messages of support within the comments section. </w:t>
      </w:r>
    </w:p>
    <w:p w14:paraId="4119E3D0" w14:textId="4D2BFCDD" w:rsidR="00C62E25" w:rsidRPr="00A1050C" w:rsidRDefault="00C62E25" w:rsidP="00C62E25">
      <w:pPr>
        <w:rPr>
          <w:rFonts w:eastAsia="Times New Roman" w:cs="Arial"/>
          <w:lang w:eastAsia="en-GB"/>
        </w:rPr>
      </w:pPr>
      <w:r w:rsidRPr="00A1050C">
        <w:rPr>
          <w:rFonts w:eastAsia="Times New Roman" w:cs="Arial"/>
          <w:lang w:eastAsia="en-GB"/>
        </w:rPr>
        <w:t xml:space="preserve">Our work to align all colleagues to our Plan on a Page has been supported by our ongoing delivery of a listening strategy. Our approach aims to help demonstrate how our leaders empathise with the challenges colleagues face and build two-way communications, so colleagues know how their views and opinions have shaped decision-making processes. </w:t>
      </w:r>
    </w:p>
    <w:p w14:paraId="19458758" w14:textId="0FD3F80F" w:rsidR="00C62E25" w:rsidRPr="00A1050C" w:rsidRDefault="00C62E25" w:rsidP="00C62E25">
      <w:pPr>
        <w:rPr>
          <w:rFonts w:eastAsia="Times New Roman" w:cs="Arial"/>
          <w:lang w:eastAsia="en-GB"/>
        </w:rPr>
      </w:pPr>
      <w:r w:rsidRPr="264C997D">
        <w:rPr>
          <w:rFonts w:eastAsia="Times New Roman" w:cs="Arial"/>
          <w:lang w:eastAsia="en-GB"/>
        </w:rPr>
        <w:t>An example</w:t>
      </w:r>
      <w:r w:rsidR="70157CEA" w:rsidRPr="264C997D">
        <w:rPr>
          <w:rFonts w:eastAsia="Times New Roman" w:cs="Arial"/>
          <w:lang w:eastAsia="en-GB"/>
        </w:rPr>
        <w:t xml:space="preserve"> of this</w:t>
      </w:r>
      <w:r w:rsidRPr="264C997D">
        <w:rPr>
          <w:rFonts w:eastAsia="Times New Roman" w:cs="Arial"/>
          <w:lang w:eastAsia="en-GB"/>
        </w:rPr>
        <w:t xml:space="preserve"> is how we’ve positioned our employee opinion survey (EOS) results to mid-line and senior leadership, encouraging them to shape their own local improvement plans using data from the EOS. In December, we helped design a new EOS toolkit for mid-line and senior leaders, which offers guidance on how to interpret and use colleague</w:t>
      </w:r>
      <w:r w:rsidR="1039A63F" w:rsidRPr="264C997D">
        <w:rPr>
          <w:rFonts w:eastAsia="Times New Roman" w:cs="Arial"/>
          <w:lang w:eastAsia="en-GB"/>
        </w:rPr>
        <w:t>s’</w:t>
      </w:r>
      <w:r w:rsidRPr="264C997D">
        <w:rPr>
          <w:rFonts w:eastAsia="Times New Roman" w:cs="Arial"/>
          <w:lang w:eastAsia="en-GB"/>
        </w:rPr>
        <w:t xml:space="preserve"> feedback to drive performance. Promotion to department managers centred on a case study from the </w:t>
      </w:r>
      <w:bookmarkStart w:id="24" w:name="_Int_ujStDVCP"/>
      <w:r w:rsidRPr="264C997D">
        <w:rPr>
          <w:rFonts w:eastAsia="Times New Roman" w:cs="Arial"/>
          <w:lang w:eastAsia="en-GB"/>
        </w:rPr>
        <w:t>FCC</w:t>
      </w:r>
      <w:bookmarkEnd w:id="24"/>
      <w:r w:rsidRPr="264C997D">
        <w:rPr>
          <w:rFonts w:eastAsia="Times New Roman" w:cs="Arial"/>
          <w:lang w:eastAsia="en-GB"/>
        </w:rPr>
        <w:t xml:space="preserve">, positioning how the department’s senior leadership team used the EOS as the basis for its turn-around strategy. In January, department leads were further invited to </w:t>
      </w:r>
      <w:bookmarkStart w:id="25" w:name="_Int_oYZTCvPf"/>
      <w:r w:rsidRPr="264C997D">
        <w:rPr>
          <w:rFonts w:eastAsia="Times New Roman" w:cs="Arial"/>
          <w:lang w:eastAsia="en-GB"/>
        </w:rPr>
        <w:t>a webinar</w:t>
      </w:r>
      <w:bookmarkEnd w:id="25"/>
      <w:r w:rsidRPr="264C997D">
        <w:rPr>
          <w:rFonts w:eastAsia="Times New Roman" w:cs="Arial"/>
          <w:lang w:eastAsia="en-GB"/>
        </w:rPr>
        <w:t xml:space="preserve"> session to hear more about this approach and how it can be applied to their own areas. Through this work we aimed to build a ‘you said, we did’ approach into the way we deliver work locally to improve performance, address our culture and raise standards. </w:t>
      </w:r>
    </w:p>
    <w:p w14:paraId="1B65FA36" w14:textId="4DCEB56B" w:rsidR="00C62E25" w:rsidRPr="00A1050C" w:rsidRDefault="00C62E25" w:rsidP="00C62E25">
      <w:pPr>
        <w:rPr>
          <w:rFonts w:eastAsia="Times New Roman" w:cs="Arial"/>
          <w:lang w:eastAsia="en-GB"/>
        </w:rPr>
      </w:pPr>
      <w:r w:rsidRPr="264C997D">
        <w:rPr>
          <w:rFonts w:eastAsia="Times New Roman" w:cs="Arial"/>
          <w:lang w:eastAsia="en-GB"/>
        </w:rPr>
        <w:t xml:space="preserve">Engagement with our employee survey will need to </w:t>
      </w:r>
      <w:r w:rsidR="4BC91063" w:rsidRPr="264C997D">
        <w:rPr>
          <w:rFonts w:eastAsia="Times New Roman" w:cs="Arial"/>
          <w:lang w:eastAsia="en-GB"/>
        </w:rPr>
        <w:t>be built</w:t>
      </w:r>
      <w:r w:rsidRPr="264C997D">
        <w:rPr>
          <w:rFonts w:eastAsia="Times New Roman" w:cs="Arial"/>
          <w:lang w:eastAsia="en-GB"/>
        </w:rPr>
        <w:t xml:space="preserve"> </w:t>
      </w:r>
      <w:r w:rsidR="0B7C4457" w:rsidRPr="264C997D">
        <w:rPr>
          <w:rFonts w:eastAsia="Times New Roman" w:cs="Arial"/>
          <w:lang w:eastAsia="en-GB"/>
        </w:rPr>
        <w:t xml:space="preserve">on </w:t>
      </w:r>
      <w:r w:rsidRPr="264C997D">
        <w:rPr>
          <w:rFonts w:eastAsia="Times New Roman" w:cs="Arial"/>
          <w:lang w:eastAsia="en-GB"/>
        </w:rPr>
        <w:t>over time and our focus on this will continue into 2024. </w:t>
      </w:r>
    </w:p>
    <w:p w14:paraId="323CA8C8" w14:textId="77777777" w:rsidR="00C62E25" w:rsidRPr="00A1050C" w:rsidRDefault="00C62E25" w:rsidP="00C62E25">
      <w:pPr>
        <w:rPr>
          <w:rFonts w:eastAsia="Times New Roman" w:cs="Arial"/>
          <w:lang w:eastAsia="en-GB"/>
        </w:rPr>
      </w:pPr>
    </w:p>
    <w:p w14:paraId="5C23DF37" w14:textId="0862AFCF" w:rsidR="00C62E25" w:rsidRPr="00A1050C" w:rsidRDefault="003A0DBA" w:rsidP="00A1050C">
      <w:pPr>
        <w:pStyle w:val="Heading2"/>
      </w:pPr>
      <w:bookmarkStart w:id="26" w:name="_Toc172624345"/>
      <w:r w:rsidRPr="00A1050C">
        <w:t>CULTURE AND OUR VALUES</w:t>
      </w:r>
      <w:bookmarkEnd w:id="26"/>
      <w:r w:rsidRPr="00A1050C">
        <w:t> </w:t>
      </w:r>
    </w:p>
    <w:p w14:paraId="673723A9" w14:textId="6AFC56BE" w:rsidR="00C62E25" w:rsidRPr="00A1050C" w:rsidRDefault="00C62E25" w:rsidP="00C62E25">
      <w:pPr>
        <w:rPr>
          <w:rFonts w:eastAsia="Times New Roman" w:cs="Arial"/>
          <w:lang w:eastAsia="en-GB"/>
        </w:rPr>
      </w:pPr>
      <w:r w:rsidRPr="264C997D">
        <w:rPr>
          <w:rFonts w:eastAsia="Times New Roman" w:cs="Arial"/>
          <w:lang w:eastAsia="en-GB"/>
        </w:rPr>
        <w:t xml:space="preserve">Our activity to promote and connect colleagues to our strategy is underpinned by our work to help develop our culture. Our activity is focused on helping define the culture we want and reinforcing the culture that we don’t want. This centres on setting out standards of behaviour, for example when reporting on misconduct hearing outcomes, alongside </w:t>
      </w:r>
      <w:r w:rsidR="000F3704" w:rsidRPr="264C997D">
        <w:rPr>
          <w:rFonts w:eastAsia="Times New Roman" w:cs="Arial"/>
          <w:lang w:eastAsia="en-GB"/>
        </w:rPr>
        <w:t>positioning,</w:t>
      </w:r>
      <w:r w:rsidRPr="264C997D">
        <w:rPr>
          <w:rFonts w:eastAsia="Times New Roman" w:cs="Arial"/>
          <w:lang w:eastAsia="en-GB"/>
        </w:rPr>
        <w:t xml:space="preserve"> and celebrating our values in action. </w:t>
      </w:r>
    </w:p>
    <w:p w14:paraId="495FECB3" w14:textId="76D4F727" w:rsidR="00C62E25" w:rsidRPr="00A1050C" w:rsidRDefault="00C62E25" w:rsidP="00C62E25">
      <w:pPr>
        <w:rPr>
          <w:rFonts w:eastAsia="Times New Roman" w:cs="Arial"/>
          <w:lang w:eastAsia="en-GB"/>
        </w:rPr>
      </w:pPr>
      <w:r w:rsidRPr="00A1050C">
        <w:rPr>
          <w:rFonts w:eastAsia="Times New Roman" w:cs="Arial"/>
          <w:lang w:eastAsia="en-GB"/>
        </w:rPr>
        <w:t xml:space="preserve">This year also saw the launch of the new Code of Ethics developed by the College of Policing. We were able to offer a preview of the new Code of Ethics to colleagues as part of the Chief Constable’s Roadshow in 2023 and explain how they work alongside our own values. This led to 96% of colleagues who were surveyed after the roadshows reporting an awareness of the new Code of Ethics. We also worked with senior leaders to help explain how they can embed the language of the Code of Ethics into everyday conversations with their teams. </w:t>
      </w:r>
    </w:p>
    <w:p w14:paraId="000874DC" w14:textId="0D9FF4BF" w:rsidR="00C62E25" w:rsidRPr="00A1050C" w:rsidRDefault="00C62E25" w:rsidP="00C62E25">
      <w:pPr>
        <w:rPr>
          <w:rFonts w:eastAsia="Times New Roman" w:cs="Arial"/>
          <w:lang w:eastAsia="en-GB"/>
        </w:rPr>
      </w:pPr>
      <w:r w:rsidRPr="264C997D">
        <w:rPr>
          <w:rFonts w:eastAsia="Times New Roman" w:cs="Arial"/>
          <w:lang w:eastAsia="en-GB"/>
        </w:rPr>
        <w:t xml:space="preserve">This sits alongside the work we have supported around professional standards of behaviour both within the workplace and more widely. We have robustly shared our expectations on reinforced where we have investigated and </w:t>
      </w:r>
      <w:bookmarkStart w:id="27" w:name="_Int_WgZlyMLQ"/>
      <w:r w:rsidRPr="264C997D">
        <w:rPr>
          <w:rFonts w:eastAsia="Times New Roman" w:cs="Arial"/>
          <w:lang w:eastAsia="en-GB"/>
        </w:rPr>
        <w:t>taken action</w:t>
      </w:r>
      <w:bookmarkEnd w:id="27"/>
      <w:r w:rsidRPr="264C997D">
        <w:rPr>
          <w:rFonts w:eastAsia="Times New Roman" w:cs="Arial"/>
          <w:lang w:eastAsia="en-GB"/>
        </w:rPr>
        <w:t xml:space="preserve"> against those who let us all down.</w:t>
      </w:r>
    </w:p>
    <w:p w14:paraId="18C81D55" w14:textId="77777777" w:rsidR="003A0DBA" w:rsidRDefault="00C62E25" w:rsidP="00C62E25">
      <w:pPr>
        <w:rPr>
          <w:rFonts w:eastAsia="Times New Roman" w:cs="Arial"/>
          <w:lang w:eastAsia="en-GB"/>
        </w:rPr>
      </w:pPr>
      <w:r w:rsidRPr="00A1050C">
        <w:rPr>
          <w:rFonts w:eastAsia="Times New Roman" w:cs="Arial"/>
          <w:lang w:eastAsia="en-GB"/>
        </w:rPr>
        <w:t xml:space="preserve">We were fortunate to secure Baroness Louise Casey and Professor Sarah Charman to speak at two leadership and learning events in 2023-2024. Both delivered impactful inputs </w:t>
      </w:r>
      <w:r w:rsidRPr="00A1050C">
        <w:rPr>
          <w:rFonts w:eastAsia="Times New Roman" w:cs="Arial"/>
          <w:lang w:eastAsia="en-GB"/>
        </w:rPr>
        <w:lastRenderedPageBreak/>
        <w:t>which have developed our conversations around policing culture. We shared a summary of Baroness Casey’s input in an article published on The Beat, which generated 690 views. </w:t>
      </w:r>
    </w:p>
    <w:p w14:paraId="212CB07D" w14:textId="77777777" w:rsidR="003A0DBA" w:rsidRDefault="00C62E25" w:rsidP="00C62E25">
      <w:pPr>
        <w:rPr>
          <w:rFonts w:eastAsia="Times New Roman" w:cs="Arial"/>
          <w:lang w:eastAsia="en-GB"/>
        </w:rPr>
      </w:pPr>
      <w:r w:rsidRPr="00A1050C">
        <w:rPr>
          <w:rFonts w:eastAsia="Times New Roman" w:cs="Arial"/>
          <w:lang w:eastAsia="en-GB"/>
        </w:rPr>
        <w:t>A culture of recognition builds trust, and we empower colleagues to recognise their peers through our Be Proud nomination system via The Beat. The digital nomination form was redesigned in 2023 to increase the quality of submissions to ensure we recognise and reward the right people for their achievements. We continue to drive awareness of our processes via clear and repeated call to actions across relevant content, and this helps drive a consistent number of monthly submissions. </w:t>
      </w:r>
    </w:p>
    <w:p w14:paraId="4EF0E604" w14:textId="11F28D8A" w:rsidR="00C62E25" w:rsidRPr="00A1050C" w:rsidRDefault="00C62E25" w:rsidP="00C62E25">
      <w:pPr>
        <w:rPr>
          <w:rFonts w:eastAsia="Times New Roman" w:cs="Arial"/>
          <w:lang w:eastAsia="en-GB"/>
        </w:rPr>
      </w:pPr>
      <w:r w:rsidRPr="00A1050C">
        <w:rPr>
          <w:rFonts w:eastAsia="Times New Roman" w:cs="Arial"/>
          <w:lang w:eastAsia="en-GB"/>
        </w:rPr>
        <w:t xml:space="preserve">We also celebrated police staff recognition week for the first time in November. We ran several articles focusing on long service staff, our police staff member of the year nominees, and held an in-person afternoon tea event with the chief constable, paid for by Unison. We published a special police staff recognition digital magazine to all colleagues, which included a video message from Chief Constable Pam Kelly and a series of ‘thank you’ video messages from police officer colleagues. </w:t>
      </w:r>
    </w:p>
    <w:p w14:paraId="0AB50172" w14:textId="12FC0AF4" w:rsidR="00C62E25" w:rsidRPr="00A1050C" w:rsidRDefault="00C62E25" w:rsidP="00C62E25">
      <w:pPr>
        <w:rPr>
          <w:rFonts w:eastAsia="Times New Roman" w:cs="Arial"/>
          <w:lang w:eastAsia="en-GB"/>
        </w:rPr>
      </w:pPr>
      <w:r w:rsidRPr="264C997D">
        <w:rPr>
          <w:rFonts w:eastAsia="Times New Roman" w:cs="Arial"/>
          <w:lang w:eastAsia="en-GB"/>
        </w:rPr>
        <w:t xml:space="preserve">Force awards are held annually, and our 2023 award ceremony was attended by over 90 recipients. Attendance was managed via direct invitations through our internal email communications platform. The night was captured and shared on social media externally and shared internally via a Beat article and a bespoke email communications to all colleagues which received </w:t>
      </w:r>
      <w:bookmarkStart w:id="28" w:name="_Int_Qr6xm1yg"/>
      <w:r w:rsidRPr="264C997D">
        <w:rPr>
          <w:rFonts w:eastAsia="Times New Roman" w:cs="Arial"/>
          <w:lang w:eastAsia="en-GB"/>
        </w:rPr>
        <w:t>very high</w:t>
      </w:r>
      <w:bookmarkEnd w:id="28"/>
      <w:r w:rsidRPr="264C997D">
        <w:rPr>
          <w:rFonts w:eastAsia="Times New Roman" w:cs="Arial"/>
          <w:lang w:eastAsia="en-GB"/>
        </w:rPr>
        <w:t xml:space="preserve"> engagement with over 750 clicks. </w:t>
      </w:r>
    </w:p>
    <w:p w14:paraId="5D052BA8" w14:textId="77777777" w:rsidR="00C62E25" w:rsidRPr="00A1050C" w:rsidRDefault="00C62E25" w:rsidP="00C62E25">
      <w:pPr>
        <w:rPr>
          <w:rFonts w:eastAsia="Times New Roman" w:cs="Arial"/>
          <w:lang w:eastAsia="en-GB"/>
        </w:rPr>
      </w:pPr>
    </w:p>
    <w:p w14:paraId="2A68C38B" w14:textId="7C24AE7C" w:rsidR="00C62E25" w:rsidRPr="00A1050C" w:rsidRDefault="003A0DBA" w:rsidP="003A0DBA">
      <w:pPr>
        <w:pStyle w:val="Heading2"/>
        <w:rPr>
          <w:rFonts w:eastAsia="Times New Roman"/>
          <w:lang w:eastAsia="en-GB"/>
        </w:rPr>
      </w:pPr>
      <w:bookmarkStart w:id="29" w:name="_Toc172624346"/>
      <w:r w:rsidRPr="00A1050C">
        <w:rPr>
          <w:rFonts w:eastAsia="Times New Roman"/>
          <w:lang w:eastAsia="en-GB"/>
        </w:rPr>
        <w:t>EMPLOYEE ENGAGEMENT AND RETENTION</w:t>
      </w:r>
      <w:bookmarkEnd w:id="29"/>
      <w:r w:rsidRPr="00A1050C">
        <w:rPr>
          <w:rFonts w:eastAsia="Times New Roman"/>
          <w:lang w:eastAsia="en-GB"/>
        </w:rPr>
        <w:t> </w:t>
      </w:r>
    </w:p>
    <w:p w14:paraId="10227A79" w14:textId="2D30B8E4" w:rsidR="00C62E25" w:rsidRPr="00A1050C" w:rsidRDefault="00C62E25" w:rsidP="00C62E25">
      <w:pPr>
        <w:rPr>
          <w:rFonts w:eastAsia="Times New Roman" w:cs="Arial"/>
          <w:lang w:eastAsia="en-GB"/>
        </w:rPr>
      </w:pPr>
      <w:r w:rsidRPr="264C997D">
        <w:rPr>
          <w:rFonts w:eastAsia="Times New Roman" w:cs="Arial"/>
          <w:lang w:eastAsia="en-GB"/>
        </w:rPr>
        <w:t>With uplift complete, our service is now focused on retention. We supported the introduction of the Stay@Gwent intervention, targeting comms to colleagues in our most ‘at risk’ groups leaving our service. This led to increased retention rates when colleagues took part in a Stay@Gwent interview.</w:t>
      </w:r>
    </w:p>
    <w:p w14:paraId="15C138AB" w14:textId="37ADD18E" w:rsidR="00C62E25" w:rsidRPr="00A1050C" w:rsidRDefault="00C62E25" w:rsidP="00C62E25">
      <w:pPr>
        <w:rPr>
          <w:rFonts w:eastAsia="Times New Roman" w:cs="Arial"/>
          <w:lang w:eastAsia="en-GB"/>
        </w:rPr>
      </w:pPr>
      <w:r w:rsidRPr="264C997D">
        <w:rPr>
          <w:rFonts w:eastAsia="Times New Roman" w:cs="Arial"/>
          <w:lang w:eastAsia="en-GB"/>
        </w:rPr>
        <w:t xml:space="preserve">Aligned to this retention work has been ongoing the promotion of our wider employee value proposition, including professional development opportunities – most notably our new Leadership Academi. Our digital and design team developed a look and feel for the Leadership Academi and a supporting creative identity that focuses on embedding our expected leadership behaviours which are aligned to the College of Policing leadership framework – </w:t>
      </w:r>
      <w:r w:rsidR="1CDDD943" w:rsidRPr="264C997D">
        <w:rPr>
          <w:rFonts w:eastAsia="Times New Roman" w:cs="Arial"/>
          <w:lang w:eastAsia="en-GB"/>
        </w:rPr>
        <w:t>‘</w:t>
      </w:r>
      <w:r w:rsidRPr="264C997D">
        <w:rPr>
          <w:rFonts w:eastAsia="Times New Roman" w:cs="Arial"/>
          <w:lang w:eastAsia="en-GB"/>
        </w:rPr>
        <w:t>leaders at every level</w:t>
      </w:r>
      <w:r w:rsidR="572D878A" w:rsidRPr="264C997D">
        <w:rPr>
          <w:rFonts w:eastAsia="Times New Roman" w:cs="Arial"/>
          <w:lang w:eastAsia="en-GB"/>
        </w:rPr>
        <w:t>’</w:t>
      </w:r>
      <w:r w:rsidRPr="264C997D">
        <w:rPr>
          <w:rFonts w:eastAsia="Times New Roman" w:cs="Arial"/>
          <w:lang w:eastAsia="en-GB"/>
        </w:rPr>
        <w:t xml:space="preserve"> / </w:t>
      </w:r>
      <w:r w:rsidR="74964DFD" w:rsidRPr="264C997D">
        <w:rPr>
          <w:rFonts w:eastAsia="Times New Roman" w:cs="Arial"/>
          <w:lang w:eastAsia="en-GB"/>
        </w:rPr>
        <w:t>‘</w:t>
      </w:r>
      <w:r w:rsidRPr="264C997D">
        <w:rPr>
          <w:rFonts w:eastAsia="Times New Roman" w:cs="Arial"/>
          <w:lang w:eastAsia="en-GB"/>
        </w:rPr>
        <w:t>you’re looking at a leader.</w:t>
      </w:r>
      <w:r w:rsidR="7D386229" w:rsidRPr="264C997D">
        <w:rPr>
          <w:rFonts w:eastAsia="Times New Roman" w:cs="Arial"/>
          <w:lang w:eastAsia="en-GB"/>
        </w:rPr>
        <w:t>’</w:t>
      </w:r>
      <w:r w:rsidRPr="264C997D">
        <w:rPr>
          <w:rFonts w:eastAsia="Times New Roman" w:cs="Arial"/>
          <w:lang w:eastAsia="en-GB"/>
        </w:rPr>
        <w:t xml:space="preserve"> The new creative identity was launched as part of an internal event held at our headquarters. The event was oversubscribed and received positive feedback. This helped ensure that our first mid-line leaders programme has seen a full cohort on launch. We have further promoted our ongoing professional development and leadership training offer through a new learning and development brochure, colleague vlogs and our internal podcast series, Blue Light Talks. </w:t>
      </w:r>
    </w:p>
    <w:p w14:paraId="4785A069" w14:textId="09F1F23C" w:rsidR="003A0DBA" w:rsidRDefault="003A0DBA" w:rsidP="003A0DBA">
      <w:pPr>
        <w:jc w:val="center"/>
        <w:rPr>
          <w:rFonts w:eastAsia="Times New Roman" w:cs="Arial"/>
          <w:lang w:eastAsia="en-GB"/>
        </w:rPr>
      </w:pPr>
      <w:r>
        <w:rPr>
          <w:rFonts w:eastAsia="Times New Roman" w:cs="Arial"/>
          <w:noProof/>
          <w:lang w:eastAsia="en-GB"/>
        </w:rPr>
        <w:lastRenderedPageBreak/>
        <w:drawing>
          <wp:inline distT="0" distB="0" distL="0" distR="0" wp14:anchorId="5E467506" wp14:editId="62FF3504">
            <wp:extent cx="2655651" cy="1866546"/>
            <wp:effectExtent l="0" t="0" r="0" b="635"/>
            <wp:docPr id="2132041068" name="Picture 1" descr="A map of a roa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41068" name="Picture 1" descr="A map of a road with white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3440" cy="1879049"/>
                    </a:xfrm>
                    <a:prstGeom prst="rect">
                      <a:avLst/>
                    </a:prstGeom>
                  </pic:spPr>
                </pic:pic>
              </a:graphicData>
            </a:graphic>
          </wp:inline>
        </w:drawing>
      </w:r>
      <w:r>
        <w:rPr>
          <w:rFonts w:eastAsia="Times New Roman" w:cs="Arial"/>
          <w:lang w:eastAsia="en-GB"/>
        </w:rPr>
        <w:t xml:space="preserve">     </w:t>
      </w:r>
      <w:r>
        <w:rPr>
          <w:rFonts w:eastAsia="Times New Roman" w:cs="Arial"/>
          <w:noProof/>
          <w:lang w:eastAsia="en-GB"/>
        </w:rPr>
        <w:drawing>
          <wp:inline distT="0" distB="0" distL="0" distR="0" wp14:anchorId="7D6A5F17" wp14:editId="00D0BD6A">
            <wp:extent cx="2655570" cy="1870903"/>
            <wp:effectExtent l="0" t="0" r="0" b="0"/>
            <wp:docPr id="797960831" name="Picture 2" descr="A diagram of a leadership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60831" name="Picture 2" descr="A diagram of a leadership train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1618" cy="1896300"/>
                    </a:xfrm>
                    <a:prstGeom prst="rect">
                      <a:avLst/>
                    </a:prstGeom>
                  </pic:spPr>
                </pic:pic>
              </a:graphicData>
            </a:graphic>
          </wp:inline>
        </w:drawing>
      </w:r>
    </w:p>
    <w:p w14:paraId="64133B51" w14:textId="77777777" w:rsidR="003A0DBA" w:rsidRDefault="003A0DBA" w:rsidP="00C62E25">
      <w:pPr>
        <w:rPr>
          <w:rFonts w:eastAsia="Times New Roman" w:cs="Arial"/>
          <w:lang w:eastAsia="en-GB"/>
        </w:rPr>
      </w:pPr>
    </w:p>
    <w:p w14:paraId="2EAD98E1" w14:textId="6C67C591" w:rsidR="00C62E25" w:rsidRPr="00A1050C" w:rsidRDefault="00C62E25" w:rsidP="00C62E25">
      <w:pPr>
        <w:rPr>
          <w:rFonts w:eastAsia="Times New Roman" w:cs="Arial"/>
          <w:lang w:eastAsia="en-GB"/>
        </w:rPr>
      </w:pPr>
      <w:r w:rsidRPr="00A1050C">
        <w:rPr>
          <w:rFonts w:eastAsia="Times New Roman" w:cs="Arial"/>
          <w:lang w:eastAsia="en-GB"/>
        </w:rPr>
        <w:t>Several health and wellbeing initiatives were offered to colleagues in 2023 and internal communications has played a key role in supporting their delivery. These include delivering an increase in flu jab uptake and launching a brand-new private health offer.</w:t>
      </w:r>
    </w:p>
    <w:p w14:paraId="2A7AF5FD" w14:textId="77777777" w:rsidR="003A0DBA" w:rsidRDefault="003A0DBA" w:rsidP="00C62E25">
      <w:pPr>
        <w:rPr>
          <w:rFonts w:eastAsia="Times New Roman" w:cs="Arial"/>
          <w:lang w:eastAsia="en-GB"/>
        </w:rPr>
      </w:pPr>
    </w:p>
    <w:p w14:paraId="54CEC767" w14:textId="3D428056" w:rsidR="00C62E25" w:rsidRPr="00A1050C" w:rsidRDefault="003A0DBA" w:rsidP="003A0DBA">
      <w:pPr>
        <w:pStyle w:val="Heading2"/>
        <w:rPr>
          <w:rFonts w:eastAsia="Times New Roman"/>
          <w:lang w:eastAsia="en-GB"/>
        </w:rPr>
      </w:pPr>
      <w:bookmarkStart w:id="30" w:name="_Toc172624347"/>
      <w:r w:rsidRPr="264C997D">
        <w:rPr>
          <w:rFonts w:eastAsia="Times New Roman"/>
          <w:lang w:eastAsia="en-GB"/>
        </w:rPr>
        <w:t xml:space="preserve">EQUALITY, </w:t>
      </w:r>
      <w:r w:rsidR="005355FD" w:rsidRPr="264C997D">
        <w:rPr>
          <w:rFonts w:eastAsia="Times New Roman"/>
          <w:lang w:eastAsia="en-GB"/>
        </w:rPr>
        <w:t>DIVERSITY,</w:t>
      </w:r>
      <w:r w:rsidRPr="264C997D">
        <w:rPr>
          <w:rFonts w:eastAsia="Times New Roman"/>
          <w:lang w:eastAsia="en-GB"/>
        </w:rPr>
        <w:t xml:space="preserve"> AND INCLUSION</w:t>
      </w:r>
      <w:bookmarkEnd w:id="30"/>
      <w:r w:rsidRPr="264C997D">
        <w:rPr>
          <w:rFonts w:eastAsia="Times New Roman"/>
          <w:lang w:eastAsia="en-GB"/>
        </w:rPr>
        <w:t> </w:t>
      </w:r>
    </w:p>
    <w:p w14:paraId="1BC4A831" w14:textId="2B4C6A1B" w:rsidR="00C62E25" w:rsidRPr="00A1050C" w:rsidRDefault="00C62E25" w:rsidP="00C62E25">
      <w:pPr>
        <w:rPr>
          <w:rFonts w:eastAsia="Times New Roman" w:cs="Arial"/>
          <w:lang w:eastAsia="en-GB"/>
        </w:rPr>
      </w:pPr>
      <w:r w:rsidRPr="264C997D">
        <w:rPr>
          <w:rFonts w:eastAsia="Times New Roman" w:cs="Arial"/>
          <w:lang w:eastAsia="en-GB"/>
        </w:rPr>
        <w:t xml:space="preserve">We’ve continued to work in partnership with our staff networks and ED&amp;I team to help facilitate conversations around equality, </w:t>
      </w:r>
      <w:r w:rsidR="00AF0004" w:rsidRPr="264C997D">
        <w:rPr>
          <w:rFonts w:eastAsia="Times New Roman" w:cs="Arial"/>
          <w:lang w:eastAsia="en-GB"/>
        </w:rPr>
        <w:t>diversity,</w:t>
      </w:r>
      <w:r w:rsidRPr="264C997D">
        <w:rPr>
          <w:rFonts w:eastAsia="Times New Roman" w:cs="Arial"/>
          <w:lang w:eastAsia="en-GB"/>
        </w:rPr>
        <w:t xml:space="preserve"> and inclusion. This includes a calendar of key events and awareness days throughout the year. </w:t>
      </w:r>
    </w:p>
    <w:p w14:paraId="6275173F" w14:textId="4409BF4D" w:rsidR="00C62E25" w:rsidRPr="00A1050C" w:rsidRDefault="00C62E25" w:rsidP="00C62E25">
      <w:pPr>
        <w:rPr>
          <w:rFonts w:eastAsia="Times New Roman" w:cs="Arial"/>
          <w:lang w:eastAsia="en-GB"/>
        </w:rPr>
      </w:pPr>
      <w:r w:rsidRPr="264C997D">
        <w:rPr>
          <w:rFonts w:eastAsia="Times New Roman" w:cs="Arial"/>
          <w:lang w:eastAsia="en-GB"/>
        </w:rPr>
        <w:t xml:space="preserve">Building upon priorities set out in our Strategic Equality Plan, at the start of 2024 we supported a survey that asked for views from female colleagues working in operational roles, which successfully engaged 51 colleagues. In March we collaborated with the GEN Network to deliver an event for International Women’s Day (IWD). We used issues raised in the survey to help design the format of the event and set the topics of the day. Fifty people attended the event, including partners from South Wales Fire and Rescue Service. From those who provided feedback, 100% said they felt Gwent Police is committed to female colleague career progression, with colleagues remarking that they felt </w:t>
      </w:r>
      <w:r w:rsidR="2313ED42" w:rsidRPr="264C997D">
        <w:rPr>
          <w:rFonts w:eastAsia="Times New Roman" w:cs="Arial"/>
          <w:lang w:eastAsia="en-GB"/>
        </w:rPr>
        <w:t>‘</w:t>
      </w:r>
      <w:r w:rsidRPr="264C997D">
        <w:rPr>
          <w:rFonts w:eastAsia="Times New Roman" w:cs="Arial"/>
          <w:lang w:eastAsia="en-GB"/>
        </w:rPr>
        <w:t>truly inspired</w:t>
      </w:r>
      <w:r w:rsidR="3A5C4B62" w:rsidRPr="264C997D">
        <w:rPr>
          <w:rFonts w:eastAsia="Times New Roman" w:cs="Arial"/>
          <w:lang w:eastAsia="en-GB"/>
        </w:rPr>
        <w:t>’</w:t>
      </w:r>
      <w:r w:rsidRPr="264C997D">
        <w:rPr>
          <w:rFonts w:eastAsia="Times New Roman" w:cs="Arial"/>
          <w:lang w:eastAsia="en-GB"/>
        </w:rPr>
        <w:t xml:space="preserve"> and </w:t>
      </w:r>
      <w:r w:rsidR="612538F0" w:rsidRPr="264C997D">
        <w:rPr>
          <w:rFonts w:eastAsia="Times New Roman" w:cs="Arial"/>
          <w:lang w:eastAsia="en-GB"/>
        </w:rPr>
        <w:t>‘</w:t>
      </w:r>
      <w:r w:rsidRPr="264C997D">
        <w:rPr>
          <w:rFonts w:eastAsia="Times New Roman" w:cs="Arial"/>
          <w:lang w:eastAsia="en-GB"/>
        </w:rPr>
        <w:t>proud</w:t>
      </w:r>
      <w:r w:rsidR="528C4517" w:rsidRPr="264C997D">
        <w:rPr>
          <w:rFonts w:eastAsia="Times New Roman" w:cs="Arial"/>
          <w:lang w:eastAsia="en-GB"/>
        </w:rPr>
        <w:t>’</w:t>
      </w:r>
      <w:r w:rsidRPr="264C997D">
        <w:rPr>
          <w:rFonts w:eastAsia="Times New Roman" w:cs="Arial"/>
          <w:lang w:eastAsia="en-GB"/>
        </w:rPr>
        <w:t xml:space="preserve"> and </w:t>
      </w:r>
      <w:r w:rsidR="0EE90103" w:rsidRPr="264C997D">
        <w:rPr>
          <w:rFonts w:eastAsia="Times New Roman" w:cs="Arial"/>
          <w:lang w:eastAsia="en-GB"/>
        </w:rPr>
        <w:t>‘</w:t>
      </w:r>
      <w:r w:rsidRPr="264C997D">
        <w:rPr>
          <w:rFonts w:eastAsia="Times New Roman" w:cs="Arial"/>
          <w:lang w:eastAsia="en-GB"/>
        </w:rPr>
        <w:t>more determined</w:t>
      </w:r>
      <w:r w:rsidR="2D61500D" w:rsidRPr="264C997D">
        <w:rPr>
          <w:rFonts w:eastAsia="Times New Roman" w:cs="Arial"/>
          <w:lang w:eastAsia="en-GB"/>
        </w:rPr>
        <w:t>’</w:t>
      </w:r>
      <w:r w:rsidRPr="264C997D">
        <w:rPr>
          <w:rFonts w:eastAsia="Times New Roman" w:cs="Arial"/>
          <w:lang w:eastAsia="en-GB"/>
        </w:rPr>
        <w:t xml:space="preserve"> following the day. </w:t>
      </w:r>
    </w:p>
    <w:p w14:paraId="4109B59C" w14:textId="77777777" w:rsidR="00C62E25" w:rsidRPr="00A1050C" w:rsidRDefault="00C62E25" w:rsidP="00C62E25">
      <w:pPr>
        <w:rPr>
          <w:rFonts w:eastAsia="Times New Roman" w:cs="Arial"/>
          <w:lang w:eastAsia="en-GB"/>
        </w:rPr>
      </w:pPr>
    </w:p>
    <w:p w14:paraId="2C8906D4" w14:textId="02EB541B" w:rsidR="00C62E25" w:rsidRPr="00A1050C" w:rsidRDefault="003A0DBA" w:rsidP="003A0DBA">
      <w:pPr>
        <w:pStyle w:val="Heading2"/>
        <w:rPr>
          <w:rFonts w:eastAsia="Times New Roman"/>
          <w:lang w:eastAsia="en-GB"/>
        </w:rPr>
      </w:pPr>
      <w:bookmarkStart w:id="31" w:name="_Toc172624348"/>
      <w:r w:rsidRPr="00A1050C">
        <w:rPr>
          <w:rFonts w:eastAsia="Times New Roman"/>
          <w:lang w:eastAsia="en-GB"/>
        </w:rPr>
        <w:t>OPERATIONAL POLICING</w:t>
      </w:r>
      <w:bookmarkEnd w:id="31"/>
      <w:r w:rsidRPr="00A1050C">
        <w:rPr>
          <w:rFonts w:eastAsia="Times New Roman"/>
          <w:lang w:eastAsia="en-GB"/>
        </w:rPr>
        <w:t> </w:t>
      </w:r>
    </w:p>
    <w:p w14:paraId="1FD7AEBC" w14:textId="77777777" w:rsidR="00C62E25" w:rsidRPr="00A1050C" w:rsidRDefault="00C62E25" w:rsidP="00C62E25">
      <w:pPr>
        <w:rPr>
          <w:rFonts w:eastAsia="Times New Roman" w:cs="Arial"/>
          <w:lang w:eastAsia="en-GB"/>
        </w:rPr>
      </w:pPr>
      <w:r w:rsidRPr="00A1050C">
        <w:rPr>
          <w:rFonts w:eastAsia="Times New Roman" w:cs="Arial"/>
          <w:lang w:eastAsia="en-GB"/>
        </w:rPr>
        <w:t>Our internal communications activity has continued to build colleague engagement around changes to ways of working, or larger programmes of change, including the introduction of a new evidential property system, and compliance with an updated public personal protection training format. </w:t>
      </w:r>
    </w:p>
    <w:p w14:paraId="30573339" w14:textId="1B235876" w:rsidR="00C62E25" w:rsidRPr="00A1050C" w:rsidRDefault="00C62E25" w:rsidP="00C62E25">
      <w:pPr>
        <w:rPr>
          <w:rFonts w:eastAsia="Times New Roman" w:cs="Arial"/>
          <w:lang w:eastAsia="en-GB"/>
        </w:rPr>
      </w:pPr>
      <w:r w:rsidRPr="264C997D">
        <w:rPr>
          <w:rFonts w:eastAsia="Times New Roman" w:cs="Arial"/>
          <w:lang w:eastAsia="en-GB"/>
        </w:rPr>
        <w:t>We’ve also focused on delivering key programmes of work that build engagement with operational policing priorities, including serious organised crime. This included the development of a new internal brand positioning and creative identify for our work in this area. ‘Serious organised crime – it’s all of us against them’ seeks to galvanise all colleagues around our mission to make Gwent a hostile place for serious organised crime and emulates the stance we take operationally on people to commit crimes that cause the most harm to our communities. </w:t>
      </w:r>
    </w:p>
    <w:p w14:paraId="1C54CBC7" w14:textId="78FC9918" w:rsidR="00C62E25" w:rsidRDefault="00C62E25" w:rsidP="00C62E25">
      <w:pPr>
        <w:rPr>
          <w:rFonts w:eastAsia="Times New Roman" w:cs="Arial"/>
          <w:lang w:eastAsia="en-GB"/>
        </w:rPr>
      </w:pPr>
      <w:r w:rsidRPr="264C997D">
        <w:rPr>
          <w:rFonts w:eastAsia="Times New Roman" w:cs="Arial"/>
          <w:lang w:eastAsia="en-GB"/>
        </w:rPr>
        <w:lastRenderedPageBreak/>
        <w:t xml:space="preserve">This new creative approach was developed in collaboration with our </w:t>
      </w:r>
      <w:bookmarkStart w:id="32" w:name="_Int_fsBTv517"/>
      <w:r w:rsidRPr="264C997D">
        <w:rPr>
          <w:rFonts w:eastAsia="Times New Roman" w:cs="Arial"/>
          <w:lang w:eastAsia="en-GB"/>
        </w:rPr>
        <w:t>SOC</w:t>
      </w:r>
      <w:bookmarkEnd w:id="32"/>
      <w:r w:rsidRPr="264C997D">
        <w:rPr>
          <w:rFonts w:eastAsia="Times New Roman" w:cs="Arial"/>
          <w:lang w:eastAsia="en-GB"/>
        </w:rPr>
        <w:t xml:space="preserve"> teams and has been applied to a new briefing pack they now use to brief neighbourhood teams and explain how they can work collaboratively to address local issues. The branding has also been applied to operational templates and reporting dashboards, further supporting awareness of the campaign approach and messaging internally. </w:t>
      </w:r>
    </w:p>
    <w:p w14:paraId="7761C82F" w14:textId="77777777" w:rsidR="00E8210E" w:rsidRPr="00A1050C" w:rsidRDefault="00E8210E" w:rsidP="00C62E25">
      <w:pPr>
        <w:rPr>
          <w:rFonts w:eastAsia="Times New Roman" w:cs="Arial"/>
          <w:lang w:eastAsia="en-GB"/>
        </w:rPr>
      </w:pPr>
    </w:p>
    <w:p w14:paraId="299CFE8C" w14:textId="402FE7D2" w:rsidR="003A0DBA" w:rsidRDefault="003A0DBA" w:rsidP="003A0DBA">
      <w:pPr>
        <w:jc w:val="center"/>
        <w:rPr>
          <w:rFonts w:eastAsia="Times New Roman" w:cs="Arial"/>
          <w:lang w:eastAsia="en-GB"/>
        </w:rPr>
      </w:pPr>
      <w:r>
        <w:rPr>
          <w:rFonts w:eastAsia="Times New Roman" w:cs="Arial"/>
          <w:noProof/>
          <w:lang w:eastAsia="en-GB"/>
        </w:rPr>
        <w:drawing>
          <wp:inline distT="0" distB="0" distL="0" distR="0" wp14:anchorId="4A5B964A" wp14:editId="0D513E53">
            <wp:extent cx="2830749" cy="1650276"/>
            <wp:effectExtent l="0" t="0" r="1905" b="1270"/>
            <wp:docPr id="1269378466" name="Picture 3"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78466" name="Picture 3" descr="A person in a unifor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6656" cy="1677039"/>
                    </a:xfrm>
                    <a:prstGeom prst="rect">
                      <a:avLst/>
                    </a:prstGeom>
                  </pic:spPr>
                </pic:pic>
              </a:graphicData>
            </a:graphic>
          </wp:inline>
        </w:drawing>
      </w:r>
      <w:r>
        <w:rPr>
          <w:rFonts w:eastAsia="Times New Roman" w:cs="Arial"/>
          <w:lang w:eastAsia="en-GB"/>
        </w:rPr>
        <w:t xml:space="preserve">  </w:t>
      </w:r>
      <w:r>
        <w:rPr>
          <w:rFonts w:eastAsia="Times New Roman" w:cs="Arial"/>
          <w:noProof/>
          <w:lang w:eastAsia="en-GB"/>
        </w:rPr>
        <w:drawing>
          <wp:inline distT="0" distB="0" distL="0" distR="0" wp14:anchorId="2940CF50" wp14:editId="536964EA">
            <wp:extent cx="2791838" cy="1627594"/>
            <wp:effectExtent l="0" t="0" r="2540" b="0"/>
            <wp:docPr id="1621735661" name="Picture 4" descr="A group of police officers in rio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35661" name="Picture 4" descr="A group of police officers in riot gea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7245" cy="1659895"/>
                    </a:xfrm>
                    <a:prstGeom prst="rect">
                      <a:avLst/>
                    </a:prstGeom>
                  </pic:spPr>
                </pic:pic>
              </a:graphicData>
            </a:graphic>
          </wp:inline>
        </w:drawing>
      </w:r>
    </w:p>
    <w:p w14:paraId="3D527AB2" w14:textId="6C55E331" w:rsidR="003A0DBA" w:rsidRDefault="00C62E25" w:rsidP="264C997D">
      <w:pPr>
        <w:rPr>
          <w:rFonts w:eastAsia="Times New Roman" w:cs="Arial"/>
          <w:lang w:eastAsia="en-GB"/>
        </w:rPr>
      </w:pPr>
      <w:r w:rsidRPr="264C997D">
        <w:rPr>
          <w:rFonts w:eastAsia="Times New Roman" w:cs="Arial"/>
          <w:lang w:eastAsia="en-GB"/>
        </w:rPr>
        <w:t xml:space="preserve">We also continue to support vital awareness and support for our work to tackle violence against women and girls. For example, we highlighted an event held at headquarters encouraging colleagues to pledge their commitment to White Ribbon in November. Colleagues from the domestic abuse safeguarding team and HeForShe ambassadors were in attendance to provide support and guidance, which saw good engagement from colleagues. </w:t>
      </w:r>
    </w:p>
    <w:p w14:paraId="79DA5F6F" w14:textId="6CF63B6B" w:rsidR="00C62E25" w:rsidRPr="00A1050C" w:rsidRDefault="00C62E25" w:rsidP="00C62E25">
      <w:pPr>
        <w:rPr>
          <w:rFonts w:eastAsia="Times New Roman" w:cs="Arial"/>
          <w:lang w:eastAsia="en-GB"/>
        </w:rPr>
      </w:pPr>
      <w:r w:rsidRPr="264C997D">
        <w:rPr>
          <w:rFonts w:eastAsia="Times New Roman" w:cs="Arial"/>
          <w:lang w:eastAsia="en-GB"/>
        </w:rPr>
        <w:t xml:space="preserve">We also held an in-person event to launch the DA Matters champions, with domestic abuse survivors in attendance. An open forum was held where attendees could question the DCC on how we’re tackling domestic abuse. DA Matters champions are a key element to highlighting changes in tackling DA and we signposted colleagues to the current cohort and encouraged further take-ups in training. Efforts were further recognised when we shared the award given to the new survivor engagement co-ordinator in the first national recognition event for colleagues tackling </w:t>
      </w:r>
      <w:bookmarkStart w:id="33" w:name="_Int_7be3aL4u"/>
      <w:r w:rsidRPr="264C997D">
        <w:rPr>
          <w:rFonts w:eastAsia="Times New Roman" w:cs="Arial"/>
          <w:lang w:eastAsia="en-GB"/>
        </w:rPr>
        <w:t>VAWG</w:t>
      </w:r>
      <w:bookmarkEnd w:id="33"/>
      <w:r w:rsidRPr="264C997D">
        <w:rPr>
          <w:rFonts w:eastAsia="Times New Roman" w:cs="Arial"/>
          <w:lang w:eastAsia="en-GB"/>
        </w:rPr>
        <w:t>. </w:t>
      </w:r>
    </w:p>
    <w:p w14:paraId="498C1B69" w14:textId="77777777" w:rsidR="00C62E25" w:rsidRPr="00A1050C" w:rsidRDefault="00C62E25" w:rsidP="00C62E25">
      <w:pPr>
        <w:rPr>
          <w:rFonts w:eastAsia="Times New Roman" w:cs="Arial"/>
          <w:lang w:eastAsia="en-GB"/>
        </w:rPr>
      </w:pPr>
    </w:p>
    <w:p w14:paraId="1F046F2D" w14:textId="3E43A00B" w:rsidR="00C62E25" w:rsidRPr="003A0DBA" w:rsidRDefault="003A0DBA" w:rsidP="003A0DBA">
      <w:pPr>
        <w:pStyle w:val="Heading2"/>
      </w:pPr>
      <w:bookmarkStart w:id="34" w:name="_Toc172624349"/>
      <w:r w:rsidRPr="003A0DBA">
        <w:t>CHANNEL DEVELOPMENT</w:t>
      </w:r>
      <w:bookmarkEnd w:id="34"/>
      <w:r w:rsidRPr="003A0DBA">
        <w:t> </w:t>
      </w:r>
    </w:p>
    <w:p w14:paraId="0829D7A2" w14:textId="004848C6" w:rsidR="00C62E25" w:rsidRPr="00A1050C" w:rsidRDefault="00C62E25" w:rsidP="00C62E25">
      <w:pPr>
        <w:rPr>
          <w:rFonts w:eastAsia="Times New Roman" w:cs="Arial"/>
          <w:lang w:eastAsia="en-GB"/>
        </w:rPr>
      </w:pPr>
      <w:r w:rsidRPr="00A1050C">
        <w:rPr>
          <w:rFonts w:eastAsia="Times New Roman" w:cs="Arial"/>
          <w:lang w:eastAsia="en-GB"/>
        </w:rPr>
        <w:t xml:space="preserve">We are committed to continuously reviewing and improving our channels and content to help ensure our internal communications reach the right people, with the right message, at the right time. </w:t>
      </w:r>
    </w:p>
    <w:p w14:paraId="484223DD" w14:textId="1107D805" w:rsidR="00C62E25" w:rsidRPr="00A1050C" w:rsidRDefault="00C62E25" w:rsidP="00C62E25">
      <w:pPr>
        <w:rPr>
          <w:rFonts w:eastAsia="Times New Roman" w:cs="Arial"/>
          <w:lang w:eastAsia="en-GB"/>
        </w:rPr>
      </w:pPr>
      <w:r w:rsidRPr="00A1050C">
        <w:rPr>
          <w:rFonts w:eastAsia="Times New Roman" w:cs="Arial"/>
          <w:lang w:eastAsia="en-GB"/>
        </w:rPr>
        <w:t xml:space="preserve">In 2023-2024 we have enhanced colleague voice across our content pieces, and updated our existing channels to better signpost operational colleagues to must know information that will support them in doing their jobs more effectively. </w:t>
      </w:r>
    </w:p>
    <w:p w14:paraId="2C66B01A" w14:textId="77777777" w:rsidR="00C62E25" w:rsidRPr="00A1050C" w:rsidRDefault="00C62E25" w:rsidP="00C62E25">
      <w:pPr>
        <w:rPr>
          <w:rFonts w:eastAsia="Times New Roman" w:cs="Arial"/>
          <w:lang w:eastAsia="en-GB"/>
        </w:rPr>
      </w:pPr>
      <w:r w:rsidRPr="264C997D">
        <w:rPr>
          <w:rFonts w:eastAsia="Times New Roman" w:cs="Arial"/>
          <w:lang w:eastAsia="en-GB"/>
        </w:rPr>
        <w:t xml:space="preserve">We introduced ‘Know and Act’ which sits under a My Job area of the intranet and is pushed in our weekly Bulletin. This moved job specific information from the news centred area of the intranet to an easy to find, date ordered section that remains longer term, enabling busy officers to catch up in </w:t>
      </w:r>
      <w:bookmarkStart w:id="35" w:name="_Int_joZTLSCX"/>
      <w:r w:rsidRPr="264C997D">
        <w:rPr>
          <w:rFonts w:eastAsia="Times New Roman" w:cs="Arial"/>
          <w:lang w:eastAsia="en-GB"/>
        </w:rPr>
        <w:t>good time</w:t>
      </w:r>
      <w:bookmarkEnd w:id="35"/>
      <w:r w:rsidRPr="264C997D">
        <w:rPr>
          <w:rFonts w:eastAsia="Times New Roman" w:cs="Arial"/>
          <w:lang w:eastAsia="en-GB"/>
        </w:rPr>
        <w:t>. </w:t>
      </w:r>
    </w:p>
    <w:p w14:paraId="7A7E8E9D" w14:textId="77777777" w:rsidR="00C62E25" w:rsidRPr="00A1050C" w:rsidRDefault="00C62E25" w:rsidP="00C62E25">
      <w:pPr>
        <w:rPr>
          <w:rFonts w:eastAsia="Times New Roman" w:cs="Arial"/>
          <w:lang w:eastAsia="en-GB"/>
        </w:rPr>
      </w:pPr>
      <w:r w:rsidRPr="00A1050C">
        <w:rPr>
          <w:rFonts w:eastAsia="Times New Roman" w:cs="Arial"/>
          <w:lang w:eastAsia="en-GB"/>
        </w:rPr>
        <w:t xml:space="preserve">The ‘Chief’s vlog’ developed in to ‘Your vlog’ after it was recognised that colleagues enjoyed hearing from their peers and subject matter experts. This enabled a mix of senior leader </w:t>
      </w:r>
      <w:r w:rsidRPr="00A1050C">
        <w:rPr>
          <w:rFonts w:eastAsia="Times New Roman" w:cs="Arial"/>
          <w:lang w:eastAsia="en-GB"/>
        </w:rPr>
        <w:lastRenderedPageBreak/>
        <w:t>messaging, combined with peers, on an ad hoc basis. Colleague vlogs consistently receive viewing figures of around 600-700, above the engagement rates for chief officer vlogs. </w:t>
      </w:r>
    </w:p>
    <w:p w14:paraId="64320D93" w14:textId="3F966EF4" w:rsidR="00C62E25" w:rsidRPr="00A1050C" w:rsidRDefault="00C62E25" w:rsidP="00C62E25">
      <w:pPr>
        <w:rPr>
          <w:rFonts w:eastAsia="Times New Roman" w:cs="Arial"/>
          <w:lang w:eastAsia="en-GB"/>
        </w:rPr>
      </w:pPr>
      <w:r w:rsidRPr="00A1050C">
        <w:rPr>
          <w:rFonts w:eastAsia="Times New Roman" w:cs="Arial"/>
          <w:lang w:eastAsia="en-GB"/>
        </w:rPr>
        <w:t xml:space="preserve">Our email communications consistently deliver engagement levels above industry benchmarks, and colleagues report high satisfaction with key publications such as The Bulletin. </w:t>
      </w:r>
    </w:p>
    <w:p w14:paraId="6F3FBA02" w14:textId="77777777" w:rsidR="00C62E25" w:rsidRPr="00A1050C" w:rsidRDefault="00C62E25" w:rsidP="00C62E25">
      <w:pPr>
        <w:rPr>
          <w:rFonts w:eastAsia="Times New Roman" w:cs="Arial"/>
          <w:lang w:eastAsia="en-GB"/>
        </w:rPr>
      </w:pPr>
      <w:r w:rsidRPr="003A0DBA">
        <w:rPr>
          <w:rFonts w:eastAsia="Times New Roman" w:cs="Arial"/>
          <w:b/>
          <w:bCs/>
          <w:lang w:eastAsia="en-GB"/>
        </w:rPr>
        <w:t>Our focus for 2024-2025</w:t>
      </w:r>
      <w:r w:rsidRPr="00A1050C">
        <w:rPr>
          <w:rFonts w:eastAsia="Times New Roman" w:cs="Arial"/>
          <w:lang w:eastAsia="en-GB"/>
        </w:rPr>
        <w:t xml:space="preserve"> will be to develop and improve our channels to reflect our digital first approach and support agile working, in ways that are future proofed. This includes work to restructure and improve user experience on our intranet platform – The Beat. </w:t>
      </w:r>
    </w:p>
    <w:p w14:paraId="2818353F" w14:textId="360B3D60" w:rsidR="0004194A" w:rsidRDefault="0004194A" w:rsidP="3AAAD6D1">
      <w:pPr>
        <w:rPr>
          <w:rFonts w:eastAsia="Times New Roman" w:cs="Arial"/>
          <w:lang w:eastAsia="en-GB"/>
        </w:rPr>
      </w:pPr>
    </w:p>
    <w:p w14:paraId="5B86D8AD" w14:textId="77777777" w:rsidR="0004194A" w:rsidRPr="0004194A" w:rsidRDefault="0004194A" w:rsidP="5F9E13D6">
      <w:pPr>
        <w:rPr>
          <w:rFonts w:eastAsia="Times New Roman" w:cs="Arial"/>
          <w:b/>
          <w:bCs/>
          <w:color w:val="000000" w:themeColor="text1"/>
          <w:lang w:eastAsia="en-GB"/>
        </w:rPr>
      </w:pPr>
      <w:r w:rsidRPr="5F9E13D6">
        <w:rPr>
          <w:rFonts w:eastAsia="Times New Roman" w:cs="Arial"/>
          <w:b/>
          <w:bCs/>
          <w:color w:val="000000" w:themeColor="text1"/>
          <w:lang w:eastAsia="en-GB"/>
        </w:rPr>
        <w:t>PERSONNEL CONSIDERATIONS</w:t>
      </w:r>
    </w:p>
    <w:p w14:paraId="78EAADA3" w14:textId="122B40CA" w:rsidR="103153CB" w:rsidRDefault="103153CB" w:rsidP="5F9E13D6">
      <w:r w:rsidRPr="5F9E13D6">
        <w:rPr>
          <w:rFonts w:eastAsia="Times New Roman" w:cs="Arial"/>
          <w:color w:val="000000" w:themeColor="text1"/>
          <w:lang w:eastAsia="en-GB"/>
        </w:rPr>
        <w:t>These are highly skilled roles and there is a continued need to maintain the mixed skill base within the team.</w:t>
      </w:r>
    </w:p>
    <w:p w14:paraId="4C7FD188" w14:textId="5758CCDA" w:rsidR="0004194A" w:rsidRPr="0004194A" w:rsidRDefault="0004194A" w:rsidP="0004194A">
      <w:pPr>
        <w:rPr>
          <w:rFonts w:eastAsia="Times New Roman" w:cs="Arial"/>
          <w:lang w:eastAsia="en-GB"/>
        </w:rPr>
      </w:pPr>
    </w:p>
    <w:p w14:paraId="5E9625EC" w14:textId="77777777" w:rsidR="0004194A" w:rsidRPr="0004194A" w:rsidRDefault="0004194A" w:rsidP="0004194A">
      <w:pPr>
        <w:rPr>
          <w:rFonts w:eastAsia="Times New Roman" w:cs="Arial"/>
          <w:color w:val="002060"/>
          <w:lang w:eastAsia="en-GB"/>
        </w:rPr>
      </w:pPr>
      <w:r w:rsidRPr="0004194A">
        <w:rPr>
          <w:rFonts w:eastAsia="Times New Roman" w:cs="Arial"/>
          <w:b/>
          <w:bCs/>
          <w:color w:val="002060"/>
          <w:lang w:eastAsia="en-GB"/>
        </w:rPr>
        <w:t>LEGAL CONSIDERATIONS</w:t>
      </w:r>
    </w:p>
    <w:p w14:paraId="4139AE91" w14:textId="77777777" w:rsidR="0004194A" w:rsidRPr="0004194A" w:rsidRDefault="0004194A" w:rsidP="0004194A">
      <w:pPr>
        <w:rPr>
          <w:rFonts w:eastAsia="Times New Roman" w:cs="Arial"/>
          <w:lang w:eastAsia="en-GB"/>
        </w:rPr>
      </w:pPr>
      <w:r w:rsidRPr="0004194A">
        <w:rPr>
          <w:rFonts w:eastAsia="Times New Roman" w:cs="Arial"/>
          <w:lang w:eastAsia="en-GB"/>
        </w:rPr>
        <w:t>None to note.</w:t>
      </w:r>
    </w:p>
    <w:p w14:paraId="5CEAD6BA" w14:textId="77777777" w:rsidR="0004194A" w:rsidRPr="0004194A" w:rsidRDefault="0004194A" w:rsidP="0004194A">
      <w:pPr>
        <w:rPr>
          <w:rFonts w:eastAsia="Times New Roman" w:cs="Arial"/>
          <w:lang w:eastAsia="en-GB"/>
        </w:rPr>
      </w:pPr>
      <w:r w:rsidRPr="0004194A">
        <w:rPr>
          <w:rFonts w:eastAsia="Times New Roman" w:cs="Arial"/>
          <w:lang w:eastAsia="en-GB"/>
        </w:rPr>
        <w:t> </w:t>
      </w:r>
    </w:p>
    <w:p w14:paraId="05026EB2" w14:textId="01C0CC97" w:rsidR="0004194A" w:rsidRPr="0004194A" w:rsidRDefault="0004194A" w:rsidP="0004194A">
      <w:pPr>
        <w:rPr>
          <w:rFonts w:eastAsia="Times New Roman" w:cs="Arial"/>
          <w:color w:val="002060"/>
          <w:lang w:eastAsia="en-GB"/>
        </w:rPr>
      </w:pPr>
      <w:r w:rsidRPr="0004194A">
        <w:rPr>
          <w:rFonts w:eastAsia="Times New Roman" w:cs="Arial"/>
          <w:b/>
          <w:bCs/>
          <w:color w:val="002060"/>
          <w:lang w:eastAsia="en-GB"/>
        </w:rPr>
        <w:t>EQUALITIES &amp; HUMAN RIGHTS CONSIDERATIONS</w:t>
      </w:r>
    </w:p>
    <w:p w14:paraId="495D613B" w14:textId="77777777" w:rsidR="0004194A" w:rsidRPr="0004194A" w:rsidRDefault="0004194A" w:rsidP="0004194A">
      <w:pPr>
        <w:rPr>
          <w:rFonts w:eastAsia="Times New Roman" w:cs="Arial"/>
          <w:lang w:eastAsia="en-GB"/>
        </w:rPr>
      </w:pPr>
      <w:r w:rsidRPr="0004194A">
        <w:rPr>
          <w:rFonts w:eastAsia="Times New Roman" w:cs="Arial"/>
          <w:lang w:eastAsia="en-GB"/>
        </w:rPr>
        <w:t>This report has been considered against the general duty to promote equality, as stipulated under the Joint Strategic Equality Plan and has been assessed not to discriminate against any particular group.</w:t>
      </w:r>
    </w:p>
    <w:p w14:paraId="1E67E19D" w14:textId="77777777" w:rsidR="0004194A" w:rsidRPr="0004194A" w:rsidRDefault="0004194A" w:rsidP="0004194A">
      <w:pPr>
        <w:rPr>
          <w:rFonts w:eastAsia="Times New Roman" w:cs="Arial"/>
          <w:lang w:eastAsia="en-GB"/>
        </w:rPr>
      </w:pPr>
      <w:r w:rsidRPr="0004194A">
        <w:rPr>
          <w:rFonts w:eastAsia="Times New Roman" w:cs="Arial"/>
          <w:lang w:eastAsia="en-GB"/>
        </w:rPr>
        <w:t>In preparing this report, consideration has been given to requirements of the Articles contained in the European Convention on Human Rights and the Human Rights Act 1998.</w:t>
      </w:r>
    </w:p>
    <w:p w14:paraId="1246FAF6" w14:textId="77777777" w:rsidR="0004194A" w:rsidRPr="0004194A" w:rsidRDefault="0004194A" w:rsidP="0004194A">
      <w:pPr>
        <w:rPr>
          <w:rFonts w:eastAsia="Times New Roman" w:cs="Arial"/>
          <w:color w:val="FF0000"/>
          <w:lang w:eastAsia="en-GB"/>
        </w:rPr>
      </w:pPr>
      <w:r w:rsidRPr="0004194A">
        <w:rPr>
          <w:rFonts w:eastAsia="Times New Roman" w:cs="Arial"/>
          <w:color w:val="FF0000"/>
          <w:lang w:eastAsia="en-GB"/>
        </w:rPr>
        <w:t> </w:t>
      </w:r>
    </w:p>
    <w:p w14:paraId="48166850" w14:textId="4AFD6EB1" w:rsidR="0004194A" w:rsidRPr="0004194A" w:rsidRDefault="0004194A" w:rsidP="5F9E13D6">
      <w:pPr>
        <w:rPr>
          <w:rFonts w:eastAsia="Times New Roman" w:cs="Arial"/>
          <w:b/>
          <w:bCs/>
          <w:color w:val="000000" w:themeColor="text1"/>
          <w:lang w:eastAsia="en-GB"/>
        </w:rPr>
      </w:pPr>
      <w:r w:rsidRPr="5F9E13D6">
        <w:rPr>
          <w:rFonts w:eastAsia="Times New Roman" w:cs="Arial"/>
          <w:b/>
          <w:bCs/>
          <w:color w:val="000000" w:themeColor="text1"/>
          <w:lang w:eastAsia="en-GB"/>
        </w:rPr>
        <w:t>RISK</w:t>
      </w:r>
    </w:p>
    <w:p w14:paraId="1EACA0B4" w14:textId="4497FBBC" w:rsidR="0004194A" w:rsidRPr="0004194A" w:rsidRDefault="0004194A" w:rsidP="0004194A">
      <w:pPr>
        <w:rPr>
          <w:rFonts w:eastAsia="Times New Roman" w:cs="Arial"/>
          <w:color w:val="FF0000"/>
          <w:lang w:eastAsia="en-GB"/>
        </w:rPr>
      </w:pPr>
      <w:r w:rsidRPr="5F9E13D6">
        <w:rPr>
          <w:rFonts w:eastAsia="Times New Roman" w:cs="Arial"/>
          <w:color w:val="FF0000"/>
          <w:lang w:eastAsia="en-GB"/>
        </w:rPr>
        <w:t> </w:t>
      </w:r>
      <w:r w:rsidR="3CEE7832" w:rsidRPr="5F9E13D6">
        <w:rPr>
          <w:rFonts w:eastAsia="Times New Roman" w:cs="Arial"/>
          <w:color w:val="000000" w:themeColor="text1"/>
          <w:lang w:eastAsia="en-GB"/>
        </w:rPr>
        <w:t>None identified.</w:t>
      </w:r>
    </w:p>
    <w:p w14:paraId="673D52FA" w14:textId="77777777" w:rsidR="0004194A" w:rsidRPr="0004194A" w:rsidRDefault="0004194A" w:rsidP="0004194A">
      <w:pPr>
        <w:rPr>
          <w:rFonts w:eastAsia="Times New Roman" w:cs="Arial"/>
          <w:color w:val="FF0000"/>
          <w:lang w:eastAsia="en-GB"/>
        </w:rPr>
      </w:pPr>
      <w:r w:rsidRPr="0004194A">
        <w:rPr>
          <w:rFonts w:eastAsia="Times New Roman" w:cs="Arial"/>
          <w:color w:val="FF0000"/>
          <w:lang w:eastAsia="en-GB"/>
        </w:rPr>
        <w:t> </w:t>
      </w:r>
    </w:p>
    <w:p w14:paraId="36A52B25" w14:textId="77777777" w:rsidR="0004194A" w:rsidRPr="0004194A" w:rsidRDefault="0004194A" w:rsidP="0004194A">
      <w:pPr>
        <w:rPr>
          <w:rFonts w:eastAsia="Times New Roman" w:cs="Arial"/>
          <w:b/>
          <w:color w:val="000000" w:themeColor="text1"/>
          <w:lang w:eastAsia="en-GB"/>
        </w:rPr>
      </w:pPr>
      <w:r w:rsidRPr="0004194A">
        <w:rPr>
          <w:rFonts w:eastAsia="Times New Roman" w:cs="Arial"/>
          <w:b/>
          <w:color w:val="002060"/>
          <w:lang w:eastAsia="en-GB"/>
        </w:rPr>
        <w:t>FORCE SCRUTINY</w:t>
      </w:r>
    </w:p>
    <w:p w14:paraId="642B9795" w14:textId="0EFC1DBB" w:rsidR="04047A0B" w:rsidRDefault="04047A0B" w:rsidP="7FDA4090">
      <w:pPr>
        <w:rPr>
          <w:rFonts w:eastAsia="Times New Roman" w:cs="Arial"/>
          <w:color w:val="000000" w:themeColor="text1"/>
          <w:lang w:eastAsia="en-GB"/>
        </w:rPr>
      </w:pPr>
      <w:r w:rsidRPr="20C4F8E7">
        <w:rPr>
          <w:rFonts w:eastAsia="Times New Roman" w:cs="Arial"/>
          <w:color w:val="000000" w:themeColor="text1"/>
          <w:lang w:eastAsia="en-GB"/>
        </w:rPr>
        <w:t>People &amp; Culture Board – 30</w:t>
      </w:r>
      <w:r w:rsidRPr="20C4F8E7">
        <w:rPr>
          <w:rFonts w:eastAsia="Times New Roman" w:cs="Arial"/>
          <w:color w:val="000000" w:themeColor="text1"/>
          <w:vertAlign w:val="superscript"/>
          <w:lang w:eastAsia="en-GB"/>
        </w:rPr>
        <w:t>th</w:t>
      </w:r>
      <w:r w:rsidRPr="20C4F8E7">
        <w:rPr>
          <w:rFonts w:eastAsia="Times New Roman" w:cs="Arial"/>
          <w:color w:val="000000" w:themeColor="text1"/>
          <w:lang w:eastAsia="en-GB"/>
        </w:rPr>
        <w:t xml:space="preserve"> July 2024 – No questions were raised</w:t>
      </w:r>
      <w:r w:rsidR="00246D2B">
        <w:rPr>
          <w:rFonts w:eastAsia="Times New Roman" w:cs="Arial"/>
          <w:color w:val="000000" w:themeColor="text1"/>
          <w:lang w:eastAsia="en-GB"/>
        </w:rPr>
        <w:t>.</w:t>
      </w:r>
    </w:p>
    <w:p w14:paraId="37A926CC" w14:textId="790D3EBC" w:rsidR="0004194A" w:rsidRPr="0004194A" w:rsidRDefault="5B6F57B1" w:rsidP="1341F110">
      <w:pPr>
        <w:rPr>
          <w:rFonts w:eastAsia="Times New Roman" w:cs="Arial"/>
          <w:lang w:eastAsia="en-GB"/>
        </w:rPr>
      </w:pPr>
      <w:r w:rsidRPr="625BF3AF">
        <w:rPr>
          <w:rFonts w:eastAsia="Times New Roman" w:cs="Arial"/>
          <w:lang w:eastAsia="en-GB"/>
        </w:rPr>
        <w:t xml:space="preserve">Scrutiny Executive Board - </w:t>
      </w:r>
      <w:r w:rsidR="7E481497" w:rsidRPr="625BF3AF">
        <w:rPr>
          <w:rFonts w:eastAsia="Times New Roman" w:cs="Arial"/>
          <w:lang w:eastAsia="en-GB"/>
        </w:rPr>
        <w:t xml:space="preserve">6th August 2024 </w:t>
      </w:r>
      <w:r w:rsidR="7E481497" w:rsidRPr="7FDA4090">
        <w:rPr>
          <w:rFonts w:eastAsia="Times New Roman" w:cs="Arial"/>
          <w:lang w:eastAsia="en-GB"/>
        </w:rPr>
        <w:t>– No questions were</w:t>
      </w:r>
      <w:r w:rsidR="7E481497" w:rsidRPr="625BF3AF">
        <w:rPr>
          <w:rFonts w:eastAsia="Times New Roman" w:cs="Arial"/>
          <w:lang w:eastAsia="en-GB"/>
        </w:rPr>
        <w:t xml:space="preserve"> raised</w:t>
      </w:r>
      <w:r w:rsidR="00246D2B">
        <w:rPr>
          <w:rFonts w:eastAsia="Times New Roman" w:cs="Arial"/>
          <w:lang w:eastAsia="en-GB"/>
        </w:rPr>
        <w:t>.</w:t>
      </w:r>
    </w:p>
    <w:p w14:paraId="7974FA9D" w14:textId="0C2CAE28" w:rsidR="0004194A" w:rsidRPr="0004194A" w:rsidRDefault="2B2D385A" w:rsidP="0004194A">
      <w:pPr>
        <w:rPr>
          <w:rFonts w:eastAsia="Times New Roman" w:cs="Arial"/>
          <w:lang w:eastAsia="en-GB"/>
        </w:rPr>
      </w:pPr>
      <w:r w:rsidRPr="4A9B5896">
        <w:rPr>
          <w:rFonts w:eastAsia="Times New Roman" w:cs="Arial"/>
          <w:lang w:eastAsia="en-GB"/>
        </w:rPr>
        <w:t>Formal Chief Officers Meeting – 15</w:t>
      </w:r>
      <w:r w:rsidRPr="4A9B5896">
        <w:rPr>
          <w:rFonts w:eastAsia="Times New Roman" w:cs="Arial"/>
          <w:vertAlign w:val="superscript"/>
          <w:lang w:eastAsia="en-GB"/>
        </w:rPr>
        <w:t>th</w:t>
      </w:r>
      <w:r w:rsidRPr="4A9B5896">
        <w:rPr>
          <w:rFonts w:eastAsia="Times New Roman" w:cs="Arial"/>
          <w:lang w:eastAsia="en-GB"/>
        </w:rPr>
        <w:t xml:space="preserve"> August 2024 – </w:t>
      </w:r>
      <w:r w:rsidR="3F246D4B" w:rsidRPr="7FDA4090">
        <w:rPr>
          <w:rFonts w:eastAsia="Times New Roman" w:cs="Arial"/>
          <w:lang w:eastAsia="en-GB"/>
        </w:rPr>
        <w:t>No questions were</w:t>
      </w:r>
      <w:r w:rsidRPr="4A9B5896">
        <w:rPr>
          <w:rFonts w:eastAsia="Times New Roman" w:cs="Arial"/>
          <w:lang w:eastAsia="en-GB"/>
        </w:rPr>
        <w:t xml:space="preserve"> raised</w:t>
      </w:r>
      <w:r w:rsidR="00246D2B">
        <w:rPr>
          <w:rFonts w:eastAsia="Times New Roman" w:cs="Arial"/>
          <w:lang w:eastAsia="en-GB"/>
        </w:rPr>
        <w:t>.</w:t>
      </w:r>
    </w:p>
    <w:p w14:paraId="61CFA8C4" w14:textId="77777777" w:rsidR="0004194A" w:rsidRPr="0004194A" w:rsidRDefault="0004194A" w:rsidP="0004194A">
      <w:pPr>
        <w:rPr>
          <w:rFonts w:eastAsia="Times New Roman" w:cs="Arial"/>
          <w:lang w:eastAsia="en-GB"/>
        </w:rPr>
      </w:pPr>
      <w:r w:rsidRPr="0004194A">
        <w:rPr>
          <w:rFonts w:eastAsia="Times New Roman" w:cs="Arial"/>
          <w:lang w:eastAsia="en-GB"/>
        </w:rPr>
        <w:t> </w:t>
      </w:r>
    </w:p>
    <w:p w14:paraId="768A64EE" w14:textId="77777777" w:rsidR="0004194A" w:rsidRPr="0004194A" w:rsidRDefault="0004194A" w:rsidP="0004194A">
      <w:pPr>
        <w:rPr>
          <w:rFonts w:eastAsia="Times New Roman" w:cs="Arial"/>
          <w:color w:val="002060"/>
          <w:lang w:eastAsia="en-GB"/>
        </w:rPr>
      </w:pPr>
      <w:r w:rsidRPr="0004194A">
        <w:rPr>
          <w:rFonts w:eastAsia="Times New Roman" w:cs="Arial"/>
          <w:b/>
          <w:bCs/>
          <w:color w:val="002060"/>
          <w:lang w:eastAsia="en-GB"/>
        </w:rPr>
        <w:t>PUBLIC INTEREST</w:t>
      </w:r>
    </w:p>
    <w:p w14:paraId="364EF6B9" w14:textId="77777777" w:rsidR="0004194A" w:rsidRPr="0004194A" w:rsidRDefault="0004194A" w:rsidP="0004194A">
      <w:pPr>
        <w:rPr>
          <w:rFonts w:eastAsia="Times New Roman" w:cs="Arial"/>
          <w:lang w:eastAsia="en-GB"/>
        </w:rPr>
      </w:pPr>
      <w:r w:rsidRPr="0004194A">
        <w:rPr>
          <w:rFonts w:eastAsia="Times New Roman" w:cs="Arial"/>
          <w:lang w:eastAsia="en-GB"/>
        </w:rPr>
        <w:t>In producing this report, has consideration been given to ‘public confidence’?</w:t>
      </w:r>
    </w:p>
    <w:p w14:paraId="0E5BDF37" w14:textId="77777777" w:rsidR="0004194A" w:rsidRPr="0004194A" w:rsidRDefault="0004194A" w:rsidP="0004194A">
      <w:pPr>
        <w:rPr>
          <w:rFonts w:eastAsia="Times New Roman" w:cs="Arial"/>
          <w:lang w:eastAsia="en-GB"/>
        </w:rPr>
      </w:pPr>
      <w:r w:rsidRPr="0004194A">
        <w:rPr>
          <w:rFonts w:eastAsia="Times New Roman" w:cs="Arial"/>
          <w:lang w:eastAsia="en-GB"/>
        </w:rPr>
        <w:t>Yes. Nothing to note.</w:t>
      </w:r>
    </w:p>
    <w:p w14:paraId="758F09CF" w14:textId="4CFCF63B" w:rsidR="0004194A" w:rsidRPr="0004194A" w:rsidRDefault="0004194A" w:rsidP="0004194A">
      <w:pPr>
        <w:rPr>
          <w:rFonts w:eastAsia="Times New Roman" w:cs="Arial"/>
          <w:lang w:eastAsia="en-GB"/>
        </w:rPr>
      </w:pPr>
      <w:r w:rsidRPr="0004194A">
        <w:rPr>
          <w:rFonts w:eastAsia="Times New Roman" w:cs="Arial"/>
          <w:lang w:eastAsia="en-GB"/>
        </w:rPr>
        <w:lastRenderedPageBreak/>
        <w:t xml:space="preserve">Are the contents of this report, </w:t>
      </w:r>
      <w:r w:rsidR="00246D2B" w:rsidRPr="0004194A">
        <w:rPr>
          <w:rFonts w:eastAsia="Times New Roman" w:cs="Arial"/>
          <w:lang w:eastAsia="en-GB"/>
        </w:rPr>
        <w:t>observations,</w:t>
      </w:r>
      <w:r w:rsidRPr="0004194A">
        <w:rPr>
          <w:rFonts w:eastAsia="Times New Roman" w:cs="Arial"/>
          <w:lang w:eastAsia="en-GB"/>
        </w:rPr>
        <w:t xml:space="preserve"> and appendices necessary and suitable for the public domain?</w:t>
      </w:r>
    </w:p>
    <w:p w14:paraId="0B783952" w14:textId="77777777" w:rsidR="0004194A" w:rsidRPr="0004194A" w:rsidRDefault="0004194A" w:rsidP="0004194A">
      <w:pPr>
        <w:rPr>
          <w:rFonts w:eastAsia="Times New Roman" w:cs="Arial"/>
          <w:lang w:eastAsia="en-GB"/>
        </w:rPr>
      </w:pPr>
      <w:r w:rsidRPr="0004194A">
        <w:rPr>
          <w:rFonts w:eastAsia="Times New Roman" w:cs="Arial"/>
          <w:lang w:eastAsia="en-GB"/>
        </w:rPr>
        <w:t>Yes</w:t>
      </w:r>
    </w:p>
    <w:p w14:paraId="1E3BC0A7" w14:textId="77777777" w:rsidR="0004194A" w:rsidRPr="0004194A" w:rsidRDefault="0004194A" w:rsidP="0004194A">
      <w:pPr>
        <w:rPr>
          <w:rFonts w:eastAsia="Times New Roman" w:cs="Arial"/>
          <w:lang w:eastAsia="en-GB"/>
        </w:rPr>
      </w:pPr>
      <w:r w:rsidRPr="0004194A">
        <w:rPr>
          <w:rFonts w:eastAsia="Times New Roman" w:cs="Arial"/>
          <w:lang w:eastAsia="en-GB"/>
        </w:rPr>
        <w:t>If you consider this report to be exempt from the public domain, please state the reasons:</w:t>
      </w:r>
    </w:p>
    <w:p w14:paraId="755A938B" w14:textId="77777777" w:rsidR="0004194A" w:rsidRPr="0004194A" w:rsidRDefault="0004194A" w:rsidP="0004194A">
      <w:pPr>
        <w:rPr>
          <w:rFonts w:eastAsia="Times New Roman" w:cs="Arial"/>
          <w:lang w:eastAsia="en-GB"/>
        </w:rPr>
      </w:pPr>
      <w:r w:rsidRPr="0004194A">
        <w:rPr>
          <w:rFonts w:eastAsia="Times New Roman" w:cs="Arial"/>
          <w:lang w:eastAsia="en-GB"/>
        </w:rPr>
        <w:t>There is no reason as to why this report should be exempt from the public domain.</w:t>
      </w:r>
    </w:p>
    <w:p w14:paraId="2EDB2346" w14:textId="77777777" w:rsidR="0004194A" w:rsidRPr="0004194A" w:rsidRDefault="0004194A" w:rsidP="0004194A">
      <w:pPr>
        <w:rPr>
          <w:rFonts w:eastAsia="Times New Roman" w:cs="Arial"/>
          <w:lang w:eastAsia="en-GB"/>
        </w:rPr>
      </w:pPr>
      <w:r w:rsidRPr="0004194A">
        <w:rPr>
          <w:rFonts w:eastAsia="Times New Roman" w:cs="Arial"/>
          <w:lang w:eastAsia="en-GB"/>
        </w:rPr>
        <w:t> </w:t>
      </w:r>
    </w:p>
    <w:p w14:paraId="27E4FDF0" w14:textId="77777777" w:rsidR="0004194A" w:rsidRPr="0004194A" w:rsidRDefault="0004194A" w:rsidP="0004194A">
      <w:pPr>
        <w:rPr>
          <w:rFonts w:eastAsia="Times New Roman" w:cs="Arial"/>
          <w:color w:val="002060"/>
          <w:lang w:eastAsia="en-GB"/>
        </w:rPr>
      </w:pPr>
      <w:r w:rsidRPr="0004194A">
        <w:rPr>
          <w:rFonts w:eastAsia="Times New Roman" w:cs="Arial"/>
          <w:b/>
          <w:bCs/>
          <w:color w:val="002060"/>
          <w:lang w:eastAsia="en-GB"/>
        </w:rPr>
        <w:t>REPORT AUTHOR</w:t>
      </w:r>
    </w:p>
    <w:p w14:paraId="5ABA85E2" w14:textId="5D47671B" w:rsidR="0004194A" w:rsidRPr="00241CD0" w:rsidRDefault="0004194A" w:rsidP="0004194A">
      <w:pPr>
        <w:rPr>
          <w:rFonts w:eastAsia="Times New Roman" w:cs="Arial"/>
          <w:lang w:eastAsia="en-GB"/>
        </w:rPr>
      </w:pPr>
      <w:r w:rsidRPr="5F9E13D6">
        <w:rPr>
          <w:rFonts w:eastAsia="Times New Roman" w:cs="Arial"/>
          <w:b/>
          <w:bCs/>
          <w:lang w:eastAsia="en-GB"/>
        </w:rPr>
        <w:t> </w:t>
      </w:r>
      <w:r w:rsidR="00241CD0" w:rsidRPr="5F9E13D6">
        <w:rPr>
          <w:rFonts w:eastAsia="Times New Roman" w:cs="Arial"/>
          <w:lang w:eastAsia="en-GB"/>
        </w:rPr>
        <w:t>Nicola Wesson</w:t>
      </w:r>
      <w:r w:rsidR="2236423D" w:rsidRPr="5F9E13D6">
        <w:rPr>
          <w:rFonts w:eastAsia="Times New Roman" w:cs="Arial"/>
          <w:lang w:eastAsia="en-GB"/>
        </w:rPr>
        <w:t>, Head of Corporate Communications</w:t>
      </w:r>
    </w:p>
    <w:p w14:paraId="6B105A3B" w14:textId="77777777" w:rsidR="00241CD0" w:rsidRPr="0004194A" w:rsidRDefault="00241CD0" w:rsidP="0004194A">
      <w:pPr>
        <w:rPr>
          <w:rFonts w:eastAsia="Times New Roman" w:cs="Arial"/>
          <w:lang w:eastAsia="en-GB"/>
        </w:rPr>
      </w:pPr>
    </w:p>
    <w:p w14:paraId="40AF1EBF" w14:textId="77777777" w:rsidR="0004194A" w:rsidRPr="0004194A" w:rsidRDefault="0004194A" w:rsidP="0004194A">
      <w:pPr>
        <w:rPr>
          <w:rFonts w:eastAsia="Times New Roman" w:cs="Arial"/>
          <w:color w:val="002060"/>
          <w:lang w:eastAsia="en-GB"/>
        </w:rPr>
      </w:pPr>
      <w:r w:rsidRPr="0004194A">
        <w:rPr>
          <w:rFonts w:eastAsia="Times New Roman" w:cs="Arial"/>
          <w:b/>
          <w:bCs/>
          <w:color w:val="002060"/>
          <w:lang w:eastAsia="en-GB"/>
        </w:rPr>
        <w:t>LEAD CHIEF OFFICER</w:t>
      </w:r>
    </w:p>
    <w:p w14:paraId="6A6A4C7A" w14:textId="2DF6C829" w:rsidR="00AD059B" w:rsidRPr="00241CD0" w:rsidRDefault="00002E47" w:rsidP="0E0751FC">
      <w:pPr>
        <w:rPr>
          <w:rFonts w:eastAsia="Times New Roman" w:cs="Arial"/>
          <w:lang w:eastAsia="en-GB"/>
        </w:rPr>
      </w:pPr>
      <w:r>
        <w:rPr>
          <w:rFonts w:eastAsia="Times New Roman" w:cs="Arial"/>
          <w:lang w:eastAsia="en-GB"/>
        </w:rPr>
        <w:t>C</w:t>
      </w:r>
      <w:r w:rsidR="00AE5352">
        <w:rPr>
          <w:rFonts w:eastAsia="Times New Roman" w:cs="Arial"/>
          <w:lang w:eastAsia="en-GB"/>
        </w:rPr>
        <w:t xml:space="preserve">hief </w:t>
      </w:r>
      <w:r>
        <w:rPr>
          <w:rFonts w:eastAsia="Times New Roman" w:cs="Arial"/>
          <w:lang w:eastAsia="en-GB"/>
        </w:rPr>
        <w:t>C</w:t>
      </w:r>
      <w:r w:rsidR="00AE5352">
        <w:rPr>
          <w:rFonts w:eastAsia="Times New Roman" w:cs="Arial"/>
          <w:lang w:eastAsia="en-GB"/>
        </w:rPr>
        <w:t>onstable</w:t>
      </w:r>
      <w:r>
        <w:rPr>
          <w:rFonts w:eastAsia="Times New Roman" w:cs="Arial"/>
          <w:lang w:eastAsia="en-GB"/>
        </w:rPr>
        <w:t xml:space="preserve"> Mar</w:t>
      </w:r>
      <w:r w:rsidR="0077148C">
        <w:rPr>
          <w:rFonts w:eastAsia="Times New Roman" w:cs="Arial"/>
          <w:lang w:eastAsia="en-GB"/>
        </w:rPr>
        <w:t>k</w:t>
      </w:r>
      <w:r>
        <w:rPr>
          <w:rFonts w:eastAsia="Times New Roman" w:cs="Arial"/>
          <w:lang w:eastAsia="en-GB"/>
        </w:rPr>
        <w:t xml:space="preserve"> Hobrough</w:t>
      </w:r>
    </w:p>
    <w:p w14:paraId="544A0B2A" w14:textId="77777777" w:rsidR="00AD059B" w:rsidRPr="00AD059B" w:rsidRDefault="00AD059B" w:rsidP="0E0751FC">
      <w:pPr>
        <w:rPr>
          <w:rFonts w:eastAsia="Times New Roman" w:cs="Arial"/>
          <w:b/>
          <w:bCs/>
          <w:color w:val="002060"/>
          <w:lang w:eastAsia="en-GB"/>
        </w:rPr>
      </w:pPr>
    </w:p>
    <w:p w14:paraId="7BBB4A33" w14:textId="77777777" w:rsidR="00410FF8" w:rsidRPr="00410FF8" w:rsidRDefault="00410FF8" w:rsidP="00410FF8">
      <w:pPr>
        <w:rPr>
          <w:rFonts w:eastAsia="Times New Roman" w:cs="Arial"/>
          <w:color w:val="002060"/>
          <w:lang w:eastAsia="en-GB"/>
        </w:rPr>
      </w:pPr>
      <w:r w:rsidRPr="00410FF8">
        <w:rPr>
          <w:rFonts w:eastAsia="Times New Roman" w:cs="Arial"/>
          <w:b/>
          <w:bCs/>
          <w:color w:val="002060"/>
          <w:lang w:eastAsia="en-GB"/>
        </w:rPr>
        <w:t>GOVERNANCE BOARD AND</w:t>
      </w:r>
      <w:r w:rsidRPr="00410FF8">
        <w:rPr>
          <w:rFonts w:eastAsia="Times New Roman" w:cs="Arial"/>
          <w:b/>
          <w:bCs/>
          <w:i/>
          <w:iCs/>
          <w:color w:val="002060"/>
          <w:lang w:eastAsia="en-GB"/>
        </w:rPr>
        <w:t> </w:t>
      </w:r>
      <w:r w:rsidRPr="00410FF8">
        <w:rPr>
          <w:rFonts w:eastAsia="Times New Roman" w:cs="Arial"/>
          <w:b/>
          <w:bCs/>
          <w:color w:val="002060"/>
          <w:lang w:eastAsia="en-GB"/>
        </w:rPr>
        <w:t>CHIEF OFFICER APPROVAL</w:t>
      </w:r>
    </w:p>
    <w:p w14:paraId="5B1A7100" w14:textId="77777777" w:rsidR="00410FF8" w:rsidRPr="00410FF8" w:rsidRDefault="00410FF8" w:rsidP="00410FF8">
      <w:pPr>
        <w:rPr>
          <w:rFonts w:eastAsia="Times New Roman" w:cs="Arial"/>
          <w:lang w:eastAsia="en-GB"/>
        </w:rPr>
      </w:pPr>
      <w:r w:rsidRPr="00410FF8">
        <w:rPr>
          <w:rFonts w:eastAsia="Times New Roman" w:cs="Arial"/>
          <w:lang w:eastAsia="en-GB"/>
        </w:rPr>
        <w:t>I confirm this report has been discussed and approved at a formal Chief Officers’ meeting.</w:t>
      </w:r>
    </w:p>
    <w:p w14:paraId="206DEB30" w14:textId="77777777" w:rsidR="00410FF8" w:rsidRPr="00410FF8" w:rsidRDefault="00410FF8" w:rsidP="00410FF8">
      <w:pPr>
        <w:rPr>
          <w:rFonts w:eastAsia="Times New Roman" w:cs="Arial"/>
          <w:lang w:eastAsia="en-GB"/>
        </w:rPr>
      </w:pPr>
      <w:r w:rsidRPr="00410FF8">
        <w:rPr>
          <w:rFonts w:eastAsia="Times New Roman" w:cs="Arial"/>
          <w:lang w:eastAsia="en-GB"/>
        </w:rPr>
        <w:t>Meeting chaired by: Chief Constable Hobrough</w:t>
      </w:r>
    </w:p>
    <w:p w14:paraId="33E45047" w14:textId="77777777" w:rsidR="00410FF8" w:rsidRPr="00410FF8" w:rsidRDefault="00410FF8" w:rsidP="00410FF8">
      <w:pPr>
        <w:rPr>
          <w:rFonts w:eastAsia="Times New Roman" w:cs="Arial"/>
          <w:lang w:eastAsia="en-GB"/>
        </w:rPr>
      </w:pPr>
      <w:r w:rsidRPr="00410FF8">
        <w:rPr>
          <w:rFonts w:eastAsia="Times New Roman" w:cs="Arial"/>
          <w:lang w:eastAsia="en-GB"/>
        </w:rPr>
        <w:t>Meeting date: 15/08/2024</w:t>
      </w:r>
    </w:p>
    <w:p w14:paraId="58E88457" w14:textId="77777777" w:rsidR="00410FF8" w:rsidRPr="00410FF8" w:rsidRDefault="00410FF8" w:rsidP="00410FF8">
      <w:pPr>
        <w:rPr>
          <w:rFonts w:eastAsia="Times New Roman" w:cs="Arial"/>
          <w:lang w:eastAsia="en-GB"/>
        </w:rPr>
      </w:pPr>
      <w:r w:rsidRPr="00410FF8">
        <w:rPr>
          <w:rFonts w:eastAsia="Times New Roman" w:cs="Arial"/>
          <w:lang w:eastAsia="en-GB"/>
        </w:rPr>
        <w:t> </w:t>
      </w:r>
    </w:p>
    <w:p w14:paraId="6B29E18F" w14:textId="77777777" w:rsidR="00410FF8" w:rsidRDefault="00410FF8" w:rsidP="00410FF8">
      <w:pPr>
        <w:rPr>
          <w:rFonts w:eastAsia="Times New Roman" w:cs="Arial"/>
          <w:b/>
          <w:bCs/>
          <w:lang w:eastAsia="en-GB"/>
        </w:rPr>
      </w:pPr>
      <w:r w:rsidRPr="00410FF8">
        <w:rPr>
          <w:rFonts w:eastAsia="Times New Roman" w:cs="Arial"/>
          <w:b/>
          <w:bCs/>
          <w:lang w:eastAsia="en-GB"/>
        </w:rPr>
        <w:t>Signature:   </w:t>
      </w:r>
    </w:p>
    <w:p w14:paraId="5D6A08D6" w14:textId="77777777" w:rsidR="00004814" w:rsidRDefault="00004814" w:rsidP="00410FF8">
      <w:pPr>
        <w:rPr>
          <w:rFonts w:eastAsia="Times New Roman" w:cs="Arial"/>
          <w:b/>
          <w:bCs/>
          <w:lang w:eastAsia="en-GB"/>
        </w:rPr>
      </w:pPr>
    </w:p>
    <w:p w14:paraId="3D00527E" w14:textId="7C60E74D" w:rsidR="00004814" w:rsidRPr="00410FF8" w:rsidRDefault="00004814" w:rsidP="00410FF8">
      <w:pPr>
        <w:rPr>
          <w:rFonts w:eastAsia="Times New Roman" w:cs="Arial"/>
          <w:lang w:eastAsia="en-GB"/>
        </w:rPr>
      </w:pPr>
      <w:r w:rsidRPr="00004814">
        <w:rPr>
          <w:rFonts w:eastAsia="Times New Roman" w:cs="Arial"/>
          <w:b/>
          <w:bCs/>
          <w:noProof/>
          <w:lang w:eastAsia="en-GB"/>
        </w:rPr>
        <w:drawing>
          <wp:inline distT="0" distB="0" distL="0" distR="0" wp14:anchorId="5E59BC6F" wp14:editId="35F8F0D3">
            <wp:extent cx="2422525" cy="1006013"/>
            <wp:effectExtent l="0" t="0" r="0" b="3810"/>
            <wp:docPr id="722425844" name="Picture 4"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25844" name="Picture 4" descr="A signature on a white backgroun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7920" cy="1008253"/>
                    </a:xfrm>
                    <a:prstGeom prst="rect">
                      <a:avLst/>
                    </a:prstGeom>
                    <a:noFill/>
                    <a:ln>
                      <a:noFill/>
                    </a:ln>
                  </pic:spPr>
                </pic:pic>
              </a:graphicData>
            </a:graphic>
          </wp:inline>
        </w:drawing>
      </w:r>
      <w:r w:rsidRPr="00004814">
        <w:rPr>
          <w:rFonts w:eastAsia="Times New Roman" w:cs="Arial"/>
          <w:b/>
          <w:bCs/>
          <w:lang w:eastAsia="en-GB"/>
        </w:rPr>
        <w:br/>
      </w:r>
    </w:p>
    <w:p w14:paraId="3FCAE048" w14:textId="591E91A5" w:rsidR="00410FF8" w:rsidRPr="00A1050C" w:rsidRDefault="0096711D" w:rsidP="0E0751FC">
      <w:pPr>
        <w:rPr>
          <w:rFonts w:eastAsia="Times New Roman" w:cs="Arial"/>
          <w:lang w:eastAsia="en-GB"/>
        </w:rPr>
      </w:pPr>
      <w:r w:rsidRPr="0096711D">
        <w:rPr>
          <w:rFonts w:eastAsia="Times New Roman" w:cs="Arial"/>
          <w:b/>
          <w:bCs/>
          <w:lang w:eastAsia="en-GB"/>
        </w:rPr>
        <w:t xml:space="preserve">Date: </w:t>
      </w:r>
      <w:r w:rsidRPr="0096711D">
        <w:rPr>
          <w:rFonts w:eastAsia="Times New Roman" w:cs="Arial"/>
          <w:lang w:eastAsia="en-GB"/>
        </w:rPr>
        <w:t>15</w:t>
      </w:r>
      <w:r w:rsidRPr="0096711D">
        <w:rPr>
          <w:rFonts w:eastAsia="Times New Roman" w:cs="Arial"/>
          <w:vertAlign w:val="superscript"/>
          <w:lang w:eastAsia="en-GB"/>
        </w:rPr>
        <w:t>th</w:t>
      </w:r>
      <w:r w:rsidRPr="0096711D">
        <w:rPr>
          <w:rFonts w:eastAsia="Times New Roman" w:cs="Arial"/>
          <w:lang w:eastAsia="en-GB"/>
        </w:rPr>
        <w:t xml:space="preserve"> August 2024</w:t>
      </w:r>
      <w:r w:rsidRPr="0096711D">
        <w:rPr>
          <w:rFonts w:eastAsia="Times New Roman" w:cs="Arial"/>
          <w:b/>
          <w:bCs/>
          <w:lang w:eastAsia="en-GB"/>
        </w:rPr>
        <w:t> </w:t>
      </w:r>
    </w:p>
    <w:sectPr w:rsidR="00410FF8" w:rsidRPr="00A1050C" w:rsidSect="00F95B51">
      <w:headerReference w:type="even" r:id="rId33"/>
      <w:headerReference w:type="default" r:id="rId34"/>
      <w:footerReference w:type="even" r:id="rId35"/>
      <w:footerReference w:type="default" r:id="rId36"/>
      <w:headerReference w:type="firs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AA344" w14:textId="77777777" w:rsidR="004131AA" w:rsidRDefault="004131AA" w:rsidP="00B01161">
      <w:pPr>
        <w:spacing w:after="0" w:line="240" w:lineRule="auto"/>
      </w:pPr>
      <w:r>
        <w:separator/>
      </w:r>
    </w:p>
    <w:p w14:paraId="2F263F5F" w14:textId="77777777" w:rsidR="004131AA" w:rsidRDefault="004131AA"/>
  </w:endnote>
  <w:endnote w:type="continuationSeparator" w:id="0">
    <w:p w14:paraId="38FCA32F" w14:textId="77777777" w:rsidR="004131AA" w:rsidRDefault="004131AA" w:rsidP="00B01161">
      <w:pPr>
        <w:spacing w:after="0" w:line="240" w:lineRule="auto"/>
      </w:pPr>
      <w:r>
        <w:continuationSeparator/>
      </w:r>
    </w:p>
    <w:p w14:paraId="4F0D056F" w14:textId="77777777" w:rsidR="004131AA" w:rsidRDefault="004131AA"/>
  </w:endnote>
  <w:endnote w:type="continuationNotice" w:id="1">
    <w:p w14:paraId="3FCD2267" w14:textId="77777777" w:rsidR="00437BF8" w:rsidRDefault="00437B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21622" w14:textId="77777777" w:rsidR="009F0A35" w:rsidRDefault="009F0A35" w:rsidP="00B01161">
    <w:pPr>
      <w:pStyle w:val="Header"/>
      <w:rPr>
        <w:rFonts w:cs="Arial"/>
        <w:b/>
        <w:bCs/>
        <w:sz w:val="20"/>
        <w:szCs w:val="20"/>
      </w:rPr>
    </w:pPr>
  </w:p>
  <w:p w14:paraId="793364CB" w14:textId="77777777" w:rsidR="009F0A35" w:rsidRDefault="009F0A35" w:rsidP="00B01161">
    <w:pPr>
      <w:pStyle w:val="Header"/>
      <w:rPr>
        <w:rFonts w:cs="Arial"/>
        <w:b/>
        <w:bCs/>
        <w:sz w:val="20"/>
        <w:szCs w:val="20"/>
      </w:rPr>
    </w:pPr>
  </w:p>
  <w:p w14:paraId="47F48933" w14:textId="77777777" w:rsidR="00A1050C" w:rsidRDefault="00A1050C" w:rsidP="00B01161">
    <w:pPr>
      <w:pStyle w:val="Header"/>
      <w:rPr>
        <w:rFonts w:cs="Arial"/>
        <w:b/>
        <w:bCs/>
        <w:sz w:val="20"/>
        <w:szCs w:val="20"/>
      </w:rPr>
    </w:pPr>
  </w:p>
  <w:p w14:paraId="21E140C8" w14:textId="77777777" w:rsidR="009F0A35" w:rsidRDefault="009F0A35" w:rsidP="00B01161">
    <w:pPr>
      <w:pStyle w:val="Header"/>
      <w:rPr>
        <w:rFonts w:cs="Arial"/>
        <w:b/>
        <w:bCs/>
        <w:sz w:val="20"/>
        <w:szCs w:val="20"/>
      </w:rPr>
    </w:pPr>
  </w:p>
  <w:p w14:paraId="6CE246F9" w14:textId="43AEBEF9"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57A919AA">
          <wp:simplePos x="0" y="0"/>
          <wp:positionH relativeFrom="column">
            <wp:posOffset>-914400</wp:posOffset>
          </wp:positionH>
          <wp:positionV relativeFrom="page">
            <wp:posOffset>12700</wp:posOffset>
          </wp:positionV>
          <wp:extent cx="7555865" cy="10679430"/>
          <wp:effectExtent l="0" t="0" r="63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5865" cy="106794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CC524" w14:textId="77777777" w:rsidR="009F0A35" w:rsidRDefault="009F0A35" w:rsidP="005649CC">
    <w:pPr>
      <w:pStyle w:val="Header"/>
      <w:jc w:val="right"/>
      <w:rPr>
        <w:rFonts w:cs="Arial"/>
        <w:b/>
        <w:bCs/>
        <w:sz w:val="20"/>
        <w:szCs w:val="20"/>
      </w:rPr>
    </w:pPr>
  </w:p>
  <w:p w14:paraId="61E1DC35" w14:textId="77777777" w:rsidR="00A1050C" w:rsidRDefault="00A1050C" w:rsidP="005649CC">
    <w:pPr>
      <w:pStyle w:val="Header"/>
      <w:jc w:val="right"/>
      <w:rPr>
        <w:rFonts w:cs="Arial"/>
        <w:b/>
        <w:bCs/>
        <w:sz w:val="20"/>
        <w:szCs w:val="20"/>
      </w:rPr>
    </w:pPr>
  </w:p>
  <w:p w14:paraId="7E446186" w14:textId="77777777" w:rsidR="009F0A35" w:rsidRDefault="009F0A35" w:rsidP="005649CC">
    <w:pPr>
      <w:pStyle w:val="Header"/>
      <w:jc w:val="right"/>
      <w:rPr>
        <w:rFonts w:cs="Arial"/>
        <w:b/>
        <w:bCs/>
        <w:sz w:val="20"/>
        <w:szCs w:val="20"/>
      </w:rPr>
    </w:pPr>
  </w:p>
  <w:p w14:paraId="5A53410F" w14:textId="77777777" w:rsidR="009F0A35" w:rsidRDefault="009F0A35" w:rsidP="005649CC">
    <w:pPr>
      <w:pStyle w:val="Header"/>
      <w:jc w:val="right"/>
      <w:rPr>
        <w:rFonts w:cs="Arial"/>
        <w:b/>
        <w:bCs/>
        <w:sz w:val="20"/>
        <w:szCs w:val="20"/>
      </w:rPr>
    </w:pPr>
  </w:p>
  <w:p w14:paraId="36964E52" w14:textId="205E3CE8"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42833" w14:textId="77777777" w:rsidR="004131AA" w:rsidRDefault="004131AA" w:rsidP="00B01161">
      <w:pPr>
        <w:spacing w:after="0" w:line="240" w:lineRule="auto"/>
      </w:pPr>
      <w:r>
        <w:separator/>
      </w:r>
    </w:p>
    <w:p w14:paraId="2226F79C" w14:textId="77777777" w:rsidR="004131AA" w:rsidRDefault="004131AA"/>
  </w:footnote>
  <w:footnote w:type="continuationSeparator" w:id="0">
    <w:p w14:paraId="301E7638" w14:textId="77777777" w:rsidR="004131AA" w:rsidRDefault="004131AA" w:rsidP="00B01161">
      <w:pPr>
        <w:spacing w:after="0" w:line="240" w:lineRule="auto"/>
      </w:pPr>
      <w:r>
        <w:continuationSeparator/>
      </w:r>
    </w:p>
    <w:p w14:paraId="1BAA137E" w14:textId="77777777" w:rsidR="004131AA" w:rsidRDefault="004131AA"/>
  </w:footnote>
  <w:footnote w:type="continuationNotice" w:id="1">
    <w:p w14:paraId="1F5C6576" w14:textId="77777777" w:rsidR="00437BF8" w:rsidRDefault="00437B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14741" w14:textId="097101A5" w:rsidR="00B01161" w:rsidRPr="00AF3D96" w:rsidRDefault="001C1772" w:rsidP="00AF3D96">
    <w:pPr>
      <w:pStyle w:val="Header"/>
    </w:pPr>
    <w:r>
      <w:rPr>
        <w:noProof/>
      </w:rPr>
      <w:drawing>
        <wp:anchor distT="0" distB="0" distL="114300" distR="114300" simplePos="0" relativeHeight="251658241" behindDoc="1" locked="0" layoutInCell="1" allowOverlap="1" wp14:anchorId="468F3337" wp14:editId="4031CB46">
          <wp:simplePos x="0" y="0"/>
          <wp:positionH relativeFrom="column">
            <wp:posOffset>-914400</wp:posOffset>
          </wp:positionH>
          <wp:positionV relativeFrom="paragraph">
            <wp:posOffset>10358120</wp:posOffset>
          </wp:positionV>
          <wp:extent cx="7570470" cy="107010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70470" cy="10701020"/>
                  </a:xfrm>
                  <a:prstGeom prst="rect">
                    <a:avLst/>
                  </a:prstGeom>
                </pic:spPr>
              </pic:pic>
            </a:graphicData>
          </a:graphic>
          <wp14:sizeRelH relativeFrom="page">
            <wp14:pctWidth>0</wp14:pctWidth>
          </wp14:sizeRelH>
          <wp14:sizeRelV relativeFrom="page">
            <wp14:pctHeight>0</wp14:pctHeight>
          </wp14:sizeRelV>
        </wp:anchor>
      </w:drawing>
    </w:r>
    <w:r w:rsidR="00AF3D96">
      <w:rPr>
        <w:rFonts w:cs="Arial"/>
        <w:b/>
        <w:bCs/>
        <w:sz w:val="20"/>
        <w:szCs w:val="20"/>
      </w:rPr>
      <w:t xml:space="preserve">Heddlu </w:t>
    </w:r>
    <w:r w:rsidR="00AF3D96" w:rsidRPr="00B01161">
      <w:rPr>
        <w:rFonts w:cs="Arial"/>
        <w:b/>
        <w:bCs/>
        <w:sz w:val="20"/>
        <w:szCs w:val="20"/>
      </w:rPr>
      <w:t xml:space="preserve">Gwent Police | </w:t>
    </w:r>
    <w:r w:rsidR="00C62E25">
      <w:rPr>
        <w:rFonts w:cs="Arial"/>
        <w:b/>
        <w:bCs/>
        <w:sz w:val="20"/>
        <w:szCs w:val="20"/>
      </w:rPr>
      <w:t>Corporate Communications | Annual Report 2023 - 2024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128C" w14:textId="10BDA8C7" w:rsidR="00B01161" w:rsidRPr="00B01161" w:rsidRDefault="00485859" w:rsidP="00485859">
    <w:pPr>
      <w:pStyle w:val="Header"/>
      <w:jc w:val="right"/>
      <w:rPr>
        <w:rFonts w:cs="Arial"/>
        <w:b/>
        <w:bCs/>
        <w:sz w:val="20"/>
        <w:szCs w:val="20"/>
      </w:rPr>
    </w:pPr>
    <w:r>
      <w:rPr>
        <w:noProof/>
      </w:rPr>
      <w:softHyphen/>
    </w:r>
    <w:r>
      <w:rPr>
        <w:noProof/>
      </w:rPr>
      <w:softHyphen/>
    </w:r>
    <w:r>
      <w:rPr>
        <w:noProof/>
      </w:rPr>
      <w:softHyphen/>
    </w:r>
    <w:r>
      <w:rPr>
        <w:noProof/>
      </w:rPr>
      <w:softHyphen/>
    </w:r>
    <w:r w:rsidR="00AF3D96" w:rsidRPr="00AF3D96">
      <w:rPr>
        <w:rFonts w:cs="Arial"/>
        <w:b/>
        <w:bCs/>
        <w:sz w:val="20"/>
        <w:szCs w:val="20"/>
      </w:rPr>
      <w:t xml:space="preserve"> </w:t>
    </w:r>
    <w:r w:rsidR="00AF3D96">
      <w:rPr>
        <w:rFonts w:cs="Arial"/>
        <w:b/>
        <w:bCs/>
        <w:sz w:val="20"/>
        <w:szCs w:val="20"/>
      </w:rPr>
      <w:t xml:space="preserve">Heddlu </w:t>
    </w:r>
    <w:r w:rsidR="00AF3D96" w:rsidRPr="00B01161">
      <w:rPr>
        <w:rFonts w:cs="Arial"/>
        <w:b/>
        <w:bCs/>
        <w:sz w:val="20"/>
        <w:szCs w:val="20"/>
      </w:rPr>
      <w:t xml:space="preserve">Gwent Police | </w:t>
    </w:r>
    <w:r w:rsidR="00C62E25">
      <w:rPr>
        <w:rFonts w:cs="Arial"/>
        <w:b/>
        <w:bCs/>
        <w:sz w:val="20"/>
        <w:szCs w:val="20"/>
      </w:rPr>
      <w:t>Corporate Communications | Annual Report 2023 - 2024</w:t>
    </w:r>
    <w:r w:rsidR="001C1772">
      <w:rPr>
        <w:rFonts w:cs="Arial"/>
        <w:b/>
        <w:bCs/>
        <w:noProof/>
        <w:sz w:val="20"/>
        <w:szCs w:val="20"/>
      </w:rPr>
      <w:drawing>
        <wp:anchor distT="0" distB="0" distL="114300" distR="114300" simplePos="0" relativeHeight="251658243" behindDoc="1" locked="0" layoutInCell="1" allowOverlap="1" wp14:anchorId="6E565875" wp14:editId="4ECA115D">
          <wp:simplePos x="0" y="0"/>
          <wp:positionH relativeFrom="column">
            <wp:posOffset>-913765</wp:posOffset>
          </wp:positionH>
          <wp:positionV relativeFrom="paragraph">
            <wp:posOffset>-445770</wp:posOffset>
          </wp:positionV>
          <wp:extent cx="7560000" cy="1068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8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F769314">
          <wp:simplePos x="0" y="0"/>
          <wp:positionH relativeFrom="page">
            <wp:align>right</wp:align>
          </wp:positionH>
          <wp:positionV relativeFrom="paragraph">
            <wp:posOffset>-445135</wp:posOffset>
          </wp:positionV>
          <wp:extent cx="7558189" cy="1068308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189" cy="1068308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QH+kx828iqExwm" int2:id="HHRSlHNM">
      <int2:state int2:value="Rejected" int2:type="AugLoop_Text_Critique"/>
    </int2:textHash>
    <int2:textHash int2:hashCode="VXACqX6EDDTvbn" int2:id="eJEyPd90">
      <int2:state int2:value="Rejected" int2:type="AugLoop_Text_Critique"/>
    </int2:textHash>
    <int2:textHash int2:hashCode="+NYDw9iukPSG3I" int2:id="iVkIq6oF">
      <int2:state int2:value="Rejected" int2:type="AugLoop_Text_Critique"/>
    </int2:textHash>
    <int2:textHash int2:hashCode="lyZZMftTA9ESjf" int2:id="tbIlaQql">
      <int2:state int2:value="Rejected" int2:type="AugLoop_Text_Critique"/>
    </int2:textHash>
    <int2:bookmark int2:bookmarkName="_Int_8FFUmkiW" int2:invalidationBookmarkName="" int2:hashCode="64FDxnWbUD08aK" int2:id="6S2bK8P1">
      <int2:state int2:value="Rejected" int2:type="AugLoop_Acronyms_AcronymsCritique"/>
    </int2:bookmark>
    <int2:bookmark int2:bookmarkName="_Int_fsBTv517" int2:invalidationBookmarkName="" int2:hashCode="84frdNBUTxpBpK" int2:id="6vC6G9r4">
      <int2:state int2:value="Rejected" int2:type="AugLoop_Acronyms_AcronymsCritique"/>
    </int2:bookmark>
    <int2:bookmark int2:bookmarkName="_Int_6pGDSkS1" int2:invalidationBookmarkName="" int2:hashCode="3KKjJeR/dxf+gy" int2:id="91IV2fwN">
      <int2:state int2:value="Rejected" int2:type="AugLoop_Text_Critique"/>
    </int2:bookmark>
    <int2:bookmark int2:bookmarkName="_Int_7be3aL4u" int2:invalidationBookmarkName="" int2:hashCode="TrCj+sw/COc0+I" int2:id="9izObx7e">
      <int2:state int2:value="Rejected" int2:type="AugLoop_Acronyms_AcronymsCritique"/>
    </int2:bookmark>
    <int2:bookmark int2:bookmarkName="_Int_joZTLSCX" int2:invalidationBookmarkName="" int2:hashCode="d4pLHWLv2ULQFd" int2:id="Adg9jMcX">
      <int2:state int2:value="Rejected" int2:type="AugLoop_Text_Critique"/>
    </int2:bookmark>
    <int2:bookmark int2:bookmarkName="_Int_oYZTCvPf" int2:invalidationBookmarkName="" int2:hashCode="BVBIXdmVAfPIK/" int2:id="G2dXeUcF">
      <int2:state int2:value="Rejected" int2:type="AugLoop_Text_Critique"/>
    </int2:bookmark>
    <int2:bookmark int2:bookmarkName="_Int_R7vRVVtF" int2:invalidationBookmarkName="" int2:hashCode="t9YHA+/Ts8M0Uh" int2:id="QHxQiXcU">
      <int2:state int2:value="Rejected" int2:type="AugLoop_Text_Critique"/>
    </int2:bookmark>
    <int2:bookmark int2:bookmarkName="_Int_umUOVT8Q" int2:invalidationBookmarkName="" int2:hashCode="6hJN1uqPpkCg+2" int2:id="aZsI7rdW">
      <int2:state int2:value="Rejected" int2:type="AugLoop_Text_Critique"/>
    </int2:bookmark>
    <int2:bookmark int2:bookmarkName="_Int_ujStDVCP" int2:invalidationBookmarkName="" int2:hashCode="ZinJMnKqlTIH/z" int2:id="f4F292uC">
      <int2:state int2:value="Rejected" int2:type="AugLoop_Acronyms_AcronymsCritique"/>
    </int2:bookmark>
    <int2:bookmark int2:bookmarkName="_Int_NRv8nUw8" int2:invalidationBookmarkName="" int2:hashCode="ntcCenHj9fnm7k" int2:id="isx21lT6">
      <int2:state int2:value="Rejected" int2:type="AugLoop_Text_Critique"/>
    </int2:bookmark>
    <int2:bookmark int2:bookmarkName="_Int_Qr6xm1yg" int2:invalidationBookmarkName="" int2:hashCode="UV+Lt1ij8e/Zlu" int2:id="n8GxFMjg">
      <int2:state int2:value="Rejected" int2:type="AugLoop_Text_Critique"/>
    </int2:bookmark>
    <int2:bookmark int2:bookmarkName="_Int_Dlbwy4RN" int2:invalidationBookmarkName="" int2:hashCode="rmOlPEbPIcF8a2" int2:id="npXblDUP">
      <int2:state int2:value="Rejected" int2:type="AugLoop_Text_Critique"/>
    </int2:bookmark>
    <int2:bookmark int2:bookmarkName="_Int_7xqhP9af" int2:invalidationBookmarkName="" int2:hashCode="u+rFmqbaS8yb5D" int2:id="nz9z0AHG">
      <int2:state int2:value="Rejected" int2:type="AugLoop_Acronyms_AcronymsCritique"/>
    </int2:bookmark>
    <int2:bookmark int2:bookmarkName="_Int_WgZlyMLQ" int2:invalidationBookmarkName="" int2:hashCode="sPjiWR0Afl15/L" int2:id="tRMbHffr">
      <int2:state int2:value="Rejected" int2:type="AugLoop_Text_Critique"/>
    </int2:bookmark>
    <int2:bookmark int2:bookmarkName="_Int_EwSyNzYL" int2:invalidationBookmarkName="" int2:hashCode="YD+82+V1vFecXo" int2:id="vIl4vC9V">
      <int2:state int2:value="Rejected" int2:type="AugLoop_Text_Critique"/>
    </int2:bookmark>
    <int2:bookmark int2:bookmarkName="_Int_jb4Zw4OL" int2:invalidationBookmarkName="" int2:hashCode="uv8VBsJnT1sJHE" int2:id="yV2BYzC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68A9D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DCE8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46DA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400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5280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12FB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82DC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2E16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00B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40E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28489F"/>
    <w:multiLevelType w:val="hybridMultilevel"/>
    <w:tmpl w:val="9A0C57B8"/>
    <w:lvl w:ilvl="0" w:tplc="82043CA2">
      <w:start w:val="1"/>
      <w:numFmt w:val="bullet"/>
      <w:lvlText w:val="•"/>
      <w:lvlJc w:val="left"/>
      <w:pPr>
        <w:tabs>
          <w:tab w:val="num" w:pos="720"/>
        </w:tabs>
        <w:ind w:left="720" w:hanging="360"/>
      </w:pPr>
      <w:rPr>
        <w:rFonts w:ascii="Arial" w:hAnsi="Arial" w:hint="default"/>
      </w:rPr>
    </w:lvl>
    <w:lvl w:ilvl="1" w:tplc="A7865026" w:tentative="1">
      <w:start w:val="1"/>
      <w:numFmt w:val="bullet"/>
      <w:lvlText w:val="•"/>
      <w:lvlJc w:val="left"/>
      <w:pPr>
        <w:tabs>
          <w:tab w:val="num" w:pos="1440"/>
        </w:tabs>
        <w:ind w:left="1440" w:hanging="360"/>
      </w:pPr>
      <w:rPr>
        <w:rFonts w:ascii="Arial" w:hAnsi="Arial" w:hint="default"/>
      </w:rPr>
    </w:lvl>
    <w:lvl w:ilvl="2" w:tplc="5A3AD78E" w:tentative="1">
      <w:start w:val="1"/>
      <w:numFmt w:val="bullet"/>
      <w:lvlText w:val="•"/>
      <w:lvlJc w:val="left"/>
      <w:pPr>
        <w:tabs>
          <w:tab w:val="num" w:pos="2160"/>
        </w:tabs>
        <w:ind w:left="2160" w:hanging="360"/>
      </w:pPr>
      <w:rPr>
        <w:rFonts w:ascii="Arial" w:hAnsi="Arial" w:hint="default"/>
      </w:rPr>
    </w:lvl>
    <w:lvl w:ilvl="3" w:tplc="F378D86E" w:tentative="1">
      <w:start w:val="1"/>
      <w:numFmt w:val="bullet"/>
      <w:lvlText w:val="•"/>
      <w:lvlJc w:val="left"/>
      <w:pPr>
        <w:tabs>
          <w:tab w:val="num" w:pos="2880"/>
        </w:tabs>
        <w:ind w:left="2880" w:hanging="360"/>
      </w:pPr>
      <w:rPr>
        <w:rFonts w:ascii="Arial" w:hAnsi="Arial" w:hint="default"/>
      </w:rPr>
    </w:lvl>
    <w:lvl w:ilvl="4" w:tplc="B1BE32EC" w:tentative="1">
      <w:start w:val="1"/>
      <w:numFmt w:val="bullet"/>
      <w:lvlText w:val="•"/>
      <w:lvlJc w:val="left"/>
      <w:pPr>
        <w:tabs>
          <w:tab w:val="num" w:pos="3600"/>
        </w:tabs>
        <w:ind w:left="3600" w:hanging="360"/>
      </w:pPr>
      <w:rPr>
        <w:rFonts w:ascii="Arial" w:hAnsi="Arial" w:hint="default"/>
      </w:rPr>
    </w:lvl>
    <w:lvl w:ilvl="5" w:tplc="0C1255A6" w:tentative="1">
      <w:start w:val="1"/>
      <w:numFmt w:val="bullet"/>
      <w:lvlText w:val="•"/>
      <w:lvlJc w:val="left"/>
      <w:pPr>
        <w:tabs>
          <w:tab w:val="num" w:pos="4320"/>
        </w:tabs>
        <w:ind w:left="4320" w:hanging="360"/>
      </w:pPr>
      <w:rPr>
        <w:rFonts w:ascii="Arial" w:hAnsi="Arial" w:hint="default"/>
      </w:rPr>
    </w:lvl>
    <w:lvl w:ilvl="6" w:tplc="56628266" w:tentative="1">
      <w:start w:val="1"/>
      <w:numFmt w:val="bullet"/>
      <w:lvlText w:val="•"/>
      <w:lvlJc w:val="left"/>
      <w:pPr>
        <w:tabs>
          <w:tab w:val="num" w:pos="5040"/>
        </w:tabs>
        <w:ind w:left="5040" w:hanging="360"/>
      </w:pPr>
      <w:rPr>
        <w:rFonts w:ascii="Arial" w:hAnsi="Arial" w:hint="default"/>
      </w:rPr>
    </w:lvl>
    <w:lvl w:ilvl="7" w:tplc="270E9524" w:tentative="1">
      <w:start w:val="1"/>
      <w:numFmt w:val="bullet"/>
      <w:lvlText w:val="•"/>
      <w:lvlJc w:val="left"/>
      <w:pPr>
        <w:tabs>
          <w:tab w:val="num" w:pos="5760"/>
        </w:tabs>
        <w:ind w:left="5760" w:hanging="360"/>
      </w:pPr>
      <w:rPr>
        <w:rFonts w:ascii="Arial" w:hAnsi="Arial" w:hint="default"/>
      </w:rPr>
    </w:lvl>
    <w:lvl w:ilvl="8" w:tplc="0D2495F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0AC38C5"/>
    <w:multiLevelType w:val="hybridMultilevel"/>
    <w:tmpl w:val="214E1C10"/>
    <w:lvl w:ilvl="0" w:tplc="947AA5B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AB5909"/>
    <w:multiLevelType w:val="hybridMultilevel"/>
    <w:tmpl w:val="588C4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446AB7"/>
    <w:multiLevelType w:val="hybridMultilevel"/>
    <w:tmpl w:val="5E204BA4"/>
    <w:lvl w:ilvl="0" w:tplc="947AA5B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B17BD1"/>
    <w:multiLevelType w:val="hybridMultilevel"/>
    <w:tmpl w:val="B3ECD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A62F8C"/>
    <w:multiLevelType w:val="hybridMultilevel"/>
    <w:tmpl w:val="7B306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B92B90"/>
    <w:multiLevelType w:val="hybridMultilevel"/>
    <w:tmpl w:val="00E00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C4C35"/>
    <w:multiLevelType w:val="hybridMultilevel"/>
    <w:tmpl w:val="1BFE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9C68C4"/>
    <w:multiLevelType w:val="hybridMultilevel"/>
    <w:tmpl w:val="CADA9FE4"/>
    <w:lvl w:ilvl="0" w:tplc="947AA5B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51311825"/>
    <w:multiLevelType w:val="multilevel"/>
    <w:tmpl w:val="E0748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3E7335"/>
    <w:multiLevelType w:val="hybridMultilevel"/>
    <w:tmpl w:val="27A06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95DBD"/>
    <w:multiLevelType w:val="hybridMultilevel"/>
    <w:tmpl w:val="D272FD34"/>
    <w:lvl w:ilvl="0" w:tplc="44E43DD4">
      <w:start w:val="1"/>
      <w:numFmt w:val="bullet"/>
      <w:lvlText w:val="•"/>
      <w:lvlJc w:val="left"/>
      <w:pPr>
        <w:tabs>
          <w:tab w:val="num" w:pos="720"/>
        </w:tabs>
        <w:ind w:left="720" w:hanging="360"/>
      </w:pPr>
      <w:rPr>
        <w:rFonts w:ascii="Arial" w:hAnsi="Arial" w:hint="default"/>
      </w:rPr>
    </w:lvl>
    <w:lvl w:ilvl="1" w:tplc="830E2A98" w:tentative="1">
      <w:start w:val="1"/>
      <w:numFmt w:val="bullet"/>
      <w:lvlText w:val="•"/>
      <w:lvlJc w:val="left"/>
      <w:pPr>
        <w:tabs>
          <w:tab w:val="num" w:pos="1440"/>
        </w:tabs>
        <w:ind w:left="1440" w:hanging="360"/>
      </w:pPr>
      <w:rPr>
        <w:rFonts w:ascii="Arial" w:hAnsi="Arial" w:hint="default"/>
      </w:rPr>
    </w:lvl>
    <w:lvl w:ilvl="2" w:tplc="5E4E4DB4" w:tentative="1">
      <w:start w:val="1"/>
      <w:numFmt w:val="bullet"/>
      <w:lvlText w:val="•"/>
      <w:lvlJc w:val="left"/>
      <w:pPr>
        <w:tabs>
          <w:tab w:val="num" w:pos="2160"/>
        </w:tabs>
        <w:ind w:left="2160" w:hanging="360"/>
      </w:pPr>
      <w:rPr>
        <w:rFonts w:ascii="Arial" w:hAnsi="Arial" w:hint="default"/>
      </w:rPr>
    </w:lvl>
    <w:lvl w:ilvl="3" w:tplc="8640CB0A" w:tentative="1">
      <w:start w:val="1"/>
      <w:numFmt w:val="bullet"/>
      <w:lvlText w:val="•"/>
      <w:lvlJc w:val="left"/>
      <w:pPr>
        <w:tabs>
          <w:tab w:val="num" w:pos="2880"/>
        </w:tabs>
        <w:ind w:left="2880" w:hanging="360"/>
      </w:pPr>
      <w:rPr>
        <w:rFonts w:ascii="Arial" w:hAnsi="Arial" w:hint="default"/>
      </w:rPr>
    </w:lvl>
    <w:lvl w:ilvl="4" w:tplc="D69248F4" w:tentative="1">
      <w:start w:val="1"/>
      <w:numFmt w:val="bullet"/>
      <w:lvlText w:val="•"/>
      <w:lvlJc w:val="left"/>
      <w:pPr>
        <w:tabs>
          <w:tab w:val="num" w:pos="3600"/>
        </w:tabs>
        <w:ind w:left="3600" w:hanging="360"/>
      </w:pPr>
      <w:rPr>
        <w:rFonts w:ascii="Arial" w:hAnsi="Arial" w:hint="default"/>
      </w:rPr>
    </w:lvl>
    <w:lvl w:ilvl="5" w:tplc="4E1E2304" w:tentative="1">
      <w:start w:val="1"/>
      <w:numFmt w:val="bullet"/>
      <w:lvlText w:val="•"/>
      <w:lvlJc w:val="left"/>
      <w:pPr>
        <w:tabs>
          <w:tab w:val="num" w:pos="4320"/>
        </w:tabs>
        <w:ind w:left="4320" w:hanging="360"/>
      </w:pPr>
      <w:rPr>
        <w:rFonts w:ascii="Arial" w:hAnsi="Arial" w:hint="default"/>
      </w:rPr>
    </w:lvl>
    <w:lvl w:ilvl="6" w:tplc="B64034A2" w:tentative="1">
      <w:start w:val="1"/>
      <w:numFmt w:val="bullet"/>
      <w:lvlText w:val="•"/>
      <w:lvlJc w:val="left"/>
      <w:pPr>
        <w:tabs>
          <w:tab w:val="num" w:pos="5040"/>
        </w:tabs>
        <w:ind w:left="5040" w:hanging="360"/>
      </w:pPr>
      <w:rPr>
        <w:rFonts w:ascii="Arial" w:hAnsi="Arial" w:hint="default"/>
      </w:rPr>
    </w:lvl>
    <w:lvl w:ilvl="7" w:tplc="AEA8DE76" w:tentative="1">
      <w:start w:val="1"/>
      <w:numFmt w:val="bullet"/>
      <w:lvlText w:val="•"/>
      <w:lvlJc w:val="left"/>
      <w:pPr>
        <w:tabs>
          <w:tab w:val="num" w:pos="5760"/>
        </w:tabs>
        <w:ind w:left="5760" w:hanging="360"/>
      </w:pPr>
      <w:rPr>
        <w:rFonts w:ascii="Arial" w:hAnsi="Arial" w:hint="default"/>
      </w:rPr>
    </w:lvl>
    <w:lvl w:ilvl="8" w:tplc="EEFCE32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7418CE"/>
    <w:multiLevelType w:val="hybridMultilevel"/>
    <w:tmpl w:val="BA143418"/>
    <w:lvl w:ilvl="0" w:tplc="947AA5B6">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4A6F6A"/>
    <w:multiLevelType w:val="hybridMultilevel"/>
    <w:tmpl w:val="05922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3A961F5"/>
    <w:multiLevelType w:val="hybridMultilevel"/>
    <w:tmpl w:val="7E76D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C20CCC"/>
    <w:multiLevelType w:val="hybridMultilevel"/>
    <w:tmpl w:val="2A86AE4C"/>
    <w:lvl w:ilvl="0" w:tplc="1A8A6C12">
      <w:start w:val="1"/>
      <w:numFmt w:val="bullet"/>
      <w:lvlText w:val="•"/>
      <w:lvlJc w:val="left"/>
      <w:pPr>
        <w:tabs>
          <w:tab w:val="num" w:pos="720"/>
        </w:tabs>
        <w:ind w:left="720" w:hanging="360"/>
      </w:pPr>
      <w:rPr>
        <w:rFonts w:ascii="Arial" w:hAnsi="Arial" w:hint="default"/>
      </w:rPr>
    </w:lvl>
    <w:lvl w:ilvl="1" w:tplc="4DF2CB5E" w:tentative="1">
      <w:start w:val="1"/>
      <w:numFmt w:val="bullet"/>
      <w:lvlText w:val="•"/>
      <w:lvlJc w:val="left"/>
      <w:pPr>
        <w:tabs>
          <w:tab w:val="num" w:pos="1440"/>
        </w:tabs>
        <w:ind w:left="1440" w:hanging="360"/>
      </w:pPr>
      <w:rPr>
        <w:rFonts w:ascii="Arial" w:hAnsi="Arial" w:hint="default"/>
      </w:rPr>
    </w:lvl>
    <w:lvl w:ilvl="2" w:tplc="5AE20C6E" w:tentative="1">
      <w:start w:val="1"/>
      <w:numFmt w:val="bullet"/>
      <w:lvlText w:val="•"/>
      <w:lvlJc w:val="left"/>
      <w:pPr>
        <w:tabs>
          <w:tab w:val="num" w:pos="2160"/>
        </w:tabs>
        <w:ind w:left="2160" w:hanging="360"/>
      </w:pPr>
      <w:rPr>
        <w:rFonts w:ascii="Arial" w:hAnsi="Arial" w:hint="default"/>
      </w:rPr>
    </w:lvl>
    <w:lvl w:ilvl="3" w:tplc="3190E19E" w:tentative="1">
      <w:start w:val="1"/>
      <w:numFmt w:val="bullet"/>
      <w:lvlText w:val="•"/>
      <w:lvlJc w:val="left"/>
      <w:pPr>
        <w:tabs>
          <w:tab w:val="num" w:pos="2880"/>
        </w:tabs>
        <w:ind w:left="2880" w:hanging="360"/>
      </w:pPr>
      <w:rPr>
        <w:rFonts w:ascii="Arial" w:hAnsi="Arial" w:hint="default"/>
      </w:rPr>
    </w:lvl>
    <w:lvl w:ilvl="4" w:tplc="01FEE010" w:tentative="1">
      <w:start w:val="1"/>
      <w:numFmt w:val="bullet"/>
      <w:lvlText w:val="•"/>
      <w:lvlJc w:val="left"/>
      <w:pPr>
        <w:tabs>
          <w:tab w:val="num" w:pos="3600"/>
        </w:tabs>
        <w:ind w:left="3600" w:hanging="360"/>
      </w:pPr>
      <w:rPr>
        <w:rFonts w:ascii="Arial" w:hAnsi="Arial" w:hint="default"/>
      </w:rPr>
    </w:lvl>
    <w:lvl w:ilvl="5" w:tplc="73004252" w:tentative="1">
      <w:start w:val="1"/>
      <w:numFmt w:val="bullet"/>
      <w:lvlText w:val="•"/>
      <w:lvlJc w:val="left"/>
      <w:pPr>
        <w:tabs>
          <w:tab w:val="num" w:pos="4320"/>
        </w:tabs>
        <w:ind w:left="4320" w:hanging="360"/>
      </w:pPr>
      <w:rPr>
        <w:rFonts w:ascii="Arial" w:hAnsi="Arial" w:hint="default"/>
      </w:rPr>
    </w:lvl>
    <w:lvl w:ilvl="6" w:tplc="BD56FDF4" w:tentative="1">
      <w:start w:val="1"/>
      <w:numFmt w:val="bullet"/>
      <w:lvlText w:val="•"/>
      <w:lvlJc w:val="left"/>
      <w:pPr>
        <w:tabs>
          <w:tab w:val="num" w:pos="5040"/>
        </w:tabs>
        <w:ind w:left="5040" w:hanging="360"/>
      </w:pPr>
      <w:rPr>
        <w:rFonts w:ascii="Arial" w:hAnsi="Arial" w:hint="default"/>
      </w:rPr>
    </w:lvl>
    <w:lvl w:ilvl="7" w:tplc="198EC3A6" w:tentative="1">
      <w:start w:val="1"/>
      <w:numFmt w:val="bullet"/>
      <w:lvlText w:val="•"/>
      <w:lvlJc w:val="left"/>
      <w:pPr>
        <w:tabs>
          <w:tab w:val="num" w:pos="5760"/>
        </w:tabs>
        <w:ind w:left="5760" w:hanging="360"/>
      </w:pPr>
      <w:rPr>
        <w:rFonts w:ascii="Arial" w:hAnsi="Arial" w:hint="default"/>
      </w:rPr>
    </w:lvl>
    <w:lvl w:ilvl="8" w:tplc="3A92546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FC91D31"/>
    <w:multiLevelType w:val="hybridMultilevel"/>
    <w:tmpl w:val="256039BC"/>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num w:numId="1" w16cid:durableId="36591827">
    <w:abstractNumId w:val="0"/>
  </w:num>
  <w:num w:numId="2" w16cid:durableId="1404061704">
    <w:abstractNumId w:val="1"/>
  </w:num>
  <w:num w:numId="3" w16cid:durableId="2098361329">
    <w:abstractNumId w:val="2"/>
  </w:num>
  <w:num w:numId="4" w16cid:durableId="408697801">
    <w:abstractNumId w:val="3"/>
  </w:num>
  <w:num w:numId="5" w16cid:durableId="1436247969">
    <w:abstractNumId w:val="8"/>
  </w:num>
  <w:num w:numId="6" w16cid:durableId="1726564079">
    <w:abstractNumId w:val="4"/>
  </w:num>
  <w:num w:numId="7" w16cid:durableId="993294090">
    <w:abstractNumId w:val="5"/>
  </w:num>
  <w:num w:numId="8" w16cid:durableId="1268731257">
    <w:abstractNumId w:val="6"/>
  </w:num>
  <w:num w:numId="9" w16cid:durableId="66847637">
    <w:abstractNumId w:val="7"/>
  </w:num>
  <w:num w:numId="10" w16cid:durableId="1185284336">
    <w:abstractNumId w:val="9"/>
  </w:num>
  <w:num w:numId="11" w16cid:durableId="1160921149">
    <w:abstractNumId w:val="16"/>
  </w:num>
  <w:num w:numId="12" w16cid:durableId="532117904">
    <w:abstractNumId w:val="18"/>
  </w:num>
  <w:num w:numId="13" w16cid:durableId="575240976">
    <w:abstractNumId w:val="24"/>
  </w:num>
  <w:num w:numId="14" w16cid:durableId="248463539">
    <w:abstractNumId w:val="0"/>
  </w:num>
  <w:num w:numId="15" w16cid:durableId="1400596422">
    <w:abstractNumId w:val="1"/>
  </w:num>
  <w:num w:numId="16" w16cid:durableId="620262410">
    <w:abstractNumId w:val="2"/>
  </w:num>
  <w:num w:numId="17" w16cid:durableId="1149251031">
    <w:abstractNumId w:val="3"/>
  </w:num>
  <w:num w:numId="18" w16cid:durableId="1102650924">
    <w:abstractNumId w:val="8"/>
  </w:num>
  <w:num w:numId="19" w16cid:durableId="155221513">
    <w:abstractNumId w:val="4"/>
  </w:num>
  <w:num w:numId="20" w16cid:durableId="2092577662">
    <w:abstractNumId w:val="5"/>
  </w:num>
  <w:num w:numId="21" w16cid:durableId="1912739255">
    <w:abstractNumId w:val="6"/>
  </w:num>
  <w:num w:numId="22" w16cid:durableId="2077893816">
    <w:abstractNumId w:val="7"/>
  </w:num>
  <w:num w:numId="23" w16cid:durableId="1417903877">
    <w:abstractNumId w:val="9"/>
  </w:num>
  <w:num w:numId="24" w16cid:durableId="370498223">
    <w:abstractNumId w:val="22"/>
  </w:num>
  <w:num w:numId="25" w16cid:durableId="737023329">
    <w:abstractNumId w:val="10"/>
  </w:num>
  <w:num w:numId="26" w16cid:durableId="1667005051">
    <w:abstractNumId w:val="26"/>
  </w:num>
  <w:num w:numId="27" w16cid:durableId="1184711050">
    <w:abstractNumId w:val="12"/>
  </w:num>
  <w:num w:numId="28" w16cid:durableId="1890064992">
    <w:abstractNumId w:val="14"/>
  </w:num>
  <w:num w:numId="29" w16cid:durableId="370496365">
    <w:abstractNumId w:val="20"/>
  </w:num>
  <w:num w:numId="30" w16cid:durableId="246962009">
    <w:abstractNumId w:val="17"/>
  </w:num>
  <w:num w:numId="31" w16cid:durableId="295381276">
    <w:abstractNumId w:val="21"/>
  </w:num>
  <w:num w:numId="32" w16cid:durableId="1934122033">
    <w:abstractNumId w:val="15"/>
  </w:num>
  <w:num w:numId="33" w16cid:durableId="617681656">
    <w:abstractNumId w:val="25"/>
  </w:num>
  <w:num w:numId="34" w16cid:durableId="779687559">
    <w:abstractNumId w:val="27"/>
  </w:num>
  <w:num w:numId="35" w16cid:durableId="410393346">
    <w:abstractNumId w:val="19"/>
  </w:num>
  <w:num w:numId="36" w16cid:durableId="256907117">
    <w:abstractNumId w:val="23"/>
  </w:num>
  <w:num w:numId="37" w16cid:durableId="147789645">
    <w:abstractNumId w:val="13"/>
  </w:num>
  <w:num w:numId="38" w16cid:durableId="106984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2E47"/>
    <w:rsid w:val="00004814"/>
    <w:rsid w:val="00006A24"/>
    <w:rsid w:val="00007771"/>
    <w:rsid w:val="000134A6"/>
    <w:rsid w:val="00023E36"/>
    <w:rsid w:val="00032421"/>
    <w:rsid w:val="000336F3"/>
    <w:rsid w:val="0004194A"/>
    <w:rsid w:val="00046D0B"/>
    <w:rsid w:val="000A3C58"/>
    <w:rsid w:val="000A5401"/>
    <w:rsid w:val="000F3704"/>
    <w:rsid w:val="00105CCC"/>
    <w:rsid w:val="001231B7"/>
    <w:rsid w:val="001A6ACB"/>
    <w:rsid w:val="001B3C2C"/>
    <w:rsid w:val="001C0775"/>
    <w:rsid w:val="001C1772"/>
    <w:rsid w:val="001D158D"/>
    <w:rsid w:val="001E10A3"/>
    <w:rsid w:val="001F1AD8"/>
    <w:rsid w:val="001F335B"/>
    <w:rsid w:val="00205556"/>
    <w:rsid w:val="0024112D"/>
    <w:rsid w:val="00241CD0"/>
    <w:rsid w:val="00246D2B"/>
    <w:rsid w:val="002523E3"/>
    <w:rsid w:val="00274A7B"/>
    <w:rsid w:val="002A068C"/>
    <w:rsid w:val="002A7E4B"/>
    <w:rsid w:val="002C709B"/>
    <w:rsid w:val="00305589"/>
    <w:rsid w:val="00310FED"/>
    <w:rsid w:val="0031378C"/>
    <w:rsid w:val="0031521D"/>
    <w:rsid w:val="0032228B"/>
    <w:rsid w:val="00337C59"/>
    <w:rsid w:val="00340491"/>
    <w:rsid w:val="003519E8"/>
    <w:rsid w:val="00377EDE"/>
    <w:rsid w:val="00382BAA"/>
    <w:rsid w:val="003865D2"/>
    <w:rsid w:val="003A0DBA"/>
    <w:rsid w:val="003D2801"/>
    <w:rsid w:val="003D2955"/>
    <w:rsid w:val="003D62FA"/>
    <w:rsid w:val="003F36EA"/>
    <w:rsid w:val="003F3DEF"/>
    <w:rsid w:val="00410FF8"/>
    <w:rsid w:val="004131AA"/>
    <w:rsid w:val="00424B09"/>
    <w:rsid w:val="00437BF8"/>
    <w:rsid w:val="00446D50"/>
    <w:rsid w:val="00467B20"/>
    <w:rsid w:val="00474AF8"/>
    <w:rsid w:val="00474D52"/>
    <w:rsid w:val="00485859"/>
    <w:rsid w:val="00486902"/>
    <w:rsid w:val="0049546D"/>
    <w:rsid w:val="00496A5B"/>
    <w:rsid w:val="004D1C8C"/>
    <w:rsid w:val="0052781C"/>
    <w:rsid w:val="005355FD"/>
    <w:rsid w:val="00542FC7"/>
    <w:rsid w:val="005649CC"/>
    <w:rsid w:val="005815B1"/>
    <w:rsid w:val="00594596"/>
    <w:rsid w:val="005B22F4"/>
    <w:rsid w:val="005C11F8"/>
    <w:rsid w:val="005E762C"/>
    <w:rsid w:val="005E7734"/>
    <w:rsid w:val="005F0086"/>
    <w:rsid w:val="00604519"/>
    <w:rsid w:val="00615D62"/>
    <w:rsid w:val="0062691B"/>
    <w:rsid w:val="006334D3"/>
    <w:rsid w:val="0065766F"/>
    <w:rsid w:val="006739A5"/>
    <w:rsid w:val="00675B8B"/>
    <w:rsid w:val="00680EA6"/>
    <w:rsid w:val="0068517C"/>
    <w:rsid w:val="0069229D"/>
    <w:rsid w:val="006B6FB5"/>
    <w:rsid w:val="006D4AA2"/>
    <w:rsid w:val="006D5FF7"/>
    <w:rsid w:val="007034E1"/>
    <w:rsid w:val="007076B6"/>
    <w:rsid w:val="00733D52"/>
    <w:rsid w:val="00746214"/>
    <w:rsid w:val="00754ABB"/>
    <w:rsid w:val="00770E7F"/>
    <w:rsid w:val="0077148C"/>
    <w:rsid w:val="007737ED"/>
    <w:rsid w:val="00775167"/>
    <w:rsid w:val="00794284"/>
    <w:rsid w:val="007962B5"/>
    <w:rsid w:val="007C7662"/>
    <w:rsid w:val="007F23C2"/>
    <w:rsid w:val="00801226"/>
    <w:rsid w:val="008049FC"/>
    <w:rsid w:val="00831E87"/>
    <w:rsid w:val="00844F76"/>
    <w:rsid w:val="00852937"/>
    <w:rsid w:val="008574DF"/>
    <w:rsid w:val="008842A8"/>
    <w:rsid w:val="008A04CC"/>
    <w:rsid w:val="008C0DF2"/>
    <w:rsid w:val="008D0D16"/>
    <w:rsid w:val="008F43F7"/>
    <w:rsid w:val="00900BD0"/>
    <w:rsid w:val="009060F0"/>
    <w:rsid w:val="00936E86"/>
    <w:rsid w:val="0096617E"/>
    <w:rsid w:val="0096711D"/>
    <w:rsid w:val="009965AE"/>
    <w:rsid w:val="009B11B0"/>
    <w:rsid w:val="009B171B"/>
    <w:rsid w:val="009E3D78"/>
    <w:rsid w:val="009E6352"/>
    <w:rsid w:val="009E851F"/>
    <w:rsid w:val="009F0A35"/>
    <w:rsid w:val="009F13DE"/>
    <w:rsid w:val="00A075A2"/>
    <w:rsid w:val="00A1050C"/>
    <w:rsid w:val="00A74B7E"/>
    <w:rsid w:val="00AC3FA5"/>
    <w:rsid w:val="00AD059B"/>
    <w:rsid w:val="00AD371D"/>
    <w:rsid w:val="00AD60EA"/>
    <w:rsid w:val="00AE3B90"/>
    <w:rsid w:val="00AE5352"/>
    <w:rsid w:val="00AE7CE0"/>
    <w:rsid w:val="00AF0004"/>
    <w:rsid w:val="00AF3D96"/>
    <w:rsid w:val="00B01161"/>
    <w:rsid w:val="00B037B2"/>
    <w:rsid w:val="00B36E03"/>
    <w:rsid w:val="00B556D2"/>
    <w:rsid w:val="00B6081A"/>
    <w:rsid w:val="00B712A7"/>
    <w:rsid w:val="00B73BF8"/>
    <w:rsid w:val="00B81DA2"/>
    <w:rsid w:val="00B97FAD"/>
    <w:rsid w:val="00BC0D1F"/>
    <w:rsid w:val="00C05EC7"/>
    <w:rsid w:val="00C45AA4"/>
    <w:rsid w:val="00C50235"/>
    <w:rsid w:val="00C62E25"/>
    <w:rsid w:val="00C95A67"/>
    <w:rsid w:val="00C960C4"/>
    <w:rsid w:val="00CA6BEA"/>
    <w:rsid w:val="00CF1398"/>
    <w:rsid w:val="00CF252E"/>
    <w:rsid w:val="00D0278E"/>
    <w:rsid w:val="00D035D5"/>
    <w:rsid w:val="00D13A2D"/>
    <w:rsid w:val="00D55F0A"/>
    <w:rsid w:val="00D609D2"/>
    <w:rsid w:val="00D63AEC"/>
    <w:rsid w:val="00D94DD5"/>
    <w:rsid w:val="00DA1A8F"/>
    <w:rsid w:val="00DD5FD5"/>
    <w:rsid w:val="00DE202C"/>
    <w:rsid w:val="00DF4A54"/>
    <w:rsid w:val="00DF75C9"/>
    <w:rsid w:val="00E31758"/>
    <w:rsid w:val="00E426C4"/>
    <w:rsid w:val="00E467A0"/>
    <w:rsid w:val="00E5061A"/>
    <w:rsid w:val="00E8210E"/>
    <w:rsid w:val="00E8687E"/>
    <w:rsid w:val="00E9071F"/>
    <w:rsid w:val="00E93664"/>
    <w:rsid w:val="00E97C96"/>
    <w:rsid w:val="00EA7F5E"/>
    <w:rsid w:val="00EB146A"/>
    <w:rsid w:val="00EC3CED"/>
    <w:rsid w:val="00F11D70"/>
    <w:rsid w:val="00F1504F"/>
    <w:rsid w:val="00F60DF0"/>
    <w:rsid w:val="00F71C24"/>
    <w:rsid w:val="00F7747C"/>
    <w:rsid w:val="00F95B51"/>
    <w:rsid w:val="00FB14BE"/>
    <w:rsid w:val="00FF198A"/>
    <w:rsid w:val="00FF3140"/>
    <w:rsid w:val="00FF5791"/>
    <w:rsid w:val="04047A0B"/>
    <w:rsid w:val="0B7C4457"/>
    <w:rsid w:val="0E0751FC"/>
    <w:rsid w:val="0EE90103"/>
    <w:rsid w:val="0FD90FF7"/>
    <w:rsid w:val="103153CB"/>
    <w:rsid w:val="1039A63F"/>
    <w:rsid w:val="1277B126"/>
    <w:rsid w:val="1341F110"/>
    <w:rsid w:val="1A813C6F"/>
    <w:rsid w:val="1CDDD943"/>
    <w:rsid w:val="1EF66BF3"/>
    <w:rsid w:val="20C4F8E7"/>
    <w:rsid w:val="2236423D"/>
    <w:rsid w:val="2313ED42"/>
    <w:rsid w:val="24A8A12F"/>
    <w:rsid w:val="264C997D"/>
    <w:rsid w:val="287734D3"/>
    <w:rsid w:val="28AFA055"/>
    <w:rsid w:val="2B2D385A"/>
    <w:rsid w:val="2D61500D"/>
    <w:rsid w:val="300785B8"/>
    <w:rsid w:val="305828EF"/>
    <w:rsid w:val="32191CC5"/>
    <w:rsid w:val="364DD84E"/>
    <w:rsid w:val="3716E619"/>
    <w:rsid w:val="37F2DB4D"/>
    <w:rsid w:val="3A5C4B62"/>
    <w:rsid w:val="3AAAD6D1"/>
    <w:rsid w:val="3CEE7832"/>
    <w:rsid w:val="3F246D4B"/>
    <w:rsid w:val="42208F9E"/>
    <w:rsid w:val="46548292"/>
    <w:rsid w:val="496874CE"/>
    <w:rsid w:val="4A7276FB"/>
    <w:rsid w:val="4A9B5896"/>
    <w:rsid w:val="4B7B411C"/>
    <w:rsid w:val="4BBFF1AD"/>
    <w:rsid w:val="4BC91063"/>
    <w:rsid w:val="4DF9010C"/>
    <w:rsid w:val="4E5A89C7"/>
    <w:rsid w:val="4EC6C06C"/>
    <w:rsid w:val="5222227E"/>
    <w:rsid w:val="528C4517"/>
    <w:rsid w:val="52B6D561"/>
    <w:rsid w:val="572D878A"/>
    <w:rsid w:val="576C1B35"/>
    <w:rsid w:val="57B77A8A"/>
    <w:rsid w:val="5B6F57B1"/>
    <w:rsid w:val="5E650ECE"/>
    <w:rsid w:val="5F9E13D6"/>
    <w:rsid w:val="612538F0"/>
    <w:rsid w:val="625BF3AF"/>
    <w:rsid w:val="6313C63E"/>
    <w:rsid w:val="637333B0"/>
    <w:rsid w:val="64688DA0"/>
    <w:rsid w:val="69937534"/>
    <w:rsid w:val="6DA83351"/>
    <w:rsid w:val="70157CEA"/>
    <w:rsid w:val="715F1B69"/>
    <w:rsid w:val="71A2F773"/>
    <w:rsid w:val="71DCD840"/>
    <w:rsid w:val="739CF713"/>
    <w:rsid w:val="74964DFD"/>
    <w:rsid w:val="74B4DE18"/>
    <w:rsid w:val="779B8B33"/>
    <w:rsid w:val="77DFC9CC"/>
    <w:rsid w:val="7A093418"/>
    <w:rsid w:val="7ACAC71F"/>
    <w:rsid w:val="7C1B7602"/>
    <w:rsid w:val="7D386229"/>
    <w:rsid w:val="7E2DADB5"/>
    <w:rsid w:val="7E481497"/>
    <w:rsid w:val="7EB1B169"/>
    <w:rsid w:val="7FDA4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0171FE26-2714-4E78-95AF-65213F309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E9071F"/>
    <w:pPr>
      <w:keepNext/>
      <w:keepLines/>
      <w:spacing w:before="240" w:after="0" w:line="480" w:lineRule="auto"/>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94284"/>
    <w:pPr>
      <w:keepNext/>
      <w:keepLines/>
      <w:spacing w:before="40" w:after="0" w:line="480" w:lineRule="auto"/>
      <w:outlineLvl w:val="1"/>
    </w:pPr>
    <w:rPr>
      <w:rFonts w:eastAsiaTheme="majorEastAsia" w:cstheme="majorBidi"/>
      <w:b/>
      <w:color w:val="253668"/>
      <w:sz w:val="26"/>
      <w:szCs w:val="26"/>
    </w:rPr>
  </w:style>
  <w:style w:type="paragraph" w:styleId="Heading3">
    <w:name w:val="heading 3"/>
    <w:basedOn w:val="Normal"/>
    <w:next w:val="Normal"/>
    <w:link w:val="Heading3Char"/>
    <w:uiPriority w:val="9"/>
    <w:unhideWhenUsed/>
    <w:qFormat/>
    <w:rsid w:val="00794284"/>
    <w:pPr>
      <w:keepNext/>
      <w:keepLines/>
      <w:spacing w:before="40" w:after="0" w:line="480" w:lineRule="auto"/>
      <w:outlineLvl w:val="2"/>
    </w:pPr>
    <w:rPr>
      <w:rFonts w:eastAsiaTheme="majorEastAsia" w:cstheme="majorBidi"/>
      <w:b/>
      <w:color w:val="253668"/>
      <w:sz w:val="24"/>
      <w:szCs w:val="24"/>
    </w:rPr>
  </w:style>
  <w:style w:type="paragraph" w:styleId="Heading4">
    <w:name w:val="heading 4"/>
    <w:basedOn w:val="Normal"/>
    <w:next w:val="Normal"/>
    <w:link w:val="Heading4Char"/>
    <w:uiPriority w:val="9"/>
    <w:unhideWhenUsed/>
    <w:qFormat/>
    <w:rsid w:val="00794284"/>
    <w:pPr>
      <w:keepNext/>
      <w:keepLines/>
      <w:spacing w:before="40" w:after="0" w:line="480" w:lineRule="auto"/>
      <w:outlineLvl w:val="3"/>
    </w:pPr>
    <w:rPr>
      <w:rFonts w:eastAsiaTheme="majorEastAsia" w:cs="Arial"/>
      <w:color w:val="253668"/>
      <w:sz w:val="24"/>
      <w:szCs w:val="24"/>
    </w:rPr>
  </w:style>
  <w:style w:type="paragraph" w:styleId="Heading5">
    <w:name w:val="heading 5"/>
    <w:basedOn w:val="Normal"/>
    <w:next w:val="Normal"/>
    <w:link w:val="Heading5Char"/>
    <w:uiPriority w:val="9"/>
    <w:unhideWhenUsed/>
    <w:rsid w:val="0062691B"/>
    <w:pPr>
      <w:keepNext/>
      <w:keepLines/>
      <w:spacing w:before="40" w:after="0" w:line="480" w:lineRule="auto"/>
      <w:outlineLvl w:val="4"/>
    </w:pPr>
    <w:rPr>
      <w:rFonts w:eastAsiaTheme="majorEastAsia" w:cs="Arial"/>
      <w:color w:val="253668"/>
    </w:rPr>
  </w:style>
  <w:style w:type="paragraph" w:styleId="Heading6">
    <w:name w:val="heading 6"/>
    <w:basedOn w:val="Normal"/>
    <w:next w:val="Normal"/>
    <w:link w:val="Heading6Char"/>
    <w:uiPriority w:val="9"/>
    <w:unhideWhenUsed/>
    <w:rsid w:val="006D4AA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6D4AA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E9071F"/>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62691B"/>
    <w:rPr>
      <w:rFonts w:ascii="Arial" w:eastAsiaTheme="majorEastAsia" w:hAnsi="Arial" w:cs="Arial"/>
      <w:color w:val="253668"/>
    </w:rPr>
  </w:style>
  <w:style w:type="character" w:customStyle="1" w:styleId="Heading2Char">
    <w:name w:val="Heading 2 Char"/>
    <w:basedOn w:val="DefaultParagraphFont"/>
    <w:link w:val="Heading2"/>
    <w:uiPriority w:val="9"/>
    <w:rsid w:val="00794284"/>
    <w:rPr>
      <w:rFonts w:ascii="Arial" w:eastAsiaTheme="majorEastAsia" w:hAnsi="Arial" w:cstheme="majorBidi"/>
      <w:b/>
      <w:color w:val="253668"/>
      <w:sz w:val="26"/>
      <w:szCs w:val="26"/>
    </w:rPr>
  </w:style>
  <w:style w:type="paragraph" w:customStyle="1" w:styleId="FrontCoverTitle">
    <w:name w:val="Front Cover Title"/>
    <w:basedOn w:val="Normal"/>
    <w:link w:val="FrontCoverTitleChar"/>
    <w:qFormat/>
    <w:rsid w:val="00A74B7E"/>
    <w:pPr>
      <w:framePr w:hSpace="180" w:wrap="around" w:vAnchor="text" w:hAnchor="margin" w:y="875"/>
      <w:spacing w:after="0" w:line="240" w:lineRule="auto"/>
    </w:pPr>
    <w:rPr>
      <w:b/>
      <w:color w:val="243569"/>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Heading6Char">
    <w:name w:val="Heading 6 Char"/>
    <w:basedOn w:val="DefaultParagraphFont"/>
    <w:link w:val="Heading6"/>
    <w:uiPriority w:val="9"/>
    <w:rsid w:val="006D4AA2"/>
    <w:rPr>
      <w:rFonts w:asciiTheme="majorHAnsi" w:eastAsiaTheme="majorEastAsia" w:hAnsiTheme="majorHAnsi" w:cstheme="majorBidi"/>
      <w:color w:val="1F3763" w:themeColor="accent1" w:themeShade="7F"/>
    </w:rPr>
  </w:style>
  <w:style w:type="character" w:customStyle="1" w:styleId="FrontCoverTitleChar">
    <w:name w:val="Front Cover Title Char"/>
    <w:basedOn w:val="DefaultParagraphFont"/>
    <w:link w:val="FrontCoverTitle"/>
    <w:rsid w:val="00A74B7E"/>
    <w:rPr>
      <w:rFonts w:ascii="Arial" w:hAnsi="Arial"/>
      <w:b/>
      <w:color w:val="243569"/>
      <w:sz w:val="72"/>
      <w:szCs w:val="32"/>
    </w:rPr>
  </w:style>
  <w:style w:type="character" w:customStyle="1" w:styleId="Heading7Char">
    <w:name w:val="Heading 7 Char"/>
    <w:basedOn w:val="DefaultParagraphFont"/>
    <w:link w:val="Heading7"/>
    <w:uiPriority w:val="9"/>
    <w:rsid w:val="006D4AA2"/>
    <w:rPr>
      <w:rFonts w:asciiTheme="majorHAnsi" w:eastAsiaTheme="majorEastAsia" w:hAnsiTheme="majorHAnsi" w:cstheme="majorBidi"/>
      <w:i/>
      <w:iCs/>
      <w:color w:val="1F3763" w:themeColor="accent1" w:themeShade="7F"/>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character" w:customStyle="1" w:styleId="Heading3Char">
    <w:name w:val="Heading 3 Char"/>
    <w:basedOn w:val="DefaultParagraphFont"/>
    <w:link w:val="Heading3"/>
    <w:uiPriority w:val="9"/>
    <w:rsid w:val="00794284"/>
    <w:rPr>
      <w:rFonts w:ascii="Arial" w:eastAsiaTheme="majorEastAsia" w:hAnsi="Arial" w:cstheme="majorBidi"/>
      <w:b/>
      <w:color w:val="253668"/>
      <w:sz w:val="24"/>
      <w:szCs w:val="24"/>
    </w:rPr>
  </w:style>
  <w:style w:type="paragraph" w:customStyle="1" w:styleId="ImageGraphTableTitle">
    <w:name w:val="Image/Graph/Table Title"/>
    <w:basedOn w:val="Normal"/>
    <w:qFormat/>
    <w:rsid w:val="00B97FAD"/>
    <w:pPr>
      <w:spacing w:line="480" w:lineRule="auto"/>
    </w:pPr>
    <w:rPr>
      <w:b/>
      <w:i/>
      <w:sz w:val="20"/>
    </w:rPr>
  </w:style>
  <w:style w:type="paragraph" w:styleId="Subtitle">
    <w:name w:val="Subtitle"/>
    <w:aliases w:val="Red Highlight"/>
    <w:basedOn w:val="Normal"/>
    <w:next w:val="Normal"/>
    <w:link w:val="SubtitleChar"/>
    <w:uiPriority w:val="11"/>
    <w:qFormat/>
    <w:rsid w:val="006334D3"/>
    <w:pPr>
      <w:spacing w:line="240" w:lineRule="auto"/>
    </w:pPr>
    <w:rPr>
      <w:rFonts w:cs="Arial"/>
      <w:b/>
      <w:bCs/>
      <w:color w:val="FF0000"/>
    </w:rPr>
  </w:style>
  <w:style w:type="character" w:customStyle="1" w:styleId="SubtitleChar">
    <w:name w:val="Subtitle Char"/>
    <w:aliases w:val="Red Highlight Char"/>
    <w:basedOn w:val="DefaultParagraphFont"/>
    <w:link w:val="Subtitle"/>
    <w:uiPriority w:val="11"/>
    <w:rsid w:val="006334D3"/>
    <w:rPr>
      <w:rFonts w:ascii="Arial" w:hAnsi="Arial" w:cs="Arial"/>
      <w:b/>
      <w:bCs/>
      <w:color w:val="FF0000"/>
    </w:rPr>
  </w:style>
  <w:style w:type="character" w:styleId="SubtleEmphasis">
    <w:name w:val="Subtle Emphasis"/>
    <w:aliases w:val="Green Highlight"/>
    <w:basedOn w:val="DefaultParagraphFont"/>
    <w:uiPriority w:val="19"/>
    <w:qFormat/>
    <w:rsid w:val="006334D3"/>
    <w:rPr>
      <w:rFonts w:ascii="Arial" w:hAnsi="Arial"/>
      <w:b/>
      <w:iCs/>
      <w:color w:val="00B050"/>
      <w:sz w:val="22"/>
      <w:szCs w:val="20"/>
    </w:rPr>
  </w:style>
  <w:style w:type="character" w:styleId="Emphasis">
    <w:name w:val="Emphasis"/>
    <w:aliases w:val="Blue Highlight"/>
    <w:basedOn w:val="DefaultParagraphFont"/>
    <w:uiPriority w:val="20"/>
    <w:qFormat/>
    <w:rsid w:val="00B97FAD"/>
    <w:rPr>
      <w:rFonts w:ascii="Arial" w:hAnsi="Arial" w:cs="Arial"/>
      <w:b/>
      <w:bCs w:val="0"/>
      <w:i w:val="0"/>
      <w:iCs/>
      <w:color w:val="00B0F0"/>
      <w:sz w:val="22"/>
      <w:szCs w:val="20"/>
    </w:rPr>
  </w:style>
  <w:style w:type="paragraph" w:styleId="TOC4">
    <w:name w:val="toc 4"/>
    <w:basedOn w:val="Normal"/>
    <w:next w:val="Normal"/>
    <w:autoRedefine/>
    <w:uiPriority w:val="39"/>
    <w:semiHidden/>
    <w:unhideWhenUsed/>
    <w:rsid w:val="00DF4A54"/>
    <w:pPr>
      <w:spacing w:after="0" w:line="480" w:lineRule="auto"/>
      <w:ind w:left="660"/>
    </w:pPr>
    <w:rPr>
      <w:rFonts w:cstheme="minorHAnsi"/>
      <w:color w:val="243569"/>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794284"/>
    <w:rPr>
      <w:rFonts w:ascii="Arial" w:eastAsiaTheme="majorEastAsia" w:hAnsi="Arial" w:cs="Arial"/>
      <w:color w:val="253668"/>
      <w:sz w:val="24"/>
      <w:szCs w:val="24"/>
    </w:rPr>
  </w:style>
  <w:style w:type="paragraph" w:styleId="TOC1">
    <w:name w:val="toc 1"/>
    <w:basedOn w:val="Normal"/>
    <w:next w:val="Normal"/>
    <w:autoRedefine/>
    <w:uiPriority w:val="39"/>
    <w:unhideWhenUsed/>
    <w:rsid w:val="00DF4A54"/>
    <w:pPr>
      <w:spacing w:before="120" w:after="0" w:line="480" w:lineRule="auto"/>
    </w:pPr>
    <w:rPr>
      <w:rFonts w:cstheme="minorHAnsi"/>
      <w:b/>
      <w:bCs/>
      <w:iCs/>
      <w:color w:val="243569"/>
      <w:sz w:val="24"/>
      <w:szCs w:val="24"/>
    </w:rPr>
  </w:style>
  <w:style w:type="paragraph" w:styleId="TOCHeading">
    <w:name w:val="TOC Heading"/>
    <w:basedOn w:val="Heading1"/>
    <w:next w:val="Normal"/>
    <w:uiPriority w:val="39"/>
    <w:unhideWhenUsed/>
    <w:qFormat/>
    <w:rsid w:val="00DF4A54"/>
    <w:pPr>
      <w:spacing w:before="480" w:line="276" w:lineRule="auto"/>
      <w:outlineLvl w:val="9"/>
    </w:pPr>
    <w:rPr>
      <w:rFonts w:asciiTheme="majorHAnsi" w:hAnsiTheme="majorHAnsi"/>
      <w:bCs/>
      <w:color w:val="2F5496" w:themeColor="accent1" w:themeShade="BF"/>
      <w:sz w:val="28"/>
      <w:szCs w:val="28"/>
      <w:lang w:val="en-US"/>
    </w:rPr>
  </w:style>
  <w:style w:type="paragraph" w:styleId="TOC2">
    <w:name w:val="toc 2"/>
    <w:basedOn w:val="Normal"/>
    <w:next w:val="Normal"/>
    <w:autoRedefine/>
    <w:uiPriority w:val="39"/>
    <w:unhideWhenUsed/>
    <w:rsid w:val="00831E87"/>
    <w:pPr>
      <w:spacing w:before="120" w:after="0" w:line="480" w:lineRule="auto"/>
      <w:ind w:left="220"/>
    </w:pPr>
    <w:rPr>
      <w:rFonts w:cstheme="minorHAnsi"/>
      <w:b/>
      <w:bCs/>
      <w:color w:val="243569"/>
    </w:rPr>
  </w:style>
  <w:style w:type="paragraph" w:styleId="TOC3">
    <w:name w:val="toc 3"/>
    <w:basedOn w:val="Normal"/>
    <w:next w:val="Normal"/>
    <w:autoRedefine/>
    <w:uiPriority w:val="39"/>
    <w:unhideWhenUsed/>
    <w:rsid w:val="00831E87"/>
    <w:pPr>
      <w:spacing w:after="0" w:line="480" w:lineRule="auto"/>
      <w:ind w:left="440"/>
    </w:pPr>
    <w:rPr>
      <w:rFonts w:cstheme="minorHAnsi"/>
      <w:b/>
      <w:color w:val="243569"/>
      <w:sz w:val="20"/>
      <w:szCs w:val="20"/>
    </w:rPr>
  </w:style>
  <w:style w:type="paragraph" w:styleId="ListParagraph">
    <w:name w:val="List Paragraph"/>
    <w:basedOn w:val="Normal"/>
    <w:uiPriority w:val="34"/>
    <w:qFormat/>
    <w:rsid w:val="00C62E25"/>
    <w:pPr>
      <w:ind w:left="720"/>
      <w:contextualSpacing/>
    </w:pPr>
    <w:rPr>
      <w:rFonts w:asciiTheme="minorHAnsi" w:hAnsiTheme="minorHAnsi"/>
      <w:kern w:val="2"/>
      <w14:ligatures w14:val="standardContextual"/>
    </w:rPr>
  </w:style>
  <w:style w:type="paragraph" w:customStyle="1" w:styleId="paragraph">
    <w:name w:val="paragraph"/>
    <w:basedOn w:val="Normal"/>
    <w:rsid w:val="00C62E25"/>
    <w:pPr>
      <w:spacing w:before="100" w:beforeAutospacing="1" w:after="100" w:afterAutospacing="1" w:line="240" w:lineRule="auto"/>
    </w:pPr>
    <w:rPr>
      <w:rFonts w:ascii="Aptos" w:hAnsi="Aptos" w:cs="Calibri"/>
      <w:sz w:val="24"/>
      <w:szCs w:val="24"/>
      <w:lang w:eastAsia="en-GB"/>
    </w:rPr>
  </w:style>
  <w:style w:type="character" w:customStyle="1" w:styleId="normaltextrun">
    <w:name w:val="normaltextrun"/>
    <w:basedOn w:val="DefaultParagraphFont"/>
    <w:rsid w:val="00C62E25"/>
  </w:style>
  <w:style w:type="character" w:customStyle="1" w:styleId="eop">
    <w:name w:val="eop"/>
    <w:basedOn w:val="DefaultParagraphFont"/>
    <w:rsid w:val="00C62E25"/>
  </w:style>
  <w:style w:type="paragraph" w:styleId="CommentText">
    <w:name w:val="annotation text"/>
    <w:basedOn w:val="Normal"/>
    <w:link w:val="CommentTextChar"/>
    <w:uiPriority w:val="99"/>
    <w:semiHidden/>
    <w:unhideWhenUsed/>
    <w:rsid w:val="00C62E25"/>
    <w:pPr>
      <w:spacing w:line="240" w:lineRule="auto"/>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semiHidden/>
    <w:rsid w:val="00C62E25"/>
    <w:rPr>
      <w:kern w:val="2"/>
      <w:sz w:val="20"/>
      <w:szCs w:val="20"/>
      <w14:ligatures w14:val="standardContextual"/>
    </w:rPr>
  </w:style>
  <w:style w:type="character" w:styleId="CommentReference">
    <w:name w:val="annotation reference"/>
    <w:basedOn w:val="DefaultParagraphFont"/>
    <w:uiPriority w:val="99"/>
    <w:semiHidden/>
    <w:unhideWhenUsed/>
    <w:rsid w:val="00C62E25"/>
    <w:rPr>
      <w:sz w:val="16"/>
      <w:szCs w:val="16"/>
    </w:rPr>
  </w:style>
  <w:style w:type="paragraph" w:styleId="Revision">
    <w:name w:val="Revision"/>
    <w:hidden/>
    <w:uiPriority w:val="99"/>
    <w:semiHidden/>
    <w:rsid w:val="00C62E25"/>
    <w:pPr>
      <w:spacing w:after="0" w:line="240" w:lineRule="auto"/>
    </w:pPr>
    <w:rPr>
      <w:rFonts w:ascii="Arial" w:hAnsi="Arial"/>
    </w:rPr>
  </w:style>
  <w:style w:type="character" w:styleId="UnresolvedMention">
    <w:name w:val="Unresolved Mention"/>
    <w:basedOn w:val="DefaultParagraphFont"/>
    <w:uiPriority w:val="99"/>
    <w:semiHidden/>
    <w:unhideWhenUsed/>
    <w:rsid w:val="00A105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857215">
      <w:bodyDiv w:val="1"/>
      <w:marLeft w:val="0"/>
      <w:marRight w:val="0"/>
      <w:marTop w:val="0"/>
      <w:marBottom w:val="0"/>
      <w:divBdr>
        <w:top w:val="none" w:sz="0" w:space="0" w:color="auto"/>
        <w:left w:val="none" w:sz="0" w:space="0" w:color="auto"/>
        <w:bottom w:val="none" w:sz="0" w:space="0" w:color="auto"/>
        <w:right w:val="none" w:sz="0" w:space="0" w:color="auto"/>
      </w:divBdr>
      <w:divsChild>
        <w:div w:id="40522825">
          <w:marLeft w:val="0"/>
          <w:marRight w:val="0"/>
          <w:marTop w:val="0"/>
          <w:marBottom w:val="0"/>
          <w:divBdr>
            <w:top w:val="none" w:sz="0" w:space="0" w:color="auto"/>
            <w:left w:val="none" w:sz="0" w:space="0" w:color="auto"/>
            <w:bottom w:val="none" w:sz="0" w:space="0" w:color="auto"/>
            <w:right w:val="none" w:sz="0" w:space="0" w:color="auto"/>
          </w:divBdr>
        </w:div>
        <w:div w:id="52195612">
          <w:marLeft w:val="0"/>
          <w:marRight w:val="0"/>
          <w:marTop w:val="0"/>
          <w:marBottom w:val="0"/>
          <w:divBdr>
            <w:top w:val="none" w:sz="0" w:space="0" w:color="auto"/>
            <w:left w:val="none" w:sz="0" w:space="0" w:color="auto"/>
            <w:bottom w:val="none" w:sz="0" w:space="0" w:color="auto"/>
            <w:right w:val="none" w:sz="0" w:space="0" w:color="auto"/>
          </w:divBdr>
        </w:div>
        <w:div w:id="63459614">
          <w:marLeft w:val="0"/>
          <w:marRight w:val="0"/>
          <w:marTop w:val="0"/>
          <w:marBottom w:val="0"/>
          <w:divBdr>
            <w:top w:val="none" w:sz="0" w:space="0" w:color="auto"/>
            <w:left w:val="none" w:sz="0" w:space="0" w:color="auto"/>
            <w:bottom w:val="none" w:sz="0" w:space="0" w:color="auto"/>
            <w:right w:val="none" w:sz="0" w:space="0" w:color="auto"/>
          </w:divBdr>
        </w:div>
        <w:div w:id="77558015">
          <w:marLeft w:val="0"/>
          <w:marRight w:val="0"/>
          <w:marTop w:val="0"/>
          <w:marBottom w:val="0"/>
          <w:divBdr>
            <w:top w:val="none" w:sz="0" w:space="0" w:color="auto"/>
            <w:left w:val="none" w:sz="0" w:space="0" w:color="auto"/>
            <w:bottom w:val="none" w:sz="0" w:space="0" w:color="auto"/>
            <w:right w:val="none" w:sz="0" w:space="0" w:color="auto"/>
          </w:divBdr>
        </w:div>
        <w:div w:id="110829866">
          <w:marLeft w:val="0"/>
          <w:marRight w:val="0"/>
          <w:marTop w:val="0"/>
          <w:marBottom w:val="0"/>
          <w:divBdr>
            <w:top w:val="none" w:sz="0" w:space="0" w:color="auto"/>
            <w:left w:val="none" w:sz="0" w:space="0" w:color="auto"/>
            <w:bottom w:val="none" w:sz="0" w:space="0" w:color="auto"/>
            <w:right w:val="none" w:sz="0" w:space="0" w:color="auto"/>
          </w:divBdr>
        </w:div>
        <w:div w:id="200559873">
          <w:marLeft w:val="0"/>
          <w:marRight w:val="0"/>
          <w:marTop w:val="0"/>
          <w:marBottom w:val="0"/>
          <w:divBdr>
            <w:top w:val="none" w:sz="0" w:space="0" w:color="auto"/>
            <w:left w:val="none" w:sz="0" w:space="0" w:color="auto"/>
            <w:bottom w:val="none" w:sz="0" w:space="0" w:color="auto"/>
            <w:right w:val="none" w:sz="0" w:space="0" w:color="auto"/>
          </w:divBdr>
        </w:div>
        <w:div w:id="206838044">
          <w:marLeft w:val="0"/>
          <w:marRight w:val="0"/>
          <w:marTop w:val="0"/>
          <w:marBottom w:val="0"/>
          <w:divBdr>
            <w:top w:val="none" w:sz="0" w:space="0" w:color="auto"/>
            <w:left w:val="none" w:sz="0" w:space="0" w:color="auto"/>
            <w:bottom w:val="none" w:sz="0" w:space="0" w:color="auto"/>
            <w:right w:val="none" w:sz="0" w:space="0" w:color="auto"/>
          </w:divBdr>
        </w:div>
        <w:div w:id="211843545">
          <w:marLeft w:val="0"/>
          <w:marRight w:val="0"/>
          <w:marTop w:val="0"/>
          <w:marBottom w:val="0"/>
          <w:divBdr>
            <w:top w:val="none" w:sz="0" w:space="0" w:color="auto"/>
            <w:left w:val="none" w:sz="0" w:space="0" w:color="auto"/>
            <w:bottom w:val="none" w:sz="0" w:space="0" w:color="auto"/>
            <w:right w:val="none" w:sz="0" w:space="0" w:color="auto"/>
          </w:divBdr>
        </w:div>
        <w:div w:id="226958204">
          <w:marLeft w:val="0"/>
          <w:marRight w:val="0"/>
          <w:marTop w:val="0"/>
          <w:marBottom w:val="0"/>
          <w:divBdr>
            <w:top w:val="none" w:sz="0" w:space="0" w:color="auto"/>
            <w:left w:val="none" w:sz="0" w:space="0" w:color="auto"/>
            <w:bottom w:val="none" w:sz="0" w:space="0" w:color="auto"/>
            <w:right w:val="none" w:sz="0" w:space="0" w:color="auto"/>
          </w:divBdr>
        </w:div>
        <w:div w:id="263923346">
          <w:marLeft w:val="0"/>
          <w:marRight w:val="0"/>
          <w:marTop w:val="0"/>
          <w:marBottom w:val="0"/>
          <w:divBdr>
            <w:top w:val="none" w:sz="0" w:space="0" w:color="auto"/>
            <w:left w:val="none" w:sz="0" w:space="0" w:color="auto"/>
            <w:bottom w:val="none" w:sz="0" w:space="0" w:color="auto"/>
            <w:right w:val="none" w:sz="0" w:space="0" w:color="auto"/>
          </w:divBdr>
        </w:div>
        <w:div w:id="271279417">
          <w:marLeft w:val="0"/>
          <w:marRight w:val="0"/>
          <w:marTop w:val="0"/>
          <w:marBottom w:val="0"/>
          <w:divBdr>
            <w:top w:val="none" w:sz="0" w:space="0" w:color="auto"/>
            <w:left w:val="none" w:sz="0" w:space="0" w:color="auto"/>
            <w:bottom w:val="none" w:sz="0" w:space="0" w:color="auto"/>
            <w:right w:val="none" w:sz="0" w:space="0" w:color="auto"/>
          </w:divBdr>
        </w:div>
        <w:div w:id="276497638">
          <w:marLeft w:val="0"/>
          <w:marRight w:val="0"/>
          <w:marTop w:val="0"/>
          <w:marBottom w:val="0"/>
          <w:divBdr>
            <w:top w:val="none" w:sz="0" w:space="0" w:color="auto"/>
            <w:left w:val="none" w:sz="0" w:space="0" w:color="auto"/>
            <w:bottom w:val="none" w:sz="0" w:space="0" w:color="auto"/>
            <w:right w:val="none" w:sz="0" w:space="0" w:color="auto"/>
          </w:divBdr>
        </w:div>
        <w:div w:id="383257551">
          <w:marLeft w:val="0"/>
          <w:marRight w:val="0"/>
          <w:marTop w:val="0"/>
          <w:marBottom w:val="0"/>
          <w:divBdr>
            <w:top w:val="none" w:sz="0" w:space="0" w:color="auto"/>
            <w:left w:val="none" w:sz="0" w:space="0" w:color="auto"/>
            <w:bottom w:val="none" w:sz="0" w:space="0" w:color="auto"/>
            <w:right w:val="none" w:sz="0" w:space="0" w:color="auto"/>
          </w:divBdr>
        </w:div>
        <w:div w:id="398671366">
          <w:marLeft w:val="0"/>
          <w:marRight w:val="0"/>
          <w:marTop w:val="0"/>
          <w:marBottom w:val="0"/>
          <w:divBdr>
            <w:top w:val="none" w:sz="0" w:space="0" w:color="auto"/>
            <w:left w:val="none" w:sz="0" w:space="0" w:color="auto"/>
            <w:bottom w:val="none" w:sz="0" w:space="0" w:color="auto"/>
            <w:right w:val="none" w:sz="0" w:space="0" w:color="auto"/>
          </w:divBdr>
        </w:div>
        <w:div w:id="407462045">
          <w:marLeft w:val="0"/>
          <w:marRight w:val="0"/>
          <w:marTop w:val="0"/>
          <w:marBottom w:val="0"/>
          <w:divBdr>
            <w:top w:val="none" w:sz="0" w:space="0" w:color="auto"/>
            <w:left w:val="none" w:sz="0" w:space="0" w:color="auto"/>
            <w:bottom w:val="none" w:sz="0" w:space="0" w:color="auto"/>
            <w:right w:val="none" w:sz="0" w:space="0" w:color="auto"/>
          </w:divBdr>
        </w:div>
        <w:div w:id="425422356">
          <w:marLeft w:val="0"/>
          <w:marRight w:val="0"/>
          <w:marTop w:val="0"/>
          <w:marBottom w:val="0"/>
          <w:divBdr>
            <w:top w:val="none" w:sz="0" w:space="0" w:color="auto"/>
            <w:left w:val="none" w:sz="0" w:space="0" w:color="auto"/>
            <w:bottom w:val="none" w:sz="0" w:space="0" w:color="auto"/>
            <w:right w:val="none" w:sz="0" w:space="0" w:color="auto"/>
          </w:divBdr>
        </w:div>
        <w:div w:id="483162118">
          <w:marLeft w:val="0"/>
          <w:marRight w:val="0"/>
          <w:marTop w:val="0"/>
          <w:marBottom w:val="0"/>
          <w:divBdr>
            <w:top w:val="none" w:sz="0" w:space="0" w:color="auto"/>
            <w:left w:val="none" w:sz="0" w:space="0" w:color="auto"/>
            <w:bottom w:val="none" w:sz="0" w:space="0" w:color="auto"/>
            <w:right w:val="none" w:sz="0" w:space="0" w:color="auto"/>
          </w:divBdr>
        </w:div>
        <w:div w:id="496581549">
          <w:marLeft w:val="0"/>
          <w:marRight w:val="0"/>
          <w:marTop w:val="0"/>
          <w:marBottom w:val="0"/>
          <w:divBdr>
            <w:top w:val="none" w:sz="0" w:space="0" w:color="auto"/>
            <w:left w:val="none" w:sz="0" w:space="0" w:color="auto"/>
            <w:bottom w:val="none" w:sz="0" w:space="0" w:color="auto"/>
            <w:right w:val="none" w:sz="0" w:space="0" w:color="auto"/>
          </w:divBdr>
        </w:div>
        <w:div w:id="578446620">
          <w:marLeft w:val="0"/>
          <w:marRight w:val="0"/>
          <w:marTop w:val="0"/>
          <w:marBottom w:val="0"/>
          <w:divBdr>
            <w:top w:val="none" w:sz="0" w:space="0" w:color="auto"/>
            <w:left w:val="none" w:sz="0" w:space="0" w:color="auto"/>
            <w:bottom w:val="none" w:sz="0" w:space="0" w:color="auto"/>
            <w:right w:val="none" w:sz="0" w:space="0" w:color="auto"/>
          </w:divBdr>
        </w:div>
        <w:div w:id="631398971">
          <w:marLeft w:val="0"/>
          <w:marRight w:val="0"/>
          <w:marTop w:val="0"/>
          <w:marBottom w:val="0"/>
          <w:divBdr>
            <w:top w:val="none" w:sz="0" w:space="0" w:color="auto"/>
            <w:left w:val="none" w:sz="0" w:space="0" w:color="auto"/>
            <w:bottom w:val="none" w:sz="0" w:space="0" w:color="auto"/>
            <w:right w:val="none" w:sz="0" w:space="0" w:color="auto"/>
          </w:divBdr>
        </w:div>
        <w:div w:id="657222546">
          <w:marLeft w:val="0"/>
          <w:marRight w:val="0"/>
          <w:marTop w:val="0"/>
          <w:marBottom w:val="0"/>
          <w:divBdr>
            <w:top w:val="none" w:sz="0" w:space="0" w:color="auto"/>
            <w:left w:val="none" w:sz="0" w:space="0" w:color="auto"/>
            <w:bottom w:val="none" w:sz="0" w:space="0" w:color="auto"/>
            <w:right w:val="none" w:sz="0" w:space="0" w:color="auto"/>
          </w:divBdr>
        </w:div>
        <w:div w:id="679428139">
          <w:marLeft w:val="0"/>
          <w:marRight w:val="0"/>
          <w:marTop w:val="0"/>
          <w:marBottom w:val="0"/>
          <w:divBdr>
            <w:top w:val="none" w:sz="0" w:space="0" w:color="auto"/>
            <w:left w:val="none" w:sz="0" w:space="0" w:color="auto"/>
            <w:bottom w:val="none" w:sz="0" w:space="0" w:color="auto"/>
            <w:right w:val="none" w:sz="0" w:space="0" w:color="auto"/>
          </w:divBdr>
        </w:div>
        <w:div w:id="691765225">
          <w:marLeft w:val="0"/>
          <w:marRight w:val="0"/>
          <w:marTop w:val="0"/>
          <w:marBottom w:val="0"/>
          <w:divBdr>
            <w:top w:val="none" w:sz="0" w:space="0" w:color="auto"/>
            <w:left w:val="none" w:sz="0" w:space="0" w:color="auto"/>
            <w:bottom w:val="none" w:sz="0" w:space="0" w:color="auto"/>
            <w:right w:val="none" w:sz="0" w:space="0" w:color="auto"/>
          </w:divBdr>
        </w:div>
        <w:div w:id="745997472">
          <w:marLeft w:val="0"/>
          <w:marRight w:val="0"/>
          <w:marTop w:val="0"/>
          <w:marBottom w:val="0"/>
          <w:divBdr>
            <w:top w:val="none" w:sz="0" w:space="0" w:color="auto"/>
            <w:left w:val="none" w:sz="0" w:space="0" w:color="auto"/>
            <w:bottom w:val="none" w:sz="0" w:space="0" w:color="auto"/>
            <w:right w:val="none" w:sz="0" w:space="0" w:color="auto"/>
          </w:divBdr>
        </w:div>
        <w:div w:id="755177397">
          <w:marLeft w:val="0"/>
          <w:marRight w:val="0"/>
          <w:marTop w:val="0"/>
          <w:marBottom w:val="0"/>
          <w:divBdr>
            <w:top w:val="none" w:sz="0" w:space="0" w:color="auto"/>
            <w:left w:val="none" w:sz="0" w:space="0" w:color="auto"/>
            <w:bottom w:val="none" w:sz="0" w:space="0" w:color="auto"/>
            <w:right w:val="none" w:sz="0" w:space="0" w:color="auto"/>
          </w:divBdr>
        </w:div>
        <w:div w:id="846361347">
          <w:marLeft w:val="0"/>
          <w:marRight w:val="0"/>
          <w:marTop w:val="0"/>
          <w:marBottom w:val="0"/>
          <w:divBdr>
            <w:top w:val="none" w:sz="0" w:space="0" w:color="auto"/>
            <w:left w:val="none" w:sz="0" w:space="0" w:color="auto"/>
            <w:bottom w:val="none" w:sz="0" w:space="0" w:color="auto"/>
            <w:right w:val="none" w:sz="0" w:space="0" w:color="auto"/>
          </w:divBdr>
        </w:div>
        <w:div w:id="904682084">
          <w:marLeft w:val="0"/>
          <w:marRight w:val="0"/>
          <w:marTop w:val="0"/>
          <w:marBottom w:val="0"/>
          <w:divBdr>
            <w:top w:val="none" w:sz="0" w:space="0" w:color="auto"/>
            <w:left w:val="none" w:sz="0" w:space="0" w:color="auto"/>
            <w:bottom w:val="none" w:sz="0" w:space="0" w:color="auto"/>
            <w:right w:val="none" w:sz="0" w:space="0" w:color="auto"/>
          </w:divBdr>
        </w:div>
        <w:div w:id="916331685">
          <w:marLeft w:val="0"/>
          <w:marRight w:val="0"/>
          <w:marTop w:val="0"/>
          <w:marBottom w:val="0"/>
          <w:divBdr>
            <w:top w:val="none" w:sz="0" w:space="0" w:color="auto"/>
            <w:left w:val="none" w:sz="0" w:space="0" w:color="auto"/>
            <w:bottom w:val="none" w:sz="0" w:space="0" w:color="auto"/>
            <w:right w:val="none" w:sz="0" w:space="0" w:color="auto"/>
          </w:divBdr>
        </w:div>
        <w:div w:id="922185505">
          <w:marLeft w:val="0"/>
          <w:marRight w:val="0"/>
          <w:marTop w:val="0"/>
          <w:marBottom w:val="0"/>
          <w:divBdr>
            <w:top w:val="none" w:sz="0" w:space="0" w:color="auto"/>
            <w:left w:val="none" w:sz="0" w:space="0" w:color="auto"/>
            <w:bottom w:val="none" w:sz="0" w:space="0" w:color="auto"/>
            <w:right w:val="none" w:sz="0" w:space="0" w:color="auto"/>
          </w:divBdr>
        </w:div>
        <w:div w:id="931359989">
          <w:marLeft w:val="0"/>
          <w:marRight w:val="0"/>
          <w:marTop w:val="0"/>
          <w:marBottom w:val="0"/>
          <w:divBdr>
            <w:top w:val="none" w:sz="0" w:space="0" w:color="auto"/>
            <w:left w:val="none" w:sz="0" w:space="0" w:color="auto"/>
            <w:bottom w:val="none" w:sz="0" w:space="0" w:color="auto"/>
            <w:right w:val="none" w:sz="0" w:space="0" w:color="auto"/>
          </w:divBdr>
        </w:div>
        <w:div w:id="957956147">
          <w:marLeft w:val="0"/>
          <w:marRight w:val="0"/>
          <w:marTop w:val="0"/>
          <w:marBottom w:val="0"/>
          <w:divBdr>
            <w:top w:val="none" w:sz="0" w:space="0" w:color="auto"/>
            <w:left w:val="none" w:sz="0" w:space="0" w:color="auto"/>
            <w:bottom w:val="none" w:sz="0" w:space="0" w:color="auto"/>
            <w:right w:val="none" w:sz="0" w:space="0" w:color="auto"/>
          </w:divBdr>
        </w:div>
        <w:div w:id="964964842">
          <w:marLeft w:val="0"/>
          <w:marRight w:val="0"/>
          <w:marTop w:val="0"/>
          <w:marBottom w:val="0"/>
          <w:divBdr>
            <w:top w:val="none" w:sz="0" w:space="0" w:color="auto"/>
            <w:left w:val="none" w:sz="0" w:space="0" w:color="auto"/>
            <w:bottom w:val="none" w:sz="0" w:space="0" w:color="auto"/>
            <w:right w:val="none" w:sz="0" w:space="0" w:color="auto"/>
          </w:divBdr>
        </w:div>
        <w:div w:id="1041712178">
          <w:marLeft w:val="0"/>
          <w:marRight w:val="0"/>
          <w:marTop w:val="0"/>
          <w:marBottom w:val="0"/>
          <w:divBdr>
            <w:top w:val="none" w:sz="0" w:space="0" w:color="auto"/>
            <w:left w:val="none" w:sz="0" w:space="0" w:color="auto"/>
            <w:bottom w:val="none" w:sz="0" w:space="0" w:color="auto"/>
            <w:right w:val="none" w:sz="0" w:space="0" w:color="auto"/>
          </w:divBdr>
        </w:div>
        <w:div w:id="1107852324">
          <w:marLeft w:val="0"/>
          <w:marRight w:val="0"/>
          <w:marTop w:val="0"/>
          <w:marBottom w:val="0"/>
          <w:divBdr>
            <w:top w:val="none" w:sz="0" w:space="0" w:color="auto"/>
            <w:left w:val="none" w:sz="0" w:space="0" w:color="auto"/>
            <w:bottom w:val="none" w:sz="0" w:space="0" w:color="auto"/>
            <w:right w:val="none" w:sz="0" w:space="0" w:color="auto"/>
          </w:divBdr>
        </w:div>
        <w:div w:id="1138186767">
          <w:marLeft w:val="0"/>
          <w:marRight w:val="0"/>
          <w:marTop w:val="0"/>
          <w:marBottom w:val="0"/>
          <w:divBdr>
            <w:top w:val="none" w:sz="0" w:space="0" w:color="auto"/>
            <w:left w:val="none" w:sz="0" w:space="0" w:color="auto"/>
            <w:bottom w:val="none" w:sz="0" w:space="0" w:color="auto"/>
            <w:right w:val="none" w:sz="0" w:space="0" w:color="auto"/>
          </w:divBdr>
        </w:div>
        <w:div w:id="1183011250">
          <w:marLeft w:val="0"/>
          <w:marRight w:val="0"/>
          <w:marTop w:val="0"/>
          <w:marBottom w:val="0"/>
          <w:divBdr>
            <w:top w:val="none" w:sz="0" w:space="0" w:color="auto"/>
            <w:left w:val="none" w:sz="0" w:space="0" w:color="auto"/>
            <w:bottom w:val="none" w:sz="0" w:space="0" w:color="auto"/>
            <w:right w:val="none" w:sz="0" w:space="0" w:color="auto"/>
          </w:divBdr>
        </w:div>
        <w:div w:id="1219511631">
          <w:marLeft w:val="0"/>
          <w:marRight w:val="0"/>
          <w:marTop w:val="0"/>
          <w:marBottom w:val="0"/>
          <w:divBdr>
            <w:top w:val="none" w:sz="0" w:space="0" w:color="auto"/>
            <w:left w:val="none" w:sz="0" w:space="0" w:color="auto"/>
            <w:bottom w:val="none" w:sz="0" w:space="0" w:color="auto"/>
            <w:right w:val="none" w:sz="0" w:space="0" w:color="auto"/>
          </w:divBdr>
        </w:div>
        <w:div w:id="1221600901">
          <w:marLeft w:val="0"/>
          <w:marRight w:val="0"/>
          <w:marTop w:val="0"/>
          <w:marBottom w:val="0"/>
          <w:divBdr>
            <w:top w:val="none" w:sz="0" w:space="0" w:color="auto"/>
            <w:left w:val="none" w:sz="0" w:space="0" w:color="auto"/>
            <w:bottom w:val="none" w:sz="0" w:space="0" w:color="auto"/>
            <w:right w:val="none" w:sz="0" w:space="0" w:color="auto"/>
          </w:divBdr>
        </w:div>
        <w:div w:id="1230337447">
          <w:marLeft w:val="0"/>
          <w:marRight w:val="0"/>
          <w:marTop w:val="0"/>
          <w:marBottom w:val="0"/>
          <w:divBdr>
            <w:top w:val="none" w:sz="0" w:space="0" w:color="auto"/>
            <w:left w:val="none" w:sz="0" w:space="0" w:color="auto"/>
            <w:bottom w:val="none" w:sz="0" w:space="0" w:color="auto"/>
            <w:right w:val="none" w:sz="0" w:space="0" w:color="auto"/>
          </w:divBdr>
        </w:div>
        <w:div w:id="1249803875">
          <w:marLeft w:val="0"/>
          <w:marRight w:val="0"/>
          <w:marTop w:val="0"/>
          <w:marBottom w:val="0"/>
          <w:divBdr>
            <w:top w:val="none" w:sz="0" w:space="0" w:color="auto"/>
            <w:left w:val="none" w:sz="0" w:space="0" w:color="auto"/>
            <w:bottom w:val="none" w:sz="0" w:space="0" w:color="auto"/>
            <w:right w:val="none" w:sz="0" w:space="0" w:color="auto"/>
          </w:divBdr>
        </w:div>
        <w:div w:id="1289891248">
          <w:marLeft w:val="0"/>
          <w:marRight w:val="0"/>
          <w:marTop w:val="0"/>
          <w:marBottom w:val="0"/>
          <w:divBdr>
            <w:top w:val="none" w:sz="0" w:space="0" w:color="auto"/>
            <w:left w:val="none" w:sz="0" w:space="0" w:color="auto"/>
            <w:bottom w:val="none" w:sz="0" w:space="0" w:color="auto"/>
            <w:right w:val="none" w:sz="0" w:space="0" w:color="auto"/>
          </w:divBdr>
        </w:div>
        <w:div w:id="1314332458">
          <w:marLeft w:val="0"/>
          <w:marRight w:val="0"/>
          <w:marTop w:val="0"/>
          <w:marBottom w:val="0"/>
          <w:divBdr>
            <w:top w:val="none" w:sz="0" w:space="0" w:color="auto"/>
            <w:left w:val="none" w:sz="0" w:space="0" w:color="auto"/>
            <w:bottom w:val="none" w:sz="0" w:space="0" w:color="auto"/>
            <w:right w:val="none" w:sz="0" w:space="0" w:color="auto"/>
          </w:divBdr>
        </w:div>
        <w:div w:id="1337269464">
          <w:marLeft w:val="0"/>
          <w:marRight w:val="0"/>
          <w:marTop w:val="0"/>
          <w:marBottom w:val="0"/>
          <w:divBdr>
            <w:top w:val="none" w:sz="0" w:space="0" w:color="auto"/>
            <w:left w:val="none" w:sz="0" w:space="0" w:color="auto"/>
            <w:bottom w:val="none" w:sz="0" w:space="0" w:color="auto"/>
            <w:right w:val="none" w:sz="0" w:space="0" w:color="auto"/>
          </w:divBdr>
        </w:div>
        <w:div w:id="1350790047">
          <w:marLeft w:val="0"/>
          <w:marRight w:val="0"/>
          <w:marTop w:val="0"/>
          <w:marBottom w:val="0"/>
          <w:divBdr>
            <w:top w:val="none" w:sz="0" w:space="0" w:color="auto"/>
            <w:left w:val="none" w:sz="0" w:space="0" w:color="auto"/>
            <w:bottom w:val="none" w:sz="0" w:space="0" w:color="auto"/>
            <w:right w:val="none" w:sz="0" w:space="0" w:color="auto"/>
          </w:divBdr>
        </w:div>
        <w:div w:id="1355763659">
          <w:marLeft w:val="0"/>
          <w:marRight w:val="0"/>
          <w:marTop w:val="0"/>
          <w:marBottom w:val="0"/>
          <w:divBdr>
            <w:top w:val="none" w:sz="0" w:space="0" w:color="auto"/>
            <w:left w:val="none" w:sz="0" w:space="0" w:color="auto"/>
            <w:bottom w:val="none" w:sz="0" w:space="0" w:color="auto"/>
            <w:right w:val="none" w:sz="0" w:space="0" w:color="auto"/>
          </w:divBdr>
        </w:div>
        <w:div w:id="1403135196">
          <w:marLeft w:val="0"/>
          <w:marRight w:val="0"/>
          <w:marTop w:val="0"/>
          <w:marBottom w:val="0"/>
          <w:divBdr>
            <w:top w:val="none" w:sz="0" w:space="0" w:color="auto"/>
            <w:left w:val="none" w:sz="0" w:space="0" w:color="auto"/>
            <w:bottom w:val="none" w:sz="0" w:space="0" w:color="auto"/>
            <w:right w:val="none" w:sz="0" w:space="0" w:color="auto"/>
          </w:divBdr>
        </w:div>
        <w:div w:id="1422874654">
          <w:marLeft w:val="0"/>
          <w:marRight w:val="0"/>
          <w:marTop w:val="0"/>
          <w:marBottom w:val="0"/>
          <w:divBdr>
            <w:top w:val="none" w:sz="0" w:space="0" w:color="auto"/>
            <w:left w:val="none" w:sz="0" w:space="0" w:color="auto"/>
            <w:bottom w:val="none" w:sz="0" w:space="0" w:color="auto"/>
            <w:right w:val="none" w:sz="0" w:space="0" w:color="auto"/>
          </w:divBdr>
        </w:div>
        <w:div w:id="1433889892">
          <w:marLeft w:val="0"/>
          <w:marRight w:val="0"/>
          <w:marTop w:val="0"/>
          <w:marBottom w:val="0"/>
          <w:divBdr>
            <w:top w:val="none" w:sz="0" w:space="0" w:color="auto"/>
            <w:left w:val="none" w:sz="0" w:space="0" w:color="auto"/>
            <w:bottom w:val="none" w:sz="0" w:space="0" w:color="auto"/>
            <w:right w:val="none" w:sz="0" w:space="0" w:color="auto"/>
          </w:divBdr>
        </w:div>
        <w:div w:id="1450589514">
          <w:marLeft w:val="0"/>
          <w:marRight w:val="0"/>
          <w:marTop w:val="0"/>
          <w:marBottom w:val="0"/>
          <w:divBdr>
            <w:top w:val="none" w:sz="0" w:space="0" w:color="auto"/>
            <w:left w:val="none" w:sz="0" w:space="0" w:color="auto"/>
            <w:bottom w:val="none" w:sz="0" w:space="0" w:color="auto"/>
            <w:right w:val="none" w:sz="0" w:space="0" w:color="auto"/>
          </w:divBdr>
        </w:div>
        <w:div w:id="1458525242">
          <w:marLeft w:val="0"/>
          <w:marRight w:val="0"/>
          <w:marTop w:val="0"/>
          <w:marBottom w:val="0"/>
          <w:divBdr>
            <w:top w:val="none" w:sz="0" w:space="0" w:color="auto"/>
            <w:left w:val="none" w:sz="0" w:space="0" w:color="auto"/>
            <w:bottom w:val="none" w:sz="0" w:space="0" w:color="auto"/>
            <w:right w:val="none" w:sz="0" w:space="0" w:color="auto"/>
          </w:divBdr>
        </w:div>
        <w:div w:id="1467504940">
          <w:marLeft w:val="0"/>
          <w:marRight w:val="0"/>
          <w:marTop w:val="0"/>
          <w:marBottom w:val="0"/>
          <w:divBdr>
            <w:top w:val="none" w:sz="0" w:space="0" w:color="auto"/>
            <w:left w:val="none" w:sz="0" w:space="0" w:color="auto"/>
            <w:bottom w:val="none" w:sz="0" w:space="0" w:color="auto"/>
            <w:right w:val="none" w:sz="0" w:space="0" w:color="auto"/>
          </w:divBdr>
        </w:div>
        <w:div w:id="1499885914">
          <w:marLeft w:val="0"/>
          <w:marRight w:val="0"/>
          <w:marTop w:val="0"/>
          <w:marBottom w:val="0"/>
          <w:divBdr>
            <w:top w:val="none" w:sz="0" w:space="0" w:color="auto"/>
            <w:left w:val="none" w:sz="0" w:space="0" w:color="auto"/>
            <w:bottom w:val="none" w:sz="0" w:space="0" w:color="auto"/>
            <w:right w:val="none" w:sz="0" w:space="0" w:color="auto"/>
          </w:divBdr>
        </w:div>
        <w:div w:id="1512185452">
          <w:marLeft w:val="0"/>
          <w:marRight w:val="0"/>
          <w:marTop w:val="0"/>
          <w:marBottom w:val="0"/>
          <w:divBdr>
            <w:top w:val="none" w:sz="0" w:space="0" w:color="auto"/>
            <w:left w:val="none" w:sz="0" w:space="0" w:color="auto"/>
            <w:bottom w:val="none" w:sz="0" w:space="0" w:color="auto"/>
            <w:right w:val="none" w:sz="0" w:space="0" w:color="auto"/>
          </w:divBdr>
        </w:div>
        <w:div w:id="1562864013">
          <w:marLeft w:val="0"/>
          <w:marRight w:val="0"/>
          <w:marTop w:val="0"/>
          <w:marBottom w:val="0"/>
          <w:divBdr>
            <w:top w:val="none" w:sz="0" w:space="0" w:color="auto"/>
            <w:left w:val="none" w:sz="0" w:space="0" w:color="auto"/>
            <w:bottom w:val="none" w:sz="0" w:space="0" w:color="auto"/>
            <w:right w:val="none" w:sz="0" w:space="0" w:color="auto"/>
          </w:divBdr>
        </w:div>
        <w:div w:id="1574971781">
          <w:marLeft w:val="0"/>
          <w:marRight w:val="0"/>
          <w:marTop w:val="0"/>
          <w:marBottom w:val="0"/>
          <w:divBdr>
            <w:top w:val="none" w:sz="0" w:space="0" w:color="auto"/>
            <w:left w:val="none" w:sz="0" w:space="0" w:color="auto"/>
            <w:bottom w:val="none" w:sz="0" w:space="0" w:color="auto"/>
            <w:right w:val="none" w:sz="0" w:space="0" w:color="auto"/>
          </w:divBdr>
        </w:div>
        <w:div w:id="1632974804">
          <w:marLeft w:val="0"/>
          <w:marRight w:val="0"/>
          <w:marTop w:val="0"/>
          <w:marBottom w:val="0"/>
          <w:divBdr>
            <w:top w:val="none" w:sz="0" w:space="0" w:color="auto"/>
            <w:left w:val="none" w:sz="0" w:space="0" w:color="auto"/>
            <w:bottom w:val="none" w:sz="0" w:space="0" w:color="auto"/>
            <w:right w:val="none" w:sz="0" w:space="0" w:color="auto"/>
          </w:divBdr>
        </w:div>
        <w:div w:id="1643340204">
          <w:marLeft w:val="0"/>
          <w:marRight w:val="0"/>
          <w:marTop w:val="0"/>
          <w:marBottom w:val="0"/>
          <w:divBdr>
            <w:top w:val="none" w:sz="0" w:space="0" w:color="auto"/>
            <w:left w:val="none" w:sz="0" w:space="0" w:color="auto"/>
            <w:bottom w:val="none" w:sz="0" w:space="0" w:color="auto"/>
            <w:right w:val="none" w:sz="0" w:space="0" w:color="auto"/>
          </w:divBdr>
        </w:div>
        <w:div w:id="1656758689">
          <w:marLeft w:val="0"/>
          <w:marRight w:val="0"/>
          <w:marTop w:val="0"/>
          <w:marBottom w:val="0"/>
          <w:divBdr>
            <w:top w:val="none" w:sz="0" w:space="0" w:color="auto"/>
            <w:left w:val="none" w:sz="0" w:space="0" w:color="auto"/>
            <w:bottom w:val="none" w:sz="0" w:space="0" w:color="auto"/>
            <w:right w:val="none" w:sz="0" w:space="0" w:color="auto"/>
          </w:divBdr>
        </w:div>
        <w:div w:id="1694072590">
          <w:marLeft w:val="0"/>
          <w:marRight w:val="0"/>
          <w:marTop w:val="0"/>
          <w:marBottom w:val="0"/>
          <w:divBdr>
            <w:top w:val="none" w:sz="0" w:space="0" w:color="auto"/>
            <w:left w:val="none" w:sz="0" w:space="0" w:color="auto"/>
            <w:bottom w:val="none" w:sz="0" w:space="0" w:color="auto"/>
            <w:right w:val="none" w:sz="0" w:space="0" w:color="auto"/>
          </w:divBdr>
        </w:div>
        <w:div w:id="1708139479">
          <w:marLeft w:val="0"/>
          <w:marRight w:val="0"/>
          <w:marTop w:val="0"/>
          <w:marBottom w:val="0"/>
          <w:divBdr>
            <w:top w:val="none" w:sz="0" w:space="0" w:color="auto"/>
            <w:left w:val="none" w:sz="0" w:space="0" w:color="auto"/>
            <w:bottom w:val="none" w:sz="0" w:space="0" w:color="auto"/>
            <w:right w:val="none" w:sz="0" w:space="0" w:color="auto"/>
          </w:divBdr>
        </w:div>
        <w:div w:id="1818843365">
          <w:marLeft w:val="0"/>
          <w:marRight w:val="0"/>
          <w:marTop w:val="0"/>
          <w:marBottom w:val="0"/>
          <w:divBdr>
            <w:top w:val="none" w:sz="0" w:space="0" w:color="auto"/>
            <w:left w:val="none" w:sz="0" w:space="0" w:color="auto"/>
            <w:bottom w:val="none" w:sz="0" w:space="0" w:color="auto"/>
            <w:right w:val="none" w:sz="0" w:space="0" w:color="auto"/>
          </w:divBdr>
        </w:div>
        <w:div w:id="1819953694">
          <w:marLeft w:val="0"/>
          <w:marRight w:val="0"/>
          <w:marTop w:val="0"/>
          <w:marBottom w:val="0"/>
          <w:divBdr>
            <w:top w:val="none" w:sz="0" w:space="0" w:color="auto"/>
            <w:left w:val="none" w:sz="0" w:space="0" w:color="auto"/>
            <w:bottom w:val="none" w:sz="0" w:space="0" w:color="auto"/>
            <w:right w:val="none" w:sz="0" w:space="0" w:color="auto"/>
          </w:divBdr>
        </w:div>
        <w:div w:id="1820148423">
          <w:marLeft w:val="0"/>
          <w:marRight w:val="0"/>
          <w:marTop w:val="0"/>
          <w:marBottom w:val="0"/>
          <w:divBdr>
            <w:top w:val="none" w:sz="0" w:space="0" w:color="auto"/>
            <w:left w:val="none" w:sz="0" w:space="0" w:color="auto"/>
            <w:bottom w:val="none" w:sz="0" w:space="0" w:color="auto"/>
            <w:right w:val="none" w:sz="0" w:space="0" w:color="auto"/>
          </w:divBdr>
        </w:div>
        <w:div w:id="1840388840">
          <w:marLeft w:val="0"/>
          <w:marRight w:val="0"/>
          <w:marTop w:val="0"/>
          <w:marBottom w:val="0"/>
          <w:divBdr>
            <w:top w:val="none" w:sz="0" w:space="0" w:color="auto"/>
            <w:left w:val="none" w:sz="0" w:space="0" w:color="auto"/>
            <w:bottom w:val="none" w:sz="0" w:space="0" w:color="auto"/>
            <w:right w:val="none" w:sz="0" w:space="0" w:color="auto"/>
          </w:divBdr>
        </w:div>
        <w:div w:id="1845625568">
          <w:marLeft w:val="0"/>
          <w:marRight w:val="0"/>
          <w:marTop w:val="0"/>
          <w:marBottom w:val="0"/>
          <w:divBdr>
            <w:top w:val="none" w:sz="0" w:space="0" w:color="auto"/>
            <w:left w:val="none" w:sz="0" w:space="0" w:color="auto"/>
            <w:bottom w:val="none" w:sz="0" w:space="0" w:color="auto"/>
            <w:right w:val="none" w:sz="0" w:space="0" w:color="auto"/>
          </w:divBdr>
        </w:div>
        <w:div w:id="1846548644">
          <w:marLeft w:val="0"/>
          <w:marRight w:val="0"/>
          <w:marTop w:val="0"/>
          <w:marBottom w:val="0"/>
          <w:divBdr>
            <w:top w:val="none" w:sz="0" w:space="0" w:color="auto"/>
            <w:left w:val="none" w:sz="0" w:space="0" w:color="auto"/>
            <w:bottom w:val="none" w:sz="0" w:space="0" w:color="auto"/>
            <w:right w:val="none" w:sz="0" w:space="0" w:color="auto"/>
          </w:divBdr>
        </w:div>
        <w:div w:id="1863938525">
          <w:marLeft w:val="0"/>
          <w:marRight w:val="0"/>
          <w:marTop w:val="0"/>
          <w:marBottom w:val="0"/>
          <w:divBdr>
            <w:top w:val="none" w:sz="0" w:space="0" w:color="auto"/>
            <w:left w:val="none" w:sz="0" w:space="0" w:color="auto"/>
            <w:bottom w:val="none" w:sz="0" w:space="0" w:color="auto"/>
            <w:right w:val="none" w:sz="0" w:space="0" w:color="auto"/>
          </w:divBdr>
        </w:div>
        <w:div w:id="1929194198">
          <w:marLeft w:val="0"/>
          <w:marRight w:val="0"/>
          <w:marTop w:val="0"/>
          <w:marBottom w:val="0"/>
          <w:divBdr>
            <w:top w:val="none" w:sz="0" w:space="0" w:color="auto"/>
            <w:left w:val="none" w:sz="0" w:space="0" w:color="auto"/>
            <w:bottom w:val="none" w:sz="0" w:space="0" w:color="auto"/>
            <w:right w:val="none" w:sz="0" w:space="0" w:color="auto"/>
          </w:divBdr>
        </w:div>
        <w:div w:id="1941990416">
          <w:marLeft w:val="0"/>
          <w:marRight w:val="0"/>
          <w:marTop w:val="0"/>
          <w:marBottom w:val="0"/>
          <w:divBdr>
            <w:top w:val="none" w:sz="0" w:space="0" w:color="auto"/>
            <w:left w:val="none" w:sz="0" w:space="0" w:color="auto"/>
            <w:bottom w:val="none" w:sz="0" w:space="0" w:color="auto"/>
            <w:right w:val="none" w:sz="0" w:space="0" w:color="auto"/>
          </w:divBdr>
        </w:div>
        <w:div w:id="1948151280">
          <w:marLeft w:val="0"/>
          <w:marRight w:val="0"/>
          <w:marTop w:val="0"/>
          <w:marBottom w:val="0"/>
          <w:divBdr>
            <w:top w:val="none" w:sz="0" w:space="0" w:color="auto"/>
            <w:left w:val="none" w:sz="0" w:space="0" w:color="auto"/>
            <w:bottom w:val="none" w:sz="0" w:space="0" w:color="auto"/>
            <w:right w:val="none" w:sz="0" w:space="0" w:color="auto"/>
          </w:divBdr>
        </w:div>
        <w:div w:id="1965653020">
          <w:marLeft w:val="0"/>
          <w:marRight w:val="0"/>
          <w:marTop w:val="0"/>
          <w:marBottom w:val="0"/>
          <w:divBdr>
            <w:top w:val="none" w:sz="0" w:space="0" w:color="auto"/>
            <w:left w:val="none" w:sz="0" w:space="0" w:color="auto"/>
            <w:bottom w:val="none" w:sz="0" w:space="0" w:color="auto"/>
            <w:right w:val="none" w:sz="0" w:space="0" w:color="auto"/>
          </w:divBdr>
        </w:div>
        <w:div w:id="1981953978">
          <w:marLeft w:val="0"/>
          <w:marRight w:val="0"/>
          <w:marTop w:val="0"/>
          <w:marBottom w:val="0"/>
          <w:divBdr>
            <w:top w:val="none" w:sz="0" w:space="0" w:color="auto"/>
            <w:left w:val="none" w:sz="0" w:space="0" w:color="auto"/>
            <w:bottom w:val="none" w:sz="0" w:space="0" w:color="auto"/>
            <w:right w:val="none" w:sz="0" w:space="0" w:color="auto"/>
          </w:divBdr>
        </w:div>
        <w:div w:id="2025324630">
          <w:marLeft w:val="0"/>
          <w:marRight w:val="0"/>
          <w:marTop w:val="0"/>
          <w:marBottom w:val="0"/>
          <w:divBdr>
            <w:top w:val="none" w:sz="0" w:space="0" w:color="auto"/>
            <w:left w:val="none" w:sz="0" w:space="0" w:color="auto"/>
            <w:bottom w:val="none" w:sz="0" w:space="0" w:color="auto"/>
            <w:right w:val="none" w:sz="0" w:space="0" w:color="auto"/>
          </w:divBdr>
        </w:div>
        <w:div w:id="2078162200">
          <w:marLeft w:val="0"/>
          <w:marRight w:val="0"/>
          <w:marTop w:val="0"/>
          <w:marBottom w:val="0"/>
          <w:divBdr>
            <w:top w:val="none" w:sz="0" w:space="0" w:color="auto"/>
            <w:left w:val="none" w:sz="0" w:space="0" w:color="auto"/>
            <w:bottom w:val="none" w:sz="0" w:space="0" w:color="auto"/>
            <w:right w:val="none" w:sz="0" w:space="0" w:color="auto"/>
          </w:divBdr>
        </w:div>
        <w:div w:id="2080399943">
          <w:marLeft w:val="0"/>
          <w:marRight w:val="0"/>
          <w:marTop w:val="0"/>
          <w:marBottom w:val="0"/>
          <w:divBdr>
            <w:top w:val="none" w:sz="0" w:space="0" w:color="auto"/>
            <w:left w:val="none" w:sz="0" w:space="0" w:color="auto"/>
            <w:bottom w:val="none" w:sz="0" w:space="0" w:color="auto"/>
            <w:right w:val="none" w:sz="0" w:space="0" w:color="auto"/>
          </w:divBdr>
        </w:div>
        <w:div w:id="2100128404">
          <w:marLeft w:val="0"/>
          <w:marRight w:val="0"/>
          <w:marTop w:val="0"/>
          <w:marBottom w:val="0"/>
          <w:divBdr>
            <w:top w:val="none" w:sz="0" w:space="0" w:color="auto"/>
            <w:left w:val="none" w:sz="0" w:space="0" w:color="auto"/>
            <w:bottom w:val="none" w:sz="0" w:space="0" w:color="auto"/>
            <w:right w:val="none" w:sz="0" w:space="0" w:color="auto"/>
          </w:divBdr>
        </w:div>
        <w:div w:id="2137794342">
          <w:marLeft w:val="0"/>
          <w:marRight w:val="0"/>
          <w:marTop w:val="0"/>
          <w:marBottom w:val="0"/>
          <w:divBdr>
            <w:top w:val="none" w:sz="0" w:space="0" w:color="auto"/>
            <w:left w:val="none" w:sz="0" w:space="0" w:color="auto"/>
            <w:bottom w:val="none" w:sz="0" w:space="0" w:color="auto"/>
            <w:right w:val="none" w:sz="0" w:space="0" w:color="auto"/>
          </w:divBdr>
        </w:div>
      </w:divsChild>
    </w:div>
    <w:div w:id="1024791145">
      <w:bodyDiv w:val="1"/>
      <w:marLeft w:val="0"/>
      <w:marRight w:val="0"/>
      <w:marTop w:val="0"/>
      <w:marBottom w:val="0"/>
      <w:divBdr>
        <w:top w:val="none" w:sz="0" w:space="0" w:color="auto"/>
        <w:left w:val="none" w:sz="0" w:space="0" w:color="auto"/>
        <w:bottom w:val="none" w:sz="0" w:space="0" w:color="auto"/>
        <w:right w:val="none" w:sz="0" w:space="0" w:color="auto"/>
      </w:divBdr>
    </w:div>
    <w:div w:id="1042361883">
      <w:bodyDiv w:val="1"/>
      <w:marLeft w:val="0"/>
      <w:marRight w:val="0"/>
      <w:marTop w:val="0"/>
      <w:marBottom w:val="0"/>
      <w:divBdr>
        <w:top w:val="none" w:sz="0" w:space="0" w:color="auto"/>
        <w:left w:val="none" w:sz="0" w:space="0" w:color="auto"/>
        <w:bottom w:val="none" w:sz="0" w:space="0" w:color="auto"/>
        <w:right w:val="none" w:sz="0" w:space="0" w:color="auto"/>
      </w:divBdr>
    </w:div>
    <w:div w:id="1071006200">
      <w:bodyDiv w:val="1"/>
      <w:marLeft w:val="0"/>
      <w:marRight w:val="0"/>
      <w:marTop w:val="0"/>
      <w:marBottom w:val="0"/>
      <w:divBdr>
        <w:top w:val="none" w:sz="0" w:space="0" w:color="auto"/>
        <w:left w:val="none" w:sz="0" w:space="0" w:color="auto"/>
        <w:bottom w:val="none" w:sz="0" w:space="0" w:color="auto"/>
        <w:right w:val="none" w:sz="0" w:space="0" w:color="auto"/>
      </w:divBdr>
      <w:divsChild>
        <w:div w:id="63532850">
          <w:marLeft w:val="0"/>
          <w:marRight w:val="0"/>
          <w:marTop w:val="0"/>
          <w:marBottom w:val="0"/>
          <w:divBdr>
            <w:top w:val="none" w:sz="0" w:space="0" w:color="auto"/>
            <w:left w:val="none" w:sz="0" w:space="0" w:color="auto"/>
            <w:bottom w:val="none" w:sz="0" w:space="0" w:color="auto"/>
            <w:right w:val="none" w:sz="0" w:space="0" w:color="auto"/>
          </w:divBdr>
        </w:div>
        <w:div w:id="66853177">
          <w:marLeft w:val="0"/>
          <w:marRight w:val="0"/>
          <w:marTop w:val="0"/>
          <w:marBottom w:val="0"/>
          <w:divBdr>
            <w:top w:val="none" w:sz="0" w:space="0" w:color="auto"/>
            <w:left w:val="none" w:sz="0" w:space="0" w:color="auto"/>
            <w:bottom w:val="none" w:sz="0" w:space="0" w:color="auto"/>
            <w:right w:val="none" w:sz="0" w:space="0" w:color="auto"/>
          </w:divBdr>
        </w:div>
        <w:div w:id="68309068">
          <w:marLeft w:val="0"/>
          <w:marRight w:val="0"/>
          <w:marTop w:val="0"/>
          <w:marBottom w:val="0"/>
          <w:divBdr>
            <w:top w:val="none" w:sz="0" w:space="0" w:color="auto"/>
            <w:left w:val="none" w:sz="0" w:space="0" w:color="auto"/>
            <w:bottom w:val="none" w:sz="0" w:space="0" w:color="auto"/>
            <w:right w:val="none" w:sz="0" w:space="0" w:color="auto"/>
          </w:divBdr>
        </w:div>
        <w:div w:id="97452094">
          <w:marLeft w:val="0"/>
          <w:marRight w:val="0"/>
          <w:marTop w:val="0"/>
          <w:marBottom w:val="0"/>
          <w:divBdr>
            <w:top w:val="none" w:sz="0" w:space="0" w:color="auto"/>
            <w:left w:val="none" w:sz="0" w:space="0" w:color="auto"/>
            <w:bottom w:val="none" w:sz="0" w:space="0" w:color="auto"/>
            <w:right w:val="none" w:sz="0" w:space="0" w:color="auto"/>
          </w:divBdr>
        </w:div>
        <w:div w:id="112674317">
          <w:marLeft w:val="0"/>
          <w:marRight w:val="0"/>
          <w:marTop w:val="0"/>
          <w:marBottom w:val="0"/>
          <w:divBdr>
            <w:top w:val="none" w:sz="0" w:space="0" w:color="auto"/>
            <w:left w:val="none" w:sz="0" w:space="0" w:color="auto"/>
            <w:bottom w:val="none" w:sz="0" w:space="0" w:color="auto"/>
            <w:right w:val="none" w:sz="0" w:space="0" w:color="auto"/>
          </w:divBdr>
        </w:div>
        <w:div w:id="131561037">
          <w:marLeft w:val="0"/>
          <w:marRight w:val="0"/>
          <w:marTop w:val="0"/>
          <w:marBottom w:val="0"/>
          <w:divBdr>
            <w:top w:val="none" w:sz="0" w:space="0" w:color="auto"/>
            <w:left w:val="none" w:sz="0" w:space="0" w:color="auto"/>
            <w:bottom w:val="none" w:sz="0" w:space="0" w:color="auto"/>
            <w:right w:val="none" w:sz="0" w:space="0" w:color="auto"/>
          </w:divBdr>
        </w:div>
        <w:div w:id="152646188">
          <w:marLeft w:val="0"/>
          <w:marRight w:val="0"/>
          <w:marTop w:val="0"/>
          <w:marBottom w:val="0"/>
          <w:divBdr>
            <w:top w:val="none" w:sz="0" w:space="0" w:color="auto"/>
            <w:left w:val="none" w:sz="0" w:space="0" w:color="auto"/>
            <w:bottom w:val="none" w:sz="0" w:space="0" w:color="auto"/>
            <w:right w:val="none" w:sz="0" w:space="0" w:color="auto"/>
          </w:divBdr>
        </w:div>
        <w:div w:id="154032576">
          <w:marLeft w:val="0"/>
          <w:marRight w:val="0"/>
          <w:marTop w:val="0"/>
          <w:marBottom w:val="0"/>
          <w:divBdr>
            <w:top w:val="none" w:sz="0" w:space="0" w:color="auto"/>
            <w:left w:val="none" w:sz="0" w:space="0" w:color="auto"/>
            <w:bottom w:val="none" w:sz="0" w:space="0" w:color="auto"/>
            <w:right w:val="none" w:sz="0" w:space="0" w:color="auto"/>
          </w:divBdr>
        </w:div>
        <w:div w:id="154999703">
          <w:marLeft w:val="0"/>
          <w:marRight w:val="0"/>
          <w:marTop w:val="0"/>
          <w:marBottom w:val="0"/>
          <w:divBdr>
            <w:top w:val="none" w:sz="0" w:space="0" w:color="auto"/>
            <w:left w:val="none" w:sz="0" w:space="0" w:color="auto"/>
            <w:bottom w:val="none" w:sz="0" w:space="0" w:color="auto"/>
            <w:right w:val="none" w:sz="0" w:space="0" w:color="auto"/>
          </w:divBdr>
        </w:div>
        <w:div w:id="182133056">
          <w:marLeft w:val="0"/>
          <w:marRight w:val="0"/>
          <w:marTop w:val="0"/>
          <w:marBottom w:val="0"/>
          <w:divBdr>
            <w:top w:val="none" w:sz="0" w:space="0" w:color="auto"/>
            <w:left w:val="none" w:sz="0" w:space="0" w:color="auto"/>
            <w:bottom w:val="none" w:sz="0" w:space="0" w:color="auto"/>
            <w:right w:val="none" w:sz="0" w:space="0" w:color="auto"/>
          </w:divBdr>
        </w:div>
        <w:div w:id="239607013">
          <w:marLeft w:val="0"/>
          <w:marRight w:val="0"/>
          <w:marTop w:val="0"/>
          <w:marBottom w:val="0"/>
          <w:divBdr>
            <w:top w:val="none" w:sz="0" w:space="0" w:color="auto"/>
            <w:left w:val="none" w:sz="0" w:space="0" w:color="auto"/>
            <w:bottom w:val="none" w:sz="0" w:space="0" w:color="auto"/>
            <w:right w:val="none" w:sz="0" w:space="0" w:color="auto"/>
          </w:divBdr>
        </w:div>
        <w:div w:id="259991001">
          <w:marLeft w:val="0"/>
          <w:marRight w:val="0"/>
          <w:marTop w:val="0"/>
          <w:marBottom w:val="0"/>
          <w:divBdr>
            <w:top w:val="none" w:sz="0" w:space="0" w:color="auto"/>
            <w:left w:val="none" w:sz="0" w:space="0" w:color="auto"/>
            <w:bottom w:val="none" w:sz="0" w:space="0" w:color="auto"/>
            <w:right w:val="none" w:sz="0" w:space="0" w:color="auto"/>
          </w:divBdr>
        </w:div>
        <w:div w:id="300815333">
          <w:marLeft w:val="0"/>
          <w:marRight w:val="0"/>
          <w:marTop w:val="0"/>
          <w:marBottom w:val="0"/>
          <w:divBdr>
            <w:top w:val="none" w:sz="0" w:space="0" w:color="auto"/>
            <w:left w:val="none" w:sz="0" w:space="0" w:color="auto"/>
            <w:bottom w:val="none" w:sz="0" w:space="0" w:color="auto"/>
            <w:right w:val="none" w:sz="0" w:space="0" w:color="auto"/>
          </w:divBdr>
        </w:div>
        <w:div w:id="305816796">
          <w:marLeft w:val="0"/>
          <w:marRight w:val="0"/>
          <w:marTop w:val="0"/>
          <w:marBottom w:val="0"/>
          <w:divBdr>
            <w:top w:val="none" w:sz="0" w:space="0" w:color="auto"/>
            <w:left w:val="none" w:sz="0" w:space="0" w:color="auto"/>
            <w:bottom w:val="none" w:sz="0" w:space="0" w:color="auto"/>
            <w:right w:val="none" w:sz="0" w:space="0" w:color="auto"/>
          </w:divBdr>
        </w:div>
        <w:div w:id="306277417">
          <w:marLeft w:val="0"/>
          <w:marRight w:val="0"/>
          <w:marTop w:val="0"/>
          <w:marBottom w:val="0"/>
          <w:divBdr>
            <w:top w:val="none" w:sz="0" w:space="0" w:color="auto"/>
            <w:left w:val="none" w:sz="0" w:space="0" w:color="auto"/>
            <w:bottom w:val="none" w:sz="0" w:space="0" w:color="auto"/>
            <w:right w:val="none" w:sz="0" w:space="0" w:color="auto"/>
          </w:divBdr>
        </w:div>
        <w:div w:id="308480359">
          <w:marLeft w:val="0"/>
          <w:marRight w:val="0"/>
          <w:marTop w:val="0"/>
          <w:marBottom w:val="0"/>
          <w:divBdr>
            <w:top w:val="none" w:sz="0" w:space="0" w:color="auto"/>
            <w:left w:val="none" w:sz="0" w:space="0" w:color="auto"/>
            <w:bottom w:val="none" w:sz="0" w:space="0" w:color="auto"/>
            <w:right w:val="none" w:sz="0" w:space="0" w:color="auto"/>
          </w:divBdr>
        </w:div>
        <w:div w:id="321979229">
          <w:marLeft w:val="0"/>
          <w:marRight w:val="0"/>
          <w:marTop w:val="0"/>
          <w:marBottom w:val="0"/>
          <w:divBdr>
            <w:top w:val="none" w:sz="0" w:space="0" w:color="auto"/>
            <w:left w:val="none" w:sz="0" w:space="0" w:color="auto"/>
            <w:bottom w:val="none" w:sz="0" w:space="0" w:color="auto"/>
            <w:right w:val="none" w:sz="0" w:space="0" w:color="auto"/>
          </w:divBdr>
        </w:div>
        <w:div w:id="328682368">
          <w:marLeft w:val="0"/>
          <w:marRight w:val="0"/>
          <w:marTop w:val="0"/>
          <w:marBottom w:val="0"/>
          <w:divBdr>
            <w:top w:val="none" w:sz="0" w:space="0" w:color="auto"/>
            <w:left w:val="none" w:sz="0" w:space="0" w:color="auto"/>
            <w:bottom w:val="none" w:sz="0" w:space="0" w:color="auto"/>
            <w:right w:val="none" w:sz="0" w:space="0" w:color="auto"/>
          </w:divBdr>
        </w:div>
        <w:div w:id="344014939">
          <w:marLeft w:val="0"/>
          <w:marRight w:val="0"/>
          <w:marTop w:val="0"/>
          <w:marBottom w:val="0"/>
          <w:divBdr>
            <w:top w:val="none" w:sz="0" w:space="0" w:color="auto"/>
            <w:left w:val="none" w:sz="0" w:space="0" w:color="auto"/>
            <w:bottom w:val="none" w:sz="0" w:space="0" w:color="auto"/>
            <w:right w:val="none" w:sz="0" w:space="0" w:color="auto"/>
          </w:divBdr>
        </w:div>
        <w:div w:id="367028463">
          <w:marLeft w:val="0"/>
          <w:marRight w:val="0"/>
          <w:marTop w:val="0"/>
          <w:marBottom w:val="0"/>
          <w:divBdr>
            <w:top w:val="none" w:sz="0" w:space="0" w:color="auto"/>
            <w:left w:val="none" w:sz="0" w:space="0" w:color="auto"/>
            <w:bottom w:val="none" w:sz="0" w:space="0" w:color="auto"/>
            <w:right w:val="none" w:sz="0" w:space="0" w:color="auto"/>
          </w:divBdr>
        </w:div>
        <w:div w:id="394473648">
          <w:marLeft w:val="0"/>
          <w:marRight w:val="0"/>
          <w:marTop w:val="0"/>
          <w:marBottom w:val="0"/>
          <w:divBdr>
            <w:top w:val="none" w:sz="0" w:space="0" w:color="auto"/>
            <w:left w:val="none" w:sz="0" w:space="0" w:color="auto"/>
            <w:bottom w:val="none" w:sz="0" w:space="0" w:color="auto"/>
            <w:right w:val="none" w:sz="0" w:space="0" w:color="auto"/>
          </w:divBdr>
        </w:div>
        <w:div w:id="401560387">
          <w:marLeft w:val="0"/>
          <w:marRight w:val="0"/>
          <w:marTop w:val="0"/>
          <w:marBottom w:val="0"/>
          <w:divBdr>
            <w:top w:val="none" w:sz="0" w:space="0" w:color="auto"/>
            <w:left w:val="none" w:sz="0" w:space="0" w:color="auto"/>
            <w:bottom w:val="none" w:sz="0" w:space="0" w:color="auto"/>
            <w:right w:val="none" w:sz="0" w:space="0" w:color="auto"/>
          </w:divBdr>
        </w:div>
        <w:div w:id="429157526">
          <w:marLeft w:val="0"/>
          <w:marRight w:val="0"/>
          <w:marTop w:val="0"/>
          <w:marBottom w:val="0"/>
          <w:divBdr>
            <w:top w:val="none" w:sz="0" w:space="0" w:color="auto"/>
            <w:left w:val="none" w:sz="0" w:space="0" w:color="auto"/>
            <w:bottom w:val="none" w:sz="0" w:space="0" w:color="auto"/>
            <w:right w:val="none" w:sz="0" w:space="0" w:color="auto"/>
          </w:divBdr>
        </w:div>
        <w:div w:id="487016063">
          <w:marLeft w:val="0"/>
          <w:marRight w:val="0"/>
          <w:marTop w:val="0"/>
          <w:marBottom w:val="0"/>
          <w:divBdr>
            <w:top w:val="none" w:sz="0" w:space="0" w:color="auto"/>
            <w:left w:val="none" w:sz="0" w:space="0" w:color="auto"/>
            <w:bottom w:val="none" w:sz="0" w:space="0" w:color="auto"/>
            <w:right w:val="none" w:sz="0" w:space="0" w:color="auto"/>
          </w:divBdr>
        </w:div>
        <w:div w:id="545796892">
          <w:marLeft w:val="0"/>
          <w:marRight w:val="0"/>
          <w:marTop w:val="0"/>
          <w:marBottom w:val="0"/>
          <w:divBdr>
            <w:top w:val="none" w:sz="0" w:space="0" w:color="auto"/>
            <w:left w:val="none" w:sz="0" w:space="0" w:color="auto"/>
            <w:bottom w:val="none" w:sz="0" w:space="0" w:color="auto"/>
            <w:right w:val="none" w:sz="0" w:space="0" w:color="auto"/>
          </w:divBdr>
        </w:div>
        <w:div w:id="584220368">
          <w:marLeft w:val="0"/>
          <w:marRight w:val="0"/>
          <w:marTop w:val="0"/>
          <w:marBottom w:val="0"/>
          <w:divBdr>
            <w:top w:val="none" w:sz="0" w:space="0" w:color="auto"/>
            <w:left w:val="none" w:sz="0" w:space="0" w:color="auto"/>
            <w:bottom w:val="none" w:sz="0" w:space="0" w:color="auto"/>
            <w:right w:val="none" w:sz="0" w:space="0" w:color="auto"/>
          </w:divBdr>
        </w:div>
        <w:div w:id="636302593">
          <w:marLeft w:val="0"/>
          <w:marRight w:val="0"/>
          <w:marTop w:val="0"/>
          <w:marBottom w:val="0"/>
          <w:divBdr>
            <w:top w:val="none" w:sz="0" w:space="0" w:color="auto"/>
            <w:left w:val="none" w:sz="0" w:space="0" w:color="auto"/>
            <w:bottom w:val="none" w:sz="0" w:space="0" w:color="auto"/>
            <w:right w:val="none" w:sz="0" w:space="0" w:color="auto"/>
          </w:divBdr>
        </w:div>
        <w:div w:id="690496048">
          <w:marLeft w:val="0"/>
          <w:marRight w:val="0"/>
          <w:marTop w:val="0"/>
          <w:marBottom w:val="0"/>
          <w:divBdr>
            <w:top w:val="none" w:sz="0" w:space="0" w:color="auto"/>
            <w:left w:val="none" w:sz="0" w:space="0" w:color="auto"/>
            <w:bottom w:val="none" w:sz="0" w:space="0" w:color="auto"/>
            <w:right w:val="none" w:sz="0" w:space="0" w:color="auto"/>
          </w:divBdr>
        </w:div>
        <w:div w:id="717628902">
          <w:marLeft w:val="0"/>
          <w:marRight w:val="0"/>
          <w:marTop w:val="0"/>
          <w:marBottom w:val="0"/>
          <w:divBdr>
            <w:top w:val="none" w:sz="0" w:space="0" w:color="auto"/>
            <w:left w:val="none" w:sz="0" w:space="0" w:color="auto"/>
            <w:bottom w:val="none" w:sz="0" w:space="0" w:color="auto"/>
            <w:right w:val="none" w:sz="0" w:space="0" w:color="auto"/>
          </w:divBdr>
        </w:div>
        <w:div w:id="774910381">
          <w:marLeft w:val="0"/>
          <w:marRight w:val="0"/>
          <w:marTop w:val="0"/>
          <w:marBottom w:val="0"/>
          <w:divBdr>
            <w:top w:val="none" w:sz="0" w:space="0" w:color="auto"/>
            <w:left w:val="none" w:sz="0" w:space="0" w:color="auto"/>
            <w:bottom w:val="none" w:sz="0" w:space="0" w:color="auto"/>
            <w:right w:val="none" w:sz="0" w:space="0" w:color="auto"/>
          </w:divBdr>
        </w:div>
        <w:div w:id="844320365">
          <w:marLeft w:val="0"/>
          <w:marRight w:val="0"/>
          <w:marTop w:val="0"/>
          <w:marBottom w:val="0"/>
          <w:divBdr>
            <w:top w:val="none" w:sz="0" w:space="0" w:color="auto"/>
            <w:left w:val="none" w:sz="0" w:space="0" w:color="auto"/>
            <w:bottom w:val="none" w:sz="0" w:space="0" w:color="auto"/>
            <w:right w:val="none" w:sz="0" w:space="0" w:color="auto"/>
          </w:divBdr>
        </w:div>
        <w:div w:id="885095610">
          <w:marLeft w:val="0"/>
          <w:marRight w:val="0"/>
          <w:marTop w:val="0"/>
          <w:marBottom w:val="0"/>
          <w:divBdr>
            <w:top w:val="none" w:sz="0" w:space="0" w:color="auto"/>
            <w:left w:val="none" w:sz="0" w:space="0" w:color="auto"/>
            <w:bottom w:val="none" w:sz="0" w:space="0" w:color="auto"/>
            <w:right w:val="none" w:sz="0" w:space="0" w:color="auto"/>
          </w:divBdr>
        </w:div>
        <w:div w:id="924651740">
          <w:marLeft w:val="0"/>
          <w:marRight w:val="0"/>
          <w:marTop w:val="0"/>
          <w:marBottom w:val="0"/>
          <w:divBdr>
            <w:top w:val="none" w:sz="0" w:space="0" w:color="auto"/>
            <w:left w:val="none" w:sz="0" w:space="0" w:color="auto"/>
            <w:bottom w:val="none" w:sz="0" w:space="0" w:color="auto"/>
            <w:right w:val="none" w:sz="0" w:space="0" w:color="auto"/>
          </w:divBdr>
        </w:div>
        <w:div w:id="968631296">
          <w:marLeft w:val="0"/>
          <w:marRight w:val="0"/>
          <w:marTop w:val="0"/>
          <w:marBottom w:val="0"/>
          <w:divBdr>
            <w:top w:val="none" w:sz="0" w:space="0" w:color="auto"/>
            <w:left w:val="none" w:sz="0" w:space="0" w:color="auto"/>
            <w:bottom w:val="none" w:sz="0" w:space="0" w:color="auto"/>
            <w:right w:val="none" w:sz="0" w:space="0" w:color="auto"/>
          </w:divBdr>
        </w:div>
        <w:div w:id="1043797749">
          <w:marLeft w:val="0"/>
          <w:marRight w:val="0"/>
          <w:marTop w:val="0"/>
          <w:marBottom w:val="0"/>
          <w:divBdr>
            <w:top w:val="none" w:sz="0" w:space="0" w:color="auto"/>
            <w:left w:val="none" w:sz="0" w:space="0" w:color="auto"/>
            <w:bottom w:val="none" w:sz="0" w:space="0" w:color="auto"/>
            <w:right w:val="none" w:sz="0" w:space="0" w:color="auto"/>
          </w:divBdr>
        </w:div>
        <w:div w:id="1062633271">
          <w:marLeft w:val="0"/>
          <w:marRight w:val="0"/>
          <w:marTop w:val="0"/>
          <w:marBottom w:val="0"/>
          <w:divBdr>
            <w:top w:val="none" w:sz="0" w:space="0" w:color="auto"/>
            <w:left w:val="none" w:sz="0" w:space="0" w:color="auto"/>
            <w:bottom w:val="none" w:sz="0" w:space="0" w:color="auto"/>
            <w:right w:val="none" w:sz="0" w:space="0" w:color="auto"/>
          </w:divBdr>
        </w:div>
        <w:div w:id="1078861668">
          <w:marLeft w:val="0"/>
          <w:marRight w:val="0"/>
          <w:marTop w:val="0"/>
          <w:marBottom w:val="0"/>
          <w:divBdr>
            <w:top w:val="none" w:sz="0" w:space="0" w:color="auto"/>
            <w:left w:val="none" w:sz="0" w:space="0" w:color="auto"/>
            <w:bottom w:val="none" w:sz="0" w:space="0" w:color="auto"/>
            <w:right w:val="none" w:sz="0" w:space="0" w:color="auto"/>
          </w:divBdr>
        </w:div>
        <w:div w:id="1092362813">
          <w:marLeft w:val="0"/>
          <w:marRight w:val="0"/>
          <w:marTop w:val="0"/>
          <w:marBottom w:val="0"/>
          <w:divBdr>
            <w:top w:val="none" w:sz="0" w:space="0" w:color="auto"/>
            <w:left w:val="none" w:sz="0" w:space="0" w:color="auto"/>
            <w:bottom w:val="none" w:sz="0" w:space="0" w:color="auto"/>
            <w:right w:val="none" w:sz="0" w:space="0" w:color="auto"/>
          </w:divBdr>
        </w:div>
        <w:div w:id="1112238049">
          <w:marLeft w:val="0"/>
          <w:marRight w:val="0"/>
          <w:marTop w:val="0"/>
          <w:marBottom w:val="0"/>
          <w:divBdr>
            <w:top w:val="none" w:sz="0" w:space="0" w:color="auto"/>
            <w:left w:val="none" w:sz="0" w:space="0" w:color="auto"/>
            <w:bottom w:val="none" w:sz="0" w:space="0" w:color="auto"/>
            <w:right w:val="none" w:sz="0" w:space="0" w:color="auto"/>
          </w:divBdr>
        </w:div>
        <w:div w:id="1134177068">
          <w:marLeft w:val="0"/>
          <w:marRight w:val="0"/>
          <w:marTop w:val="0"/>
          <w:marBottom w:val="0"/>
          <w:divBdr>
            <w:top w:val="none" w:sz="0" w:space="0" w:color="auto"/>
            <w:left w:val="none" w:sz="0" w:space="0" w:color="auto"/>
            <w:bottom w:val="none" w:sz="0" w:space="0" w:color="auto"/>
            <w:right w:val="none" w:sz="0" w:space="0" w:color="auto"/>
          </w:divBdr>
        </w:div>
        <w:div w:id="1190417694">
          <w:marLeft w:val="0"/>
          <w:marRight w:val="0"/>
          <w:marTop w:val="0"/>
          <w:marBottom w:val="0"/>
          <w:divBdr>
            <w:top w:val="none" w:sz="0" w:space="0" w:color="auto"/>
            <w:left w:val="none" w:sz="0" w:space="0" w:color="auto"/>
            <w:bottom w:val="none" w:sz="0" w:space="0" w:color="auto"/>
            <w:right w:val="none" w:sz="0" w:space="0" w:color="auto"/>
          </w:divBdr>
        </w:div>
        <w:div w:id="1218276561">
          <w:marLeft w:val="0"/>
          <w:marRight w:val="0"/>
          <w:marTop w:val="0"/>
          <w:marBottom w:val="0"/>
          <w:divBdr>
            <w:top w:val="none" w:sz="0" w:space="0" w:color="auto"/>
            <w:left w:val="none" w:sz="0" w:space="0" w:color="auto"/>
            <w:bottom w:val="none" w:sz="0" w:space="0" w:color="auto"/>
            <w:right w:val="none" w:sz="0" w:space="0" w:color="auto"/>
          </w:divBdr>
        </w:div>
        <w:div w:id="1230116108">
          <w:marLeft w:val="0"/>
          <w:marRight w:val="0"/>
          <w:marTop w:val="0"/>
          <w:marBottom w:val="0"/>
          <w:divBdr>
            <w:top w:val="none" w:sz="0" w:space="0" w:color="auto"/>
            <w:left w:val="none" w:sz="0" w:space="0" w:color="auto"/>
            <w:bottom w:val="none" w:sz="0" w:space="0" w:color="auto"/>
            <w:right w:val="none" w:sz="0" w:space="0" w:color="auto"/>
          </w:divBdr>
        </w:div>
        <w:div w:id="1245261712">
          <w:marLeft w:val="0"/>
          <w:marRight w:val="0"/>
          <w:marTop w:val="0"/>
          <w:marBottom w:val="0"/>
          <w:divBdr>
            <w:top w:val="none" w:sz="0" w:space="0" w:color="auto"/>
            <w:left w:val="none" w:sz="0" w:space="0" w:color="auto"/>
            <w:bottom w:val="none" w:sz="0" w:space="0" w:color="auto"/>
            <w:right w:val="none" w:sz="0" w:space="0" w:color="auto"/>
          </w:divBdr>
        </w:div>
        <w:div w:id="1253710096">
          <w:marLeft w:val="0"/>
          <w:marRight w:val="0"/>
          <w:marTop w:val="0"/>
          <w:marBottom w:val="0"/>
          <w:divBdr>
            <w:top w:val="none" w:sz="0" w:space="0" w:color="auto"/>
            <w:left w:val="none" w:sz="0" w:space="0" w:color="auto"/>
            <w:bottom w:val="none" w:sz="0" w:space="0" w:color="auto"/>
            <w:right w:val="none" w:sz="0" w:space="0" w:color="auto"/>
          </w:divBdr>
        </w:div>
        <w:div w:id="1259757612">
          <w:marLeft w:val="0"/>
          <w:marRight w:val="0"/>
          <w:marTop w:val="0"/>
          <w:marBottom w:val="0"/>
          <w:divBdr>
            <w:top w:val="none" w:sz="0" w:space="0" w:color="auto"/>
            <w:left w:val="none" w:sz="0" w:space="0" w:color="auto"/>
            <w:bottom w:val="none" w:sz="0" w:space="0" w:color="auto"/>
            <w:right w:val="none" w:sz="0" w:space="0" w:color="auto"/>
          </w:divBdr>
        </w:div>
        <w:div w:id="1261448720">
          <w:marLeft w:val="0"/>
          <w:marRight w:val="0"/>
          <w:marTop w:val="0"/>
          <w:marBottom w:val="0"/>
          <w:divBdr>
            <w:top w:val="none" w:sz="0" w:space="0" w:color="auto"/>
            <w:left w:val="none" w:sz="0" w:space="0" w:color="auto"/>
            <w:bottom w:val="none" w:sz="0" w:space="0" w:color="auto"/>
            <w:right w:val="none" w:sz="0" w:space="0" w:color="auto"/>
          </w:divBdr>
        </w:div>
        <w:div w:id="1289238593">
          <w:marLeft w:val="0"/>
          <w:marRight w:val="0"/>
          <w:marTop w:val="0"/>
          <w:marBottom w:val="0"/>
          <w:divBdr>
            <w:top w:val="none" w:sz="0" w:space="0" w:color="auto"/>
            <w:left w:val="none" w:sz="0" w:space="0" w:color="auto"/>
            <w:bottom w:val="none" w:sz="0" w:space="0" w:color="auto"/>
            <w:right w:val="none" w:sz="0" w:space="0" w:color="auto"/>
          </w:divBdr>
        </w:div>
        <w:div w:id="1289701651">
          <w:marLeft w:val="0"/>
          <w:marRight w:val="0"/>
          <w:marTop w:val="0"/>
          <w:marBottom w:val="0"/>
          <w:divBdr>
            <w:top w:val="none" w:sz="0" w:space="0" w:color="auto"/>
            <w:left w:val="none" w:sz="0" w:space="0" w:color="auto"/>
            <w:bottom w:val="none" w:sz="0" w:space="0" w:color="auto"/>
            <w:right w:val="none" w:sz="0" w:space="0" w:color="auto"/>
          </w:divBdr>
        </w:div>
        <w:div w:id="1312521771">
          <w:marLeft w:val="0"/>
          <w:marRight w:val="0"/>
          <w:marTop w:val="0"/>
          <w:marBottom w:val="0"/>
          <w:divBdr>
            <w:top w:val="none" w:sz="0" w:space="0" w:color="auto"/>
            <w:left w:val="none" w:sz="0" w:space="0" w:color="auto"/>
            <w:bottom w:val="none" w:sz="0" w:space="0" w:color="auto"/>
            <w:right w:val="none" w:sz="0" w:space="0" w:color="auto"/>
          </w:divBdr>
        </w:div>
        <w:div w:id="1325553515">
          <w:marLeft w:val="0"/>
          <w:marRight w:val="0"/>
          <w:marTop w:val="0"/>
          <w:marBottom w:val="0"/>
          <w:divBdr>
            <w:top w:val="none" w:sz="0" w:space="0" w:color="auto"/>
            <w:left w:val="none" w:sz="0" w:space="0" w:color="auto"/>
            <w:bottom w:val="none" w:sz="0" w:space="0" w:color="auto"/>
            <w:right w:val="none" w:sz="0" w:space="0" w:color="auto"/>
          </w:divBdr>
        </w:div>
        <w:div w:id="1331907538">
          <w:marLeft w:val="0"/>
          <w:marRight w:val="0"/>
          <w:marTop w:val="0"/>
          <w:marBottom w:val="0"/>
          <w:divBdr>
            <w:top w:val="none" w:sz="0" w:space="0" w:color="auto"/>
            <w:left w:val="none" w:sz="0" w:space="0" w:color="auto"/>
            <w:bottom w:val="none" w:sz="0" w:space="0" w:color="auto"/>
            <w:right w:val="none" w:sz="0" w:space="0" w:color="auto"/>
          </w:divBdr>
        </w:div>
        <w:div w:id="1402950364">
          <w:marLeft w:val="0"/>
          <w:marRight w:val="0"/>
          <w:marTop w:val="0"/>
          <w:marBottom w:val="0"/>
          <w:divBdr>
            <w:top w:val="none" w:sz="0" w:space="0" w:color="auto"/>
            <w:left w:val="none" w:sz="0" w:space="0" w:color="auto"/>
            <w:bottom w:val="none" w:sz="0" w:space="0" w:color="auto"/>
            <w:right w:val="none" w:sz="0" w:space="0" w:color="auto"/>
          </w:divBdr>
        </w:div>
        <w:div w:id="1454909430">
          <w:marLeft w:val="0"/>
          <w:marRight w:val="0"/>
          <w:marTop w:val="0"/>
          <w:marBottom w:val="0"/>
          <w:divBdr>
            <w:top w:val="none" w:sz="0" w:space="0" w:color="auto"/>
            <w:left w:val="none" w:sz="0" w:space="0" w:color="auto"/>
            <w:bottom w:val="none" w:sz="0" w:space="0" w:color="auto"/>
            <w:right w:val="none" w:sz="0" w:space="0" w:color="auto"/>
          </w:divBdr>
        </w:div>
        <w:div w:id="1479684319">
          <w:marLeft w:val="0"/>
          <w:marRight w:val="0"/>
          <w:marTop w:val="0"/>
          <w:marBottom w:val="0"/>
          <w:divBdr>
            <w:top w:val="none" w:sz="0" w:space="0" w:color="auto"/>
            <w:left w:val="none" w:sz="0" w:space="0" w:color="auto"/>
            <w:bottom w:val="none" w:sz="0" w:space="0" w:color="auto"/>
            <w:right w:val="none" w:sz="0" w:space="0" w:color="auto"/>
          </w:divBdr>
        </w:div>
        <w:div w:id="1538615954">
          <w:marLeft w:val="0"/>
          <w:marRight w:val="0"/>
          <w:marTop w:val="0"/>
          <w:marBottom w:val="0"/>
          <w:divBdr>
            <w:top w:val="none" w:sz="0" w:space="0" w:color="auto"/>
            <w:left w:val="none" w:sz="0" w:space="0" w:color="auto"/>
            <w:bottom w:val="none" w:sz="0" w:space="0" w:color="auto"/>
            <w:right w:val="none" w:sz="0" w:space="0" w:color="auto"/>
          </w:divBdr>
        </w:div>
        <w:div w:id="1546412002">
          <w:marLeft w:val="0"/>
          <w:marRight w:val="0"/>
          <w:marTop w:val="0"/>
          <w:marBottom w:val="0"/>
          <w:divBdr>
            <w:top w:val="none" w:sz="0" w:space="0" w:color="auto"/>
            <w:left w:val="none" w:sz="0" w:space="0" w:color="auto"/>
            <w:bottom w:val="none" w:sz="0" w:space="0" w:color="auto"/>
            <w:right w:val="none" w:sz="0" w:space="0" w:color="auto"/>
          </w:divBdr>
        </w:div>
        <w:div w:id="1618563060">
          <w:marLeft w:val="0"/>
          <w:marRight w:val="0"/>
          <w:marTop w:val="0"/>
          <w:marBottom w:val="0"/>
          <w:divBdr>
            <w:top w:val="none" w:sz="0" w:space="0" w:color="auto"/>
            <w:left w:val="none" w:sz="0" w:space="0" w:color="auto"/>
            <w:bottom w:val="none" w:sz="0" w:space="0" w:color="auto"/>
            <w:right w:val="none" w:sz="0" w:space="0" w:color="auto"/>
          </w:divBdr>
        </w:div>
        <w:div w:id="1664157693">
          <w:marLeft w:val="0"/>
          <w:marRight w:val="0"/>
          <w:marTop w:val="0"/>
          <w:marBottom w:val="0"/>
          <w:divBdr>
            <w:top w:val="none" w:sz="0" w:space="0" w:color="auto"/>
            <w:left w:val="none" w:sz="0" w:space="0" w:color="auto"/>
            <w:bottom w:val="none" w:sz="0" w:space="0" w:color="auto"/>
            <w:right w:val="none" w:sz="0" w:space="0" w:color="auto"/>
          </w:divBdr>
        </w:div>
        <w:div w:id="1748184127">
          <w:marLeft w:val="0"/>
          <w:marRight w:val="0"/>
          <w:marTop w:val="0"/>
          <w:marBottom w:val="0"/>
          <w:divBdr>
            <w:top w:val="none" w:sz="0" w:space="0" w:color="auto"/>
            <w:left w:val="none" w:sz="0" w:space="0" w:color="auto"/>
            <w:bottom w:val="none" w:sz="0" w:space="0" w:color="auto"/>
            <w:right w:val="none" w:sz="0" w:space="0" w:color="auto"/>
          </w:divBdr>
        </w:div>
        <w:div w:id="1749687151">
          <w:marLeft w:val="0"/>
          <w:marRight w:val="0"/>
          <w:marTop w:val="0"/>
          <w:marBottom w:val="0"/>
          <w:divBdr>
            <w:top w:val="none" w:sz="0" w:space="0" w:color="auto"/>
            <w:left w:val="none" w:sz="0" w:space="0" w:color="auto"/>
            <w:bottom w:val="none" w:sz="0" w:space="0" w:color="auto"/>
            <w:right w:val="none" w:sz="0" w:space="0" w:color="auto"/>
          </w:divBdr>
        </w:div>
        <w:div w:id="1816332925">
          <w:marLeft w:val="0"/>
          <w:marRight w:val="0"/>
          <w:marTop w:val="0"/>
          <w:marBottom w:val="0"/>
          <w:divBdr>
            <w:top w:val="none" w:sz="0" w:space="0" w:color="auto"/>
            <w:left w:val="none" w:sz="0" w:space="0" w:color="auto"/>
            <w:bottom w:val="none" w:sz="0" w:space="0" w:color="auto"/>
            <w:right w:val="none" w:sz="0" w:space="0" w:color="auto"/>
          </w:divBdr>
        </w:div>
        <w:div w:id="1836454844">
          <w:marLeft w:val="0"/>
          <w:marRight w:val="0"/>
          <w:marTop w:val="0"/>
          <w:marBottom w:val="0"/>
          <w:divBdr>
            <w:top w:val="none" w:sz="0" w:space="0" w:color="auto"/>
            <w:left w:val="none" w:sz="0" w:space="0" w:color="auto"/>
            <w:bottom w:val="none" w:sz="0" w:space="0" w:color="auto"/>
            <w:right w:val="none" w:sz="0" w:space="0" w:color="auto"/>
          </w:divBdr>
        </w:div>
        <w:div w:id="1852912972">
          <w:marLeft w:val="0"/>
          <w:marRight w:val="0"/>
          <w:marTop w:val="0"/>
          <w:marBottom w:val="0"/>
          <w:divBdr>
            <w:top w:val="none" w:sz="0" w:space="0" w:color="auto"/>
            <w:left w:val="none" w:sz="0" w:space="0" w:color="auto"/>
            <w:bottom w:val="none" w:sz="0" w:space="0" w:color="auto"/>
            <w:right w:val="none" w:sz="0" w:space="0" w:color="auto"/>
          </w:divBdr>
        </w:div>
        <w:div w:id="1877698992">
          <w:marLeft w:val="0"/>
          <w:marRight w:val="0"/>
          <w:marTop w:val="0"/>
          <w:marBottom w:val="0"/>
          <w:divBdr>
            <w:top w:val="none" w:sz="0" w:space="0" w:color="auto"/>
            <w:left w:val="none" w:sz="0" w:space="0" w:color="auto"/>
            <w:bottom w:val="none" w:sz="0" w:space="0" w:color="auto"/>
            <w:right w:val="none" w:sz="0" w:space="0" w:color="auto"/>
          </w:divBdr>
        </w:div>
        <w:div w:id="1880119531">
          <w:marLeft w:val="0"/>
          <w:marRight w:val="0"/>
          <w:marTop w:val="0"/>
          <w:marBottom w:val="0"/>
          <w:divBdr>
            <w:top w:val="none" w:sz="0" w:space="0" w:color="auto"/>
            <w:left w:val="none" w:sz="0" w:space="0" w:color="auto"/>
            <w:bottom w:val="none" w:sz="0" w:space="0" w:color="auto"/>
            <w:right w:val="none" w:sz="0" w:space="0" w:color="auto"/>
          </w:divBdr>
        </w:div>
        <w:div w:id="1944799517">
          <w:marLeft w:val="0"/>
          <w:marRight w:val="0"/>
          <w:marTop w:val="0"/>
          <w:marBottom w:val="0"/>
          <w:divBdr>
            <w:top w:val="none" w:sz="0" w:space="0" w:color="auto"/>
            <w:left w:val="none" w:sz="0" w:space="0" w:color="auto"/>
            <w:bottom w:val="none" w:sz="0" w:space="0" w:color="auto"/>
            <w:right w:val="none" w:sz="0" w:space="0" w:color="auto"/>
          </w:divBdr>
        </w:div>
        <w:div w:id="1949854209">
          <w:marLeft w:val="0"/>
          <w:marRight w:val="0"/>
          <w:marTop w:val="0"/>
          <w:marBottom w:val="0"/>
          <w:divBdr>
            <w:top w:val="none" w:sz="0" w:space="0" w:color="auto"/>
            <w:left w:val="none" w:sz="0" w:space="0" w:color="auto"/>
            <w:bottom w:val="none" w:sz="0" w:space="0" w:color="auto"/>
            <w:right w:val="none" w:sz="0" w:space="0" w:color="auto"/>
          </w:divBdr>
        </w:div>
        <w:div w:id="1976717196">
          <w:marLeft w:val="0"/>
          <w:marRight w:val="0"/>
          <w:marTop w:val="0"/>
          <w:marBottom w:val="0"/>
          <w:divBdr>
            <w:top w:val="none" w:sz="0" w:space="0" w:color="auto"/>
            <w:left w:val="none" w:sz="0" w:space="0" w:color="auto"/>
            <w:bottom w:val="none" w:sz="0" w:space="0" w:color="auto"/>
            <w:right w:val="none" w:sz="0" w:space="0" w:color="auto"/>
          </w:divBdr>
        </w:div>
        <w:div w:id="2003849192">
          <w:marLeft w:val="0"/>
          <w:marRight w:val="0"/>
          <w:marTop w:val="0"/>
          <w:marBottom w:val="0"/>
          <w:divBdr>
            <w:top w:val="none" w:sz="0" w:space="0" w:color="auto"/>
            <w:left w:val="none" w:sz="0" w:space="0" w:color="auto"/>
            <w:bottom w:val="none" w:sz="0" w:space="0" w:color="auto"/>
            <w:right w:val="none" w:sz="0" w:space="0" w:color="auto"/>
          </w:divBdr>
        </w:div>
        <w:div w:id="2042128266">
          <w:marLeft w:val="0"/>
          <w:marRight w:val="0"/>
          <w:marTop w:val="0"/>
          <w:marBottom w:val="0"/>
          <w:divBdr>
            <w:top w:val="none" w:sz="0" w:space="0" w:color="auto"/>
            <w:left w:val="none" w:sz="0" w:space="0" w:color="auto"/>
            <w:bottom w:val="none" w:sz="0" w:space="0" w:color="auto"/>
            <w:right w:val="none" w:sz="0" w:space="0" w:color="auto"/>
          </w:divBdr>
        </w:div>
        <w:div w:id="2059279857">
          <w:marLeft w:val="0"/>
          <w:marRight w:val="0"/>
          <w:marTop w:val="0"/>
          <w:marBottom w:val="0"/>
          <w:divBdr>
            <w:top w:val="none" w:sz="0" w:space="0" w:color="auto"/>
            <w:left w:val="none" w:sz="0" w:space="0" w:color="auto"/>
            <w:bottom w:val="none" w:sz="0" w:space="0" w:color="auto"/>
            <w:right w:val="none" w:sz="0" w:space="0" w:color="auto"/>
          </w:divBdr>
        </w:div>
        <w:div w:id="2078475996">
          <w:marLeft w:val="0"/>
          <w:marRight w:val="0"/>
          <w:marTop w:val="0"/>
          <w:marBottom w:val="0"/>
          <w:divBdr>
            <w:top w:val="none" w:sz="0" w:space="0" w:color="auto"/>
            <w:left w:val="none" w:sz="0" w:space="0" w:color="auto"/>
            <w:bottom w:val="none" w:sz="0" w:space="0" w:color="auto"/>
            <w:right w:val="none" w:sz="0" w:space="0" w:color="auto"/>
          </w:divBdr>
        </w:div>
        <w:div w:id="2115129096">
          <w:marLeft w:val="0"/>
          <w:marRight w:val="0"/>
          <w:marTop w:val="0"/>
          <w:marBottom w:val="0"/>
          <w:divBdr>
            <w:top w:val="none" w:sz="0" w:space="0" w:color="auto"/>
            <w:left w:val="none" w:sz="0" w:space="0" w:color="auto"/>
            <w:bottom w:val="none" w:sz="0" w:space="0" w:color="auto"/>
            <w:right w:val="none" w:sz="0" w:space="0" w:color="auto"/>
          </w:divBdr>
        </w:div>
        <w:div w:id="2141265874">
          <w:marLeft w:val="0"/>
          <w:marRight w:val="0"/>
          <w:marTop w:val="0"/>
          <w:marBottom w:val="0"/>
          <w:divBdr>
            <w:top w:val="none" w:sz="0" w:space="0" w:color="auto"/>
            <w:left w:val="none" w:sz="0" w:space="0" w:color="auto"/>
            <w:bottom w:val="none" w:sz="0" w:space="0" w:color="auto"/>
            <w:right w:val="none" w:sz="0" w:space="0" w:color="auto"/>
          </w:divBdr>
        </w:div>
        <w:div w:id="2145004526">
          <w:marLeft w:val="0"/>
          <w:marRight w:val="0"/>
          <w:marTop w:val="0"/>
          <w:marBottom w:val="0"/>
          <w:divBdr>
            <w:top w:val="none" w:sz="0" w:space="0" w:color="auto"/>
            <w:left w:val="none" w:sz="0" w:space="0" w:color="auto"/>
            <w:bottom w:val="none" w:sz="0" w:space="0" w:color="auto"/>
            <w:right w:val="none" w:sz="0" w:space="0" w:color="auto"/>
          </w:divBdr>
        </w:div>
        <w:div w:id="2146269491">
          <w:marLeft w:val="0"/>
          <w:marRight w:val="0"/>
          <w:marTop w:val="0"/>
          <w:marBottom w:val="0"/>
          <w:divBdr>
            <w:top w:val="none" w:sz="0" w:space="0" w:color="auto"/>
            <w:left w:val="none" w:sz="0" w:space="0" w:color="auto"/>
            <w:bottom w:val="none" w:sz="0" w:space="0" w:color="auto"/>
            <w:right w:val="none" w:sz="0" w:space="0" w:color="auto"/>
          </w:divBdr>
        </w:div>
      </w:divsChild>
    </w:div>
    <w:div w:id="1504852569">
      <w:bodyDiv w:val="1"/>
      <w:marLeft w:val="0"/>
      <w:marRight w:val="0"/>
      <w:marTop w:val="0"/>
      <w:marBottom w:val="0"/>
      <w:divBdr>
        <w:top w:val="none" w:sz="0" w:space="0" w:color="auto"/>
        <w:left w:val="none" w:sz="0" w:space="0" w:color="auto"/>
        <w:bottom w:val="none" w:sz="0" w:space="0" w:color="auto"/>
        <w:right w:val="none" w:sz="0" w:space="0" w:color="auto"/>
      </w:divBdr>
    </w:div>
    <w:div w:id="153014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image" Target="media/image3.svg"/><Relationship Id="rId26" Type="http://schemas.openxmlformats.org/officeDocument/2006/relationships/hyperlink" Target="https://www.tiktok.com/@gwentpolice/video/7297581410582383904?is_from_webapp=1&amp;sender_device=pc&amp;web_id=7363665731273524768"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hyperlink" Target="https://www.tiktok.com/@gwentpolice/video/7297581410582383904?is_from_webapp=1&amp;sender_device=pc&amp;web_id=7363665731273524768"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9.svg"/><Relationship Id="rId32" Type="http://schemas.openxmlformats.org/officeDocument/2006/relationships/image" Target="media/image15.png"/><Relationship Id="rId37" Type="http://schemas.openxmlformats.org/officeDocument/2006/relationships/header" Target="header3.xml"/><Relationship Id="rId40" Type="http://schemas.microsoft.com/office/2020/10/relationships/intelligence" Target="intelligence2.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7.sv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6FECBD-3630-E14D-93D8-E5E7FD682AC4}"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9A8E66A6-A372-0A43-BC62-D7B2FD959139}">
      <dgm:prSet phldrT="[Text]" custT="1"/>
      <dgm:spPr>
        <a:solidFill>
          <a:srgbClr val="243569"/>
        </a:solidFill>
      </dgm:spPr>
      <dgm:t>
        <a:bodyPr/>
        <a:lstStyle/>
        <a:p>
          <a:r>
            <a:rPr lang="en-GB" sz="900" b="1">
              <a:latin typeface="Arial" panose="020B0604020202020204" pitchFamily="34" charset="0"/>
              <a:cs typeface="Arial" panose="020B0604020202020204" pitchFamily="34" charset="0"/>
            </a:rPr>
            <a:t>Head of Corporate Communications</a:t>
          </a:r>
        </a:p>
        <a:p>
          <a:r>
            <a:rPr lang="en-GB" sz="900" b="1">
              <a:latin typeface="Arial" panose="020B0604020202020204" pitchFamily="34" charset="0"/>
              <a:cs typeface="Arial" panose="020B0604020202020204" pitchFamily="34" charset="0"/>
            </a:rPr>
            <a:t>1 WTE</a:t>
          </a:r>
        </a:p>
      </dgm:t>
    </dgm:pt>
    <dgm:pt modelId="{3B167CFA-6387-C440-B41D-B507DB491B47}" type="parTrans" cxnId="{0296DC50-5F1F-2C49-8C72-802FFC7E0EF9}">
      <dgm:prSet/>
      <dgm:spPr/>
      <dgm:t>
        <a:bodyPr/>
        <a:lstStyle/>
        <a:p>
          <a:endParaRPr lang="en-GB"/>
        </a:p>
      </dgm:t>
    </dgm:pt>
    <dgm:pt modelId="{D22B35FC-D0C7-E842-AFC7-889F161A4BCB}" type="sibTrans" cxnId="{0296DC50-5F1F-2C49-8C72-802FFC7E0EF9}">
      <dgm:prSet/>
      <dgm:spPr/>
      <dgm:t>
        <a:bodyPr/>
        <a:lstStyle/>
        <a:p>
          <a:endParaRPr lang="en-GB"/>
        </a:p>
      </dgm:t>
    </dgm:pt>
    <dgm:pt modelId="{4DC3904C-1A18-7F46-8A7B-FEB600E459A6}">
      <dgm:prSet phldrT="[Text]" custT="1"/>
      <dgm:spPr>
        <a:solidFill>
          <a:srgbClr val="243569"/>
        </a:solidFill>
      </dgm:spPr>
      <dgm:t>
        <a:bodyPr/>
        <a:lstStyle/>
        <a:p>
          <a:r>
            <a:rPr lang="en-GB" sz="900" b="1">
              <a:latin typeface="Arial" panose="020B0604020202020204" pitchFamily="34" charset="0"/>
              <a:cs typeface="Arial" panose="020B0604020202020204" pitchFamily="34" charset="0"/>
            </a:rPr>
            <a:t>Deputy Head of Corporate Communications</a:t>
          </a:r>
        </a:p>
        <a:p>
          <a:r>
            <a:rPr lang="en-GB" sz="900" b="1">
              <a:latin typeface="Arial" panose="020B0604020202020204" pitchFamily="34" charset="0"/>
              <a:cs typeface="Arial" panose="020B0604020202020204" pitchFamily="34" charset="0"/>
            </a:rPr>
            <a:t>1 WTE</a:t>
          </a:r>
        </a:p>
      </dgm:t>
    </dgm:pt>
    <dgm:pt modelId="{E123F05E-5155-8749-90B2-70A5D4B6031D}" type="parTrans" cxnId="{FC4F9B1F-31CF-5D42-A0A9-69F5650F9E06}">
      <dgm:prSet/>
      <dgm:spPr/>
      <dgm:t>
        <a:bodyPr/>
        <a:lstStyle/>
        <a:p>
          <a:endParaRPr lang="en-GB"/>
        </a:p>
      </dgm:t>
    </dgm:pt>
    <dgm:pt modelId="{3588FAB3-D064-FD4B-8C6A-49BFB3AB4E08}" type="sibTrans" cxnId="{FC4F9B1F-31CF-5D42-A0A9-69F5650F9E06}">
      <dgm:prSet/>
      <dgm:spPr/>
      <dgm:t>
        <a:bodyPr/>
        <a:lstStyle/>
        <a:p>
          <a:endParaRPr lang="en-GB"/>
        </a:p>
      </dgm:t>
    </dgm:pt>
    <dgm:pt modelId="{420F02C4-536C-3F48-9DA2-C94B82A262BF}">
      <dgm:prSet phldrT="[Text]" custT="1"/>
      <dgm:spPr>
        <a:solidFill>
          <a:srgbClr val="243569"/>
        </a:solidFill>
      </dgm:spPr>
      <dgm:t>
        <a:bodyPr/>
        <a:lstStyle/>
        <a:p>
          <a:r>
            <a:rPr lang="en-GB" sz="900" b="1">
              <a:latin typeface="Arial" panose="020B0604020202020204" pitchFamily="34" charset="0"/>
              <a:cs typeface="Arial" panose="020B0604020202020204" pitchFamily="34" charset="0"/>
            </a:rPr>
            <a:t>Digital &amp; Design Lead</a:t>
          </a:r>
        </a:p>
        <a:p>
          <a:r>
            <a:rPr lang="en-GB" sz="900" b="1">
              <a:latin typeface="Arial" panose="020B0604020202020204" pitchFamily="34" charset="0"/>
              <a:cs typeface="Arial" panose="020B0604020202020204" pitchFamily="34" charset="0"/>
            </a:rPr>
            <a:t>1 WTE</a:t>
          </a:r>
        </a:p>
      </dgm:t>
    </dgm:pt>
    <dgm:pt modelId="{7D63CBF2-782F-094C-BFF5-AE365FD8015D}" type="parTrans" cxnId="{323A3959-0CF4-1D4F-B42D-24A411AD79D5}">
      <dgm:prSet/>
      <dgm:spPr/>
      <dgm:t>
        <a:bodyPr/>
        <a:lstStyle/>
        <a:p>
          <a:endParaRPr lang="en-GB"/>
        </a:p>
      </dgm:t>
    </dgm:pt>
    <dgm:pt modelId="{4379D9AC-DA63-064C-88EA-8EFB75E797CC}" type="sibTrans" cxnId="{323A3959-0CF4-1D4F-B42D-24A411AD79D5}">
      <dgm:prSet/>
      <dgm:spPr/>
      <dgm:t>
        <a:bodyPr/>
        <a:lstStyle/>
        <a:p>
          <a:endParaRPr lang="en-GB"/>
        </a:p>
      </dgm:t>
    </dgm:pt>
    <dgm:pt modelId="{D3222D50-DB79-CC4A-A4AF-9ECDC8101467}">
      <dgm:prSet phldrT="[Text]" custT="1"/>
      <dgm:spPr>
        <a:solidFill>
          <a:srgbClr val="243569"/>
        </a:solidFill>
      </dgm:spPr>
      <dgm:t>
        <a:bodyPr/>
        <a:lstStyle/>
        <a:p>
          <a:r>
            <a:rPr lang="en-GB" sz="900" b="1">
              <a:latin typeface="Arial" panose="020B0604020202020204" pitchFamily="34" charset="0"/>
              <a:cs typeface="Arial" panose="020B0604020202020204" pitchFamily="34" charset="0"/>
            </a:rPr>
            <a:t>Internal Communications Lead</a:t>
          </a:r>
        </a:p>
        <a:p>
          <a:r>
            <a:rPr lang="en-GB" sz="900" b="1">
              <a:latin typeface="Arial" panose="020B0604020202020204" pitchFamily="34" charset="0"/>
              <a:cs typeface="Arial" panose="020B0604020202020204" pitchFamily="34" charset="0"/>
            </a:rPr>
            <a:t>1 WTE</a:t>
          </a:r>
        </a:p>
      </dgm:t>
    </dgm:pt>
    <dgm:pt modelId="{163DF411-94FA-9946-A060-5286019D11F4}" type="parTrans" cxnId="{04EE5C07-D0AA-6E4E-AA38-A291EAA8FEA4}">
      <dgm:prSet/>
      <dgm:spPr/>
      <dgm:t>
        <a:bodyPr/>
        <a:lstStyle/>
        <a:p>
          <a:endParaRPr lang="en-GB"/>
        </a:p>
      </dgm:t>
    </dgm:pt>
    <dgm:pt modelId="{BCC3C475-8E1B-8642-8843-18C6A95DE65E}" type="sibTrans" cxnId="{04EE5C07-D0AA-6E4E-AA38-A291EAA8FEA4}">
      <dgm:prSet/>
      <dgm:spPr/>
      <dgm:t>
        <a:bodyPr/>
        <a:lstStyle/>
        <a:p>
          <a:endParaRPr lang="en-GB"/>
        </a:p>
      </dgm:t>
    </dgm:pt>
    <dgm:pt modelId="{163C9575-5758-E54E-8F39-5B686CC10F44}">
      <dgm:prSet phldrT="[Text]" custT="1"/>
      <dgm:spPr>
        <a:solidFill>
          <a:srgbClr val="243569"/>
        </a:solidFill>
      </dgm:spPr>
      <dgm:t>
        <a:bodyPr/>
        <a:lstStyle/>
        <a:p>
          <a:r>
            <a:rPr lang="en-GB" sz="900" b="1">
              <a:latin typeface="Arial" panose="020B0604020202020204" pitchFamily="34" charset="0"/>
              <a:cs typeface="Arial" panose="020B0604020202020204" pitchFamily="34" charset="0"/>
            </a:rPr>
            <a:t>Digital Content Officer</a:t>
          </a:r>
        </a:p>
        <a:p>
          <a:r>
            <a:rPr lang="en-GB" sz="900" b="1">
              <a:latin typeface="Arial" panose="020B0604020202020204" pitchFamily="34" charset="0"/>
              <a:cs typeface="Arial" panose="020B0604020202020204" pitchFamily="34" charset="0"/>
            </a:rPr>
            <a:t>1 WTE</a:t>
          </a:r>
        </a:p>
      </dgm:t>
    </dgm:pt>
    <dgm:pt modelId="{BA01F5F9-EE4E-E447-806B-2C89B37E5DA4}" type="parTrans" cxnId="{B4D4EE91-42B3-6349-B008-6D4BF8400EE6}">
      <dgm:prSet/>
      <dgm:spPr/>
      <dgm:t>
        <a:bodyPr/>
        <a:lstStyle/>
        <a:p>
          <a:endParaRPr lang="en-GB"/>
        </a:p>
      </dgm:t>
    </dgm:pt>
    <dgm:pt modelId="{9B58544C-CE63-8643-9850-267980E72CCE}" type="sibTrans" cxnId="{B4D4EE91-42B3-6349-B008-6D4BF8400EE6}">
      <dgm:prSet/>
      <dgm:spPr/>
      <dgm:t>
        <a:bodyPr/>
        <a:lstStyle/>
        <a:p>
          <a:endParaRPr lang="en-GB"/>
        </a:p>
      </dgm:t>
    </dgm:pt>
    <dgm:pt modelId="{823B4B54-33BC-B142-A00D-D0E0B25373EC}">
      <dgm:prSet phldrT="[Text]" custT="1"/>
      <dgm:spPr>
        <a:solidFill>
          <a:srgbClr val="243569"/>
        </a:solidFill>
      </dgm:spPr>
      <dgm:t>
        <a:bodyPr/>
        <a:lstStyle/>
        <a:p>
          <a:r>
            <a:rPr lang="en-GB" sz="900" b="1">
              <a:latin typeface="Arial" panose="020B0604020202020204" pitchFamily="34" charset="0"/>
              <a:cs typeface="Arial" panose="020B0604020202020204" pitchFamily="34" charset="0"/>
            </a:rPr>
            <a:t>Digital &amp; Design Officer</a:t>
          </a:r>
        </a:p>
        <a:p>
          <a:r>
            <a:rPr lang="en-GB" sz="900" b="1">
              <a:latin typeface="Arial" panose="020B0604020202020204" pitchFamily="34" charset="0"/>
              <a:cs typeface="Arial" panose="020B0604020202020204" pitchFamily="34" charset="0"/>
            </a:rPr>
            <a:t>1 WTE</a:t>
          </a:r>
        </a:p>
      </dgm:t>
    </dgm:pt>
    <dgm:pt modelId="{1FC928D8-CB43-1C47-8B92-A2FD1B7AD9A8}" type="parTrans" cxnId="{15E45113-D66E-374B-93C6-55FAAF5F39B9}">
      <dgm:prSet/>
      <dgm:spPr/>
      <dgm:t>
        <a:bodyPr/>
        <a:lstStyle/>
        <a:p>
          <a:endParaRPr lang="en-GB"/>
        </a:p>
      </dgm:t>
    </dgm:pt>
    <dgm:pt modelId="{0939E50D-4F67-7F4C-9CA3-D18DA1EAD4EB}" type="sibTrans" cxnId="{15E45113-D66E-374B-93C6-55FAAF5F39B9}">
      <dgm:prSet/>
      <dgm:spPr/>
      <dgm:t>
        <a:bodyPr/>
        <a:lstStyle/>
        <a:p>
          <a:endParaRPr lang="en-GB"/>
        </a:p>
      </dgm:t>
    </dgm:pt>
    <dgm:pt modelId="{04328E7D-7764-2147-8BE0-FE40E4567A8D}">
      <dgm:prSet phldrT="[Text]" custT="1"/>
      <dgm:spPr>
        <a:solidFill>
          <a:srgbClr val="243569"/>
        </a:solidFill>
      </dgm:spPr>
      <dgm:t>
        <a:bodyPr/>
        <a:lstStyle/>
        <a:p>
          <a:r>
            <a:rPr lang="en-GB" sz="900" b="1">
              <a:latin typeface="Arial" panose="020B0604020202020204" pitchFamily="34" charset="0"/>
              <a:cs typeface="Arial" panose="020B0604020202020204" pitchFamily="34" charset="0"/>
            </a:rPr>
            <a:t>Media &amp; Press Lead</a:t>
          </a:r>
        </a:p>
        <a:p>
          <a:r>
            <a:rPr lang="en-GB" sz="900" b="1">
              <a:latin typeface="Arial" panose="020B0604020202020204" pitchFamily="34" charset="0"/>
              <a:cs typeface="Arial" panose="020B0604020202020204" pitchFamily="34" charset="0"/>
            </a:rPr>
            <a:t>1 WTE</a:t>
          </a:r>
        </a:p>
      </dgm:t>
    </dgm:pt>
    <dgm:pt modelId="{E430A97B-8770-4E4C-926C-731D18D79A2F}" type="parTrans" cxnId="{1F71F9C4-1578-0B42-95A4-D072B7A14EAE}">
      <dgm:prSet/>
      <dgm:spPr/>
      <dgm:t>
        <a:bodyPr/>
        <a:lstStyle/>
        <a:p>
          <a:endParaRPr lang="en-GB"/>
        </a:p>
      </dgm:t>
    </dgm:pt>
    <dgm:pt modelId="{CF931EFD-83A3-1942-8714-65C9A215E972}" type="sibTrans" cxnId="{1F71F9C4-1578-0B42-95A4-D072B7A14EAE}">
      <dgm:prSet/>
      <dgm:spPr/>
      <dgm:t>
        <a:bodyPr/>
        <a:lstStyle/>
        <a:p>
          <a:endParaRPr lang="en-GB"/>
        </a:p>
      </dgm:t>
    </dgm:pt>
    <dgm:pt modelId="{FB5FD403-6264-F844-BB87-94EC5D936A33}">
      <dgm:prSet phldrT="[Text]" custT="1"/>
      <dgm:spPr>
        <a:solidFill>
          <a:srgbClr val="243569"/>
        </a:solidFill>
      </dgm:spPr>
      <dgm:t>
        <a:bodyPr/>
        <a:lstStyle/>
        <a:p>
          <a:r>
            <a:rPr lang="en-GB" sz="900" b="1">
              <a:latin typeface="Arial" panose="020B0604020202020204" pitchFamily="34" charset="0"/>
              <a:cs typeface="Arial" panose="020B0604020202020204" pitchFamily="34" charset="0"/>
            </a:rPr>
            <a:t>Communications &amp; Engagement Specialists</a:t>
          </a:r>
        </a:p>
        <a:p>
          <a:r>
            <a:rPr lang="en-GB" sz="900" b="1">
              <a:latin typeface="Arial" panose="020B0604020202020204" pitchFamily="34" charset="0"/>
              <a:cs typeface="Arial" panose="020B0604020202020204" pitchFamily="34" charset="0"/>
            </a:rPr>
            <a:t>4.6 WTE</a:t>
          </a:r>
        </a:p>
      </dgm:t>
    </dgm:pt>
    <dgm:pt modelId="{7BD89026-95BB-8241-BF51-7AC07A3A93C6}" type="parTrans" cxnId="{26957F9C-8D99-F147-94D4-F852983A6CF9}">
      <dgm:prSet/>
      <dgm:spPr/>
      <dgm:t>
        <a:bodyPr/>
        <a:lstStyle/>
        <a:p>
          <a:endParaRPr lang="en-GB"/>
        </a:p>
      </dgm:t>
    </dgm:pt>
    <dgm:pt modelId="{F7DBCDD2-3471-4342-B299-43EFB082F1D6}" type="sibTrans" cxnId="{26957F9C-8D99-F147-94D4-F852983A6CF9}">
      <dgm:prSet/>
      <dgm:spPr/>
      <dgm:t>
        <a:bodyPr/>
        <a:lstStyle/>
        <a:p>
          <a:endParaRPr lang="en-GB"/>
        </a:p>
      </dgm:t>
    </dgm:pt>
    <dgm:pt modelId="{4A6B5A9D-3221-F04D-B351-A14C6810CEC6}">
      <dgm:prSet phldrT="[Text]" custT="1"/>
      <dgm:spPr>
        <a:solidFill>
          <a:srgbClr val="243569"/>
        </a:solidFill>
      </dgm:spPr>
      <dgm:t>
        <a:bodyPr/>
        <a:lstStyle/>
        <a:p>
          <a:r>
            <a:rPr lang="en-GB" sz="900" b="1">
              <a:latin typeface="Arial" panose="020B0604020202020204" pitchFamily="34" charset="0"/>
              <a:cs typeface="Arial" panose="020B0604020202020204" pitchFamily="34" charset="0"/>
            </a:rPr>
            <a:t>Communications Support Officer</a:t>
          </a:r>
        </a:p>
        <a:p>
          <a:r>
            <a:rPr lang="en-GB" sz="900" b="1">
              <a:latin typeface="Arial" panose="020B0604020202020204" pitchFamily="34" charset="0"/>
              <a:cs typeface="Arial" panose="020B0604020202020204" pitchFamily="34" charset="0"/>
            </a:rPr>
            <a:t>1 WTE</a:t>
          </a:r>
        </a:p>
      </dgm:t>
    </dgm:pt>
    <dgm:pt modelId="{6E3D9CD0-E4D5-2E4F-AAD2-6DA439AFC37B}" type="parTrans" cxnId="{D6D26C0C-A73A-8F4D-B124-57B4ABF43D43}">
      <dgm:prSet/>
      <dgm:spPr/>
      <dgm:t>
        <a:bodyPr/>
        <a:lstStyle/>
        <a:p>
          <a:endParaRPr lang="en-GB"/>
        </a:p>
      </dgm:t>
    </dgm:pt>
    <dgm:pt modelId="{A8A30155-7B2F-BA42-B860-0B4ECC426CEA}" type="sibTrans" cxnId="{D6D26C0C-A73A-8F4D-B124-57B4ABF43D43}">
      <dgm:prSet/>
      <dgm:spPr/>
      <dgm:t>
        <a:bodyPr/>
        <a:lstStyle/>
        <a:p>
          <a:endParaRPr lang="en-GB"/>
        </a:p>
      </dgm:t>
    </dgm:pt>
    <dgm:pt modelId="{89D7D4C5-49AB-AC41-820E-79D64AC5EFC5}" type="pres">
      <dgm:prSet presAssocID="{586FECBD-3630-E14D-93D8-E5E7FD682AC4}" presName="hierChild1" presStyleCnt="0">
        <dgm:presLayoutVars>
          <dgm:orgChart val="1"/>
          <dgm:chPref val="1"/>
          <dgm:dir/>
          <dgm:animOne val="branch"/>
          <dgm:animLvl val="lvl"/>
          <dgm:resizeHandles/>
        </dgm:presLayoutVars>
      </dgm:prSet>
      <dgm:spPr/>
    </dgm:pt>
    <dgm:pt modelId="{9908999F-0495-4845-906F-C75D1C5146D3}" type="pres">
      <dgm:prSet presAssocID="{9A8E66A6-A372-0A43-BC62-D7B2FD959139}" presName="hierRoot1" presStyleCnt="0">
        <dgm:presLayoutVars>
          <dgm:hierBranch val="init"/>
        </dgm:presLayoutVars>
      </dgm:prSet>
      <dgm:spPr/>
    </dgm:pt>
    <dgm:pt modelId="{509D8B43-B6C8-5D40-8E89-4CD4EBF31B83}" type="pres">
      <dgm:prSet presAssocID="{9A8E66A6-A372-0A43-BC62-D7B2FD959139}" presName="rootComposite1" presStyleCnt="0"/>
      <dgm:spPr/>
    </dgm:pt>
    <dgm:pt modelId="{A31B519A-2D7E-9148-903C-B0195143C3C0}" type="pres">
      <dgm:prSet presAssocID="{9A8E66A6-A372-0A43-BC62-D7B2FD959139}" presName="rootText1" presStyleLbl="node0" presStyleIdx="0" presStyleCnt="1">
        <dgm:presLayoutVars>
          <dgm:chPref val="3"/>
        </dgm:presLayoutVars>
      </dgm:prSet>
      <dgm:spPr/>
    </dgm:pt>
    <dgm:pt modelId="{6B659E54-18DC-CD48-BFA2-2B8683404BE1}" type="pres">
      <dgm:prSet presAssocID="{9A8E66A6-A372-0A43-BC62-D7B2FD959139}" presName="rootConnector1" presStyleLbl="node1" presStyleIdx="0" presStyleCnt="0"/>
      <dgm:spPr/>
    </dgm:pt>
    <dgm:pt modelId="{AA83BBC9-401C-7F4B-BF68-46E9F319A860}" type="pres">
      <dgm:prSet presAssocID="{9A8E66A6-A372-0A43-BC62-D7B2FD959139}" presName="hierChild2" presStyleCnt="0"/>
      <dgm:spPr/>
    </dgm:pt>
    <dgm:pt modelId="{69AC7048-5C62-CA45-99AF-B2B6BEF3C4B5}" type="pres">
      <dgm:prSet presAssocID="{E123F05E-5155-8749-90B2-70A5D4B6031D}" presName="Name37" presStyleLbl="parChTrans1D2" presStyleIdx="0" presStyleCnt="1"/>
      <dgm:spPr/>
    </dgm:pt>
    <dgm:pt modelId="{DD39307E-BBB8-D747-AB2B-3720B9E1418C}" type="pres">
      <dgm:prSet presAssocID="{4DC3904C-1A18-7F46-8A7B-FEB600E459A6}" presName="hierRoot2" presStyleCnt="0">
        <dgm:presLayoutVars>
          <dgm:hierBranch val="init"/>
        </dgm:presLayoutVars>
      </dgm:prSet>
      <dgm:spPr/>
    </dgm:pt>
    <dgm:pt modelId="{65387D07-40B1-BE46-B9D9-FD6A18ED85E1}" type="pres">
      <dgm:prSet presAssocID="{4DC3904C-1A18-7F46-8A7B-FEB600E459A6}" presName="rootComposite" presStyleCnt="0"/>
      <dgm:spPr/>
    </dgm:pt>
    <dgm:pt modelId="{D2C5B68F-C0B7-EB46-91D9-4DCBA0CFD058}" type="pres">
      <dgm:prSet presAssocID="{4DC3904C-1A18-7F46-8A7B-FEB600E459A6}" presName="rootText" presStyleLbl="node2" presStyleIdx="0" presStyleCnt="1">
        <dgm:presLayoutVars>
          <dgm:chPref val="3"/>
        </dgm:presLayoutVars>
      </dgm:prSet>
      <dgm:spPr/>
    </dgm:pt>
    <dgm:pt modelId="{62B788BE-ABC3-704A-A164-3586FB60E40E}" type="pres">
      <dgm:prSet presAssocID="{4DC3904C-1A18-7F46-8A7B-FEB600E459A6}" presName="rootConnector" presStyleLbl="node2" presStyleIdx="0" presStyleCnt="1"/>
      <dgm:spPr/>
    </dgm:pt>
    <dgm:pt modelId="{828ECADD-25FD-254C-98D2-C6569FB93654}" type="pres">
      <dgm:prSet presAssocID="{4DC3904C-1A18-7F46-8A7B-FEB600E459A6}" presName="hierChild4" presStyleCnt="0"/>
      <dgm:spPr/>
    </dgm:pt>
    <dgm:pt modelId="{98FC6576-0973-F841-AF1A-F1B0F4197D5F}" type="pres">
      <dgm:prSet presAssocID="{7D63CBF2-782F-094C-BFF5-AE365FD8015D}" presName="Name37" presStyleLbl="parChTrans1D3" presStyleIdx="0" presStyleCnt="3"/>
      <dgm:spPr/>
    </dgm:pt>
    <dgm:pt modelId="{731307CF-8F24-6840-89FE-DD423F93E7EB}" type="pres">
      <dgm:prSet presAssocID="{420F02C4-536C-3F48-9DA2-C94B82A262BF}" presName="hierRoot2" presStyleCnt="0">
        <dgm:presLayoutVars>
          <dgm:hierBranch val="init"/>
        </dgm:presLayoutVars>
      </dgm:prSet>
      <dgm:spPr/>
    </dgm:pt>
    <dgm:pt modelId="{2DDA5D40-DF36-7F4C-82D3-8C550F38D69E}" type="pres">
      <dgm:prSet presAssocID="{420F02C4-536C-3F48-9DA2-C94B82A262BF}" presName="rootComposite" presStyleCnt="0"/>
      <dgm:spPr/>
    </dgm:pt>
    <dgm:pt modelId="{46643332-F49D-D14E-976D-99AE95F3E52C}" type="pres">
      <dgm:prSet presAssocID="{420F02C4-536C-3F48-9DA2-C94B82A262BF}" presName="rootText" presStyleLbl="node3" presStyleIdx="0" presStyleCnt="3">
        <dgm:presLayoutVars>
          <dgm:chPref val="3"/>
        </dgm:presLayoutVars>
      </dgm:prSet>
      <dgm:spPr/>
    </dgm:pt>
    <dgm:pt modelId="{FC9241C1-92C9-7C4E-92F0-387789C965E2}" type="pres">
      <dgm:prSet presAssocID="{420F02C4-536C-3F48-9DA2-C94B82A262BF}" presName="rootConnector" presStyleLbl="node3" presStyleIdx="0" presStyleCnt="3"/>
      <dgm:spPr/>
    </dgm:pt>
    <dgm:pt modelId="{6D207537-ACAB-EA43-8D59-37D9D8863694}" type="pres">
      <dgm:prSet presAssocID="{420F02C4-536C-3F48-9DA2-C94B82A262BF}" presName="hierChild4" presStyleCnt="0"/>
      <dgm:spPr/>
    </dgm:pt>
    <dgm:pt modelId="{F4CDE1D6-1163-B146-A3DF-D7D0E6CEB264}" type="pres">
      <dgm:prSet presAssocID="{BA01F5F9-EE4E-E447-806B-2C89B37E5DA4}" presName="Name37" presStyleLbl="parChTrans1D4" presStyleIdx="0" presStyleCnt="4"/>
      <dgm:spPr/>
    </dgm:pt>
    <dgm:pt modelId="{BCA5BE28-4032-5441-AA76-C35015451F60}" type="pres">
      <dgm:prSet presAssocID="{163C9575-5758-E54E-8F39-5B686CC10F44}" presName="hierRoot2" presStyleCnt="0">
        <dgm:presLayoutVars>
          <dgm:hierBranch val="init"/>
        </dgm:presLayoutVars>
      </dgm:prSet>
      <dgm:spPr/>
    </dgm:pt>
    <dgm:pt modelId="{0867CBE8-2222-E14D-98B6-B73810690671}" type="pres">
      <dgm:prSet presAssocID="{163C9575-5758-E54E-8F39-5B686CC10F44}" presName="rootComposite" presStyleCnt="0"/>
      <dgm:spPr/>
    </dgm:pt>
    <dgm:pt modelId="{EDD16208-50F8-8943-92A9-BA02B737AABE}" type="pres">
      <dgm:prSet presAssocID="{163C9575-5758-E54E-8F39-5B686CC10F44}" presName="rootText" presStyleLbl="node4" presStyleIdx="0" presStyleCnt="4">
        <dgm:presLayoutVars>
          <dgm:chPref val="3"/>
        </dgm:presLayoutVars>
      </dgm:prSet>
      <dgm:spPr/>
    </dgm:pt>
    <dgm:pt modelId="{B8455C6E-E76D-C940-BC38-2DCBA2069F4D}" type="pres">
      <dgm:prSet presAssocID="{163C9575-5758-E54E-8F39-5B686CC10F44}" presName="rootConnector" presStyleLbl="node4" presStyleIdx="0" presStyleCnt="4"/>
      <dgm:spPr/>
    </dgm:pt>
    <dgm:pt modelId="{27AD3737-EC18-C043-B2D8-1AA0E71D2C4A}" type="pres">
      <dgm:prSet presAssocID="{163C9575-5758-E54E-8F39-5B686CC10F44}" presName="hierChild4" presStyleCnt="0"/>
      <dgm:spPr/>
    </dgm:pt>
    <dgm:pt modelId="{EB7E37C5-2DBA-9C4F-9160-E286E15743A2}" type="pres">
      <dgm:prSet presAssocID="{163C9575-5758-E54E-8F39-5B686CC10F44}" presName="hierChild5" presStyleCnt="0"/>
      <dgm:spPr/>
    </dgm:pt>
    <dgm:pt modelId="{01C49325-599A-2140-9D5D-10AD7E86B0F2}" type="pres">
      <dgm:prSet presAssocID="{1FC928D8-CB43-1C47-8B92-A2FD1B7AD9A8}" presName="Name37" presStyleLbl="parChTrans1D4" presStyleIdx="1" presStyleCnt="4"/>
      <dgm:spPr/>
    </dgm:pt>
    <dgm:pt modelId="{0F1018F0-B0A7-C148-AC7E-FC853FA936E7}" type="pres">
      <dgm:prSet presAssocID="{823B4B54-33BC-B142-A00D-D0E0B25373EC}" presName="hierRoot2" presStyleCnt="0">
        <dgm:presLayoutVars>
          <dgm:hierBranch val="init"/>
        </dgm:presLayoutVars>
      </dgm:prSet>
      <dgm:spPr/>
    </dgm:pt>
    <dgm:pt modelId="{50127A2B-A910-1147-A2D7-F0681F3CE8A6}" type="pres">
      <dgm:prSet presAssocID="{823B4B54-33BC-B142-A00D-D0E0B25373EC}" presName="rootComposite" presStyleCnt="0"/>
      <dgm:spPr/>
    </dgm:pt>
    <dgm:pt modelId="{1DE4CA23-22E2-DA44-96EC-48911FBF5179}" type="pres">
      <dgm:prSet presAssocID="{823B4B54-33BC-B142-A00D-D0E0B25373EC}" presName="rootText" presStyleLbl="node4" presStyleIdx="1" presStyleCnt="4">
        <dgm:presLayoutVars>
          <dgm:chPref val="3"/>
        </dgm:presLayoutVars>
      </dgm:prSet>
      <dgm:spPr/>
    </dgm:pt>
    <dgm:pt modelId="{4CE3016E-55DD-1C43-9731-559ED504E60C}" type="pres">
      <dgm:prSet presAssocID="{823B4B54-33BC-B142-A00D-D0E0B25373EC}" presName="rootConnector" presStyleLbl="node4" presStyleIdx="1" presStyleCnt="4"/>
      <dgm:spPr/>
    </dgm:pt>
    <dgm:pt modelId="{A6EDC383-FABA-3941-9CD3-C9B6C79D259C}" type="pres">
      <dgm:prSet presAssocID="{823B4B54-33BC-B142-A00D-D0E0B25373EC}" presName="hierChild4" presStyleCnt="0"/>
      <dgm:spPr/>
    </dgm:pt>
    <dgm:pt modelId="{FD669B41-BC08-C448-A3F8-70E1B43DFB94}" type="pres">
      <dgm:prSet presAssocID="{823B4B54-33BC-B142-A00D-D0E0B25373EC}" presName="hierChild5" presStyleCnt="0"/>
      <dgm:spPr/>
    </dgm:pt>
    <dgm:pt modelId="{3C2C3C22-DB83-6F40-AE4E-027018D7D80F}" type="pres">
      <dgm:prSet presAssocID="{420F02C4-536C-3F48-9DA2-C94B82A262BF}" presName="hierChild5" presStyleCnt="0"/>
      <dgm:spPr/>
    </dgm:pt>
    <dgm:pt modelId="{D6BCE209-BF1B-E840-BE11-46858F100171}" type="pres">
      <dgm:prSet presAssocID="{E430A97B-8770-4E4C-926C-731D18D79A2F}" presName="Name37" presStyleLbl="parChTrans1D3" presStyleIdx="1" presStyleCnt="3"/>
      <dgm:spPr/>
    </dgm:pt>
    <dgm:pt modelId="{073D535D-C34F-E142-BABA-7A718FEE4B19}" type="pres">
      <dgm:prSet presAssocID="{04328E7D-7764-2147-8BE0-FE40E4567A8D}" presName="hierRoot2" presStyleCnt="0">
        <dgm:presLayoutVars>
          <dgm:hierBranch val="init"/>
        </dgm:presLayoutVars>
      </dgm:prSet>
      <dgm:spPr/>
    </dgm:pt>
    <dgm:pt modelId="{400F2975-895B-004A-BB13-00CE06C68052}" type="pres">
      <dgm:prSet presAssocID="{04328E7D-7764-2147-8BE0-FE40E4567A8D}" presName="rootComposite" presStyleCnt="0"/>
      <dgm:spPr/>
    </dgm:pt>
    <dgm:pt modelId="{D9F6B3A9-0F85-C042-995E-DB008DD20541}" type="pres">
      <dgm:prSet presAssocID="{04328E7D-7764-2147-8BE0-FE40E4567A8D}" presName="rootText" presStyleLbl="node3" presStyleIdx="1" presStyleCnt="3">
        <dgm:presLayoutVars>
          <dgm:chPref val="3"/>
        </dgm:presLayoutVars>
      </dgm:prSet>
      <dgm:spPr/>
    </dgm:pt>
    <dgm:pt modelId="{48941FC4-D99B-DF4D-908C-62EBF20450FF}" type="pres">
      <dgm:prSet presAssocID="{04328E7D-7764-2147-8BE0-FE40E4567A8D}" presName="rootConnector" presStyleLbl="node3" presStyleIdx="1" presStyleCnt="3"/>
      <dgm:spPr/>
    </dgm:pt>
    <dgm:pt modelId="{3D6193E9-7427-A546-85BA-7C6289F206E9}" type="pres">
      <dgm:prSet presAssocID="{04328E7D-7764-2147-8BE0-FE40E4567A8D}" presName="hierChild4" presStyleCnt="0"/>
      <dgm:spPr/>
    </dgm:pt>
    <dgm:pt modelId="{CCC608EE-1637-204B-B120-D71111E2084F}" type="pres">
      <dgm:prSet presAssocID="{7BD89026-95BB-8241-BF51-7AC07A3A93C6}" presName="Name37" presStyleLbl="parChTrans1D4" presStyleIdx="2" presStyleCnt="4"/>
      <dgm:spPr/>
    </dgm:pt>
    <dgm:pt modelId="{D65B991E-3E5E-8948-BA26-4B8A7108DCD7}" type="pres">
      <dgm:prSet presAssocID="{FB5FD403-6264-F844-BB87-94EC5D936A33}" presName="hierRoot2" presStyleCnt="0">
        <dgm:presLayoutVars>
          <dgm:hierBranch val="init"/>
        </dgm:presLayoutVars>
      </dgm:prSet>
      <dgm:spPr/>
    </dgm:pt>
    <dgm:pt modelId="{959C8884-2A98-4443-962C-596C75A2765C}" type="pres">
      <dgm:prSet presAssocID="{FB5FD403-6264-F844-BB87-94EC5D936A33}" presName="rootComposite" presStyleCnt="0"/>
      <dgm:spPr/>
    </dgm:pt>
    <dgm:pt modelId="{34DFA024-F812-864B-AE4B-8A3204BE2B37}" type="pres">
      <dgm:prSet presAssocID="{FB5FD403-6264-F844-BB87-94EC5D936A33}" presName="rootText" presStyleLbl="node4" presStyleIdx="2" presStyleCnt="4">
        <dgm:presLayoutVars>
          <dgm:chPref val="3"/>
        </dgm:presLayoutVars>
      </dgm:prSet>
      <dgm:spPr/>
    </dgm:pt>
    <dgm:pt modelId="{2F285B89-E22D-1B42-A4B9-48183916A29A}" type="pres">
      <dgm:prSet presAssocID="{FB5FD403-6264-F844-BB87-94EC5D936A33}" presName="rootConnector" presStyleLbl="node4" presStyleIdx="2" presStyleCnt="4"/>
      <dgm:spPr/>
    </dgm:pt>
    <dgm:pt modelId="{3679A874-F6EA-3243-9971-E53B85DB7D86}" type="pres">
      <dgm:prSet presAssocID="{FB5FD403-6264-F844-BB87-94EC5D936A33}" presName="hierChild4" presStyleCnt="0"/>
      <dgm:spPr/>
    </dgm:pt>
    <dgm:pt modelId="{58471149-DD91-684B-9C2A-444C33C92C99}" type="pres">
      <dgm:prSet presAssocID="{FB5FD403-6264-F844-BB87-94EC5D936A33}" presName="hierChild5" presStyleCnt="0"/>
      <dgm:spPr/>
    </dgm:pt>
    <dgm:pt modelId="{2AC11D49-62D3-7440-8B67-F8AA07E0FE1F}" type="pres">
      <dgm:prSet presAssocID="{04328E7D-7764-2147-8BE0-FE40E4567A8D}" presName="hierChild5" presStyleCnt="0"/>
      <dgm:spPr/>
    </dgm:pt>
    <dgm:pt modelId="{0DEA96ED-4840-F84A-8C0D-03F5CA86A7BC}" type="pres">
      <dgm:prSet presAssocID="{163DF411-94FA-9946-A060-5286019D11F4}" presName="Name37" presStyleLbl="parChTrans1D3" presStyleIdx="2" presStyleCnt="3"/>
      <dgm:spPr/>
    </dgm:pt>
    <dgm:pt modelId="{44273EF1-8033-9543-A047-6D89D65A4AE6}" type="pres">
      <dgm:prSet presAssocID="{D3222D50-DB79-CC4A-A4AF-9ECDC8101467}" presName="hierRoot2" presStyleCnt="0">
        <dgm:presLayoutVars>
          <dgm:hierBranch val="init"/>
        </dgm:presLayoutVars>
      </dgm:prSet>
      <dgm:spPr/>
    </dgm:pt>
    <dgm:pt modelId="{5C497E63-109E-454D-8C4C-C6242DA68832}" type="pres">
      <dgm:prSet presAssocID="{D3222D50-DB79-CC4A-A4AF-9ECDC8101467}" presName="rootComposite" presStyleCnt="0"/>
      <dgm:spPr/>
    </dgm:pt>
    <dgm:pt modelId="{034966CC-34C0-5941-AB51-2392A0A80B4A}" type="pres">
      <dgm:prSet presAssocID="{D3222D50-DB79-CC4A-A4AF-9ECDC8101467}" presName="rootText" presStyleLbl="node3" presStyleIdx="2" presStyleCnt="3">
        <dgm:presLayoutVars>
          <dgm:chPref val="3"/>
        </dgm:presLayoutVars>
      </dgm:prSet>
      <dgm:spPr/>
    </dgm:pt>
    <dgm:pt modelId="{3F050170-0CD9-C24E-8E45-4DC68FF245E5}" type="pres">
      <dgm:prSet presAssocID="{D3222D50-DB79-CC4A-A4AF-9ECDC8101467}" presName="rootConnector" presStyleLbl="node3" presStyleIdx="2" presStyleCnt="3"/>
      <dgm:spPr/>
    </dgm:pt>
    <dgm:pt modelId="{B2481D6E-8A95-2A4E-8096-BCEE83452F6C}" type="pres">
      <dgm:prSet presAssocID="{D3222D50-DB79-CC4A-A4AF-9ECDC8101467}" presName="hierChild4" presStyleCnt="0"/>
      <dgm:spPr/>
    </dgm:pt>
    <dgm:pt modelId="{5CD8B6BB-E98F-424A-BAB0-784B72437FEE}" type="pres">
      <dgm:prSet presAssocID="{6E3D9CD0-E4D5-2E4F-AAD2-6DA439AFC37B}" presName="Name37" presStyleLbl="parChTrans1D4" presStyleIdx="3" presStyleCnt="4"/>
      <dgm:spPr/>
    </dgm:pt>
    <dgm:pt modelId="{65CDDCC7-1249-3A48-BF5E-2872B2DE8D44}" type="pres">
      <dgm:prSet presAssocID="{4A6B5A9D-3221-F04D-B351-A14C6810CEC6}" presName="hierRoot2" presStyleCnt="0">
        <dgm:presLayoutVars>
          <dgm:hierBranch val="init"/>
        </dgm:presLayoutVars>
      </dgm:prSet>
      <dgm:spPr/>
    </dgm:pt>
    <dgm:pt modelId="{C34DEA94-24B1-7746-9B0C-E07065354786}" type="pres">
      <dgm:prSet presAssocID="{4A6B5A9D-3221-F04D-B351-A14C6810CEC6}" presName="rootComposite" presStyleCnt="0"/>
      <dgm:spPr/>
    </dgm:pt>
    <dgm:pt modelId="{F072B294-24B5-B549-8031-8A01C27F24F3}" type="pres">
      <dgm:prSet presAssocID="{4A6B5A9D-3221-F04D-B351-A14C6810CEC6}" presName="rootText" presStyleLbl="node4" presStyleIdx="3" presStyleCnt="4">
        <dgm:presLayoutVars>
          <dgm:chPref val="3"/>
        </dgm:presLayoutVars>
      </dgm:prSet>
      <dgm:spPr/>
    </dgm:pt>
    <dgm:pt modelId="{99DE1577-1CA1-994D-AA16-B53FDEDD3F7B}" type="pres">
      <dgm:prSet presAssocID="{4A6B5A9D-3221-F04D-B351-A14C6810CEC6}" presName="rootConnector" presStyleLbl="node4" presStyleIdx="3" presStyleCnt="4"/>
      <dgm:spPr/>
    </dgm:pt>
    <dgm:pt modelId="{95235487-F4EB-1040-8A73-E29B2903533A}" type="pres">
      <dgm:prSet presAssocID="{4A6B5A9D-3221-F04D-B351-A14C6810CEC6}" presName="hierChild4" presStyleCnt="0"/>
      <dgm:spPr/>
    </dgm:pt>
    <dgm:pt modelId="{2B05CFC6-E91C-6142-9434-1A03AA0A18C6}" type="pres">
      <dgm:prSet presAssocID="{4A6B5A9D-3221-F04D-B351-A14C6810CEC6}" presName="hierChild5" presStyleCnt="0"/>
      <dgm:spPr/>
    </dgm:pt>
    <dgm:pt modelId="{D7CB5D85-CE52-4D45-85A5-E0EAE1F79846}" type="pres">
      <dgm:prSet presAssocID="{D3222D50-DB79-CC4A-A4AF-9ECDC8101467}" presName="hierChild5" presStyleCnt="0"/>
      <dgm:spPr/>
    </dgm:pt>
    <dgm:pt modelId="{393589FA-1A4A-CB45-BE3F-28C364C251CA}" type="pres">
      <dgm:prSet presAssocID="{4DC3904C-1A18-7F46-8A7B-FEB600E459A6}" presName="hierChild5" presStyleCnt="0"/>
      <dgm:spPr/>
    </dgm:pt>
    <dgm:pt modelId="{183F41AB-E669-4143-A8B1-C6ECAFCD5521}" type="pres">
      <dgm:prSet presAssocID="{9A8E66A6-A372-0A43-BC62-D7B2FD959139}" presName="hierChild3" presStyleCnt="0"/>
      <dgm:spPr/>
    </dgm:pt>
  </dgm:ptLst>
  <dgm:cxnLst>
    <dgm:cxn modelId="{40F06D03-6F10-6B43-8B10-1A9FEEF7B0D4}" type="presOf" srcId="{420F02C4-536C-3F48-9DA2-C94B82A262BF}" destId="{FC9241C1-92C9-7C4E-92F0-387789C965E2}" srcOrd="1" destOrd="0" presId="urn:microsoft.com/office/officeart/2005/8/layout/orgChart1"/>
    <dgm:cxn modelId="{04EE5C07-D0AA-6E4E-AA38-A291EAA8FEA4}" srcId="{4DC3904C-1A18-7F46-8A7B-FEB600E459A6}" destId="{D3222D50-DB79-CC4A-A4AF-9ECDC8101467}" srcOrd="2" destOrd="0" parTransId="{163DF411-94FA-9946-A060-5286019D11F4}" sibTransId="{BCC3C475-8E1B-8642-8843-18C6A95DE65E}"/>
    <dgm:cxn modelId="{BD11F709-80C7-DF40-95A6-A12F38738181}" type="presOf" srcId="{E123F05E-5155-8749-90B2-70A5D4B6031D}" destId="{69AC7048-5C62-CA45-99AF-B2B6BEF3C4B5}" srcOrd="0" destOrd="0" presId="urn:microsoft.com/office/officeart/2005/8/layout/orgChart1"/>
    <dgm:cxn modelId="{D6D26C0C-A73A-8F4D-B124-57B4ABF43D43}" srcId="{D3222D50-DB79-CC4A-A4AF-9ECDC8101467}" destId="{4A6B5A9D-3221-F04D-B351-A14C6810CEC6}" srcOrd="0" destOrd="0" parTransId="{6E3D9CD0-E4D5-2E4F-AAD2-6DA439AFC37B}" sibTransId="{A8A30155-7B2F-BA42-B860-0B4ECC426CEA}"/>
    <dgm:cxn modelId="{15E45113-D66E-374B-93C6-55FAAF5F39B9}" srcId="{420F02C4-536C-3F48-9DA2-C94B82A262BF}" destId="{823B4B54-33BC-B142-A00D-D0E0B25373EC}" srcOrd="1" destOrd="0" parTransId="{1FC928D8-CB43-1C47-8B92-A2FD1B7AD9A8}" sibTransId="{0939E50D-4F67-7F4C-9CA3-D18DA1EAD4EB}"/>
    <dgm:cxn modelId="{14332815-BF0E-BB49-A603-4A79BFE0FEAB}" type="presOf" srcId="{FB5FD403-6264-F844-BB87-94EC5D936A33}" destId="{2F285B89-E22D-1B42-A4B9-48183916A29A}" srcOrd="1" destOrd="0" presId="urn:microsoft.com/office/officeart/2005/8/layout/orgChart1"/>
    <dgm:cxn modelId="{A3FCB017-75A2-3949-BD94-E34B22E107C2}" type="presOf" srcId="{FB5FD403-6264-F844-BB87-94EC5D936A33}" destId="{34DFA024-F812-864B-AE4B-8A3204BE2B37}" srcOrd="0" destOrd="0" presId="urn:microsoft.com/office/officeart/2005/8/layout/orgChart1"/>
    <dgm:cxn modelId="{FC4F9B1F-31CF-5D42-A0A9-69F5650F9E06}" srcId="{9A8E66A6-A372-0A43-BC62-D7B2FD959139}" destId="{4DC3904C-1A18-7F46-8A7B-FEB600E459A6}" srcOrd="0" destOrd="0" parTransId="{E123F05E-5155-8749-90B2-70A5D4B6031D}" sibTransId="{3588FAB3-D064-FD4B-8C6A-49BFB3AB4E08}"/>
    <dgm:cxn modelId="{A55F1F25-5112-FB48-969F-4ED5EEA3E7A5}" type="presOf" srcId="{9A8E66A6-A372-0A43-BC62-D7B2FD959139}" destId="{6B659E54-18DC-CD48-BFA2-2B8683404BE1}" srcOrd="1" destOrd="0" presId="urn:microsoft.com/office/officeart/2005/8/layout/orgChart1"/>
    <dgm:cxn modelId="{74EC3A2D-DF7A-4547-B5CB-F54CBE9BC8C7}" type="presOf" srcId="{D3222D50-DB79-CC4A-A4AF-9ECDC8101467}" destId="{034966CC-34C0-5941-AB51-2392A0A80B4A}" srcOrd="0" destOrd="0" presId="urn:microsoft.com/office/officeart/2005/8/layout/orgChart1"/>
    <dgm:cxn modelId="{1E81072E-BD35-0548-B7DD-10ABABFEDB96}" type="presOf" srcId="{163C9575-5758-E54E-8F39-5B686CC10F44}" destId="{B8455C6E-E76D-C940-BC38-2DCBA2069F4D}" srcOrd="1" destOrd="0" presId="urn:microsoft.com/office/officeart/2005/8/layout/orgChart1"/>
    <dgm:cxn modelId="{F9EB3D37-ADB8-E34A-9817-E284BC84132F}" type="presOf" srcId="{6E3D9CD0-E4D5-2E4F-AAD2-6DA439AFC37B}" destId="{5CD8B6BB-E98F-424A-BAB0-784B72437FEE}" srcOrd="0" destOrd="0" presId="urn:microsoft.com/office/officeart/2005/8/layout/orgChart1"/>
    <dgm:cxn modelId="{F559DC3D-2EF2-6B47-958E-ACE9BFF63410}" type="presOf" srcId="{4A6B5A9D-3221-F04D-B351-A14C6810CEC6}" destId="{F072B294-24B5-B549-8031-8A01C27F24F3}" srcOrd="0" destOrd="0" presId="urn:microsoft.com/office/officeart/2005/8/layout/orgChart1"/>
    <dgm:cxn modelId="{95D2AF48-1B45-C848-BE5D-30AA418E672F}" type="presOf" srcId="{823B4B54-33BC-B142-A00D-D0E0B25373EC}" destId="{4CE3016E-55DD-1C43-9731-559ED504E60C}" srcOrd="1" destOrd="0" presId="urn:microsoft.com/office/officeart/2005/8/layout/orgChart1"/>
    <dgm:cxn modelId="{13107D6B-F60D-034E-98E2-6FE185E41508}" type="presOf" srcId="{163DF411-94FA-9946-A060-5286019D11F4}" destId="{0DEA96ED-4840-F84A-8C0D-03F5CA86A7BC}" srcOrd="0" destOrd="0" presId="urn:microsoft.com/office/officeart/2005/8/layout/orgChart1"/>
    <dgm:cxn modelId="{D583D74D-F033-B247-8111-58426A88E465}" type="presOf" srcId="{420F02C4-536C-3F48-9DA2-C94B82A262BF}" destId="{46643332-F49D-D14E-976D-99AE95F3E52C}" srcOrd="0" destOrd="0" presId="urn:microsoft.com/office/officeart/2005/8/layout/orgChart1"/>
    <dgm:cxn modelId="{0296DC50-5F1F-2C49-8C72-802FFC7E0EF9}" srcId="{586FECBD-3630-E14D-93D8-E5E7FD682AC4}" destId="{9A8E66A6-A372-0A43-BC62-D7B2FD959139}" srcOrd="0" destOrd="0" parTransId="{3B167CFA-6387-C440-B41D-B507DB491B47}" sibTransId="{D22B35FC-D0C7-E842-AFC7-889F161A4BCB}"/>
    <dgm:cxn modelId="{FC035F73-3D79-4849-B818-8BFC2AAF0C5A}" type="presOf" srcId="{7D63CBF2-782F-094C-BFF5-AE365FD8015D}" destId="{98FC6576-0973-F841-AF1A-F1B0F4197D5F}" srcOrd="0" destOrd="0" presId="urn:microsoft.com/office/officeart/2005/8/layout/orgChart1"/>
    <dgm:cxn modelId="{03BC3A76-3BE9-694D-BE67-992FFB596BF4}" type="presOf" srcId="{04328E7D-7764-2147-8BE0-FE40E4567A8D}" destId="{D9F6B3A9-0F85-C042-995E-DB008DD20541}" srcOrd="0" destOrd="0" presId="urn:microsoft.com/office/officeart/2005/8/layout/orgChart1"/>
    <dgm:cxn modelId="{95E77678-1D77-1D41-B17E-9CDFC2CC3C84}" type="presOf" srcId="{163C9575-5758-E54E-8F39-5B686CC10F44}" destId="{EDD16208-50F8-8943-92A9-BA02B737AABE}" srcOrd="0" destOrd="0" presId="urn:microsoft.com/office/officeart/2005/8/layout/orgChart1"/>
    <dgm:cxn modelId="{323A3959-0CF4-1D4F-B42D-24A411AD79D5}" srcId="{4DC3904C-1A18-7F46-8A7B-FEB600E459A6}" destId="{420F02C4-536C-3F48-9DA2-C94B82A262BF}" srcOrd="0" destOrd="0" parTransId="{7D63CBF2-782F-094C-BFF5-AE365FD8015D}" sibTransId="{4379D9AC-DA63-064C-88EA-8EFB75E797CC}"/>
    <dgm:cxn modelId="{481E6D84-E530-E44F-99A8-E0FB9819C82B}" type="presOf" srcId="{E430A97B-8770-4E4C-926C-731D18D79A2F}" destId="{D6BCE209-BF1B-E840-BE11-46858F100171}" srcOrd="0" destOrd="0" presId="urn:microsoft.com/office/officeart/2005/8/layout/orgChart1"/>
    <dgm:cxn modelId="{7C0E8A88-3960-734A-8C3E-DB79530B2F01}" type="presOf" srcId="{7BD89026-95BB-8241-BF51-7AC07A3A93C6}" destId="{CCC608EE-1637-204B-B120-D71111E2084F}" srcOrd="0" destOrd="0" presId="urn:microsoft.com/office/officeart/2005/8/layout/orgChart1"/>
    <dgm:cxn modelId="{B4D4EE91-42B3-6349-B008-6D4BF8400EE6}" srcId="{420F02C4-536C-3F48-9DA2-C94B82A262BF}" destId="{163C9575-5758-E54E-8F39-5B686CC10F44}" srcOrd="0" destOrd="0" parTransId="{BA01F5F9-EE4E-E447-806B-2C89B37E5DA4}" sibTransId="{9B58544C-CE63-8643-9850-267980E72CCE}"/>
    <dgm:cxn modelId="{8BBEF198-64FA-1644-870C-03BEC301A2F1}" type="presOf" srcId="{823B4B54-33BC-B142-A00D-D0E0B25373EC}" destId="{1DE4CA23-22E2-DA44-96EC-48911FBF5179}" srcOrd="0" destOrd="0" presId="urn:microsoft.com/office/officeart/2005/8/layout/orgChart1"/>
    <dgm:cxn modelId="{26957F9C-8D99-F147-94D4-F852983A6CF9}" srcId="{04328E7D-7764-2147-8BE0-FE40E4567A8D}" destId="{FB5FD403-6264-F844-BB87-94EC5D936A33}" srcOrd="0" destOrd="0" parTransId="{7BD89026-95BB-8241-BF51-7AC07A3A93C6}" sibTransId="{F7DBCDD2-3471-4342-B299-43EFB082F1D6}"/>
    <dgm:cxn modelId="{D98047AD-18E7-1C43-9087-8C38BC114773}" type="presOf" srcId="{BA01F5F9-EE4E-E447-806B-2C89B37E5DA4}" destId="{F4CDE1D6-1163-B146-A3DF-D7D0E6CEB264}" srcOrd="0" destOrd="0" presId="urn:microsoft.com/office/officeart/2005/8/layout/orgChart1"/>
    <dgm:cxn modelId="{EFB923B0-96F5-634F-80C9-693ECFBA6A08}" type="presOf" srcId="{586FECBD-3630-E14D-93D8-E5E7FD682AC4}" destId="{89D7D4C5-49AB-AC41-820E-79D64AC5EFC5}" srcOrd="0" destOrd="0" presId="urn:microsoft.com/office/officeart/2005/8/layout/orgChart1"/>
    <dgm:cxn modelId="{FD4D39B6-5430-9643-9575-C77435F668A1}" type="presOf" srcId="{1FC928D8-CB43-1C47-8B92-A2FD1B7AD9A8}" destId="{01C49325-599A-2140-9D5D-10AD7E86B0F2}" srcOrd="0" destOrd="0" presId="urn:microsoft.com/office/officeart/2005/8/layout/orgChart1"/>
    <dgm:cxn modelId="{1F71F9C4-1578-0B42-95A4-D072B7A14EAE}" srcId="{4DC3904C-1A18-7F46-8A7B-FEB600E459A6}" destId="{04328E7D-7764-2147-8BE0-FE40E4567A8D}" srcOrd="1" destOrd="0" parTransId="{E430A97B-8770-4E4C-926C-731D18D79A2F}" sibTransId="{CF931EFD-83A3-1942-8714-65C9A215E972}"/>
    <dgm:cxn modelId="{82D151C7-1C38-DC49-B6CB-6166497EE339}" type="presOf" srcId="{04328E7D-7764-2147-8BE0-FE40E4567A8D}" destId="{48941FC4-D99B-DF4D-908C-62EBF20450FF}" srcOrd="1" destOrd="0" presId="urn:microsoft.com/office/officeart/2005/8/layout/orgChart1"/>
    <dgm:cxn modelId="{F41E89CC-DDC4-D940-913D-9B6965744A5C}" type="presOf" srcId="{4DC3904C-1A18-7F46-8A7B-FEB600E459A6}" destId="{D2C5B68F-C0B7-EB46-91D9-4DCBA0CFD058}" srcOrd="0" destOrd="0" presId="urn:microsoft.com/office/officeart/2005/8/layout/orgChart1"/>
    <dgm:cxn modelId="{FD2B5DCE-C013-894B-A0CC-0CCCFC775C69}" type="presOf" srcId="{9A8E66A6-A372-0A43-BC62-D7B2FD959139}" destId="{A31B519A-2D7E-9148-903C-B0195143C3C0}" srcOrd="0" destOrd="0" presId="urn:microsoft.com/office/officeart/2005/8/layout/orgChart1"/>
    <dgm:cxn modelId="{6F3EDED3-382B-8D4F-94A6-CD75A202BB95}" type="presOf" srcId="{4A6B5A9D-3221-F04D-B351-A14C6810CEC6}" destId="{99DE1577-1CA1-994D-AA16-B53FDEDD3F7B}" srcOrd="1" destOrd="0" presId="urn:microsoft.com/office/officeart/2005/8/layout/orgChart1"/>
    <dgm:cxn modelId="{93DEDCD6-DBFB-2548-B2AD-29630C391929}" type="presOf" srcId="{4DC3904C-1A18-7F46-8A7B-FEB600E459A6}" destId="{62B788BE-ABC3-704A-A164-3586FB60E40E}" srcOrd="1" destOrd="0" presId="urn:microsoft.com/office/officeart/2005/8/layout/orgChart1"/>
    <dgm:cxn modelId="{8CF6D3E0-CD8B-4C4A-9B22-C8243247EC83}" type="presOf" srcId="{D3222D50-DB79-CC4A-A4AF-9ECDC8101467}" destId="{3F050170-0CD9-C24E-8E45-4DC68FF245E5}" srcOrd="1" destOrd="0" presId="urn:microsoft.com/office/officeart/2005/8/layout/orgChart1"/>
    <dgm:cxn modelId="{9C71C821-93D1-7E40-B9E9-B883AEF72754}" type="presParOf" srcId="{89D7D4C5-49AB-AC41-820E-79D64AC5EFC5}" destId="{9908999F-0495-4845-906F-C75D1C5146D3}" srcOrd="0" destOrd="0" presId="urn:microsoft.com/office/officeart/2005/8/layout/orgChart1"/>
    <dgm:cxn modelId="{A559E5B0-2B9E-7343-980C-DD504A89DD1B}" type="presParOf" srcId="{9908999F-0495-4845-906F-C75D1C5146D3}" destId="{509D8B43-B6C8-5D40-8E89-4CD4EBF31B83}" srcOrd="0" destOrd="0" presId="urn:microsoft.com/office/officeart/2005/8/layout/orgChart1"/>
    <dgm:cxn modelId="{6FA41B0E-E468-AE43-BE01-3F020348A9FE}" type="presParOf" srcId="{509D8B43-B6C8-5D40-8E89-4CD4EBF31B83}" destId="{A31B519A-2D7E-9148-903C-B0195143C3C0}" srcOrd="0" destOrd="0" presId="urn:microsoft.com/office/officeart/2005/8/layout/orgChart1"/>
    <dgm:cxn modelId="{932757F6-B899-C847-8DF0-4467864AB082}" type="presParOf" srcId="{509D8B43-B6C8-5D40-8E89-4CD4EBF31B83}" destId="{6B659E54-18DC-CD48-BFA2-2B8683404BE1}" srcOrd="1" destOrd="0" presId="urn:microsoft.com/office/officeart/2005/8/layout/orgChart1"/>
    <dgm:cxn modelId="{5C12B0A4-9735-D644-A2DB-221B261A62E4}" type="presParOf" srcId="{9908999F-0495-4845-906F-C75D1C5146D3}" destId="{AA83BBC9-401C-7F4B-BF68-46E9F319A860}" srcOrd="1" destOrd="0" presId="urn:microsoft.com/office/officeart/2005/8/layout/orgChart1"/>
    <dgm:cxn modelId="{83FF39D9-445B-474A-A29B-5E9CABAE5292}" type="presParOf" srcId="{AA83BBC9-401C-7F4B-BF68-46E9F319A860}" destId="{69AC7048-5C62-CA45-99AF-B2B6BEF3C4B5}" srcOrd="0" destOrd="0" presId="urn:microsoft.com/office/officeart/2005/8/layout/orgChart1"/>
    <dgm:cxn modelId="{B1C0EEA6-5304-E749-8FDD-5FAAD464B3A0}" type="presParOf" srcId="{AA83BBC9-401C-7F4B-BF68-46E9F319A860}" destId="{DD39307E-BBB8-D747-AB2B-3720B9E1418C}" srcOrd="1" destOrd="0" presId="urn:microsoft.com/office/officeart/2005/8/layout/orgChart1"/>
    <dgm:cxn modelId="{8529C194-14F5-EE46-B3A6-F9C2503C8F95}" type="presParOf" srcId="{DD39307E-BBB8-D747-AB2B-3720B9E1418C}" destId="{65387D07-40B1-BE46-B9D9-FD6A18ED85E1}" srcOrd="0" destOrd="0" presId="urn:microsoft.com/office/officeart/2005/8/layout/orgChart1"/>
    <dgm:cxn modelId="{CB8F80E9-9C39-EE4E-94BB-89FAFE1E12AD}" type="presParOf" srcId="{65387D07-40B1-BE46-B9D9-FD6A18ED85E1}" destId="{D2C5B68F-C0B7-EB46-91D9-4DCBA0CFD058}" srcOrd="0" destOrd="0" presId="urn:microsoft.com/office/officeart/2005/8/layout/orgChart1"/>
    <dgm:cxn modelId="{73A2147E-FE46-2A40-9961-AC7BC0CE1C7C}" type="presParOf" srcId="{65387D07-40B1-BE46-B9D9-FD6A18ED85E1}" destId="{62B788BE-ABC3-704A-A164-3586FB60E40E}" srcOrd="1" destOrd="0" presId="urn:microsoft.com/office/officeart/2005/8/layout/orgChart1"/>
    <dgm:cxn modelId="{79B1E753-D6ED-9247-94DE-4FB1EA3A9A52}" type="presParOf" srcId="{DD39307E-BBB8-D747-AB2B-3720B9E1418C}" destId="{828ECADD-25FD-254C-98D2-C6569FB93654}" srcOrd="1" destOrd="0" presId="urn:microsoft.com/office/officeart/2005/8/layout/orgChart1"/>
    <dgm:cxn modelId="{AA9E6953-9C10-E745-AA16-D424017DC9BC}" type="presParOf" srcId="{828ECADD-25FD-254C-98D2-C6569FB93654}" destId="{98FC6576-0973-F841-AF1A-F1B0F4197D5F}" srcOrd="0" destOrd="0" presId="urn:microsoft.com/office/officeart/2005/8/layout/orgChart1"/>
    <dgm:cxn modelId="{DE97AFDF-DA62-ED44-8942-64D4A49D40B0}" type="presParOf" srcId="{828ECADD-25FD-254C-98D2-C6569FB93654}" destId="{731307CF-8F24-6840-89FE-DD423F93E7EB}" srcOrd="1" destOrd="0" presId="urn:microsoft.com/office/officeart/2005/8/layout/orgChart1"/>
    <dgm:cxn modelId="{1136181F-9411-EB49-9BF0-61B7A218F7FF}" type="presParOf" srcId="{731307CF-8F24-6840-89FE-DD423F93E7EB}" destId="{2DDA5D40-DF36-7F4C-82D3-8C550F38D69E}" srcOrd="0" destOrd="0" presId="urn:microsoft.com/office/officeart/2005/8/layout/orgChart1"/>
    <dgm:cxn modelId="{A9916313-6F8B-2843-88C7-A81A73E0C683}" type="presParOf" srcId="{2DDA5D40-DF36-7F4C-82D3-8C550F38D69E}" destId="{46643332-F49D-D14E-976D-99AE95F3E52C}" srcOrd="0" destOrd="0" presId="urn:microsoft.com/office/officeart/2005/8/layout/orgChart1"/>
    <dgm:cxn modelId="{EF63BD9A-5451-AD4C-9B35-93ADA1C75440}" type="presParOf" srcId="{2DDA5D40-DF36-7F4C-82D3-8C550F38D69E}" destId="{FC9241C1-92C9-7C4E-92F0-387789C965E2}" srcOrd="1" destOrd="0" presId="urn:microsoft.com/office/officeart/2005/8/layout/orgChart1"/>
    <dgm:cxn modelId="{EDE763C4-0436-4A4D-A0CB-CD2D40AC1AF3}" type="presParOf" srcId="{731307CF-8F24-6840-89FE-DD423F93E7EB}" destId="{6D207537-ACAB-EA43-8D59-37D9D8863694}" srcOrd="1" destOrd="0" presId="urn:microsoft.com/office/officeart/2005/8/layout/orgChart1"/>
    <dgm:cxn modelId="{907F194F-F2C6-B045-85BA-9D56F4A5FB63}" type="presParOf" srcId="{6D207537-ACAB-EA43-8D59-37D9D8863694}" destId="{F4CDE1D6-1163-B146-A3DF-D7D0E6CEB264}" srcOrd="0" destOrd="0" presId="urn:microsoft.com/office/officeart/2005/8/layout/orgChart1"/>
    <dgm:cxn modelId="{3C4232C0-BE94-B341-A8E7-FFE730F6094F}" type="presParOf" srcId="{6D207537-ACAB-EA43-8D59-37D9D8863694}" destId="{BCA5BE28-4032-5441-AA76-C35015451F60}" srcOrd="1" destOrd="0" presId="urn:microsoft.com/office/officeart/2005/8/layout/orgChart1"/>
    <dgm:cxn modelId="{42170E8E-048D-694E-AC06-80109934CED6}" type="presParOf" srcId="{BCA5BE28-4032-5441-AA76-C35015451F60}" destId="{0867CBE8-2222-E14D-98B6-B73810690671}" srcOrd="0" destOrd="0" presId="urn:microsoft.com/office/officeart/2005/8/layout/orgChart1"/>
    <dgm:cxn modelId="{7821519D-8FD5-6F47-8D6D-27E8A007FFB0}" type="presParOf" srcId="{0867CBE8-2222-E14D-98B6-B73810690671}" destId="{EDD16208-50F8-8943-92A9-BA02B737AABE}" srcOrd="0" destOrd="0" presId="urn:microsoft.com/office/officeart/2005/8/layout/orgChart1"/>
    <dgm:cxn modelId="{B516C463-A209-2B49-8A35-ADACC5B46725}" type="presParOf" srcId="{0867CBE8-2222-E14D-98B6-B73810690671}" destId="{B8455C6E-E76D-C940-BC38-2DCBA2069F4D}" srcOrd="1" destOrd="0" presId="urn:microsoft.com/office/officeart/2005/8/layout/orgChart1"/>
    <dgm:cxn modelId="{CF212F36-DC42-624F-BCE8-9D180C695CF5}" type="presParOf" srcId="{BCA5BE28-4032-5441-AA76-C35015451F60}" destId="{27AD3737-EC18-C043-B2D8-1AA0E71D2C4A}" srcOrd="1" destOrd="0" presId="urn:microsoft.com/office/officeart/2005/8/layout/orgChart1"/>
    <dgm:cxn modelId="{5D676057-05A9-0749-BB95-B1579873B8E3}" type="presParOf" srcId="{BCA5BE28-4032-5441-AA76-C35015451F60}" destId="{EB7E37C5-2DBA-9C4F-9160-E286E15743A2}" srcOrd="2" destOrd="0" presId="urn:microsoft.com/office/officeart/2005/8/layout/orgChart1"/>
    <dgm:cxn modelId="{4F7F3830-9B68-E442-906C-59C3CB0AE022}" type="presParOf" srcId="{6D207537-ACAB-EA43-8D59-37D9D8863694}" destId="{01C49325-599A-2140-9D5D-10AD7E86B0F2}" srcOrd="2" destOrd="0" presId="urn:microsoft.com/office/officeart/2005/8/layout/orgChart1"/>
    <dgm:cxn modelId="{1ABBDA82-EF32-634B-A15C-9217F317D2F3}" type="presParOf" srcId="{6D207537-ACAB-EA43-8D59-37D9D8863694}" destId="{0F1018F0-B0A7-C148-AC7E-FC853FA936E7}" srcOrd="3" destOrd="0" presId="urn:microsoft.com/office/officeart/2005/8/layout/orgChart1"/>
    <dgm:cxn modelId="{279309B6-B39C-A54E-AA2E-06A7906FC9C7}" type="presParOf" srcId="{0F1018F0-B0A7-C148-AC7E-FC853FA936E7}" destId="{50127A2B-A910-1147-A2D7-F0681F3CE8A6}" srcOrd="0" destOrd="0" presId="urn:microsoft.com/office/officeart/2005/8/layout/orgChart1"/>
    <dgm:cxn modelId="{9BE06CE6-3E33-C64F-8DBA-1458B9518E45}" type="presParOf" srcId="{50127A2B-A910-1147-A2D7-F0681F3CE8A6}" destId="{1DE4CA23-22E2-DA44-96EC-48911FBF5179}" srcOrd="0" destOrd="0" presId="urn:microsoft.com/office/officeart/2005/8/layout/orgChart1"/>
    <dgm:cxn modelId="{86F80EAD-7882-A14B-9F94-342D797DC1FC}" type="presParOf" srcId="{50127A2B-A910-1147-A2D7-F0681F3CE8A6}" destId="{4CE3016E-55DD-1C43-9731-559ED504E60C}" srcOrd="1" destOrd="0" presId="urn:microsoft.com/office/officeart/2005/8/layout/orgChart1"/>
    <dgm:cxn modelId="{78A01306-E8F5-1445-A589-CADFB0366F67}" type="presParOf" srcId="{0F1018F0-B0A7-C148-AC7E-FC853FA936E7}" destId="{A6EDC383-FABA-3941-9CD3-C9B6C79D259C}" srcOrd="1" destOrd="0" presId="urn:microsoft.com/office/officeart/2005/8/layout/orgChart1"/>
    <dgm:cxn modelId="{BD43230A-8F5F-F04E-9882-AD4B5CEE5BF6}" type="presParOf" srcId="{0F1018F0-B0A7-C148-AC7E-FC853FA936E7}" destId="{FD669B41-BC08-C448-A3F8-70E1B43DFB94}" srcOrd="2" destOrd="0" presId="urn:microsoft.com/office/officeart/2005/8/layout/orgChart1"/>
    <dgm:cxn modelId="{AB408528-0181-2F4D-962E-C60BB50D59E6}" type="presParOf" srcId="{731307CF-8F24-6840-89FE-DD423F93E7EB}" destId="{3C2C3C22-DB83-6F40-AE4E-027018D7D80F}" srcOrd="2" destOrd="0" presId="urn:microsoft.com/office/officeart/2005/8/layout/orgChart1"/>
    <dgm:cxn modelId="{DB692719-A116-9849-8F31-B5278B653AC1}" type="presParOf" srcId="{828ECADD-25FD-254C-98D2-C6569FB93654}" destId="{D6BCE209-BF1B-E840-BE11-46858F100171}" srcOrd="2" destOrd="0" presId="urn:microsoft.com/office/officeart/2005/8/layout/orgChart1"/>
    <dgm:cxn modelId="{389AB457-0D02-A046-BD7A-60973663BE6C}" type="presParOf" srcId="{828ECADD-25FD-254C-98D2-C6569FB93654}" destId="{073D535D-C34F-E142-BABA-7A718FEE4B19}" srcOrd="3" destOrd="0" presId="urn:microsoft.com/office/officeart/2005/8/layout/orgChart1"/>
    <dgm:cxn modelId="{266FA200-9B4A-3940-B1D3-E9611A6D6756}" type="presParOf" srcId="{073D535D-C34F-E142-BABA-7A718FEE4B19}" destId="{400F2975-895B-004A-BB13-00CE06C68052}" srcOrd="0" destOrd="0" presId="urn:microsoft.com/office/officeart/2005/8/layout/orgChart1"/>
    <dgm:cxn modelId="{0ED24F77-7F9C-B142-986E-64CF71585712}" type="presParOf" srcId="{400F2975-895B-004A-BB13-00CE06C68052}" destId="{D9F6B3A9-0F85-C042-995E-DB008DD20541}" srcOrd="0" destOrd="0" presId="urn:microsoft.com/office/officeart/2005/8/layout/orgChart1"/>
    <dgm:cxn modelId="{9292D0E7-E5C3-3845-8CA2-A0882AB4046D}" type="presParOf" srcId="{400F2975-895B-004A-BB13-00CE06C68052}" destId="{48941FC4-D99B-DF4D-908C-62EBF20450FF}" srcOrd="1" destOrd="0" presId="urn:microsoft.com/office/officeart/2005/8/layout/orgChart1"/>
    <dgm:cxn modelId="{B4BD5EDE-2899-924F-9EED-A2DE29C9339E}" type="presParOf" srcId="{073D535D-C34F-E142-BABA-7A718FEE4B19}" destId="{3D6193E9-7427-A546-85BA-7C6289F206E9}" srcOrd="1" destOrd="0" presId="urn:microsoft.com/office/officeart/2005/8/layout/orgChart1"/>
    <dgm:cxn modelId="{F35CF545-322E-7146-8367-F6D312650C7D}" type="presParOf" srcId="{3D6193E9-7427-A546-85BA-7C6289F206E9}" destId="{CCC608EE-1637-204B-B120-D71111E2084F}" srcOrd="0" destOrd="0" presId="urn:microsoft.com/office/officeart/2005/8/layout/orgChart1"/>
    <dgm:cxn modelId="{13C42DE7-EACC-2C4B-A120-139CEE77E18D}" type="presParOf" srcId="{3D6193E9-7427-A546-85BA-7C6289F206E9}" destId="{D65B991E-3E5E-8948-BA26-4B8A7108DCD7}" srcOrd="1" destOrd="0" presId="urn:microsoft.com/office/officeart/2005/8/layout/orgChart1"/>
    <dgm:cxn modelId="{3BBCBB77-3134-F84D-9728-AFE880C0CDD5}" type="presParOf" srcId="{D65B991E-3E5E-8948-BA26-4B8A7108DCD7}" destId="{959C8884-2A98-4443-962C-596C75A2765C}" srcOrd="0" destOrd="0" presId="urn:microsoft.com/office/officeart/2005/8/layout/orgChart1"/>
    <dgm:cxn modelId="{929BA0F4-F3C0-5F4E-8A51-9E29385BEAFF}" type="presParOf" srcId="{959C8884-2A98-4443-962C-596C75A2765C}" destId="{34DFA024-F812-864B-AE4B-8A3204BE2B37}" srcOrd="0" destOrd="0" presId="urn:microsoft.com/office/officeart/2005/8/layout/orgChart1"/>
    <dgm:cxn modelId="{54065BAB-9C20-F440-8B90-C4ADBC5B3091}" type="presParOf" srcId="{959C8884-2A98-4443-962C-596C75A2765C}" destId="{2F285B89-E22D-1B42-A4B9-48183916A29A}" srcOrd="1" destOrd="0" presId="urn:microsoft.com/office/officeart/2005/8/layout/orgChart1"/>
    <dgm:cxn modelId="{A43481DD-2BB1-D140-80DF-E64361A5EF5B}" type="presParOf" srcId="{D65B991E-3E5E-8948-BA26-4B8A7108DCD7}" destId="{3679A874-F6EA-3243-9971-E53B85DB7D86}" srcOrd="1" destOrd="0" presId="urn:microsoft.com/office/officeart/2005/8/layout/orgChart1"/>
    <dgm:cxn modelId="{130DE3C8-A957-5F4F-AE7F-8C5B7D340D41}" type="presParOf" srcId="{D65B991E-3E5E-8948-BA26-4B8A7108DCD7}" destId="{58471149-DD91-684B-9C2A-444C33C92C99}" srcOrd="2" destOrd="0" presId="urn:microsoft.com/office/officeart/2005/8/layout/orgChart1"/>
    <dgm:cxn modelId="{B8FE4B96-8DC8-F54B-A801-527C358A909F}" type="presParOf" srcId="{073D535D-C34F-E142-BABA-7A718FEE4B19}" destId="{2AC11D49-62D3-7440-8B67-F8AA07E0FE1F}" srcOrd="2" destOrd="0" presId="urn:microsoft.com/office/officeart/2005/8/layout/orgChart1"/>
    <dgm:cxn modelId="{C84E7564-B775-A349-9CEB-BCDA0DA3D81A}" type="presParOf" srcId="{828ECADD-25FD-254C-98D2-C6569FB93654}" destId="{0DEA96ED-4840-F84A-8C0D-03F5CA86A7BC}" srcOrd="4" destOrd="0" presId="urn:microsoft.com/office/officeart/2005/8/layout/orgChart1"/>
    <dgm:cxn modelId="{CA61C36B-0B8D-D445-B7C0-DF54609C2B02}" type="presParOf" srcId="{828ECADD-25FD-254C-98D2-C6569FB93654}" destId="{44273EF1-8033-9543-A047-6D89D65A4AE6}" srcOrd="5" destOrd="0" presId="urn:microsoft.com/office/officeart/2005/8/layout/orgChart1"/>
    <dgm:cxn modelId="{B4F80EA3-DBD2-A94E-8082-20780D84920D}" type="presParOf" srcId="{44273EF1-8033-9543-A047-6D89D65A4AE6}" destId="{5C497E63-109E-454D-8C4C-C6242DA68832}" srcOrd="0" destOrd="0" presId="urn:microsoft.com/office/officeart/2005/8/layout/orgChart1"/>
    <dgm:cxn modelId="{F0F27776-D31D-2A44-A839-99C59E5C0ABF}" type="presParOf" srcId="{5C497E63-109E-454D-8C4C-C6242DA68832}" destId="{034966CC-34C0-5941-AB51-2392A0A80B4A}" srcOrd="0" destOrd="0" presId="urn:microsoft.com/office/officeart/2005/8/layout/orgChart1"/>
    <dgm:cxn modelId="{E8EDA42A-FC5A-3A44-8ED9-0A753BA65FA8}" type="presParOf" srcId="{5C497E63-109E-454D-8C4C-C6242DA68832}" destId="{3F050170-0CD9-C24E-8E45-4DC68FF245E5}" srcOrd="1" destOrd="0" presId="urn:microsoft.com/office/officeart/2005/8/layout/orgChart1"/>
    <dgm:cxn modelId="{7BFBF205-BF74-0E4D-B930-E191A7BCDCB5}" type="presParOf" srcId="{44273EF1-8033-9543-A047-6D89D65A4AE6}" destId="{B2481D6E-8A95-2A4E-8096-BCEE83452F6C}" srcOrd="1" destOrd="0" presId="urn:microsoft.com/office/officeart/2005/8/layout/orgChart1"/>
    <dgm:cxn modelId="{4BF9C8E5-8242-9144-B7FF-A11680D53E2E}" type="presParOf" srcId="{B2481D6E-8A95-2A4E-8096-BCEE83452F6C}" destId="{5CD8B6BB-E98F-424A-BAB0-784B72437FEE}" srcOrd="0" destOrd="0" presId="urn:microsoft.com/office/officeart/2005/8/layout/orgChart1"/>
    <dgm:cxn modelId="{51379156-6A69-E549-964B-504F2A996CFF}" type="presParOf" srcId="{B2481D6E-8A95-2A4E-8096-BCEE83452F6C}" destId="{65CDDCC7-1249-3A48-BF5E-2872B2DE8D44}" srcOrd="1" destOrd="0" presId="urn:microsoft.com/office/officeart/2005/8/layout/orgChart1"/>
    <dgm:cxn modelId="{A0CF746C-A9E1-284F-AE8B-4D9668CD91EB}" type="presParOf" srcId="{65CDDCC7-1249-3A48-BF5E-2872B2DE8D44}" destId="{C34DEA94-24B1-7746-9B0C-E07065354786}" srcOrd="0" destOrd="0" presId="urn:microsoft.com/office/officeart/2005/8/layout/orgChart1"/>
    <dgm:cxn modelId="{134DFA97-2887-3D4A-A0C9-8F53F28A4319}" type="presParOf" srcId="{C34DEA94-24B1-7746-9B0C-E07065354786}" destId="{F072B294-24B5-B549-8031-8A01C27F24F3}" srcOrd="0" destOrd="0" presId="urn:microsoft.com/office/officeart/2005/8/layout/orgChart1"/>
    <dgm:cxn modelId="{49B0DEB7-D7B7-B64F-976D-C2D420E9AEB6}" type="presParOf" srcId="{C34DEA94-24B1-7746-9B0C-E07065354786}" destId="{99DE1577-1CA1-994D-AA16-B53FDEDD3F7B}" srcOrd="1" destOrd="0" presId="urn:microsoft.com/office/officeart/2005/8/layout/orgChart1"/>
    <dgm:cxn modelId="{5DDB3A05-0828-D949-9E59-CD033D942FE6}" type="presParOf" srcId="{65CDDCC7-1249-3A48-BF5E-2872B2DE8D44}" destId="{95235487-F4EB-1040-8A73-E29B2903533A}" srcOrd="1" destOrd="0" presId="urn:microsoft.com/office/officeart/2005/8/layout/orgChart1"/>
    <dgm:cxn modelId="{0F494CFB-9A30-3744-9CD1-6DA91073D3B7}" type="presParOf" srcId="{65CDDCC7-1249-3A48-BF5E-2872B2DE8D44}" destId="{2B05CFC6-E91C-6142-9434-1A03AA0A18C6}" srcOrd="2" destOrd="0" presId="urn:microsoft.com/office/officeart/2005/8/layout/orgChart1"/>
    <dgm:cxn modelId="{BE3636B9-D1CA-0940-B92A-66F6E97C0068}" type="presParOf" srcId="{44273EF1-8033-9543-A047-6D89D65A4AE6}" destId="{D7CB5D85-CE52-4D45-85A5-E0EAE1F79846}" srcOrd="2" destOrd="0" presId="urn:microsoft.com/office/officeart/2005/8/layout/orgChart1"/>
    <dgm:cxn modelId="{A7053639-21BE-8B45-AA6F-9395823ECF36}" type="presParOf" srcId="{DD39307E-BBB8-D747-AB2B-3720B9E1418C}" destId="{393589FA-1A4A-CB45-BE3F-28C364C251CA}" srcOrd="2" destOrd="0" presId="urn:microsoft.com/office/officeart/2005/8/layout/orgChart1"/>
    <dgm:cxn modelId="{83B2ED75-1F47-A542-B39D-13AE5AF0A4B9}" type="presParOf" srcId="{9908999F-0495-4845-906F-C75D1C5146D3}" destId="{183F41AB-E669-4143-A8B1-C6ECAFCD5521}"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D8B6BB-E98F-424A-BAB0-784B72437FEE}">
      <dsp:nvSpPr>
        <dsp:cNvPr id="0" name=""/>
        <dsp:cNvSpPr/>
      </dsp:nvSpPr>
      <dsp:spPr>
        <a:xfrm>
          <a:off x="3566679" y="2309301"/>
          <a:ext cx="180323" cy="552993"/>
        </a:xfrm>
        <a:custGeom>
          <a:avLst/>
          <a:gdLst/>
          <a:ahLst/>
          <a:cxnLst/>
          <a:rect l="0" t="0" r="0" b="0"/>
          <a:pathLst>
            <a:path>
              <a:moveTo>
                <a:pt x="0" y="0"/>
              </a:moveTo>
              <a:lnTo>
                <a:pt x="0" y="552993"/>
              </a:lnTo>
              <a:lnTo>
                <a:pt x="180323" y="5529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EA96ED-4840-F84A-8C0D-03F5CA86A7BC}">
      <dsp:nvSpPr>
        <dsp:cNvPr id="0" name=""/>
        <dsp:cNvSpPr/>
      </dsp:nvSpPr>
      <dsp:spPr>
        <a:xfrm>
          <a:off x="2592930" y="1455768"/>
          <a:ext cx="1454612" cy="252453"/>
        </a:xfrm>
        <a:custGeom>
          <a:avLst/>
          <a:gdLst/>
          <a:ahLst/>
          <a:cxnLst/>
          <a:rect l="0" t="0" r="0" b="0"/>
          <a:pathLst>
            <a:path>
              <a:moveTo>
                <a:pt x="0" y="0"/>
              </a:moveTo>
              <a:lnTo>
                <a:pt x="0" y="126226"/>
              </a:lnTo>
              <a:lnTo>
                <a:pt x="1454612" y="126226"/>
              </a:lnTo>
              <a:lnTo>
                <a:pt x="1454612" y="2524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C608EE-1637-204B-B120-D71111E2084F}">
      <dsp:nvSpPr>
        <dsp:cNvPr id="0" name=""/>
        <dsp:cNvSpPr/>
      </dsp:nvSpPr>
      <dsp:spPr>
        <a:xfrm>
          <a:off x="2112066" y="2309301"/>
          <a:ext cx="180323" cy="552993"/>
        </a:xfrm>
        <a:custGeom>
          <a:avLst/>
          <a:gdLst/>
          <a:ahLst/>
          <a:cxnLst/>
          <a:rect l="0" t="0" r="0" b="0"/>
          <a:pathLst>
            <a:path>
              <a:moveTo>
                <a:pt x="0" y="0"/>
              </a:moveTo>
              <a:lnTo>
                <a:pt x="0" y="552993"/>
              </a:lnTo>
              <a:lnTo>
                <a:pt x="180323" y="5529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BCE209-BF1B-E840-BE11-46858F100171}">
      <dsp:nvSpPr>
        <dsp:cNvPr id="0" name=""/>
        <dsp:cNvSpPr/>
      </dsp:nvSpPr>
      <dsp:spPr>
        <a:xfrm>
          <a:off x="2547210" y="1455768"/>
          <a:ext cx="91440" cy="252453"/>
        </a:xfrm>
        <a:custGeom>
          <a:avLst/>
          <a:gdLst/>
          <a:ahLst/>
          <a:cxnLst/>
          <a:rect l="0" t="0" r="0" b="0"/>
          <a:pathLst>
            <a:path>
              <a:moveTo>
                <a:pt x="45720" y="0"/>
              </a:moveTo>
              <a:lnTo>
                <a:pt x="45720" y="2524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C49325-599A-2140-9D5D-10AD7E86B0F2}">
      <dsp:nvSpPr>
        <dsp:cNvPr id="0" name=""/>
        <dsp:cNvSpPr/>
      </dsp:nvSpPr>
      <dsp:spPr>
        <a:xfrm>
          <a:off x="657453" y="2309301"/>
          <a:ext cx="180323" cy="1406526"/>
        </a:xfrm>
        <a:custGeom>
          <a:avLst/>
          <a:gdLst/>
          <a:ahLst/>
          <a:cxnLst/>
          <a:rect l="0" t="0" r="0" b="0"/>
          <a:pathLst>
            <a:path>
              <a:moveTo>
                <a:pt x="0" y="0"/>
              </a:moveTo>
              <a:lnTo>
                <a:pt x="0" y="1406526"/>
              </a:lnTo>
              <a:lnTo>
                <a:pt x="180323" y="14065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CDE1D6-1163-B146-A3DF-D7D0E6CEB264}">
      <dsp:nvSpPr>
        <dsp:cNvPr id="0" name=""/>
        <dsp:cNvSpPr/>
      </dsp:nvSpPr>
      <dsp:spPr>
        <a:xfrm>
          <a:off x="657453" y="2309301"/>
          <a:ext cx="180323" cy="552993"/>
        </a:xfrm>
        <a:custGeom>
          <a:avLst/>
          <a:gdLst/>
          <a:ahLst/>
          <a:cxnLst/>
          <a:rect l="0" t="0" r="0" b="0"/>
          <a:pathLst>
            <a:path>
              <a:moveTo>
                <a:pt x="0" y="0"/>
              </a:moveTo>
              <a:lnTo>
                <a:pt x="0" y="552993"/>
              </a:lnTo>
              <a:lnTo>
                <a:pt x="180323" y="55299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FC6576-0973-F841-AF1A-F1B0F4197D5F}">
      <dsp:nvSpPr>
        <dsp:cNvPr id="0" name=""/>
        <dsp:cNvSpPr/>
      </dsp:nvSpPr>
      <dsp:spPr>
        <a:xfrm>
          <a:off x="1138317" y="1455768"/>
          <a:ext cx="1454612" cy="252453"/>
        </a:xfrm>
        <a:custGeom>
          <a:avLst/>
          <a:gdLst/>
          <a:ahLst/>
          <a:cxnLst/>
          <a:rect l="0" t="0" r="0" b="0"/>
          <a:pathLst>
            <a:path>
              <a:moveTo>
                <a:pt x="1454612" y="0"/>
              </a:moveTo>
              <a:lnTo>
                <a:pt x="1454612" y="126226"/>
              </a:lnTo>
              <a:lnTo>
                <a:pt x="0" y="126226"/>
              </a:lnTo>
              <a:lnTo>
                <a:pt x="0" y="25245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AC7048-5C62-CA45-99AF-B2B6BEF3C4B5}">
      <dsp:nvSpPr>
        <dsp:cNvPr id="0" name=""/>
        <dsp:cNvSpPr/>
      </dsp:nvSpPr>
      <dsp:spPr>
        <a:xfrm>
          <a:off x="2547210" y="602235"/>
          <a:ext cx="91440" cy="252453"/>
        </a:xfrm>
        <a:custGeom>
          <a:avLst/>
          <a:gdLst/>
          <a:ahLst/>
          <a:cxnLst/>
          <a:rect l="0" t="0" r="0" b="0"/>
          <a:pathLst>
            <a:path>
              <a:moveTo>
                <a:pt x="45720" y="0"/>
              </a:moveTo>
              <a:lnTo>
                <a:pt x="45720" y="2524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1B519A-2D7E-9148-903C-B0195143C3C0}">
      <dsp:nvSpPr>
        <dsp:cNvPr id="0" name=""/>
        <dsp:cNvSpPr/>
      </dsp:nvSpPr>
      <dsp:spPr>
        <a:xfrm>
          <a:off x="1991850" y="1156"/>
          <a:ext cx="1202159" cy="601079"/>
        </a:xfrm>
        <a:prstGeom prst="rect">
          <a:avLst/>
        </a:prstGeom>
        <a:solidFill>
          <a:srgbClr val="2435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Head of Corporate Communications</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 WTE</a:t>
          </a:r>
        </a:p>
      </dsp:txBody>
      <dsp:txXfrm>
        <a:off x="1991850" y="1156"/>
        <a:ext cx="1202159" cy="601079"/>
      </dsp:txXfrm>
    </dsp:sp>
    <dsp:sp modelId="{D2C5B68F-C0B7-EB46-91D9-4DCBA0CFD058}">
      <dsp:nvSpPr>
        <dsp:cNvPr id="0" name=""/>
        <dsp:cNvSpPr/>
      </dsp:nvSpPr>
      <dsp:spPr>
        <a:xfrm>
          <a:off x="1991850" y="854689"/>
          <a:ext cx="1202159" cy="601079"/>
        </a:xfrm>
        <a:prstGeom prst="rect">
          <a:avLst/>
        </a:prstGeom>
        <a:solidFill>
          <a:srgbClr val="2435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Deputy Head of Corporate Communications</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 WTE</a:t>
          </a:r>
        </a:p>
      </dsp:txBody>
      <dsp:txXfrm>
        <a:off x="1991850" y="854689"/>
        <a:ext cx="1202159" cy="601079"/>
      </dsp:txXfrm>
    </dsp:sp>
    <dsp:sp modelId="{46643332-F49D-D14E-976D-99AE95F3E52C}">
      <dsp:nvSpPr>
        <dsp:cNvPr id="0" name=""/>
        <dsp:cNvSpPr/>
      </dsp:nvSpPr>
      <dsp:spPr>
        <a:xfrm>
          <a:off x="537237" y="1708222"/>
          <a:ext cx="1202159" cy="601079"/>
        </a:xfrm>
        <a:prstGeom prst="rect">
          <a:avLst/>
        </a:prstGeom>
        <a:solidFill>
          <a:srgbClr val="2435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Digital &amp; Design Lead</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 WTE</a:t>
          </a:r>
        </a:p>
      </dsp:txBody>
      <dsp:txXfrm>
        <a:off x="537237" y="1708222"/>
        <a:ext cx="1202159" cy="601079"/>
      </dsp:txXfrm>
    </dsp:sp>
    <dsp:sp modelId="{EDD16208-50F8-8943-92A9-BA02B737AABE}">
      <dsp:nvSpPr>
        <dsp:cNvPr id="0" name=""/>
        <dsp:cNvSpPr/>
      </dsp:nvSpPr>
      <dsp:spPr>
        <a:xfrm>
          <a:off x="837777" y="2561755"/>
          <a:ext cx="1202159" cy="601079"/>
        </a:xfrm>
        <a:prstGeom prst="rect">
          <a:avLst/>
        </a:prstGeom>
        <a:solidFill>
          <a:srgbClr val="2435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Digital Content Officer</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 WTE</a:t>
          </a:r>
        </a:p>
      </dsp:txBody>
      <dsp:txXfrm>
        <a:off x="837777" y="2561755"/>
        <a:ext cx="1202159" cy="601079"/>
      </dsp:txXfrm>
    </dsp:sp>
    <dsp:sp modelId="{1DE4CA23-22E2-DA44-96EC-48911FBF5179}">
      <dsp:nvSpPr>
        <dsp:cNvPr id="0" name=""/>
        <dsp:cNvSpPr/>
      </dsp:nvSpPr>
      <dsp:spPr>
        <a:xfrm>
          <a:off x="837777" y="3415288"/>
          <a:ext cx="1202159" cy="601079"/>
        </a:xfrm>
        <a:prstGeom prst="rect">
          <a:avLst/>
        </a:prstGeom>
        <a:solidFill>
          <a:srgbClr val="2435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Digital &amp; Design Officer</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 WTE</a:t>
          </a:r>
        </a:p>
      </dsp:txBody>
      <dsp:txXfrm>
        <a:off x="837777" y="3415288"/>
        <a:ext cx="1202159" cy="601079"/>
      </dsp:txXfrm>
    </dsp:sp>
    <dsp:sp modelId="{D9F6B3A9-0F85-C042-995E-DB008DD20541}">
      <dsp:nvSpPr>
        <dsp:cNvPr id="0" name=""/>
        <dsp:cNvSpPr/>
      </dsp:nvSpPr>
      <dsp:spPr>
        <a:xfrm>
          <a:off x="1991850" y="1708222"/>
          <a:ext cx="1202159" cy="601079"/>
        </a:xfrm>
        <a:prstGeom prst="rect">
          <a:avLst/>
        </a:prstGeom>
        <a:solidFill>
          <a:srgbClr val="2435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Media &amp; Press Lead</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 WTE</a:t>
          </a:r>
        </a:p>
      </dsp:txBody>
      <dsp:txXfrm>
        <a:off x="1991850" y="1708222"/>
        <a:ext cx="1202159" cy="601079"/>
      </dsp:txXfrm>
    </dsp:sp>
    <dsp:sp modelId="{34DFA024-F812-864B-AE4B-8A3204BE2B37}">
      <dsp:nvSpPr>
        <dsp:cNvPr id="0" name=""/>
        <dsp:cNvSpPr/>
      </dsp:nvSpPr>
      <dsp:spPr>
        <a:xfrm>
          <a:off x="2292390" y="2561755"/>
          <a:ext cx="1202159" cy="601079"/>
        </a:xfrm>
        <a:prstGeom prst="rect">
          <a:avLst/>
        </a:prstGeom>
        <a:solidFill>
          <a:srgbClr val="2435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Communications &amp; Engagement Specialists</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4.6 WTE</a:t>
          </a:r>
        </a:p>
      </dsp:txBody>
      <dsp:txXfrm>
        <a:off x="2292390" y="2561755"/>
        <a:ext cx="1202159" cy="601079"/>
      </dsp:txXfrm>
    </dsp:sp>
    <dsp:sp modelId="{034966CC-34C0-5941-AB51-2392A0A80B4A}">
      <dsp:nvSpPr>
        <dsp:cNvPr id="0" name=""/>
        <dsp:cNvSpPr/>
      </dsp:nvSpPr>
      <dsp:spPr>
        <a:xfrm>
          <a:off x="3446463" y="1708222"/>
          <a:ext cx="1202159" cy="601079"/>
        </a:xfrm>
        <a:prstGeom prst="rect">
          <a:avLst/>
        </a:prstGeom>
        <a:solidFill>
          <a:srgbClr val="2435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Internal Communications Lead</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 WTE</a:t>
          </a:r>
        </a:p>
      </dsp:txBody>
      <dsp:txXfrm>
        <a:off x="3446463" y="1708222"/>
        <a:ext cx="1202159" cy="601079"/>
      </dsp:txXfrm>
    </dsp:sp>
    <dsp:sp modelId="{F072B294-24B5-B549-8031-8A01C27F24F3}">
      <dsp:nvSpPr>
        <dsp:cNvPr id="0" name=""/>
        <dsp:cNvSpPr/>
      </dsp:nvSpPr>
      <dsp:spPr>
        <a:xfrm>
          <a:off x="3747002" y="2561755"/>
          <a:ext cx="1202159" cy="601079"/>
        </a:xfrm>
        <a:prstGeom prst="rect">
          <a:avLst/>
        </a:prstGeom>
        <a:solidFill>
          <a:srgbClr val="24356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Communications Support Officer</a:t>
          </a:r>
        </a:p>
        <a:p>
          <a:pPr marL="0" lvl="0" indent="0" algn="ctr" defTabSz="400050">
            <a:lnSpc>
              <a:spcPct val="90000"/>
            </a:lnSpc>
            <a:spcBef>
              <a:spcPct val="0"/>
            </a:spcBef>
            <a:spcAft>
              <a:spcPct val="35000"/>
            </a:spcAft>
            <a:buNone/>
          </a:pPr>
          <a:r>
            <a:rPr lang="en-GB" sz="900" b="1" kern="1200">
              <a:latin typeface="Arial" panose="020B0604020202020204" pitchFamily="34" charset="0"/>
              <a:cs typeface="Arial" panose="020B0604020202020204" pitchFamily="34" charset="0"/>
            </a:rPr>
            <a:t>1 WTE</a:t>
          </a:r>
        </a:p>
      </dsp:txBody>
      <dsp:txXfrm>
        <a:off x="3747002" y="2561755"/>
        <a:ext cx="1202159" cy="6010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Petty, Oliver</DisplayName>
        <AccountId>169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33A6A0-0624-4F4D-994E-D8589E51AD9D}">
  <ds:schemaRefs>
    <ds:schemaRef ds:uri="http://schemas.microsoft.com/sharepoint/v3/contenttype/forms"/>
  </ds:schemaRefs>
</ds:datastoreItem>
</file>

<file path=customXml/itemProps2.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3.xml><?xml version="1.0" encoding="utf-8"?>
<ds:datastoreItem xmlns:ds="http://schemas.openxmlformats.org/officeDocument/2006/customXml" ds:itemID="{9335C66F-98CA-4A73-AF88-F5248C28A2B7}">
  <ds:schemaRefs>
    <ds:schemaRef ds:uri="http://schemas.microsoft.com/office/2006/documentManagement/types"/>
    <ds:schemaRef ds:uri="c843be40-3656-4075-aa10-32901e0b8893"/>
    <ds:schemaRef ds:uri="http://purl.org/dc/elements/1.1/"/>
    <ds:schemaRef ds:uri="http://schemas.microsoft.com/office/infopath/2007/PartnerControls"/>
    <ds:schemaRef ds:uri="http://schemas.microsoft.com/office/2006/metadata/properties"/>
    <ds:schemaRef ds:uri="http://purl.org/dc/terms/"/>
    <ds:schemaRef ds:uri="http://schemas.openxmlformats.org/package/2006/metadata/core-properties"/>
    <ds:schemaRef ds:uri="e383f68b-8da6-4b00-a9bc-cdca5e689bba"/>
    <ds:schemaRef ds:uri="http://www.w3.org/XML/1998/namespace"/>
    <ds:schemaRef ds:uri="http://purl.org/dc/dcmitype/"/>
  </ds:schemaRefs>
</ds:datastoreItem>
</file>

<file path=customXml/itemProps4.xml><?xml version="1.0" encoding="utf-8"?>
<ds:datastoreItem xmlns:ds="http://schemas.openxmlformats.org/officeDocument/2006/customXml" ds:itemID="{43747D6A-E433-4B24-A3FD-5197512E1EB6}"/>
</file>

<file path=docProps/app.xml><?xml version="1.0" encoding="utf-8"?>
<Properties xmlns="http://schemas.openxmlformats.org/officeDocument/2006/extended-properties" xmlns:vt="http://schemas.openxmlformats.org/officeDocument/2006/docPropsVTypes">
  <Template>Normal</Template>
  <TotalTime>7</TotalTime>
  <Pages>18</Pages>
  <Words>4215</Words>
  <Characters>24031</Characters>
  <Application>Microsoft Office Word</Application>
  <DocSecurity>4</DocSecurity>
  <Lines>200</Lines>
  <Paragraphs>56</Paragraphs>
  <ScaleCrop>false</ScaleCrop>
  <Company>Gwent Police</Company>
  <LinksUpToDate>false</LinksUpToDate>
  <CharactersWithSpaces>28190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Carrington, Laurence</cp:lastModifiedBy>
  <cp:revision>2</cp:revision>
  <cp:lastPrinted>2023-10-25T15:31:00Z</cp:lastPrinted>
  <dcterms:created xsi:type="dcterms:W3CDTF">2024-08-29T08:48:00Z</dcterms:created>
  <dcterms:modified xsi:type="dcterms:W3CDTF">2024-08-29T08:48:00Z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0x0101007CB08385A9F90D41A570F819283EAC77</vt:lpwstr>
  </property>
  <property fmtid="{D5CDD505-2E9C-101B-9397-08002B2CF9AE}" pid="12" name="MediaServiceImageTags">
    <vt:lpwstr/>
  </property>
  <property fmtid="{D5CDD505-2E9C-101B-9397-08002B2CF9AE}" pid="13" name="Order">
    <vt:r8>108200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ies>
</file>