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8081" w14:textId="3B50C555" w:rsidR="007B7A5D" w:rsidRDefault="007B7A5D" w:rsidP="00B23788">
      <w:pPr>
        <w:rPr>
          <w:rFonts w:ascii="Arial" w:eastAsia="Times New Roman" w:hAnsi="Arial" w:cs="Arial"/>
          <w:b/>
          <w:sz w:val="24"/>
          <w:szCs w:val="24"/>
          <w:u w:val="single"/>
          <w:lang w:eastAsia="en-GB"/>
        </w:rPr>
      </w:pPr>
    </w:p>
    <w:p w14:paraId="3FCCA925" w14:textId="77777777" w:rsidR="00EE480E" w:rsidRDefault="00EE480E" w:rsidP="00EE480E">
      <w:pPr>
        <w:jc w:val="center"/>
        <w:rPr>
          <w:rFonts w:ascii="Arial" w:eastAsia="Times New Roman" w:hAnsi="Arial" w:cs="Arial"/>
          <w:b/>
          <w:sz w:val="24"/>
          <w:szCs w:val="24"/>
          <w:u w:val="single"/>
          <w:lang w:eastAsia="en-GB"/>
        </w:rPr>
      </w:pPr>
    </w:p>
    <w:p w14:paraId="75594562" w14:textId="4F723A9A" w:rsidR="00EE480E" w:rsidRDefault="00A104DA"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 xml:space="preserve">Staff and Organisational Complaints </w:t>
      </w:r>
      <w:r w:rsidR="00142BF9">
        <w:rPr>
          <w:rFonts w:ascii="Arial" w:eastAsia="Times New Roman" w:hAnsi="Arial" w:cs="Arial"/>
          <w:b/>
          <w:sz w:val="36"/>
          <w:szCs w:val="24"/>
          <w:u w:val="single"/>
          <w:lang w:eastAsia="en-GB"/>
        </w:rPr>
        <w:br/>
      </w:r>
      <w:r>
        <w:rPr>
          <w:rFonts w:ascii="Arial" w:eastAsia="Times New Roman" w:hAnsi="Arial" w:cs="Arial"/>
          <w:b/>
          <w:sz w:val="36"/>
          <w:szCs w:val="24"/>
          <w:u w:val="single"/>
          <w:lang w:eastAsia="en-GB"/>
        </w:rPr>
        <w:t>Procedure</w:t>
      </w:r>
    </w:p>
    <w:p w14:paraId="7CC7B4BD" w14:textId="77777777" w:rsidR="00EE480E" w:rsidRDefault="00EE480E" w:rsidP="00EE480E">
      <w:pPr>
        <w:jc w:val="center"/>
        <w:rPr>
          <w:rFonts w:ascii="Arial" w:eastAsia="Times New Roman" w:hAnsi="Arial" w:cs="Arial"/>
          <w:b/>
          <w:sz w:val="36"/>
          <w:szCs w:val="24"/>
          <w:u w:val="single"/>
          <w:lang w:eastAsia="en-GB"/>
        </w:rPr>
      </w:pPr>
    </w:p>
    <w:p w14:paraId="146DA57B" w14:textId="77777777" w:rsidR="0052450D"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3256"/>
        <w:gridCol w:w="5760"/>
      </w:tblGrid>
      <w:tr w:rsidR="0052450D" w14:paraId="787330C3" w14:textId="77777777" w:rsidTr="00B23788">
        <w:trPr>
          <w:tblHeader/>
        </w:trPr>
        <w:tc>
          <w:tcPr>
            <w:tcW w:w="9016" w:type="dxa"/>
            <w:gridSpan w:val="2"/>
          </w:tcPr>
          <w:p w14:paraId="4D722C09" w14:textId="77777777" w:rsidR="0052450D" w:rsidRDefault="0052450D" w:rsidP="00BF08CE">
            <w:pPr>
              <w:jc w:val="center"/>
              <w:rPr>
                <w:rFonts w:ascii="Arial" w:eastAsia="Times New Roman" w:hAnsi="Arial" w:cs="Arial"/>
                <w:b/>
                <w:sz w:val="28"/>
                <w:szCs w:val="24"/>
                <w:u w:val="single"/>
                <w:lang w:eastAsia="en-GB"/>
              </w:rPr>
            </w:pPr>
            <w:r w:rsidRPr="00A104DA">
              <w:rPr>
                <w:rFonts w:ascii="Arial" w:eastAsia="Times New Roman" w:hAnsi="Arial" w:cs="Arial"/>
                <w:b/>
                <w:sz w:val="28"/>
                <w:szCs w:val="24"/>
                <w:u w:val="single"/>
                <w:lang w:eastAsia="en-GB"/>
              </w:rPr>
              <w:t>Document Control</w:t>
            </w:r>
          </w:p>
          <w:p w14:paraId="301032A2" w14:textId="77777777" w:rsidR="0052450D" w:rsidRDefault="0052450D" w:rsidP="00BF08CE">
            <w:pPr>
              <w:jc w:val="center"/>
              <w:rPr>
                <w:rFonts w:ascii="Arial" w:eastAsia="Times New Roman" w:hAnsi="Arial" w:cs="Arial"/>
                <w:b/>
                <w:sz w:val="36"/>
                <w:szCs w:val="24"/>
                <w:u w:val="single"/>
                <w:lang w:eastAsia="en-GB"/>
              </w:rPr>
            </w:pPr>
          </w:p>
        </w:tc>
      </w:tr>
      <w:tr w:rsidR="0052450D" w14:paraId="298692FA" w14:textId="77777777" w:rsidTr="00D33B11">
        <w:tc>
          <w:tcPr>
            <w:tcW w:w="3256" w:type="dxa"/>
          </w:tcPr>
          <w:p w14:paraId="7622A6B7" w14:textId="77777777" w:rsidR="0052450D" w:rsidRPr="00276869" w:rsidRDefault="0052450D" w:rsidP="00BF08CE">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p>
        </w:tc>
        <w:tc>
          <w:tcPr>
            <w:tcW w:w="5760" w:type="dxa"/>
          </w:tcPr>
          <w:p w14:paraId="2A62C0AE" w14:textId="49E99BA2" w:rsidR="0052450D" w:rsidRPr="00276869" w:rsidRDefault="00A104DA" w:rsidP="00BF08CE">
            <w:pPr>
              <w:rPr>
                <w:rFonts w:ascii="Arial" w:eastAsia="Times New Roman" w:hAnsi="Arial" w:cs="Arial"/>
                <w:sz w:val="24"/>
                <w:szCs w:val="24"/>
                <w:lang w:eastAsia="en-GB"/>
              </w:rPr>
            </w:pPr>
            <w:r>
              <w:rPr>
                <w:rFonts w:ascii="Arial" w:eastAsia="Times New Roman" w:hAnsi="Arial" w:cs="Arial"/>
                <w:sz w:val="24"/>
                <w:szCs w:val="24"/>
                <w:lang w:eastAsia="en-GB"/>
              </w:rPr>
              <w:t>1.0</w:t>
            </w:r>
          </w:p>
        </w:tc>
      </w:tr>
      <w:tr w:rsidR="0052450D" w14:paraId="1EFABE4B" w14:textId="77777777" w:rsidTr="00D33B11">
        <w:tc>
          <w:tcPr>
            <w:tcW w:w="3256" w:type="dxa"/>
          </w:tcPr>
          <w:p w14:paraId="2AC14A67" w14:textId="77777777" w:rsidR="0052450D" w:rsidRPr="00090A1D" w:rsidRDefault="0052450D"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Author (Name, Job Title)</w:t>
            </w:r>
          </w:p>
        </w:tc>
        <w:tc>
          <w:tcPr>
            <w:tcW w:w="5760" w:type="dxa"/>
          </w:tcPr>
          <w:p w14:paraId="54501321" w14:textId="216D69F7" w:rsidR="0052450D" w:rsidRPr="00276869" w:rsidRDefault="00A104DA" w:rsidP="00BF08CE">
            <w:pPr>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&amp; Compliance</w:t>
            </w:r>
          </w:p>
        </w:tc>
      </w:tr>
      <w:tr w:rsidR="0052450D" w14:paraId="1A2048C4" w14:textId="77777777" w:rsidTr="00D33B11">
        <w:tc>
          <w:tcPr>
            <w:tcW w:w="3256" w:type="dxa"/>
          </w:tcPr>
          <w:p w14:paraId="14630CE7" w14:textId="77777777" w:rsidR="0052450D" w:rsidRPr="00090A1D" w:rsidRDefault="0052450D"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Date Approved</w:t>
            </w:r>
          </w:p>
        </w:tc>
        <w:tc>
          <w:tcPr>
            <w:tcW w:w="5760" w:type="dxa"/>
          </w:tcPr>
          <w:p w14:paraId="36F2C299" w14:textId="17ECC9FF" w:rsidR="0052450D" w:rsidRPr="00333289" w:rsidRDefault="00090A1D" w:rsidP="00BF08CE">
            <w:pPr>
              <w:rPr>
                <w:rFonts w:ascii="Arial" w:eastAsia="Times New Roman" w:hAnsi="Arial" w:cs="Arial"/>
                <w:sz w:val="24"/>
                <w:szCs w:val="24"/>
                <w:lang w:eastAsia="en-GB"/>
              </w:rPr>
            </w:pPr>
            <w:r>
              <w:rPr>
                <w:rFonts w:ascii="Arial" w:eastAsia="Times New Roman" w:hAnsi="Arial" w:cs="Arial"/>
                <w:sz w:val="24"/>
                <w:szCs w:val="24"/>
                <w:lang w:eastAsia="en-GB"/>
              </w:rPr>
              <w:t>10</w:t>
            </w:r>
            <w:r w:rsidRPr="00090A1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September 2020</w:t>
            </w:r>
          </w:p>
        </w:tc>
      </w:tr>
      <w:tr w:rsidR="0052450D" w14:paraId="4B259695" w14:textId="77777777" w:rsidTr="00D33B11">
        <w:tc>
          <w:tcPr>
            <w:tcW w:w="3256" w:type="dxa"/>
          </w:tcPr>
          <w:p w14:paraId="6394513B" w14:textId="77777777" w:rsidR="0052450D" w:rsidRPr="00090A1D" w:rsidRDefault="0052450D"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Approved By</w:t>
            </w:r>
          </w:p>
        </w:tc>
        <w:tc>
          <w:tcPr>
            <w:tcW w:w="5760" w:type="dxa"/>
          </w:tcPr>
          <w:p w14:paraId="4BFD2FF5" w14:textId="5D68EB54" w:rsidR="0052450D" w:rsidRPr="00333289" w:rsidRDefault="00090A1D" w:rsidP="00BF08CE">
            <w:pPr>
              <w:rPr>
                <w:rFonts w:ascii="Arial" w:eastAsia="Times New Roman" w:hAnsi="Arial" w:cs="Arial"/>
                <w:sz w:val="24"/>
                <w:szCs w:val="24"/>
                <w:lang w:eastAsia="en-GB"/>
              </w:rPr>
            </w:pPr>
            <w:r>
              <w:rPr>
                <w:rFonts w:ascii="Arial" w:eastAsia="Times New Roman" w:hAnsi="Arial" w:cs="Arial"/>
                <w:sz w:val="24"/>
                <w:szCs w:val="24"/>
                <w:lang w:eastAsia="en-GB"/>
              </w:rPr>
              <w:t>Sian Curley, Chief Executive</w:t>
            </w:r>
          </w:p>
        </w:tc>
      </w:tr>
      <w:tr w:rsidR="0052450D" w14:paraId="192EBAEF" w14:textId="77777777" w:rsidTr="00D33B11">
        <w:tc>
          <w:tcPr>
            <w:tcW w:w="3256" w:type="dxa"/>
          </w:tcPr>
          <w:p w14:paraId="7C0E9E07" w14:textId="77777777" w:rsidR="0052450D" w:rsidRPr="00090A1D" w:rsidRDefault="0052450D"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Superseded Version</w:t>
            </w:r>
          </w:p>
        </w:tc>
        <w:tc>
          <w:tcPr>
            <w:tcW w:w="5760" w:type="dxa"/>
          </w:tcPr>
          <w:p w14:paraId="57D172D2" w14:textId="08A4D1E7" w:rsidR="0052450D" w:rsidRPr="00333289" w:rsidRDefault="00A104DA" w:rsidP="00BF08CE">
            <w:pPr>
              <w:rPr>
                <w:rFonts w:ascii="Arial" w:eastAsia="Times New Roman" w:hAnsi="Arial" w:cs="Arial"/>
                <w:sz w:val="24"/>
                <w:szCs w:val="24"/>
                <w:lang w:eastAsia="en-GB"/>
              </w:rPr>
            </w:pPr>
            <w:r>
              <w:rPr>
                <w:rFonts w:ascii="Arial" w:eastAsia="Times New Roman" w:hAnsi="Arial" w:cs="Arial"/>
                <w:sz w:val="24"/>
                <w:szCs w:val="24"/>
                <w:lang w:eastAsia="en-GB"/>
              </w:rPr>
              <w:t>0.1</w:t>
            </w:r>
          </w:p>
        </w:tc>
      </w:tr>
      <w:tr w:rsidR="0052450D" w14:paraId="3D7EAD00" w14:textId="77777777" w:rsidTr="00D33B11">
        <w:tc>
          <w:tcPr>
            <w:tcW w:w="3256" w:type="dxa"/>
          </w:tcPr>
          <w:p w14:paraId="30C611BB" w14:textId="77777777" w:rsidR="0052450D" w:rsidRPr="00090A1D" w:rsidRDefault="0052450D"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Date of Next Review</w:t>
            </w:r>
          </w:p>
        </w:tc>
        <w:tc>
          <w:tcPr>
            <w:tcW w:w="5760" w:type="dxa"/>
          </w:tcPr>
          <w:p w14:paraId="39A30189" w14:textId="417FAE9A" w:rsidR="0052450D" w:rsidRPr="00333289" w:rsidRDefault="00090A1D" w:rsidP="00BF08CE">
            <w:pPr>
              <w:rPr>
                <w:rFonts w:ascii="Arial" w:eastAsia="Times New Roman" w:hAnsi="Arial" w:cs="Arial"/>
                <w:sz w:val="24"/>
                <w:szCs w:val="24"/>
                <w:lang w:eastAsia="en-GB"/>
              </w:rPr>
            </w:pPr>
            <w:r>
              <w:rPr>
                <w:rFonts w:ascii="Arial" w:eastAsia="Times New Roman" w:hAnsi="Arial" w:cs="Arial"/>
                <w:sz w:val="24"/>
                <w:szCs w:val="24"/>
                <w:lang w:eastAsia="en-GB"/>
              </w:rPr>
              <w:t>September 2024</w:t>
            </w:r>
          </w:p>
        </w:tc>
      </w:tr>
      <w:tr w:rsidR="00D33B11" w14:paraId="0EAD434D" w14:textId="77777777" w:rsidTr="00D33B11">
        <w:tc>
          <w:tcPr>
            <w:tcW w:w="3256" w:type="dxa"/>
          </w:tcPr>
          <w:p w14:paraId="01CB294E" w14:textId="39DDAE62" w:rsidR="00D33B11" w:rsidRPr="00090A1D" w:rsidRDefault="00D33B11" w:rsidP="00BF08CE">
            <w:pPr>
              <w:rPr>
                <w:rFonts w:ascii="Arial" w:eastAsia="Times New Roman" w:hAnsi="Arial" w:cs="Arial"/>
                <w:sz w:val="24"/>
                <w:szCs w:val="24"/>
                <w:lang w:eastAsia="en-GB"/>
              </w:rPr>
            </w:pPr>
            <w:r w:rsidRPr="00090A1D">
              <w:rPr>
                <w:rFonts w:ascii="Arial" w:eastAsia="Times New Roman" w:hAnsi="Arial" w:cs="Arial"/>
                <w:sz w:val="24"/>
                <w:szCs w:val="24"/>
                <w:lang w:eastAsia="en-GB"/>
              </w:rPr>
              <w:t>Equality Impact Assessment Completed/Reviewed</w:t>
            </w:r>
          </w:p>
        </w:tc>
        <w:tc>
          <w:tcPr>
            <w:tcW w:w="5760" w:type="dxa"/>
          </w:tcPr>
          <w:p w14:paraId="69FC49EF" w14:textId="107D5082" w:rsidR="00D33B11" w:rsidRPr="00333289" w:rsidRDefault="00D33B11" w:rsidP="00BF08CE">
            <w:pPr>
              <w:rPr>
                <w:rFonts w:ascii="Arial" w:eastAsia="Times New Roman" w:hAnsi="Arial" w:cs="Arial"/>
                <w:sz w:val="24"/>
                <w:szCs w:val="24"/>
                <w:lang w:eastAsia="en-GB"/>
              </w:rPr>
            </w:pPr>
            <w:r>
              <w:rPr>
                <w:rFonts w:ascii="Arial" w:eastAsia="Times New Roman" w:hAnsi="Arial" w:cs="Arial"/>
                <w:sz w:val="24"/>
                <w:szCs w:val="24"/>
                <w:lang w:eastAsia="en-GB"/>
              </w:rPr>
              <w:t>Yes</w:t>
            </w:r>
          </w:p>
        </w:tc>
      </w:tr>
      <w:tr w:rsidR="007B7A5D" w14:paraId="79FE5DA7" w14:textId="77777777" w:rsidTr="00877AA7">
        <w:tc>
          <w:tcPr>
            <w:tcW w:w="9016" w:type="dxa"/>
            <w:gridSpan w:val="2"/>
          </w:tcPr>
          <w:p w14:paraId="5942FD5A" w14:textId="1C8FA24E" w:rsidR="007B7A5D" w:rsidRDefault="007B7A5D" w:rsidP="007B7A5D">
            <w:pPr>
              <w:jc w:val="center"/>
              <w:rPr>
                <w:rFonts w:ascii="Arial" w:eastAsia="Times New Roman" w:hAnsi="Arial" w:cs="Arial"/>
                <w:sz w:val="24"/>
                <w:szCs w:val="24"/>
                <w:lang w:eastAsia="en-GB"/>
              </w:rPr>
            </w:pPr>
            <w:r>
              <w:rPr>
                <w:rFonts w:ascii="Arial" w:eastAsia="Times New Roman" w:hAnsi="Arial" w:cs="Arial"/>
                <w:sz w:val="24"/>
                <w:szCs w:val="24"/>
                <w:lang w:eastAsia="en-GB"/>
              </w:rPr>
              <w:t>This document is also available in Welsh</w:t>
            </w:r>
          </w:p>
        </w:tc>
      </w:tr>
    </w:tbl>
    <w:p w14:paraId="3FBFB6BC" w14:textId="391EC2DA" w:rsidR="0052450D" w:rsidRDefault="0052450D" w:rsidP="0052450D">
      <w:pPr>
        <w:jc w:val="center"/>
        <w:rPr>
          <w:rFonts w:ascii="Arial" w:eastAsia="Times New Roman" w:hAnsi="Arial" w:cs="Arial"/>
          <w:b/>
          <w:sz w:val="36"/>
          <w:szCs w:val="24"/>
          <w:u w:val="single"/>
          <w:lang w:eastAsia="en-GB"/>
        </w:rPr>
      </w:pPr>
    </w:p>
    <w:p w14:paraId="6C25EA21" w14:textId="0593D207" w:rsidR="007B7A5D" w:rsidRDefault="007B7A5D" w:rsidP="0052450D">
      <w:pPr>
        <w:jc w:val="center"/>
        <w:rPr>
          <w:rFonts w:ascii="Arial" w:eastAsia="Times New Roman" w:hAnsi="Arial" w:cs="Arial"/>
          <w:b/>
          <w:sz w:val="36"/>
          <w:szCs w:val="24"/>
          <w:u w:val="single"/>
          <w:lang w:eastAsia="en-GB"/>
        </w:rPr>
      </w:pPr>
    </w:p>
    <w:p w14:paraId="12ED0886" w14:textId="77777777" w:rsidR="007B7A5D" w:rsidRDefault="007B7A5D" w:rsidP="0052450D">
      <w:pPr>
        <w:jc w:val="center"/>
        <w:rPr>
          <w:rFonts w:ascii="Arial" w:eastAsia="Times New Roman" w:hAnsi="Arial" w:cs="Arial"/>
          <w:b/>
          <w:sz w:val="36"/>
          <w:szCs w:val="24"/>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F58FC57" w14:textId="77777777" w:rsidTr="00B23788">
        <w:trPr>
          <w:tblHeader/>
        </w:trPr>
        <w:tc>
          <w:tcPr>
            <w:tcW w:w="10065" w:type="dxa"/>
            <w:gridSpan w:val="4"/>
          </w:tcPr>
          <w:p w14:paraId="38D22D0E" w14:textId="77777777" w:rsidR="0052450D" w:rsidRDefault="0052450D" w:rsidP="00BF08CE">
            <w:pPr>
              <w:jc w:val="center"/>
              <w:rPr>
                <w:rFonts w:ascii="Arial" w:eastAsia="Times New Roman" w:hAnsi="Arial" w:cs="Arial"/>
                <w:b/>
                <w:sz w:val="28"/>
                <w:szCs w:val="24"/>
                <w:u w:val="single"/>
                <w:lang w:eastAsia="en-GB"/>
              </w:rPr>
            </w:pPr>
            <w:r w:rsidRPr="00090A1D">
              <w:rPr>
                <w:rFonts w:ascii="Arial" w:eastAsia="Times New Roman" w:hAnsi="Arial" w:cs="Arial"/>
                <w:b/>
                <w:sz w:val="28"/>
                <w:szCs w:val="24"/>
                <w:u w:val="single"/>
                <w:lang w:eastAsia="en-GB"/>
              </w:rPr>
              <w:t>Version Control</w:t>
            </w:r>
          </w:p>
          <w:p w14:paraId="721734FF" w14:textId="77777777" w:rsidR="0052450D" w:rsidRDefault="0052450D" w:rsidP="00BF08CE">
            <w:pPr>
              <w:jc w:val="center"/>
              <w:rPr>
                <w:rFonts w:ascii="Arial" w:eastAsia="Times New Roman" w:hAnsi="Arial" w:cs="Arial"/>
                <w:b/>
                <w:sz w:val="28"/>
                <w:szCs w:val="24"/>
                <w:u w:val="single"/>
                <w:lang w:eastAsia="en-GB"/>
              </w:rPr>
            </w:pPr>
          </w:p>
        </w:tc>
      </w:tr>
      <w:tr w:rsidR="0052450D" w14:paraId="7069BA54" w14:textId="77777777" w:rsidTr="00B23788">
        <w:trPr>
          <w:tblHeader/>
        </w:trPr>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52450D" w14:paraId="6C46A300" w14:textId="77777777" w:rsidTr="007B7A5D">
        <w:tc>
          <w:tcPr>
            <w:tcW w:w="1135" w:type="dxa"/>
          </w:tcPr>
          <w:p w14:paraId="231E280C" w14:textId="3A9E643B" w:rsidR="0052450D" w:rsidRPr="00A104DA" w:rsidRDefault="00A104DA"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eastAsia="en-GB"/>
              </w:rPr>
              <w:t>0.1</w:t>
            </w:r>
          </w:p>
        </w:tc>
        <w:tc>
          <w:tcPr>
            <w:tcW w:w="1418" w:type="dxa"/>
          </w:tcPr>
          <w:p w14:paraId="56F30DD4" w14:textId="3CEDA6ED" w:rsidR="0052450D" w:rsidRPr="00A104DA" w:rsidRDefault="00A104DA"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eastAsia="en-GB"/>
              </w:rPr>
              <w:t>26/06/2020</w:t>
            </w:r>
          </w:p>
        </w:tc>
        <w:tc>
          <w:tcPr>
            <w:tcW w:w="2693" w:type="dxa"/>
          </w:tcPr>
          <w:p w14:paraId="45666411" w14:textId="6EF87F21" w:rsidR="0052450D" w:rsidRPr="00A104DA" w:rsidRDefault="00A104DA"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eastAsia="en-GB"/>
              </w:rPr>
              <w:t>Joanne Regan, Head of Assurance &amp; Compliance</w:t>
            </w:r>
          </w:p>
        </w:tc>
        <w:tc>
          <w:tcPr>
            <w:tcW w:w="4819" w:type="dxa"/>
          </w:tcPr>
          <w:p w14:paraId="0419C928" w14:textId="08FD1F50" w:rsidR="0052450D" w:rsidRPr="00A104DA" w:rsidRDefault="00A104DA"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Creation of a procedure to deal with complaints against the organisation and OPCC staff.</w:t>
            </w:r>
          </w:p>
        </w:tc>
      </w:tr>
      <w:tr w:rsidR="0052450D" w14:paraId="66E48E60" w14:textId="77777777" w:rsidTr="007B7A5D">
        <w:tc>
          <w:tcPr>
            <w:tcW w:w="1135" w:type="dxa"/>
          </w:tcPr>
          <w:p w14:paraId="6CE81BED" w14:textId="580323EE" w:rsidR="0052450D" w:rsidRPr="00A104DA" w:rsidRDefault="00090A1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1.0</w:t>
            </w:r>
          </w:p>
        </w:tc>
        <w:tc>
          <w:tcPr>
            <w:tcW w:w="1418" w:type="dxa"/>
          </w:tcPr>
          <w:p w14:paraId="1F8446B7" w14:textId="40E3A40A" w:rsidR="0052450D" w:rsidRPr="00A104DA" w:rsidRDefault="00090A1D" w:rsidP="00BF08CE">
            <w:pPr>
              <w:jc w:val="both"/>
              <w:rPr>
                <w:rFonts w:ascii="Arial" w:eastAsia="Times New Roman" w:hAnsi="Arial" w:cs="Arial"/>
                <w:sz w:val="24"/>
                <w:szCs w:val="24"/>
                <w:lang w:eastAsia="en-GB"/>
              </w:rPr>
            </w:pPr>
            <w:r>
              <w:rPr>
                <w:rFonts w:ascii="Arial" w:eastAsia="Times New Roman" w:hAnsi="Arial" w:cs="Arial"/>
                <w:sz w:val="24"/>
                <w:szCs w:val="24"/>
                <w:lang w:eastAsia="en-GB"/>
              </w:rPr>
              <w:t>10/09/2020</w:t>
            </w:r>
          </w:p>
        </w:tc>
        <w:tc>
          <w:tcPr>
            <w:tcW w:w="2693" w:type="dxa"/>
          </w:tcPr>
          <w:p w14:paraId="30999873" w14:textId="62F8FD1E" w:rsidR="0052450D" w:rsidRPr="00A104DA" w:rsidRDefault="00090A1D" w:rsidP="00BF08CE">
            <w:pPr>
              <w:jc w:val="both"/>
              <w:rPr>
                <w:rFonts w:ascii="Arial" w:eastAsia="Times New Roman" w:hAnsi="Arial" w:cs="Arial"/>
                <w:sz w:val="24"/>
                <w:szCs w:val="24"/>
                <w:lang w:eastAsia="en-GB"/>
              </w:rPr>
            </w:pPr>
            <w:r w:rsidRPr="00A104DA">
              <w:rPr>
                <w:rFonts w:ascii="Arial" w:eastAsia="Times New Roman" w:hAnsi="Arial" w:cs="Arial"/>
                <w:sz w:val="24"/>
                <w:szCs w:val="24"/>
                <w:lang w:eastAsia="en-GB"/>
              </w:rPr>
              <w:t>Joanne Regan, Head of Assurance &amp; Compliance</w:t>
            </w:r>
          </w:p>
        </w:tc>
        <w:tc>
          <w:tcPr>
            <w:tcW w:w="4819" w:type="dxa"/>
          </w:tcPr>
          <w:p w14:paraId="0ABF45C7" w14:textId="3F6706D8" w:rsidR="00333289" w:rsidRPr="00A104DA" w:rsidRDefault="00090A1D" w:rsidP="008639A4">
            <w:pPr>
              <w:jc w:val="both"/>
              <w:rPr>
                <w:rFonts w:ascii="Arial" w:eastAsia="Times New Roman" w:hAnsi="Arial" w:cs="Arial"/>
                <w:sz w:val="24"/>
                <w:szCs w:val="24"/>
                <w:lang w:eastAsia="en-GB"/>
              </w:rPr>
            </w:pPr>
            <w:r>
              <w:rPr>
                <w:rFonts w:ascii="Arial" w:eastAsia="Times New Roman" w:hAnsi="Arial" w:cs="Arial"/>
                <w:sz w:val="24"/>
                <w:szCs w:val="24"/>
                <w:lang w:eastAsia="en-GB"/>
              </w:rPr>
              <w:t>Approval from Chief Executive.</w:t>
            </w:r>
          </w:p>
        </w:tc>
      </w:tr>
      <w:tr w:rsidR="007B7A5D" w:rsidRPr="00566B21" w14:paraId="753D6E63" w14:textId="77777777" w:rsidTr="007B7A5D">
        <w:tc>
          <w:tcPr>
            <w:tcW w:w="1135" w:type="dxa"/>
          </w:tcPr>
          <w:p w14:paraId="77EF5C12" w14:textId="6890928C" w:rsidR="007B7A5D" w:rsidRDefault="007B7A5D"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1.1</w:t>
            </w:r>
          </w:p>
        </w:tc>
        <w:tc>
          <w:tcPr>
            <w:tcW w:w="1418" w:type="dxa"/>
          </w:tcPr>
          <w:p w14:paraId="34AC1E71" w14:textId="77777777" w:rsidR="007B7A5D" w:rsidRPr="00566B21" w:rsidRDefault="007B7A5D"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29/03/22</w:t>
            </w:r>
          </w:p>
        </w:tc>
        <w:tc>
          <w:tcPr>
            <w:tcW w:w="2693" w:type="dxa"/>
          </w:tcPr>
          <w:p w14:paraId="4A18B14A" w14:textId="77777777" w:rsidR="007B7A5D" w:rsidRPr="00566B21" w:rsidRDefault="007B7A5D"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Joanne Regan, Head of Assurance and Compliance</w:t>
            </w:r>
          </w:p>
        </w:tc>
        <w:tc>
          <w:tcPr>
            <w:tcW w:w="4819" w:type="dxa"/>
          </w:tcPr>
          <w:p w14:paraId="30562E5D" w14:textId="77777777" w:rsidR="007B7A5D" w:rsidRPr="00566B21" w:rsidRDefault="007B7A5D" w:rsidP="00F32F51">
            <w:pPr>
              <w:jc w:val="both"/>
              <w:rPr>
                <w:rFonts w:ascii="Arial" w:eastAsia="Times New Roman" w:hAnsi="Arial" w:cs="Arial"/>
                <w:sz w:val="24"/>
                <w:szCs w:val="24"/>
                <w:lang w:eastAsia="en-GB"/>
              </w:rPr>
            </w:pPr>
            <w:r>
              <w:rPr>
                <w:rFonts w:ascii="Arial" w:eastAsia="Times New Roman" w:hAnsi="Arial" w:cs="Arial"/>
                <w:sz w:val="24"/>
                <w:szCs w:val="24"/>
                <w:lang w:eastAsia="en-GB"/>
              </w:rPr>
              <w:t>Added in that this document is also available in Welsh to cover to abide with Welsh Language Standards.  OPCC logo also updated.</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5C221911"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2328952B"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66EF4CFD" w14:textId="77777777" w:rsidR="0052450D" w:rsidRPr="00E67EE3" w:rsidRDefault="0052450D" w:rsidP="0052450D">
      <w:pPr>
        <w:spacing w:after="0" w:line="240" w:lineRule="auto"/>
        <w:jc w:val="center"/>
        <w:rPr>
          <w:rFonts w:ascii="Arial" w:eastAsia="Times New Roman" w:hAnsi="Arial" w:cs="Times New Roman"/>
          <w:b/>
          <w:i/>
          <w:sz w:val="24"/>
          <w:szCs w:val="20"/>
          <w:u w:val="single"/>
          <w:lang w:eastAsia="en-GB"/>
        </w:rPr>
      </w:pPr>
    </w:p>
    <w:p w14:paraId="69A4F4BE" w14:textId="77777777" w:rsidR="00EE480E" w:rsidRPr="000F3732" w:rsidRDefault="00EE480E" w:rsidP="00E67EE3">
      <w:pPr>
        <w:rPr>
          <w:rFonts w:ascii="Arial" w:eastAsia="Times New Roman" w:hAnsi="Arial" w:cs="Arial"/>
          <w:b/>
          <w:i/>
          <w:color w:val="0070C0"/>
          <w:sz w:val="24"/>
          <w:szCs w:val="24"/>
          <w:u w:val="single"/>
          <w:lang w:eastAsia="en-GB"/>
        </w:rPr>
      </w:pPr>
      <w:r w:rsidRPr="000F3732">
        <w:rPr>
          <w:rFonts w:ascii="Arial" w:eastAsia="Times New Roman" w:hAnsi="Arial" w:cs="Arial"/>
          <w:b/>
          <w:i/>
          <w:color w:val="0070C0"/>
          <w:sz w:val="24"/>
          <w:szCs w:val="24"/>
          <w:u w:val="single"/>
          <w:lang w:eastAsia="en-GB"/>
        </w:rPr>
        <w:lastRenderedPageBreak/>
        <w:br w:type="page"/>
      </w:r>
    </w:p>
    <w:p w14:paraId="784DFE0D" w14:textId="77777777"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6318418A" w14:textId="4935C319" w:rsidR="005F1862" w:rsidRDefault="00A104DA" w:rsidP="0021171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STAFF AND ORGANISATIONAL COMPLAINTS PROCEDURE</w:t>
      </w:r>
    </w:p>
    <w:p w14:paraId="2E8A613D" w14:textId="1A456A8D" w:rsidR="00A104DA" w:rsidRDefault="00A104DA" w:rsidP="00636885">
      <w:pPr>
        <w:spacing w:after="0" w:line="360" w:lineRule="auto"/>
        <w:rPr>
          <w:rFonts w:ascii="Arial" w:eastAsia="Times New Roman" w:hAnsi="Arial" w:cs="Arial"/>
          <w:b/>
          <w:sz w:val="24"/>
          <w:szCs w:val="24"/>
          <w:u w:val="single"/>
          <w:lang w:eastAsia="en-GB"/>
        </w:rPr>
      </w:pPr>
    </w:p>
    <w:p w14:paraId="295A8920" w14:textId="5344D292" w:rsidR="005F1862" w:rsidRPr="00507D6A" w:rsidRDefault="005F1862" w:rsidP="00BC53F5">
      <w:pPr>
        <w:pStyle w:val="ListParagraph"/>
        <w:numPr>
          <w:ilvl w:val="0"/>
          <w:numId w:val="2"/>
        </w:numPr>
        <w:spacing w:after="0" w:line="360" w:lineRule="auto"/>
        <w:ind w:left="709" w:hanging="709"/>
        <w:jc w:val="both"/>
        <w:rPr>
          <w:rFonts w:ascii="Arial" w:eastAsia="Times New Roman" w:hAnsi="Arial" w:cs="Arial"/>
          <w:b/>
          <w:sz w:val="24"/>
          <w:szCs w:val="24"/>
          <w:u w:val="single"/>
          <w:lang w:eastAsia="en-GB"/>
        </w:rPr>
      </w:pPr>
      <w:r w:rsidRPr="00507D6A">
        <w:rPr>
          <w:rFonts w:ascii="Arial" w:eastAsia="Times New Roman" w:hAnsi="Arial" w:cs="Arial"/>
          <w:b/>
          <w:sz w:val="24"/>
          <w:szCs w:val="24"/>
          <w:u w:val="single"/>
          <w:lang w:eastAsia="en-GB"/>
        </w:rPr>
        <w:t>Introduction</w:t>
      </w:r>
    </w:p>
    <w:p w14:paraId="423F9F17" w14:textId="43D34BA2" w:rsidR="00C11D33" w:rsidRDefault="00B435B1" w:rsidP="00C11D33">
      <w:pPr>
        <w:pStyle w:val="ListParagraph"/>
        <w:ind w:left="709"/>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Police (Complaints and Misconduct) Regulations 2020 </w:t>
      </w:r>
      <w:r w:rsidR="00507D6A">
        <w:rPr>
          <w:rFonts w:ascii="Arial" w:eastAsia="Times New Roman" w:hAnsi="Arial" w:cs="Arial"/>
          <w:sz w:val="24"/>
          <w:szCs w:val="24"/>
          <w:lang w:eastAsia="en-GB"/>
        </w:rPr>
        <w:t>make provisions for the handling, including the investigation and right for a review, of complaints about police officers and police staff and related matters concerning the organisation itself.</w:t>
      </w:r>
    </w:p>
    <w:p w14:paraId="35F44D15" w14:textId="59F9C9DB" w:rsidR="00B435B1" w:rsidRDefault="00B435B1" w:rsidP="00C11D33">
      <w:pPr>
        <w:pStyle w:val="ListParagraph"/>
        <w:ind w:left="709"/>
        <w:jc w:val="both"/>
        <w:rPr>
          <w:rFonts w:ascii="Arial" w:eastAsia="Times New Roman" w:hAnsi="Arial" w:cs="Arial"/>
          <w:sz w:val="24"/>
          <w:szCs w:val="24"/>
          <w:lang w:eastAsia="en-GB"/>
        </w:rPr>
      </w:pPr>
    </w:p>
    <w:p w14:paraId="27CCE8EF" w14:textId="03EE7972" w:rsidR="00507D6A" w:rsidRPr="00507D6A" w:rsidRDefault="00507D6A" w:rsidP="00507D6A">
      <w:pPr>
        <w:pStyle w:val="ListParagraph"/>
        <w:ind w:left="709"/>
        <w:jc w:val="both"/>
        <w:rPr>
          <w:rFonts w:ascii="Arial" w:hAnsi="Arial" w:cs="Arial"/>
          <w:sz w:val="24"/>
        </w:rPr>
      </w:pPr>
      <w:r>
        <w:rPr>
          <w:rFonts w:ascii="Arial" w:eastAsia="Times New Roman" w:hAnsi="Arial" w:cs="Arial"/>
          <w:sz w:val="24"/>
          <w:szCs w:val="24"/>
          <w:lang w:eastAsia="en-GB"/>
        </w:rPr>
        <w:t xml:space="preserve">There is no legislative direction in relation to the handling of complaints against those who work for the Office of the Police and Crime Commissioner (OPCC) other than for the </w:t>
      </w:r>
      <w:r>
        <w:rPr>
          <w:rFonts w:ascii="Arial" w:hAnsi="Arial" w:cs="Arial"/>
          <w:sz w:val="24"/>
        </w:rPr>
        <w:t>Police and Crime Commissioner (PCC) and Deputy Police and Crime Commissioner (DPCC)</w:t>
      </w:r>
      <w:r w:rsidR="00021F45">
        <w:rPr>
          <w:rFonts w:ascii="Arial" w:hAnsi="Arial" w:cs="Arial"/>
          <w:sz w:val="24"/>
        </w:rPr>
        <w:t>.</w:t>
      </w:r>
      <w:r>
        <w:rPr>
          <w:rFonts w:ascii="Arial" w:hAnsi="Arial" w:cs="Arial"/>
          <w:sz w:val="24"/>
        </w:rPr>
        <w:t xml:space="preserve">  </w:t>
      </w:r>
      <w:r w:rsidR="00021F45">
        <w:rPr>
          <w:rFonts w:ascii="Arial" w:hAnsi="Arial" w:cs="Arial"/>
          <w:sz w:val="24"/>
        </w:rPr>
        <w:t>Therefore</w:t>
      </w:r>
      <w:r w:rsidR="001E6EDB">
        <w:rPr>
          <w:rFonts w:ascii="Arial" w:hAnsi="Arial" w:cs="Arial"/>
          <w:sz w:val="24"/>
        </w:rPr>
        <w:t>,</w:t>
      </w:r>
      <w:r w:rsidR="00021F45">
        <w:rPr>
          <w:rFonts w:ascii="Arial" w:hAnsi="Arial" w:cs="Arial"/>
          <w:sz w:val="24"/>
        </w:rPr>
        <w:t xml:space="preserve"> the following procedure has been developed</w:t>
      </w:r>
      <w:r>
        <w:rPr>
          <w:rFonts w:ascii="Arial" w:hAnsi="Arial" w:cs="Arial"/>
          <w:sz w:val="24"/>
        </w:rPr>
        <w:t xml:space="preserve"> </w:t>
      </w:r>
      <w:proofErr w:type="gramStart"/>
      <w:r>
        <w:rPr>
          <w:rFonts w:ascii="Arial" w:hAnsi="Arial" w:cs="Arial"/>
          <w:sz w:val="24"/>
        </w:rPr>
        <w:t>in order to</w:t>
      </w:r>
      <w:proofErr w:type="gramEnd"/>
      <w:r>
        <w:rPr>
          <w:rFonts w:ascii="Arial" w:hAnsi="Arial" w:cs="Arial"/>
          <w:sz w:val="24"/>
        </w:rPr>
        <w:t xml:space="preserve"> provide clarity to all staff and to the complainant about the procedure that will be followed when dealing with any such complaints.</w:t>
      </w:r>
    </w:p>
    <w:p w14:paraId="3F9339BA" w14:textId="77777777" w:rsidR="00A104DA" w:rsidRPr="00A104DA" w:rsidRDefault="00A104DA" w:rsidP="00C11D33">
      <w:pPr>
        <w:pStyle w:val="ListParagraph"/>
        <w:ind w:left="709"/>
        <w:jc w:val="both"/>
        <w:rPr>
          <w:rFonts w:ascii="Arial" w:hAnsi="Arial" w:cs="Arial"/>
          <w:b/>
          <w:sz w:val="24"/>
          <w:u w:val="single"/>
        </w:rPr>
      </w:pPr>
    </w:p>
    <w:p w14:paraId="358E1E13" w14:textId="1437F85C" w:rsidR="00982321" w:rsidRPr="00F866FD" w:rsidRDefault="00982321" w:rsidP="00BC53F5">
      <w:pPr>
        <w:pStyle w:val="ListParagraph"/>
        <w:numPr>
          <w:ilvl w:val="0"/>
          <w:numId w:val="2"/>
        </w:numPr>
        <w:ind w:left="709" w:hanging="709"/>
        <w:jc w:val="both"/>
        <w:rPr>
          <w:rFonts w:ascii="Arial" w:hAnsi="Arial" w:cs="Arial"/>
          <w:b/>
          <w:sz w:val="24"/>
          <w:u w:val="single"/>
        </w:rPr>
      </w:pPr>
      <w:r w:rsidRPr="00F866FD">
        <w:rPr>
          <w:rFonts w:ascii="Arial" w:hAnsi="Arial" w:cs="Arial"/>
          <w:b/>
          <w:sz w:val="24"/>
          <w:u w:val="single"/>
        </w:rPr>
        <w:t xml:space="preserve">Aim </w:t>
      </w:r>
    </w:p>
    <w:p w14:paraId="76E6219E" w14:textId="29D3E557" w:rsidR="00C11D33" w:rsidRPr="005835AE" w:rsidRDefault="00A104DA" w:rsidP="00C11D33">
      <w:pPr>
        <w:pStyle w:val="ListParagraph"/>
        <w:ind w:left="709"/>
        <w:jc w:val="both"/>
        <w:rPr>
          <w:rFonts w:ascii="Arial" w:hAnsi="Arial" w:cs="Arial"/>
          <w:sz w:val="24"/>
        </w:rPr>
      </w:pPr>
      <w:r>
        <w:rPr>
          <w:rFonts w:ascii="Arial" w:hAnsi="Arial" w:cs="Arial"/>
          <w:sz w:val="24"/>
        </w:rPr>
        <w:t xml:space="preserve">The aim of this procedure is to ensure that </w:t>
      </w:r>
      <w:r w:rsidR="00B435B1">
        <w:rPr>
          <w:rFonts w:ascii="Arial" w:hAnsi="Arial" w:cs="Arial"/>
          <w:sz w:val="24"/>
        </w:rPr>
        <w:t xml:space="preserve">there is a set process in place to deal with any </w:t>
      </w:r>
      <w:r w:rsidR="00B435B1" w:rsidRPr="00F27694">
        <w:rPr>
          <w:rFonts w:ascii="Arial" w:hAnsi="Arial" w:cs="Arial"/>
          <w:sz w:val="24"/>
        </w:rPr>
        <w:t xml:space="preserve">complaints received against the OPCC as an organisation </w:t>
      </w:r>
      <w:proofErr w:type="spellStart"/>
      <w:proofErr w:type="gramStart"/>
      <w:r w:rsidR="00B435B1" w:rsidRPr="00F27694">
        <w:rPr>
          <w:rFonts w:ascii="Arial" w:hAnsi="Arial" w:cs="Arial"/>
          <w:sz w:val="24"/>
        </w:rPr>
        <w:t>eg</w:t>
      </w:r>
      <w:proofErr w:type="spellEnd"/>
      <w:proofErr w:type="gramEnd"/>
      <w:r w:rsidR="00B435B1" w:rsidRPr="00F27694">
        <w:rPr>
          <w:rFonts w:ascii="Arial" w:hAnsi="Arial" w:cs="Arial"/>
          <w:sz w:val="24"/>
        </w:rPr>
        <w:t xml:space="preserve"> against its policies and procedures or lack of them</w:t>
      </w:r>
      <w:r w:rsidR="00F27694" w:rsidRPr="00F27694">
        <w:rPr>
          <w:rFonts w:ascii="Arial" w:hAnsi="Arial" w:cs="Arial"/>
          <w:sz w:val="24"/>
        </w:rPr>
        <w:t>, and</w:t>
      </w:r>
      <w:r w:rsidR="00B435B1" w:rsidRPr="00F27694">
        <w:rPr>
          <w:rFonts w:ascii="Arial" w:hAnsi="Arial" w:cs="Arial"/>
          <w:sz w:val="24"/>
        </w:rPr>
        <w:t xml:space="preserve"> against any member of staff or </w:t>
      </w:r>
      <w:r w:rsidR="00B435B1" w:rsidRPr="005835AE">
        <w:rPr>
          <w:rFonts w:ascii="Arial" w:hAnsi="Arial" w:cs="Arial"/>
          <w:sz w:val="24"/>
        </w:rPr>
        <w:t>volunteer.</w:t>
      </w:r>
    </w:p>
    <w:p w14:paraId="52946FCA" w14:textId="239171D9" w:rsidR="00B435B1" w:rsidRPr="005835AE" w:rsidRDefault="00B435B1" w:rsidP="00C11D33">
      <w:pPr>
        <w:pStyle w:val="ListParagraph"/>
        <w:ind w:left="709"/>
        <w:jc w:val="both"/>
        <w:rPr>
          <w:rFonts w:ascii="Arial" w:hAnsi="Arial" w:cs="Arial"/>
          <w:sz w:val="24"/>
        </w:rPr>
      </w:pPr>
    </w:p>
    <w:p w14:paraId="598FD752" w14:textId="48ADF21F" w:rsidR="00A104DA" w:rsidRPr="005835AE" w:rsidRDefault="00B435B1" w:rsidP="00C11D33">
      <w:pPr>
        <w:pStyle w:val="ListParagraph"/>
        <w:ind w:left="709"/>
        <w:jc w:val="both"/>
        <w:rPr>
          <w:rFonts w:ascii="Arial" w:hAnsi="Arial" w:cs="Arial"/>
          <w:sz w:val="24"/>
        </w:rPr>
      </w:pPr>
      <w:r w:rsidRPr="005835AE">
        <w:rPr>
          <w:rFonts w:ascii="Arial" w:hAnsi="Arial" w:cs="Arial"/>
          <w:sz w:val="24"/>
        </w:rPr>
        <w:t xml:space="preserve">This procedure does not cover complaints made against the </w:t>
      </w:r>
      <w:r w:rsidR="00507D6A" w:rsidRPr="005835AE">
        <w:rPr>
          <w:rFonts w:ascii="Arial" w:hAnsi="Arial" w:cs="Arial"/>
          <w:sz w:val="24"/>
        </w:rPr>
        <w:t xml:space="preserve">PCC </w:t>
      </w:r>
      <w:r w:rsidRPr="005835AE">
        <w:rPr>
          <w:rFonts w:ascii="Arial" w:hAnsi="Arial" w:cs="Arial"/>
          <w:sz w:val="24"/>
        </w:rPr>
        <w:t xml:space="preserve">or </w:t>
      </w:r>
      <w:r w:rsidR="00507D6A" w:rsidRPr="005835AE">
        <w:rPr>
          <w:rFonts w:ascii="Arial" w:hAnsi="Arial" w:cs="Arial"/>
          <w:sz w:val="24"/>
        </w:rPr>
        <w:t>DPCC.</w:t>
      </w:r>
    </w:p>
    <w:p w14:paraId="1B2937E7" w14:textId="17526A11" w:rsidR="00A104DA" w:rsidRPr="005835AE" w:rsidRDefault="00A104DA" w:rsidP="00C11D33">
      <w:pPr>
        <w:pStyle w:val="ListParagraph"/>
        <w:ind w:left="709"/>
        <w:jc w:val="both"/>
        <w:rPr>
          <w:rFonts w:ascii="Arial" w:hAnsi="Arial" w:cs="Arial"/>
          <w:sz w:val="24"/>
        </w:rPr>
      </w:pPr>
    </w:p>
    <w:p w14:paraId="6A98DB78" w14:textId="314CAFD9" w:rsidR="00F866FD" w:rsidRPr="005835AE" w:rsidRDefault="00C11D33" w:rsidP="00BC53F5">
      <w:pPr>
        <w:pStyle w:val="ListParagraph"/>
        <w:numPr>
          <w:ilvl w:val="0"/>
          <w:numId w:val="2"/>
        </w:numPr>
        <w:ind w:left="709" w:hanging="709"/>
        <w:jc w:val="both"/>
        <w:rPr>
          <w:rFonts w:ascii="Arial" w:hAnsi="Arial" w:cs="Arial"/>
          <w:b/>
          <w:sz w:val="24"/>
          <w:u w:val="single"/>
        </w:rPr>
      </w:pPr>
      <w:r w:rsidRPr="005835AE">
        <w:rPr>
          <w:rFonts w:ascii="Arial" w:hAnsi="Arial" w:cs="Arial"/>
          <w:b/>
          <w:sz w:val="24"/>
          <w:u w:val="single"/>
        </w:rPr>
        <w:t>Terms and Definitions</w:t>
      </w:r>
    </w:p>
    <w:p w14:paraId="376494F6" w14:textId="28B377C3" w:rsidR="00C11D33" w:rsidRDefault="00C11D33" w:rsidP="00C11D33">
      <w:pPr>
        <w:pStyle w:val="ListParagraph"/>
        <w:ind w:left="1134"/>
        <w:jc w:val="both"/>
        <w:rPr>
          <w:rFonts w:ascii="Arial" w:hAnsi="Arial" w:cs="Arial"/>
          <w:sz w:val="24"/>
        </w:rPr>
      </w:pPr>
    </w:p>
    <w:tbl>
      <w:tblPr>
        <w:tblStyle w:val="TableGrid"/>
        <w:tblW w:w="0" w:type="auto"/>
        <w:tblInd w:w="704" w:type="dxa"/>
        <w:tblLook w:val="04A0" w:firstRow="1" w:lastRow="0" w:firstColumn="1" w:lastColumn="0" w:noHBand="0" w:noVBand="1"/>
      </w:tblPr>
      <w:tblGrid>
        <w:gridCol w:w="2835"/>
        <w:gridCol w:w="5477"/>
      </w:tblGrid>
      <w:tr w:rsidR="00C11D33" w14:paraId="3081EF02" w14:textId="77777777" w:rsidTr="00B23788">
        <w:trPr>
          <w:tblHeader/>
        </w:trPr>
        <w:tc>
          <w:tcPr>
            <w:tcW w:w="2835" w:type="dxa"/>
            <w:shd w:val="clear" w:color="auto" w:fill="DBE5F1" w:themeFill="accent1" w:themeFillTint="33"/>
          </w:tcPr>
          <w:p w14:paraId="3DDE3134" w14:textId="452B6172" w:rsidR="00C11D33" w:rsidRDefault="00C11D33" w:rsidP="00C11D33">
            <w:pPr>
              <w:pStyle w:val="ListParagraph"/>
              <w:ind w:left="0"/>
              <w:jc w:val="both"/>
              <w:rPr>
                <w:rFonts w:ascii="Arial" w:hAnsi="Arial" w:cs="Arial"/>
                <w:sz w:val="24"/>
              </w:rPr>
            </w:pPr>
            <w:r>
              <w:rPr>
                <w:rFonts w:ascii="Arial" w:hAnsi="Arial" w:cs="Arial"/>
                <w:sz w:val="24"/>
              </w:rPr>
              <w:t>Term</w:t>
            </w:r>
          </w:p>
        </w:tc>
        <w:tc>
          <w:tcPr>
            <w:tcW w:w="5477" w:type="dxa"/>
            <w:shd w:val="clear" w:color="auto" w:fill="DBE5F1" w:themeFill="accent1" w:themeFillTint="33"/>
          </w:tcPr>
          <w:p w14:paraId="10127E3F" w14:textId="699DAE12" w:rsidR="00C11D33" w:rsidRDefault="00C11D33" w:rsidP="00C11D33">
            <w:pPr>
              <w:pStyle w:val="ListParagraph"/>
              <w:ind w:left="0"/>
              <w:jc w:val="both"/>
              <w:rPr>
                <w:rFonts w:ascii="Arial" w:hAnsi="Arial" w:cs="Arial"/>
                <w:sz w:val="24"/>
              </w:rPr>
            </w:pPr>
            <w:r>
              <w:rPr>
                <w:rFonts w:ascii="Arial" w:hAnsi="Arial" w:cs="Arial"/>
                <w:sz w:val="24"/>
              </w:rPr>
              <w:t>Definition</w:t>
            </w:r>
          </w:p>
        </w:tc>
      </w:tr>
      <w:tr w:rsidR="00C11D33" w14:paraId="1AF1E3FE" w14:textId="77777777" w:rsidTr="00C11D33">
        <w:tc>
          <w:tcPr>
            <w:tcW w:w="2835" w:type="dxa"/>
          </w:tcPr>
          <w:p w14:paraId="03BAFB71" w14:textId="5CD52C5A" w:rsidR="00C11D33" w:rsidRDefault="00F27694" w:rsidP="00C11D33">
            <w:pPr>
              <w:pStyle w:val="ListParagraph"/>
              <w:ind w:left="0"/>
              <w:jc w:val="both"/>
              <w:rPr>
                <w:rFonts w:ascii="Arial" w:hAnsi="Arial" w:cs="Arial"/>
                <w:sz w:val="24"/>
              </w:rPr>
            </w:pPr>
            <w:r>
              <w:rPr>
                <w:rFonts w:ascii="Arial" w:hAnsi="Arial" w:cs="Arial"/>
                <w:sz w:val="24"/>
              </w:rPr>
              <w:t xml:space="preserve">Adversely affected </w:t>
            </w:r>
          </w:p>
        </w:tc>
        <w:tc>
          <w:tcPr>
            <w:tcW w:w="5477" w:type="dxa"/>
          </w:tcPr>
          <w:p w14:paraId="0439547C" w14:textId="77777777" w:rsidR="00F27694" w:rsidRPr="00F27694" w:rsidRDefault="00F27694" w:rsidP="00F27694">
            <w:pPr>
              <w:jc w:val="both"/>
              <w:rPr>
                <w:rFonts w:ascii="Arial" w:hAnsi="Arial" w:cs="Arial"/>
                <w:sz w:val="24"/>
                <w:lang w:eastAsia="en-GB"/>
              </w:rPr>
            </w:pPr>
            <w:r w:rsidRPr="00F27694">
              <w:rPr>
                <w:rFonts w:ascii="Arial" w:hAnsi="Arial" w:cs="Arial"/>
                <w:sz w:val="24"/>
                <w:lang w:eastAsia="en-GB"/>
              </w:rPr>
              <w:t xml:space="preserve">A person will be considered to have been adversely affected if they have suffered any form of loss, damage, </w:t>
            </w:r>
            <w:proofErr w:type="gramStart"/>
            <w:r w:rsidRPr="00F27694">
              <w:rPr>
                <w:rFonts w:ascii="Arial" w:hAnsi="Arial" w:cs="Arial"/>
                <w:sz w:val="24"/>
                <w:lang w:eastAsia="en-GB"/>
              </w:rPr>
              <w:t>distress</w:t>
            </w:r>
            <w:proofErr w:type="gramEnd"/>
            <w:r w:rsidRPr="00F27694">
              <w:rPr>
                <w:rFonts w:ascii="Arial" w:hAnsi="Arial" w:cs="Arial"/>
                <w:sz w:val="24"/>
                <w:lang w:eastAsia="en-GB"/>
              </w:rPr>
              <w:t xml:space="preserve"> or inconvenience as a result of the matter complained about, if they have been put in danger or otherwise unduly put at risk of being adversely affected.</w:t>
            </w:r>
          </w:p>
          <w:p w14:paraId="374CDE1E" w14:textId="77777777" w:rsidR="00C11D33" w:rsidRDefault="00C11D33" w:rsidP="00C11D33">
            <w:pPr>
              <w:pStyle w:val="ListParagraph"/>
              <w:ind w:left="0"/>
              <w:jc w:val="both"/>
              <w:rPr>
                <w:rFonts w:ascii="Arial" w:hAnsi="Arial" w:cs="Arial"/>
                <w:sz w:val="24"/>
              </w:rPr>
            </w:pPr>
          </w:p>
        </w:tc>
      </w:tr>
      <w:tr w:rsidR="00C11D33" w14:paraId="244604E8" w14:textId="77777777" w:rsidTr="00C11D33">
        <w:tc>
          <w:tcPr>
            <w:tcW w:w="2835" w:type="dxa"/>
          </w:tcPr>
          <w:p w14:paraId="4CC43880" w14:textId="70863A6F" w:rsidR="00C11D33" w:rsidRDefault="00F27694" w:rsidP="00C11D33">
            <w:pPr>
              <w:pStyle w:val="ListParagraph"/>
              <w:ind w:left="0"/>
              <w:jc w:val="both"/>
              <w:rPr>
                <w:rFonts w:ascii="Arial" w:hAnsi="Arial" w:cs="Arial"/>
                <w:sz w:val="24"/>
              </w:rPr>
            </w:pPr>
            <w:r>
              <w:rPr>
                <w:rFonts w:ascii="Arial" w:hAnsi="Arial" w:cs="Arial"/>
                <w:sz w:val="24"/>
              </w:rPr>
              <w:t>Witness</w:t>
            </w:r>
          </w:p>
        </w:tc>
        <w:tc>
          <w:tcPr>
            <w:tcW w:w="5477" w:type="dxa"/>
          </w:tcPr>
          <w:p w14:paraId="2E536661" w14:textId="77777777" w:rsidR="00F27694" w:rsidRPr="00F27694" w:rsidRDefault="00F27694" w:rsidP="00F27694">
            <w:pPr>
              <w:jc w:val="both"/>
              <w:rPr>
                <w:rFonts w:ascii="Arial" w:hAnsi="Arial" w:cs="Arial"/>
                <w:sz w:val="24"/>
                <w:lang w:eastAsia="en-GB"/>
              </w:rPr>
            </w:pPr>
            <w:r w:rsidRPr="00F27694">
              <w:rPr>
                <w:rFonts w:ascii="Arial" w:hAnsi="Arial" w:cs="Arial"/>
                <w:sz w:val="24"/>
                <w:lang w:eastAsia="en-GB"/>
              </w:rPr>
              <w:t>A person can be said to be a witness to the conduct if, and only if:</w:t>
            </w:r>
          </w:p>
          <w:p w14:paraId="508B6217" w14:textId="77777777" w:rsidR="00F27694" w:rsidRPr="00F27694" w:rsidRDefault="00F27694" w:rsidP="00F27694">
            <w:pPr>
              <w:pStyle w:val="ListParagraph"/>
              <w:numPr>
                <w:ilvl w:val="0"/>
                <w:numId w:val="18"/>
              </w:numPr>
              <w:ind w:left="319" w:hanging="319"/>
              <w:jc w:val="both"/>
              <w:rPr>
                <w:rFonts w:ascii="Arial" w:hAnsi="Arial" w:cs="Arial"/>
                <w:sz w:val="24"/>
                <w:lang w:eastAsia="en-GB"/>
              </w:rPr>
            </w:pPr>
            <w:r w:rsidRPr="00F27694">
              <w:rPr>
                <w:rFonts w:ascii="Arial" w:hAnsi="Arial" w:cs="Arial"/>
                <w:sz w:val="24"/>
                <w:lang w:eastAsia="en-GB"/>
              </w:rPr>
              <w:t>They have acquired their knowledge of the conduct in a manner which would make them a witness capable of giving evidence of the conduct in criminal proceedings,</w:t>
            </w:r>
          </w:p>
          <w:p w14:paraId="1EB86D4E" w14:textId="699ABF0A" w:rsidR="00C11D33" w:rsidRPr="00F27694" w:rsidRDefault="00F27694" w:rsidP="00F27694">
            <w:pPr>
              <w:pStyle w:val="ListParagraph"/>
              <w:numPr>
                <w:ilvl w:val="0"/>
                <w:numId w:val="18"/>
              </w:numPr>
              <w:ind w:left="319" w:hanging="319"/>
              <w:jc w:val="both"/>
              <w:rPr>
                <w:rFonts w:ascii="Arial" w:hAnsi="Arial" w:cs="Arial"/>
                <w:sz w:val="24"/>
                <w:lang w:eastAsia="en-GB"/>
              </w:rPr>
            </w:pPr>
            <w:r w:rsidRPr="00F27694">
              <w:rPr>
                <w:rFonts w:ascii="Arial" w:hAnsi="Arial" w:cs="Arial"/>
                <w:sz w:val="24"/>
                <w:lang w:eastAsia="en-GB"/>
              </w:rPr>
              <w:t>They possess or have in their control anything that could be used as admissible evidence in such proceedings.</w:t>
            </w:r>
          </w:p>
        </w:tc>
      </w:tr>
    </w:tbl>
    <w:p w14:paraId="242D8722" w14:textId="0DF9E8FF" w:rsidR="00021F45" w:rsidRPr="005835AE" w:rsidRDefault="00021F45" w:rsidP="00BC53F5">
      <w:pPr>
        <w:pStyle w:val="ListParagraph"/>
        <w:numPr>
          <w:ilvl w:val="0"/>
          <w:numId w:val="2"/>
        </w:numPr>
        <w:ind w:left="709" w:hanging="709"/>
        <w:jc w:val="both"/>
        <w:rPr>
          <w:rFonts w:ascii="Arial" w:hAnsi="Arial" w:cs="Arial"/>
          <w:b/>
          <w:sz w:val="24"/>
          <w:u w:val="single"/>
        </w:rPr>
      </w:pPr>
      <w:r w:rsidRPr="005835AE">
        <w:rPr>
          <w:rFonts w:ascii="Arial" w:hAnsi="Arial" w:cs="Arial"/>
          <w:b/>
          <w:sz w:val="24"/>
          <w:u w:val="single"/>
        </w:rPr>
        <w:lastRenderedPageBreak/>
        <w:t>Complaints about the OPCC or against a member of OPCC staff</w:t>
      </w:r>
    </w:p>
    <w:p w14:paraId="1E77A0F1" w14:textId="77777777" w:rsidR="00021F45" w:rsidRDefault="00021F45" w:rsidP="00021F45">
      <w:pPr>
        <w:pStyle w:val="ListParagraph"/>
        <w:ind w:left="709"/>
        <w:jc w:val="both"/>
        <w:rPr>
          <w:rFonts w:ascii="Arial" w:hAnsi="Arial" w:cs="Arial"/>
          <w:b/>
          <w:sz w:val="24"/>
        </w:rPr>
      </w:pPr>
    </w:p>
    <w:p w14:paraId="2C740764" w14:textId="490FA43B" w:rsidR="006472B9" w:rsidRPr="00021F45" w:rsidRDefault="00636885" w:rsidP="00021F45">
      <w:pPr>
        <w:pStyle w:val="ListParagraph"/>
        <w:ind w:left="709"/>
        <w:jc w:val="both"/>
        <w:rPr>
          <w:rFonts w:ascii="Arial" w:hAnsi="Arial" w:cs="Arial"/>
          <w:b/>
          <w:sz w:val="24"/>
        </w:rPr>
      </w:pPr>
      <w:r>
        <w:rPr>
          <w:rFonts w:ascii="Arial" w:hAnsi="Arial" w:cs="Arial"/>
          <w:b/>
          <w:sz w:val="24"/>
        </w:rPr>
        <w:t>Procedure</w:t>
      </w:r>
    </w:p>
    <w:p w14:paraId="1627D399" w14:textId="10ED5B9F" w:rsidR="005835AE" w:rsidRPr="005835AE" w:rsidRDefault="00021F45" w:rsidP="005835AE">
      <w:pPr>
        <w:pStyle w:val="ListParagraph"/>
        <w:numPr>
          <w:ilvl w:val="1"/>
          <w:numId w:val="2"/>
        </w:numPr>
        <w:ind w:left="709" w:hanging="709"/>
        <w:jc w:val="both"/>
        <w:rPr>
          <w:rFonts w:ascii="Arial" w:hAnsi="Arial" w:cs="Arial"/>
          <w:b/>
          <w:sz w:val="24"/>
        </w:rPr>
      </w:pPr>
      <w:r w:rsidRPr="005835AE">
        <w:rPr>
          <w:rFonts w:ascii="Arial" w:hAnsi="Arial" w:cs="Arial"/>
          <w:b/>
          <w:sz w:val="24"/>
        </w:rPr>
        <w:t>Who/what can a complaint be made about?</w:t>
      </w:r>
    </w:p>
    <w:p w14:paraId="1DE9672E" w14:textId="28EC63EF" w:rsidR="00021F45" w:rsidRPr="005835AE" w:rsidRDefault="00021F45" w:rsidP="005835AE">
      <w:pPr>
        <w:pStyle w:val="ListParagraph"/>
        <w:ind w:left="709"/>
        <w:jc w:val="both"/>
        <w:rPr>
          <w:rFonts w:ascii="Arial" w:hAnsi="Arial" w:cs="Arial"/>
          <w:sz w:val="24"/>
        </w:rPr>
      </w:pPr>
      <w:r w:rsidRPr="005835AE">
        <w:rPr>
          <w:rFonts w:ascii="Arial" w:hAnsi="Arial" w:cs="Arial"/>
          <w:sz w:val="24"/>
        </w:rPr>
        <w:t>A complaint can be made about any member of OPCC staff other than the PCC or DPCC</w:t>
      </w:r>
      <w:r w:rsidR="00636885">
        <w:rPr>
          <w:rFonts w:ascii="Arial" w:hAnsi="Arial" w:cs="Arial"/>
          <w:sz w:val="24"/>
        </w:rPr>
        <w:t xml:space="preserve">.  Complaints can </w:t>
      </w:r>
      <w:r w:rsidRPr="005835AE">
        <w:rPr>
          <w:rFonts w:ascii="Arial" w:hAnsi="Arial" w:cs="Arial"/>
          <w:sz w:val="24"/>
        </w:rPr>
        <w:t>also</w:t>
      </w:r>
      <w:r w:rsidR="00636885">
        <w:rPr>
          <w:rFonts w:ascii="Arial" w:hAnsi="Arial" w:cs="Arial"/>
          <w:sz w:val="24"/>
        </w:rPr>
        <w:t xml:space="preserve"> be made</w:t>
      </w:r>
      <w:r w:rsidRPr="005835AE">
        <w:rPr>
          <w:rFonts w:ascii="Arial" w:hAnsi="Arial" w:cs="Arial"/>
          <w:sz w:val="24"/>
        </w:rPr>
        <w:t xml:space="preserve"> about the OPCC and the way it conducts its business.  </w:t>
      </w:r>
    </w:p>
    <w:p w14:paraId="07331217" w14:textId="2B894D30" w:rsidR="00021F45" w:rsidRPr="00972E80" w:rsidRDefault="00021F45" w:rsidP="00972E80">
      <w:pPr>
        <w:ind w:left="720"/>
        <w:jc w:val="both"/>
        <w:rPr>
          <w:rFonts w:ascii="Arial" w:hAnsi="Arial" w:cs="Arial"/>
          <w:sz w:val="24"/>
        </w:rPr>
      </w:pPr>
      <w:r w:rsidRPr="00972E80">
        <w:rPr>
          <w:rFonts w:ascii="Arial" w:hAnsi="Arial" w:cs="Arial"/>
          <w:sz w:val="24"/>
        </w:rPr>
        <w:t>Complaints against the PCC and DPCC are dealt with by the Police and Crime Panel (PCP).  Any complaints received by the OPCC against the PCC and/or DPCC will be sent to the PCP to be progressed.</w:t>
      </w:r>
    </w:p>
    <w:p w14:paraId="1C220B93" w14:textId="71DCF1D5" w:rsidR="00021F45" w:rsidRPr="00021F45" w:rsidRDefault="00FA206F" w:rsidP="00FA206F">
      <w:pPr>
        <w:spacing w:after="0" w:line="240" w:lineRule="auto"/>
        <w:ind w:right="-472"/>
        <w:rPr>
          <w:rFonts w:ascii="Arial" w:hAnsi="Arial" w:cs="Arial"/>
          <w:b/>
          <w:sz w:val="24"/>
          <w:szCs w:val="24"/>
        </w:rPr>
      </w:pPr>
      <w:r>
        <w:rPr>
          <w:rFonts w:ascii="Arial" w:hAnsi="Arial" w:cs="Arial"/>
          <w:b/>
          <w:sz w:val="24"/>
          <w:szCs w:val="24"/>
        </w:rPr>
        <w:t>4.2</w:t>
      </w:r>
      <w:r>
        <w:rPr>
          <w:rFonts w:ascii="Arial" w:hAnsi="Arial" w:cs="Arial"/>
          <w:b/>
          <w:sz w:val="24"/>
          <w:szCs w:val="24"/>
        </w:rPr>
        <w:tab/>
      </w:r>
      <w:r w:rsidR="00021F45" w:rsidRPr="00021F45">
        <w:rPr>
          <w:rFonts w:ascii="Arial" w:hAnsi="Arial" w:cs="Arial"/>
          <w:b/>
          <w:sz w:val="24"/>
          <w:szCs w:val="24"/>
        </w:rPr>
        <w:t>Who can make a complaint?</w:t>
      </w:r>
    </w:p>
    <w:p w14:paraId="4726635F" w14:textId="60B64B2C" w:rsidR="00021F45" w:rsidRPr="00FA206F" w:rsidRDefault="00142BF9" w:rsidP="00F27694">
      <w:pPr>
        <w:shd w:val="clear" w:color="auto" w:fill="FFFFFF"/>
        <w:spacing w:after="270" w:line="240" w:lineRule="auto"/>
        <w:ind w:left="709"/>
        <w:jc w:val="both"/>
        <w:rPr>
          <w:rFonts w:ascii="Arial" w:eastAsia="Times New Roman" w:hAnsi="Arial" w:cs="Arial"/>
          <w:iCs/>
          <w:color w:val="333333"/>
          <w:sz w:val="24"/>
          <w:szCs w:val="24"/>
          <w:lang w:eastAsia="en-GB"/>
        </w:rPr>
      </w:pPr>
      <w:r>
        <w:rPr>
          <w:rFonts w:ascii="Arial" w:eastAsia="Times New Roman" w:hAnsi="Arial" w:cs="Arial"/>
          <w:iCs/>
          <w:color w:val="333333"/>
          <w:sz w:val="24"/>
          <w:szCs w:val="24"/>
          <w:u w:val="single"/>
          <w:lang w:eastAsia="en-GB"/>
        </w:rPr>
        <w:br/>
      </w:r>
      <w:r w:rsidR="00021F45" w:rsidRPr="00FA206F">
        <w:rPr>
          <w:rFonts w:ascii="Arial" w:eastAsia="Times New Roman" w:hAnsi="Arial" w:cs="Arial"/>
          <w:iCs/>
          <w:color w:val="333333"/>
          <w:sz w:val="24"/>
          <w:szCs w:val="24"/>
          <w:u w:val="single"/>
          <w:lang w:eastAsia="en-GB"/>
        </w:rPr>
        <w:t xml:space="preserve">Complaints about policies, </w:t>
      </w:r>
      <w:proofErr w:type="gramStart"/>
      <w:r w:rsidR="00021F45" w:rsidRPr="00FA206F">
        <w:rPr>
          <w:rFonts w:ascii="Arial" w:eastAsia="Times New Roman" w:hAnsi="Arial" w:cs="Arial"/>
          <w:iCs/>
          <w:color w:val="333333"/>
          <w:sz w:val="24"/>
          <w:szCs w:val="24"/>
          <w:u w:val="single"/>
          <w:lang w:eastAsia="en-GB"/>
        </w:rPr>
        <w:t>procedures</w:t>
      </w:r>
      <w:proofErr w:type="gramEnd"/>
      <w:r w:rsidR="00021F45" w:rsidRPr="00FA206F">
        <w:rPr>
          <w:rFonts w:ascii="Arial" w:eastAsia="Times New Roman" w:hAnsi="Arial" w:cs="Arial"/>
          <w:iCs/>
          <w:color w:val="333333"/>
          <w:sz w:val="24"/>
          <w:szCs w:val="24"/>
          <w:u w:val="single"/>
          <w:lang w:eastAsia="en-GB"/>
        </w:rPr>
        <w:t xml:space="preserve"> and our service delivery</w:t>
      </w:r>
      <w:r w:rsidR="008E7D2F">
        <w:rPr>
          <w:rFonts w:ascii="Arial" w:eastAsia="Times New Roman" w:hAnsi="Arial" w:cs="Arial"/>
          <w:iCs/>
          <w:color w:val="333333"/>
          <w:sz w:val="24"/>
          <w:szCs w:val="24"/>
          <w:u w:val="single"/>
          <w:lang w:eastAsia="en-GB"/>
        </w:rPr>
        <w:br/>
      </w:r>
      <w:r w:rsidR="00021F45" w:rsidRPr="00FA206F">
        <w:rPr>
          <w:rFonts w:ascii="Arial" w:eastAsia="Times New Roman" w:hAnsi="Arial" w:cs="Arial"/>
          <w:color w:val="333333"/>
          <w:sz w:val="24"/>
          <w:szCs w:val="24"/>
          <w:lang w:eastAsia="en-GB"/>
        </w:rPr>
        <w:t>A member of the public who:</w:t>
      </w:r>
    </w:p>
    <w:p w14:paraId="26BF16CC" w14:textId="5D48F547" w:rsidR="00021F45" w:rsidRPr="00FA206F" w:rsidRDefault="00021F45" w:rsidP="00F27694">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FA206F">
        <w:rPr>
          <w:rFonts w:ascii="Arial" w:eastAsia="Times New Roman" w:hAnsi="Arial" w:cs="Arial"/>
          <w:color w:val="333333"/>
          <w:sz w:val="24"/>
          <w:szCs w:val="24"/>
          <w:lang w:eastAsia="en-GB"/>
        </w:rPr>
        <w:t>Was adversely affected by the matter complained about</w:t>
      </w:r>
      <w:r w:rsidR="008E7D2F">
        <w:rPr>
          <w:rFonts w:ascii="Arial" w:eastAsia="Times New Roman" w:hAnsi="Arial" w:cs="Arial"/>
          <w:color w:val="333333"/>
          <w:sz w:val="24"/>
          <w:szCs w:val="24"/>
          <w:lang w:eastAsia="en-GB"/>
        </w:rPr>
        <w:t>; or</w:t>
      </w:r>
    </w:p>
    <w:p w14:paraId="58379E5B" w14:textId="77777777" w:rsidR="008E7D2F" w:rsidRDefault="00021F45" w:rsidP="00F27694">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FA206F">
        <w:rPr>
          <w:rFonts w:ascii="Arial" w:eastAsia="Times New Roman" w:hAnsi="Arial" w:cs="Arial"/>
          <w:color w:val="333333"/>
          <w:sz w:val="24"/>
          <w:szCs w:val="24"/>
          <w:lang w:eastAsia="en-GB"/>
        </w:rPr>
        <w:t xml:space="preserve">Someone acting on behalf of someone who was adversely affected by the matter complained about. This can be a family member, friend, legal </w:t>
      </w:r>
      <w:proofErr w:type="gramStart"/>
      <w:r w:rsidRPr="00FA206F">
        <w:rPr>
          <w:rFonts w:ascii="Arial" w:eastAsia="Times New Roman" w:hAnsi="Arial" w:cs="Arial"/>
          <w:color w:val="333333"/>
          <w:sz w:val="24"/>
          <w:szCs w:val="24"/>
          <w:lang w:eastAsia="en-GB"/>
        </w:rPr>
        <w:t>representative</w:t>
      </w:r>
      <w:proofErr w:type="gramEnd"/>
      <w:r w:rsidRPr="00FA206F">
        <w:rPr>
          <w:rFonts w:ascii="Arial" w:eastAsia="Times New Roman" w:hAnsi="Arial" w:cs="Arial"/>
          <w:color w:val="333333"/>
          <w:sz w:val="24"/>
          <w:szCs w:val="24"/>
          <w:lang w:eastAsia="en-GB"/>
        </w:rPr>
        <w:t xml:space="preserve"> or any other person.</w:t>
      </w:r>
    </w:p>
    <w:p w14:paraId="4FA77FEE" w14:textId="3044C9F6" w:rsidR="00021F45" w:rsidRPr="008E7D2F" w:rsidRDefault="008E7D2F" w:rsidP="00F27694">
      <w:pPr>
        <w:shd w:val="clear" w:color="auto" w:fill="FFFFFF"/>
        <w:spacing w:before="100" w:beforeAutospacing="1" w:after="100" w:afterAutospacing="1" w:line="240" w:lineRule="auto"/>
        <w:ind w:left="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 xml:space="preserve">A </w:t>
      </w:r>
      <w:r w:rsidR="00021F45" w:rsidRPr="008E7D2F">
        <w:rPr>
          <w:rFonts w:ascii="Arial" w:eastAsia="Times New Roman" w:hAnsi="Arial" w:cs="Arial"/>
          <w:color w:val="333333"/>
          <w:sz w:val="24"/>
          <w:szCs w:val="24"/>
          <w:lang w:eastAsia="en-GB"/>
        </w:rPr>
        <w:t>young person under 16 years old should not normally need to provide written permission for a parent or guardian to act for them in this way.</w:t>
      </w:r>
    </w:p>
    <w:p w14:paraId="67E3B2E9" w14:textId="77777777" w:rsidR="00021F45" w:rsidRPr="008E7D2F" w:rsidRDefault="00021F45" w:rsidP="00F27694">
      <w:pPr>
        <w:shd w:val="clear" w:color="auto" w:fill="FFFFFF"/>
        <w:spacing w:after="270" w:line="240" w:lineRule="auto"/>
        <w:ind w:firstLine="709"/>
        <w:jc w:val="both"/>
        <w:rPr>
          <w:rFonts w:ascii="Arial" w:eastAsia="Times New Roman" w:hAnsi="Arial" w:cs="Arial"/>
          <w:color w:val="333333"/>
          <w:sz w:val="24"/>
          <w:szCs w:val="24"/>
          <w:u w:val="single"/>
          <w:lang w:eastAsia="en-GB"/>
        </w:rPr>
      </w:pPr>
      <w:r w:rsidRPr="008E7D2F">
        <w:rPr>
          <w:rFonts w:ascii="Arial" w:eastAsia="Times New Roman" w:hAnsi="Arial" w:cs="Arial"/>
          <w:iCs/>
          <w:color w:val="333333"/>
          <w:sz w:val="24"/>
          <w:szCs w:val="24"/>
          <w:u w:val="single"/>
          <w:lang w:eastAsia="en-GB"/>
        </w:rPr>
        <w:t>Complaints about the conduct of members of staff within the OPCC</w:t>
      </w:r>
    </w:p>
    <w:p w14:paraId="2553929A" w14:textId="77777777" w:rsidR="00021F45" w:rsidRPr="008E7D2F" w:rsidRDefault="00021F45" w:rsidP="00F27694">
      <w:pPr>
        <w:shd w:val="clear" w:color="auto" w:fill="FFFFFF"/>
        <w:spacing w:after="270" w:line="240" w:lineRule="auto"/>
        <w:ind w:firstLine="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A member of the public who:</w:t>
      </w:r>
    </w:p>
    <w:p w14:paraId="122BDE63" w14:textId="77777777" w:rsidR="00021F45" w:rsidRPr="008E7D2F" w:rsidRDefault="00021F45"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Claims to be the person in relation to whom the conduct took place,</w:t>
      </w:r>
    </w:p>
    <w:p w14:paraId="37FF3789" w14:textId="77777777" w:rsidR="00021F45" w:rsidRPr="008E7D2F" w:rsidRDefault="00021F45"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Claims to have been adversely affected by the conduct,</w:t>
      </w:r>
    </w:p>
    <w:p w14:paraId="550245C1" w14:textId="77777777" w:rsidR="00021F45" w:rsidRPr="008E7D2F" w:rsidRDefault="00021F45"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Claims to have witnessed the conduct,</w:t>
      </w:r>
    </w:p>
    <w:p w14:paraId="533AE5CA" w14:textId="77777777" w:rsidR="00021F45" w:rsidRPr="008E7D2F" w:rsidRDefault="00021F45" w:rsidP="00F27694">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 xml:space="preserve">Is acting on behalf of someone who satisfies one of the above.  This can be a family member, friend, legal </w:t>
      </w:r>
      <w:proofErr w:type="gramStart"/>
      <w:r w:rsidRPr="008E7D2F">
        <w:rPr>
          <w:rFonts w:ascii="Arial" w:eastAsia="Times New Roman" w:hAnsi="Arial" w:cs="Arial"/>
          <w:color w:val="333333"/>
          <w:sz w:val="24"/>
          <w:szCs w:val="24"/>
          <w:lang w:eastAsia="en-GB"/>
        </w:rPr>
        <w:t>representative</w:t>
      </w:r>
      <w:proofErr w:type="gramEnd"/>
      <w:r w:rsidRPr="008E7D2F">
        <w:rPr>
          <w:rFonts w:ascii="Arial" w:eastAsia="Times New Roman" w:hAnsi="Arial" w:cs="Arial"/>
          <w:color w:val="333333"/>
          <w:sz w:val="24"/>
          <w:szCs w:val="24"/>
          <w:lang w:eastAsia="en-GB"/>
        </w:rPr>
        <w:t xml:space="preserve"> or any other person.</w:t>
      </w:r>
    </w:p>
    <w:p w14:paraId="158E46B5" w14:textId="709FC456" w:rsidR="00021F45" w:rsidRDefault="00021F45" w:rsidP="00F27694">
      <w:pPr>
        <w:shd w:val="clear" w:color="auto" w:fill="FFFFFF"/>
        <w:spacing w:after="0" w:line="240" w:lineRule="auto"/>
        <w:ind w:left="709"/>
        <w:jc w:val="both"/>
        <w:rPr>
          <w:rFonts w:ascii="Arial" w:eastAsia="Times New Roman" w:hAnsi="Arial" w:cs="Arial"/>
          <w:color w:val="333333"/>
          <w:sz w:val="24"/>
          <w:szCs w:val="24"/>
          <w:lang w:eastAsia="en-GB"/>
        </w:rPr>
      </w:pPr>
      <w:r w:rsidRPr="008E7D2F">
        <w:rPr>
          <w:rFonts w:ascii="Arial" w:eastAsia="Times New Roman" w:hAnsi="Arial" w:cs="Arial"/>
          <w:color w:val="333333"/>
          <w:sz w:val="24"/>
          <w:szCs w:val="24"/>
          <w:lang w:eastAsia="en-GB"/>
        </w:rPr>
        <w:t>A young person under 16 years old should not normally need to provide written</w:t>
      </w:r>
      <w:r w:rsidR="008E7D2F" w:rsidRPr="008E7D2F">
        <w:rPr>
          <w:rFonts w:ascii="Arial" w:eastAsia="Times New Roman" w:hAnsi="Arial" w:cs="Arial"/>
          <w:color w:val="333333"/>
          <w:sz w:val="24"/>
          <w:szCs w:val="24"/>
          <w:lang w:eastAsia="en-GB"/>
        </w:rPr>
        <w:t xml:space="preserve"> </w:t>
      </w:r>
      <w:r w:rsidRPr="008E7D2F">
        <w:rPr>
          <w:rFonts w:ascii="Arial" w:eastAsia="Times New Roman" w:hAnsi="Arial" w:cs="Arial"/>
          <w:color w:val="333333"/>
          <w:sz w:val="24"/>
          <w:szCs w:val="24"/>
          <w:lang w:eastAsia="en-GB"/>
        </w:rPr>
        <w:t>permission for a parent or guardian to act for them in this way.</w:t>
      </w:r>
    </w:p>
    <w:p w14:paraId="3C3C120D" w14:textId="77777777" w:rsidR="00F27694" w:rsidRPr="008E7D2F" w:rsidRDefault="00F27694" w:rsidP="00F27694">
      <w:pPr>
        <w:shd w:val="clear" w:color="auto" w:fill="FFFFFF"/>
        <w:spacing w:after="0" w:line="240" w:lineRule="auto"/>
        <w:ind w:left="709"/>
        <w:jc w:val="both"/>
        <w:rPr>
          <w:rFonts w:ascii="Arial" w:eastAsia="Times New Roman" w:hAnsi="Arial" w:cs="Arial"/>
          <w:color w:val="333333"/>
          <w:sz w:val="24"/>
          <w:szCs w:val="24"/>
          <w:lang w:eastAsia="en-GB"/>
        </w:rPr>
      </w:pPr>
    </w:p>
    <w:p w14:paraId="37004F80" w14:textId="21709C1F" w:rsidR="00021F45" w:rsidRDefault="00021F45" w:rsidP="00F27694">
      <w:pPr>
        <w:spacing w:after="0" w:line="240" w:lineRule="auto"/>
        <w:ind w:left="709" w:right="-472"/>
        <w:rPr>
          <w:rFonts w:ascii="Arial" w:hAnsi="Arial" w:cs="Arial"/>
          <w:i/>
          <w:sz w:val="24"/>
          <w:szCs w:val="24"/>
        </w:rPr>
      </w:pPr>
      <w:r w:rsidRPr="00F27694">
        <w:rPr>
          <w:rFonts w:ascii="Arial" w:hAnsi="Arial" w:cs="Arial"/>
          <w:i/>
          <w:sz w:val="24"/>
          <w:szCs w:val="24"/>
        </w:rPr>
        <w:t>Please Note:  We cannot deal with complaints from an anonymous source as we need to determine if the complainant falls into one of the above categories.</w:t>
      </w:r>
    </w:p>
    <w:p w14:paraId="78220E66" w14:textId="4D8F67A6" w:rsidR="00F27694" w:rsidRDefault="00F27694" w:rsidP="00F27694">
      <w:pPr>
        <w:spacing w:after="0" w:line="240" w:lineRule="auto"/>
        <w:ind w:right="-472"/>
        <w:rPr>
          <w:rFonts w:ascii="Arial" w:hAnsi="Arial" w:cs="Arial"/>
          <w:sz w:val="24"/>
          <w:szCs w:val="24"/>
        </w:rPr>
      </w:pPr>
    </w:p>
    <w:p w14:paraId="11882A3E" w14:textId="48ED4197" w:rsidR="00F27694" w:rsidRPr="00F27694" w:rsidRDefault="00F27694" w:rsidP="00F27694">
      <w:pPr>
        <w:spacing w:after="0" w:line="240" w:lineRule="auto"/>
        <w:ind w:right="-472"/>
        <w:rPr>
          <w:rFonts w:ascii="Arial" w:hAnsi="Arial" w:cs="Arial"/>
          <w:b/>
          <w:sz w:val="24"/>
          <w:szCs w:val="24"/>
        </w:rPr>
      </w:pPr>
      <w:r w:rsidRPr="00F27694">
        <w:rPr>
          <w:rFonts w:ascii="Arial" w:hAnsi="Arial" w:cs="Arial"/>
          <w:b/>
          <w:sz w:val="24"/>
          <w:szCs w:val="24"/>
        </w:rPr>
        <w:t>4.3</w:t>
      </w:r>
      <w:r w:rsidRPr="00F27694">
        <w:rPr>
          <w:rFonts w:ascii="Arial" w:hAnsi="Arial" w:cs="Arial"/>
          <w:b/>
          <w:sz w:val="24"/>
          <w:szCs w:val="24"/>
        </w:rPr>
        <w:tab/>
        <w:t>Who to send your complaint to</w:t>
      </w:r>
    </w:p>
    <w:p w14:paraId="74001834" w14:textId="1E54E698" w:rsidR="00021F45" w:rsidRDefault="00021F45" w:rsidP="00142BF9">
      <w:pPr>
        <w:spacing w:after="0" w:line="240" w:lineRule="auto"/>
        <w:ind w:left="720" w:right="-472"/>
        <w:rPr>
          <w:rFonts w:ascii="Arial" w:eastAsia="Arial" w:hAnsi="Arial" w:cs="Arial"/>
          <w:sz w:val="24"/>
          <w:szCs w:val="24"/>
          <w:lang w:val="en-US"/>
        </w:rPr>
      </w:pPr>
      <w:r>
        <w:rPr>
          <w:rFonts w:ascii="Arial" w:eastAsia="Arial" w:hAnsi="Arial" w:cs="Arial"/>
          <w:sz w:val="24"/>
          <w:szCs w:val="24"/>
          <w:lang w:val="en-US"/>
        </w:rPr>
        <w:t>C</w:t>
      </w:r>
      <w:r w:rsidRPr="00096096">
        <w:rPr>
          <w:rFonts w:ascii="Arial" w:eastAsia="Arial" w:hAnsi="Arial" w:cs="Arial"/>
          <w:sz w:val="24"/>
          <w:szCs w:val="24"/>
          <w:lang w:val="en-US"/>
        </w:rPr>
        <w:t xml:space="preserve">omplaints </w:t>
      </w:r>
      <w:r>
        <w:rPr>
          <w:rFonts w:ascii="Arial" w:eastAsia="Arial" w:hAnsi="Arial" w:cs="Arial"/>
          <w:sz w:val="24"/>
          <w:szCs w:val="24"/>
          <w:lang w:val="en-US"/>
        </w:rPr>
        <w:t xml:space="preserve">about </w:t>
      </w:r>
      <w:r w:rsidR="00636885">
        <w:rPr>
          <w:rFonts w:ascii="Arial" w:eastAsia="Arial" w:hAnsi="Arial" w:cs="Arial"/>
          <w:sz w:val="24"/>
          <w:szCs w:val="24"/>
          <w:lang w:val="en-US"/>
        </w:rPr>
        <w:t>OPCC</w:t>
      </w:r>
      <w:r>
        <w:rPr>
          <w:rFonts w:ascii="Arial" w:eastAsia="Arial" w:hAnsi="Arial" w:cs="Arial"/>
          <w:sz w:val="24"/>
          <w:szCs w:val="24"/>
          <w:lang w:val="en-US"/>
        </w:rPr>
        <w:t xml:space="preserve"> staff</w:t>
      </w:r>
      <w:r w:rsidR="001A58AC">
        <w:rPr>
          <w:rFonts w:ascii="Arial" w:eastAsia="Arial" w:hAnsi="Arial" w:cs="Arial"/>
          <w:sz w:val="24"/>
          <w:szCs w:val="24"/>
          <w:lang w:val="en-US"/>
        </w:rPr>
        <w:t xml:space="preserve"> (other than the Chief Executive</w:t>
      </w:r>
      <w:r w:rsidR="001D3E76">
        <w:rPr>
          <w:rFonts w:ascii="Arial" w:eastAsia="Arial" w:hAnsi="Arial" w:cs="Arial"/>
          <w:sz w:val="24"/>
          <w:szCs w:val="24"/>
          <w:lang w:val="en-US"/>
        </w:rPr>
        <w:t xml:space="preserve"> or Chief Finance Officer</w:t>
      </w:r>
      <w:r w:rsidR="001A58AC">
        <w:rPr>
          <w:rFonts w:ascii="Arial" w:eastAsia="Arial" w:hAnsi="Arial" w:cs="Arial"/>
          <w:sz w:val="24"/>
          <w:szCs w:val="24"/>
          <w:lang w:val="en-US"/>
        </w:rPr>
        <w:t>)</w:t>
      </w:r>
      <w:r>
        <w:rPr>
          <w:rFonts w:ascii="Arial" w:eastAsia="Arial" w:hAnsi="Arial" w:cs="Arial"/>
          <w:sz w:val="24"/>
          <w:szCs w:val="24"/>
          <w:lang w:val="en-US"/>
        </w:rPr>
        <w:t xml:space="preserve"> or about the organisation </w:t>
      </w:r>
      <w:r w:rsidRPr="00096096">
        <w:rPr>
          <w:rFonts w:ascii="Arial" w:eastAsia="Arial" w:hAnsi="Arial" w:cs="Arial"/>
          <w:sz w:val="24"/>
          <w:szCs w:val="24"/>
          <w:lang w:val="en-US"/>
        </w:rPr>
        <w:t>should be</w:t>
      </w:r>
      <w:r w:rsidR="00F27694">
        <w:rPr>
          <w:rFonts w:ascii="Arial" w:eastAsia="Arial" w:hAnsi="Arial" w:cs="Arial"/>
          <w:sz w:val="24"/>
          <w:szCs w:val="24"/>
          <w:lang w:val="en-US"/>
        </w:rPr>
        <w:t xml:space="preserve"> in writing and should be</w:t>
      </w:r>
      <w:r w:rsidRPr="00096096">
        <w:rPr>
          <w:rFonts w:ascii="Arial" w:eastAsia="Arial" w:hAnsi="Arial" w:cs="Arial"/>
          <w:sz w:val="24"/>
          <w:szCs w:val="24"/>
          <w:lang w:val="en-US"/>
        </w:rPr>
        <w:t xml:space="preserve"> </w:t>
      </w:r>
      <w:r>
        <w:rPr>
          <w:rFonts w:ascii="Arial" w:eastAsia="Arial" w:hAnsi="Arial" w:cs="Arial"/>
          <w:sz w:val="24"/>
          <w:szCs w:val="24"/>
          <w:lang w:val="en-US"/>
        </w:rPr>
        <w:t>sent</w:t>
      </w:r>
      <w:r w:rsidRPr="00096096">
        <w:rPr>
          <w:rFonts w:ascii="Arial" w:eastAsia="Arial" w:hAnsi="Arial" w:cs="Arial"/>
          <w:sz w:val="24"/>
          <w:szCs w:val="24"/>
          <w:lang w:val="en-US"/>
        </w:rPr>
        <w:t xml:space="preserve"> to the Chief Executive using the contact methods </w:t>
      </w:r>
      <w:r>
        <w:rPr>
          <w:rFonts w:ascii="Arial" w:eastAsia="Arial" w:hAnsi="Arial" w:cs="Arial"/>
          <w:sz w:val="24"/>
          <w:szCs w:val="24"/>
          <w:lang w:val="en-US"/>
        </w:rPr>
        <w:t>detailed below:</w:t>
      </w:r>
    </w:p>
    <w:p w14:paraId="06A10D09" w14:textId="6B7DB6AF" w:rsidR="00F27694" w:rsidRDefault="00F27694" w:rsidP="00F27694">
      <w:pPr>
        <w:autoSpaceDE w:val="0"/>
        <w:autoSpaceDN w:val="0"/>
        <w:adjustRightInd w:val="0"/>
        <w:spacing w:after="0" w:line="240" w:lineRule="auto"/>
        <w:ind w:left="720" w:right="-472"/>
        <w:rPr>
          <w:rFonts w:ascii="Arial" w:eastAsia="Arial" w:hAnsi="Arial" w:cs="Arial"/>
          <w:sz w:val="24"/>
          <w:szCs w:val="24"/>
          <w:lang w:val="en-US"/>
        </w:rPr>
      </w:pPr>
    </w:p>
    <w:p w14:paraId="50D63C0D" w14:textId="138E7E29" w:rsidR="00F27694" w:rsidRDefault="00F27694" w:rsidP="00F27694">
      <w:pPr>
        <w:autoSpaceDE w:val="0"/>
        <w:autoSpaceDN w:val="0"/>
        <w:adjustRightInd w:val="0"/>
        <w:spacing w:after="0" w:line="240" w:lineRule="auto"/>
        <w:ind w:left="720" w:right="-472"/>
        <w:rPr>
          <w:rFonts w:ascii="Arial" w:eastAsia="Arial" w:hAnsi="Arial" w:cs="Arial"/>
          <w:sz w:val="24"/>
          <w:szCs w:val="24"/>
          <w:lang w:val="en-US"/>
        </w:rPr>
      </w:pPr>
      <w:r>
        <w:rPr>
          <w:rFonts w:ascii="Arial" w:eastAsia="Arial" w:hAnsi="Arial" w:cs="Arial"/>
          <w:sz w:val="24"/>
          <w:szCs w:val="24"/>
          <w:lang w:val="en-US"/>
        </w:rPr>
        <w:t>Email</w:t>
      </w:r>
      <w:r w:rsidR="00663EE5">
        <w:rPr>
          <w:rFonts w:ascii="Arial" w:eastAsia="Arial" w:hAnsi="Arial" w:cs="Arial"/>
          <w:sz w:val="24"/>
          <w:szCs w:val="24"/>
          <w:lang w:val="en-US"/>
        </w:rPr>
        <w:t xml:space="preserve">: </w:t>
      </w:r>
      <w:hyperlink r:id="rId11" w:history="1">
        <w:r w:rsidR="00663EE5" w:rsidRPr="006A2A13">
          <w:rPr>
            <w:rStyle w:val="Hyperlink"/>
            <w:rFonts w:ascii="Arial" w:eastAsia="Arial" w:hAnsi="Arial" w:cs="Arial"/>
            <w:sz w:val="24"/>
            <w:szCs w:val="24"/>
            <w:lang w:val="en-US"/>
          </w:rPr>
          <w:t>Commissioner@gwent.pnn.police.uk</w:t>
        </w:r>
      </w:hyperlink>
    </w:p>
    <w:p w14:paraId="47FD6727" w14:textId="5C8AAEB4" w:rsidR="00663EE5" w:rsidRDefault="00663EE5" w:rsidP="00F27694">
      <w:pPr>
        <w:autoSpaceDE w:val="0"/>
        <w:autoSpaceDN w:val="0"/>
        <w:adjustRightInd w:val="0"/>
        <w:spacing w:after="0" w:line="240" w:lineRule="auto"/>
        <w:ind w:left="720" w:right="-472"/>
        <w:rPr>
          <w:rFonts w:ascii="Arial" w:eastAsia="Arial" w:hAnsi="Arial" w:cs="Arial"/>
          <w:sz w:val="24"/>
          <w:szCs w:val="24"/>
          <w:lang w:val="en-US"/>
        </w:rPr>
      </w:pPr>
    </w:p>
    <w:p w14:paraId="2FB6DA69" w14:textId="2FB23BEF" w:rsidR="006472B9" w:rsidRDefault="00636885" w:rsidP="00663EE5">
      <w:pPr>
        <w:autoSpaceDE w:val="0"/>
        <w:autoSpaceDN w:val="0"/>
        <w:adjustRightInd w:val="0"/>
        <w:spacing w:after="0" w:line="240" w:lineRule="auto"/>
        <w:ind w:left="720" w:right="-472"/>
        <w:rPr>
          <w:rFonts w:ascii="Arial" w:hAnsi="Arial" w:cs="Arial"/>
          <w:b/>
          <w:sz w:val="24"/>
        </w:rPr>
      </w:pPr>
      <w:r>
        <w:rPr>
          <w:rFonts w:ascii="Arial" w:eastAsia="Arial" w:hAnsi="Arial" w:cs="Arial"/>
          <w:sz w:val="24"/>
          <w:szCs w:val="24"/>
          <w:lang w:val="en-US"/>
        </w:rPr>
        <w:lastRenderedPageBreak/>
        <w:t>Post</w:t>
      </w:r>
      <w:r w:rsidR="00663EE5">
        <w:rPr>
          <w:rFonts w:ascii="Arial" w:eastAsia="Arial" w:hAnsi="Arial" w:cs="Arial"/>
          <w:sz w:val="24"/>
          <w:szCs w:val="24"/>
          <w:lang w:val="en-US"/>
        </w:rPr>
        <w:t>:</w:t>
      </w:r>
      <w:r w:rsidR="00663EE5">
        <w:rPr>
          <w:rFonts w:ascii="Arial" w:eastAsia="Arial" w:hAnsi="Arial" w:cs="Arial"/>
          <w:sz w:val="24"/>
          <w:szCs w:val="24"/>
          <w:lang w:val="en-US"/>
        </w:rPr>
        <w:tab/>
        <w:t xml:space="preserve">Office of the Police and Crime Commissioner for </w:t>
      </w:r>
      <w:r w:rsidR="00663EE5" w:rsidRPr="00663EE5">
        <w:rPr>
          <w:rFonts w:ascii="Arial" w:eastAsia="Arial" w:hAnsi="Arial" w:cs="Arial"/>
          <w:sz w:val="24"/>
          <w:szCs w:val="24"/>
          <w:lang w:val="en-US"/>
        </w:rPr>
        <w:t>Gwent Police</w:t>
      </w:r>
      <w:r w:rsidR="00145B83">
        <w:rPr>
          <w:rFonts w:ascii="Arial" w:eastAsia="Arial" w:hAnsi="Arial" w:cs="Arial"/>
          <w:sz w:val="24"/>
          <w:szCs w:val="24"/>
          <w:lang w:val="en-US"/>
        </w:rPr>
        <w:t>,</w:t>
      </w:r>
      <w:r>
        <w:rPr>
          <w:rFonts w:ascii="Arial" w:eastAsia="Arial" w:hAnsi="Arial" w:cs="Arial"/>
          <w:sz w:val="24"/>
          <w:szCs w:val="24"/>
          <w:lang w:val="en-US"/>
        </w:rPr>
        <w:t xml:space="preserve"> </w:t>
      </w:r>
      <w:r w:rsidR="00663EE5">
        <w:rPr>
          <w:rFonts w:ascii="Arial" w:eastAsia="Arial" w:hAnsi="Arial" w:cs="Arial"/>
          <w:sz w:val="24"/>
          <w:szCs w:val="24"/>
          <w:lang w:val="en-US"/>
        </w:rPr>
        <w:t xml:space="preserve">Police </w:t>
      </w:r>
      <w:r>
        <w:rPr>
          <w:rFonts w:ascii="Arial" w:eastAsia="Arial" w:hAnsi="Arial" w:cs="Arial"/>
          <w:sz w:val="24"/>
          <w:szCs w:val="24"/>
          <w:lang w:val="en-US"/>
        </w:rPr>
        <w:br/>
        <w:t xml:space="preserve">           </w:t>
      </w:r>
      <w:r w:rsidR="00663EE5">
        <w:rPr>
          <w:rFonts w:ascii="Arial" w:eastAsia="Arial" w:hAnsi="Arial" w:cs="Arial"/>
          <w:sz w:val="24"/>
          <w:szCs w:val="24"/>
          <w:lang w:val="en-US"/>
        </w:rPr>
        <w:t>Headquarters</w:t>
      </w:r>
      <w:r w:rsidR="00145B83">
        <w:rPr>
          <w:rFonts w:ascii="Arial" w:eastAsia="Arial" w:hAnsi="Arial" w:cs="Arial"/>
          <w:sz w:val="24"/>
          <w:szCs w:val="24"/>
          <w:lang w:val="en-US"/>
        </w:rPr>
        <w:t>, T</w:t>
      </w:r>
      <w:r w:rsidR="00663EE5">
        <w:rPr>
          <w:rFonts w:ascii="Arial" w:eastAsia="Arial" w:hAnsi="Arial" w:cs="Arial"/>
          <w:sz w:val="24"/>
          <w:szCs w:val="24"/>
          <w:lang w:val="en-US"/>
        </w:rPr>
        <w:t>urnpike Road</w:t>
      </w:r>
      <w:r w:rsidR="00145B83">
        <w:rPr>
          <w:rFonts w:ascii="Arial" w:eastAsia="Arial" w:hAnsi="Arial" w:cs="Arial"/>
          <w:sz w:val="24"/>
          <w:szCs w:val="24"/>
          <w:lang w:val="en-US"/>
        </w:rPr>
        <w:t xml:space="preserve">, </w:t>
      </w:r>
      <w:r w:rsidR="00663EE5">
        <w:rPr>
          <w:rFonts w:ascii="Arial" w:eastAsia="Arial" w:hAnsi="Arial" w:cs="Arial"/>
          <w:sz w:val="24"/>
          <w:szCs w:val="24"/>
          <w:lang w:val="en-US"/>
        </w:rPr>
        <w:t>Croesyceiliog</w:t>
      </w:r>
      <w:r w:rsidR="00145B83">
        <w:rPr>
          <w:rFonts w:ascii="Arial" w:eastAsia="Arial" w:hAnsi="Arial" w:cs="Arial"/>
          <w:sz w:val="24"/>
          <w:szCs w:val="24"/>
          <w:lang w:val="en-US"/>
        </w:rPr>
        <w:t xml:space="preserve">, </w:t>
      </w:r>
      <w:proofErr w:type="spellStart"/>
      <w:r w:rsidR="00145B83">
        <w:rPr>
          <w:rFonts w:ascii="Arial" w:eastAsia="Arial" w:hAnsi="Arial" w:cs="Arial"/>
          <w:sz w:val="24"/>
          <w:szCs w:val="24"/>
          <w:lang w:val="en-US"/>
        </w:rPr>
        <w:t>C</w:t>
      </w:r>
      <w:r w:rsidR="00663EE5">
        <w:rPr>
          <w:rFonts w:ascii="Arial" w:eastAsia="Arial" w:hAnsi="Arial" w:cs="Arial"/>
          <w:sz w:val="24"/>
          <w:szCs w:val="24"/>
          <w:lang w:val="en-US"/>
        </w:rPr>
        <w:t>wmbran</w:t>
      </w:r>
      <w:proofErr w:type="spellEnd"/>
      <w:r>
        <w:rPr>
          <w:rFonts w:ascii="Arial" w:eastAsia="Arial" w:hAnsi="Arial" w:cs="Arial"/>
          <w:sz w:val="24"/>
          <w:szCs w:val="24"/>
          <w:lang w:val="en-US"/>
        </w:rPr>
        <w:t xml:space="preserve">, </w:t>
      </w:r>
      <w:r w:rsidR="00663EE5">
        <w:rPr>
          <w:rFonts w:ascii="Arial" w:eastAsia="Arial" w:hAnsi="Arial" w:cs="Arial"/>
          <w:sz w:val="24"/>
          <w:szCs w:val="24"/>
          <w:lang w:val="en-US"/>
        </w:rPr>
        <w:t>P44 2XJ</w:t>
      </w:r>
    </w:p>
    <w:p w14:paraId="273D1F0A" w14:textId="3971BBC9" w:rsidR="001A58AC" w:rsidRDefault="00090A1D" w:rsidP="00090A1D">
      <w:pPr>
        <w:ind w:left="720"/>
        <w:jc w:val="both"/>
        <w:rPr>
          <w:rFonts w:ascii="Arial" w:hAnsi="Arial" w:cs="Arial"/>
          <w:sz w:val="24"/>
        </w:rPr>
      </w:pPr>
      <w:r>
        <w:rPr>
          <w:rFonts w:ascii="Arial" w:hAnsi="Arial" w:cs="Arial"/>
          <w:sz w:val="24"/>
        </w:rPr>
        <w:br/>
      </w:r>
      <w:r w:rsidR="001A58AC">
        <w:rPr>
          <w:rFonts w:ascii="Arial" w:hAnsi="Arial" w:cs="Arial"/>
          <w:sz w:val="24"/>
        </w:rPr>
        <w:t>Complaints against the Chief Executive</w:t>
      </w:r>
      <w:r w:rsidR="001D3E76">
        <w:rPr>
          <w:rFonts w:ascii="Arial" w:hAnsi="Arial" w:cs="Arial"/>
          <w:sz w:val="24"/>
        </w:rPr>
        <w:t xml:space="preserve"> and Chief Finance Officer</w:t>
      </w:r>
      <w:r w:rsidR="001A58AC">
        <w:rPr>
          <w:rFonts w:ascii="Arial" w:hAnsi="Arial" w:cs="Arial"/>
          <w:sz w:val="24"/>
        </w:rPr>
        <w:t xml:space="preserve"> should </w:t>
      </w:r>
      <w:r>
        <w:rPr>
          <w:rFonts w:ascii="Arial" w:hAnsi="Arial" w:cs="Arial"/>
          <w:sz w:val="24"/>
        </w:rPr>
        <w:t xml:space="preserve">also be sent using the contact details </w:t>
      </w:r>
      <w:proofErr w:type="gramStart"/>
      <w:r>
        <w:rPr>
          <w:rFonts w:ascii="Arial" w:hAnsi="Arial" w:cs="Arial"/>
          <w:sz w:val="24"/>
        </w:rPr>
        <w:t>above, but</w:t>
      </w:r>
      <w:proofErr w:type="gramEnd"/>
      <w:r w:rsidR="001A58AC">
        <w:rPr>
          <w:rFonts w:ascii="Arial" w:hAnsi="Arial" w:cs="Arial"/>
          <w:sz w:val="24"/>
        </w:rPr>
        <w:t xml:space="preserve"> highlighted for the attention of the PCC.</w:t>
      </w:r>
    </w:p>
    <w:p w14:paraId="07275C01" w14:textId="0673E5A2" w:rsidR="00663EE5" w:rsidRDefault="00663EE5" w:rsidP="00636885">
      <w:pPr>
        <w:ind w:left="720"/>
        <w:jc w:val="both"/>
        <w:rPr>
          <w:rFonts w:ascii="Arial" w:hAnsi="Arial" w:cs="Arial"/>
          <w:sz w:val="24"/>
        </w:rPr>
      </w:pPr>
      <w:r>
        <w:rPr>
          <w:rFonts w:ascii="Arial" w:hAnsi="Arial" w:cs="Arial"/>
          <w:sz w:val="24"/>
        </w:rPr>
        <w:t>Complaints against the PCC/DPCC should be sent</w:t>
      </w:r>
      <w:r w:rsidR="00636885">
        <w:rPr>
          <w:rFonts w:ascii="Arial" w:hAnsi="Arial" w:cs="Arial"/>
          <w:sz w:val="24"/>
        </w:rPr>
        <w:t xml:space="preserve"> to the PCP</w:t>
      </w:r>
      <w:r>
        <w:rPr>
          <w:rFonts w:ascii="Arial" w:hAnsi="Arial" w:cs="Arial"/>
          <w:sz w:val="24"/>
        </w:rPr>
        <w:t xml:space="preserve"> using the contact </w:t>
      </w:r>
      <w:r w:rsidR="00636885">
        <w:rPr>
          <w:rFonts w:ascii="Arial" w:hAnsi="Arial" w:cs="Arial"/>
          <w:sz w:val="24"/>
        </w:rPr>
        <w:t>details</w:t>
      </w:r>
      <w:r>
        <w:rPr>
          <w:rFonts w:ascii="Arial" w:hAnsi="Arial" w:cs="Arial"/>
          <w:sz w:val="24"/>
        </w:rPr>
        <w:t xml:space="preserve"> below:</w:t>
      </w:r>
    </w:p>
    <w:p w14:paraId="1D4F4504" w14:textId="65E20465" w:rsidR="00663EE5" w:rsidRPr="00663EE5" w:rsidRDefault="00663EE5" w:rsidP="00663EE5">
      <w:pPr>
        <w:rPr>
          <w:rFonts w:ascii="Arial" w:hAnsi="Arial" w:cs="Arial"/>
          <w:sz w:val="24"/>
          <w:szCs w:val="24"/>
        </w:rPr>
      </w:pPr>
      <w:r>
        <w:tab/>
      </w:r>
      <w:r w:rsidRPr="00663EE5">
        <w:rPr>
          <w:rFonts w:ascii="Arial" w:hAnsi="Arial" w:cs="Arial"/>
          <w:sz w:val="24"/>
          <w:szCs w:val="24"/>
        </w:rPr>
        <w:t xml:space="preserve">Email: </w:t>
      </w:r>
      <w:hyperlink r:id="rId12" w:history="1">
        <w:r w:rsidRPr="00663EE5">
          <w:rPr>
            <w:rStyle w:val="Hyperlink"/>
            <w:rFonts w:ascii="Arial" w:hAnsi="Arial" w:cs="Arial"/>
            <w:sz w:val="24"/>
            <w:szCs w:val="24"/>
          </w:rPr>
          <w:t>gwentpcp@caerphilly.gov.uk</w:t>
        </w:r>
      </w:hyperlink>
    </w:p>
    <w:p w14:paraId="5854FAE5" w14:textId="4707C504" w:rsidR="00663EE5" w:rsidRDefault="00663EE5" w:rsidP="00663EE5">
      <w:pPr>
        <w:rPr>
          <w:rFonts w:ascii="Arial" w:hAnsi="Arial" w:cs="Arial"/>
          <w:sz w:val="24"/>
          <w:szCs w:val="24"/>
        </w:rPr>
      </w:pPr>
      <w:r w:rsidRPr="00663EE5">
        <w:rPr>
          <w:rFonts w:ascii="Arial" w:hAnsi="Arial" w:cs="Arial"/>
          <w:sz w:val="24"/>
          <w:szCs w:val="24"/>
        </w:rPr>
        <w:tab/>
      </w:r>
      <w:r w:rsidR="00636885">
        <w:rPr>
          <w:rFonts w:ascii="Arial" w:hAnsi="Arial" w:cs="Arial"/>
          <w:sz w:val="24"/>
          <w:szCs w:val="24"/>
        </w:rPr>
        <w:t>Post</w:t>
      </w:r>
      <w:r w:rsidRPr="00663EE5">
        <w:rPr>
          <w:rFonts w:ascii="Arial" w:hAnsi="Arial" w:cs="Arial"/>
          <w:sz w:val="24"/>
          <w:szCs w:val="24"/>
        </w:rPr>
        <w:t>:</w:t>
      </w:r>
      <w:r w:rsidR="00636885">
        <w:rPr>
          <w:rFonts w:ascii="Arial" w:hAnsi="Arial" w:cs="Arial"/>
          <w:sz w:val="24"/>
          <w:szCs w:val="24"/>
        </w:rPr>
        <w:t xml:space="preserve">  </w:t>
      </w:r>
      <w:r w:rsidRPr="00663EE5">
        <w:rPr>
          <w:rFonts w:ascii="Arial" w:hAnsi="Arial" w:cs="Arial"/>
          <w:sz w:val="24"/>
          <w:szCs w:val="24"/>
        </w:rPr>
        <w:t xml:space="preserve"> Gwent Police and Crime Panel</w:t>
      </w:r>
      <w:r w:rsidR="00145B83">
        <w:rPr>
          <w:rFonts w:ascii="Arial" w:hAnsi="Arial" w:cs="Arial"/>
          <w:sz w:val="24"/>
          <w:szCs w:val="24"/>
        </w:rPr>
        <w:t xml:space="preserve">, </w:t>
      </w:r>
      <w:r w:rsidRPr="00663EE5">
        <w:rPr>
          <w:rFonts w:ascii="Arial" w:hAnsi="Arial" w:cs="Arial"/>
          <w:sz w:val="24"/>
          <w:szCs w:val="24"/>
        </w:rPr>
        <w:t>Ty Penallta</w:t>
      </w:r>
      <w:r w:rsidR="00145B83">
        <w:rPr>
          <w:rFonts w:ascii="Arial" w:hAnsi="Arial" w:cs="Arial"/>
          <w:sz w:val="24"/>
          <w:szCs w:val="24"/>
        </w:rPr>
        <w:t xml:space="preserve">, </w:t>
      </w:r>
      <w:proofErr w:type="spellStart"/>
      <w:r w:rsidRPr="00663EE5">
        <w:rPr>
          <w:rFonts w:ascii="Arial" w:hAnsi="Arial" w:cs="Arial"/>
          <w:sz w:val="24"/>
          <w:szCs w:val="24"/>
        </w:rPr>
        <w:t>Tredomen</w:t>
      </w:r>
      <w:proofErr w:type="spellEnd"/>
      <w:r w:rsidRPr="00663EE5">
        <w:rPr>
          <w:rFonts w:ascii="Arial" w:hAnsi="Arial" w:cs="Arial"/>
          <w:sz w:val="24"/>
          <w:szCs w:val="24"/>
        </w:rPr>
        <w:t xml:space="preserve"> P</w:t>
      </w:r>
      <w:r w:rsidR="00145B83">
        <w:rPr>
          <w:rFonts w:ascii="Arial" w:hAnsi="Arial" w:cs="Arial"/>
          <w:sz w:val="24"/>
          <w:szCs w:val="24"/>
        </w:rPr>
        <w:t>ark,</w:t>
      </w:r>
      <w:r w:rsidR="00636885">
        <w:rPr>
          <w:rFonts w:ascii="Arial" w:hAnsi="Arial" w:cs="Arial"/>
          <w:sz w:val="24"/>
          <w:szCs w:val="24"/>
        </w:rPr>
        <w:t xml:space="preserve"> </w:t>
      </w:r>
      <w:proofErr w:type="spellStart"/>
      <w:r w:rsidRPr="00663EE5">
        <w:rPr>
          <w:rFonts w:ascii="Arial" w:hAnsi="Arial" w:cs="Arial"/>
          <w:sz w:val="24"/>
          <w:szCs w:val="24"/>
        </w:rPr>
        <w:t>Ystrad</w:t>
      </w:r>
      <w:proofErr w:type="spellEnd"/>
      <w:r w:rsidRPr="00663EE5">
        <w:rPr>
          <w:rFonts w:ascii="Arial" w:hAnsi="Arial" w:cs="Arial"/>
          <w:sz w:val="24"/>
          <w:szCs w:val="24"/>
        </w:rPr>
        <w:t xml:space="preserve"> </w:t>
      </w:r>
      <w:r w:rsidR="00636885">
        <w:rPr>
          <w:rFonts w:ascii="Arial" w:hAnsi="Arial" w:cs="Arial"/>
          <w:sz w:val="24"/>
          <w:szCs w:val="24"/>
        </w:rPr>
        <w:br/>
        <w:t xml:space="preserve">                      </w:t>
      </w:r>
      <w:proofErr w:type="spellStart"/>
      <w:r w:rsidRPr="00663EE5">
        <w:rPr>
          <w:rFonts w:ascii="Arial" w:hAnsi="Arial" w:cs="Arial"/>
          <w:sz w:val="24"/>
          <w:szCs w:val="24"/>
        </w:rPr>
        <w:t>Mynach</w:t>
      </w:r>
      <w:proofErr w:type="spellEnd"/>
      <w:r w:rsidR="00145B83">
        <w:rPr>
          <w:rFonts w:ascii="Arial" w:hAnsi="Arial" w:cs="Arial"/>
          <w:sz w:val="24"/>
          <w:szCs w:val="24"/>
        </w:rPr>
        <w:t xml:space="preserve">, </w:t>
      </w:r>
      <w:proofErr w:type="spellStart"/>
      <w:r w:rsidRPr="00663EE5">
        <w:rPr>
          <w:rFonts w:ascii="Arial" w:hAnsi="Arial" w:cs="Arial"/>
          <w:sz w:val="24"/>
          <w:szCs w:val="24"/>
        </w:rPr>
        <w:t>Hengoed</w:t>
      </w:r>
      <w:proofErr w:type="spellEnd"/>
      <w:r w:rsidR="00145B83">
        <w:rPr>
          <w:rFonts w:ascii="Arial" w:hAnsi="Arial" w:cs="Arial"/>
          <w:sz w:val="24"/>
          <w:szCs w:val="24"/>
        </w:rPr>
        <w:t xml:space="preserve">, </w:t>
      </w:r>
      <w:r w:rsidRPr="00663EE5">
        <w:rPr>
          <w:rFonts w:ascii="Arial" w:hAnsi="Arial" w:cs="Arial"/>
          <w:sz w:val="24"/>
          <w:szCs w:val="24"/>
        </w:rPr>
        <w:t>CF82 7PG</w:t>
      </w:r>
    </w:p>
    <w:p w14:paraId="101E0768" w14:textId="1B4BCF48" w:rsidR="00245B9F" w:rsidRDefault="00245B9F" w:rsidP="00EC3D72">
      <w:pPr>
        <w:ind w:left="720"/>
        <w:rPr>
          <w:rFonts w:ascii="Arial" w:hAnsi="Arial" w:cs="Arial"/>
          <w:sz w:val="24"/>
          <w:szCs w:val="24"/>
        </w:rPr>
      </w:pPr>
      <w:r>
        <w:rPr>
          <w:rFonts w:ascii="Arial" w:hAnsi="Arial" w:cs="Arial"/>
          <w:sz w:val="24"/>
          <w:szCs w:val="24"/>
        </w:rPr>
        <w:t>Please let us know if you need assistance to submit your complaint</w:t>
      </w:r>
      <w:r w:rsidR="00EC3D72">
        <w:rPr>
          <w:rFonts w:ascii="Arial" w:hAnsi="Arial" w:cs="Arial"/>
          <w:sz w:val="24"/>
          <w:szCs w:val="24"/>
        </w:rPr>
        <w:t xml:space="preserve"> and we will do what we can to provide the support required.</w:t>
      </w:r>
    </w:p>
    <w:p w14:paraId="0AA205F1" w14:textId="49E86C85" w:rsidR="006472B9" w:rsidRDefault="00663EE5" w:rsidP="00021F45">
      <w:pPr>
        <w:jc w:val="both"/>
        <w:rPr>
          <w:rFonts w:ascii="Arial" w:hAnsi="Arial" w:cs="Arial"/>
          <w:b/>
          <w:sz w:val="24"/>
        </w:rPr>
      </w:pPr>
      <w:r>
        <w:rPr>
          <w:rFonts w:ascii="Arial" w:hAnsi="Arial" w:cs="Arial"/>
          <w:b/>
          <w:sz w:val="24"/>
        </w:rPr>
        <w:t>4.4</w:t>
      </w:r>
      <w:r>
        <w:rPr>
          <w:rFonts w:ascii="Arial" w:hAnsi="Arial" w:cs="Arial"/>
          <w:b/>
          <w:sz w:val="24"/>
        </w:rPr>
        <w:tab/>
      </w:r>
      <w:r w:rsidR="00021F45">
        <w:rPr>
          <w:rFonts w:ascii="Arial" w:hAnsi="Arial" w:cs="Arial"/>
          <w:b/>
          <w:sz w:val="24"/>
        </w:rPr>
        <w:t>Dealing with your complaint</w:t>
      </w:r>
    </w:p>
    <w:p w14:paraId="6E60E1E0" w14:textId="2B75E315" w:rsidR="00145B83" w:rsidRPr="00145B83" w:rsidRDefault="00145B83" w:rsidP="00145B83">
      <w:pPr>
        <w:pStyle w:val="ListParagraph"/>
        <w:ind w:right="-472"/>
        <w:jc w:val="both"/>
        <w:rPr>
          <w:rFonts w:ascii="Arial" w:hAnsi="Arial" w:cs="Arial"/>
          <w:color w:val="000000"/>
          <w:sz w:val="24"/>
          <w:szCs w:val="24"/>
          <w:u w:val="single"/>
        </w:rPr>
      </w:pPr>
      <w:r w:rsidRPr="00145B83">
        <w:rPr>
          <w:rFonts w:ascii="Arial" w:hAnsi="Arial" w:cs="Arial"/>
          <w:color w:val="000000"/>
          <w:sz w:val="24"/>
          <w:szCs w:val="24"/>
          <w:u w:val="single"/>
        </w:rPr>
        <w:t>What to expect</w:t>
      </w:r>
    </w:p>
    <w:p w14:paraId="0A9F7F0D" w14:textId="056758C1" w:rsidR="00343C92" w:rsidRDefault="00343C92" w:rsidP="00972E80">
      <w:pPr>
        <w:pStyle w:val="ListParagraph"/>
        <w:ind w:right="-46"/>
        <w:jc w:val="both"/>
        <w:rPr>
          <w:rFonts w:ascii="Arial" w:hAnsi="Arial" w:cs="Arial"/>
          <w:color w:val="000000"/>
          <w:sz w:val="24"/>
          <w:szCs w:val="24"/>
        </w:rPr>
      </w:pPr>
      <w:r>
        <w:rPr>
          <w:rFonts w:ascii="Arial" w:hAnsi="Arial" w:cs="Arial"/>
          <w:color w:val="000000"/>
          <w:sz w:val="24"/>
          <w:szCs w:val="24"/>
        </w:rPr>
        <w:t>The Chief Executive will review the complaint and will pass to the relevant line manager if appropriate.  Complaints that are deemed to be serious/sensitive in nature (</w:t>
      </w:r>
      <w:proofErr w:type="spellStart"/>
      <w:proofErr w:type="gramStart"/>
      <w:r>
        <w:rPr>
          <w:rFonts w:ascii="Arial" w:hAnsi="Arial" w:cs="Arial"/>
          <w:color w:val="000000"/>
          <w:sz w:val="24"/>
          <w:szCs w:val="24"/>
        </w:rPr>
        <w:t>eg</w:t>
      </w:r>
      <w:proofErr w:type="spellEnd"/>
      <w:proofErr w:type="gramEnd"/>
      <w:r>
        <w:rPr>
          <w:rFonts w:ascii="Arial" w:hAnsi="Arial" w:cs="Arial"/>
          <w:color w:val="000000"/>
          <w:sz w:val="24"/>
          <w:szCs w:val="24"/>
        </w:rPr>
        <w:t xml:space="preserve"> misconduct/gross misconduct) will be dealt with directly by the Chief Executive, who may be supported by the relevant line manager.   </w:t>
      </w:r>
    </w:p>
    <w:p w14:paraId="6B65D5D4" w14:textId="0A672DEE" w:rsidR="00343C92" w:rsidRPr="00E85BD9" w:rsidRDefault="00343C92" w:rsidP="00972E80">
      <w:pPr>
        <w:spacing w:after="0" w:line="240" w:lineRule="auto"/>
        <w:ind w:right="-46" w:firstLine="720"/>
        <w:rPr>
          <w:rFonts w:ascii="Arial" w:hAnsi="Arial" w:cs="Arial"/>
          <w:color w:val="000000"/>
          <w:sz w:val="24"/>
          <w:szCs w:val="24"/>
        </w:rPr>
      </w:pPr>
      <w:r w:rsidRPr="00E85BD9">
        <w:rPr>
          <w:rFonts w:ascii="Arial" w:hAnsi="Arial" w:cs="Arial"/>
          <w:color w:val="000000"/>
          <w:sz w:val="24"/>
          <w:szCs w:val="24"/>
        </w:rPr>
        <w:t>Possible outcomes to a complaint include</w:t>
      </w:r>
      <w:r w:rsidR="00CE7DE7">
        <w:rPr>
          <w:rFonts w:ascii="Arial" w:hAnsi="Arial" w:cs="Arial"/>
          <w:color w:val="000000"/>
          <w:sz w:val="24"/>
          <w:szCs w:val="24"/>
        </w:rPr>
        <w:t>, but are not restricted to</w:t>
      </w:r>
      <w:r w:rsidRPr="00E85BD9">
        <w:rPr>
          <w:rFonts w:ascii="Arial" w:hAnsi="Arial" w:cs="Arial"/>
          <w:color w:val="000000"/>
          <w:sz w:val="24"/>
          <w:szCs w:val="24"/>
        </w:rPr>
        <w:t xml:space="preserve">: </w:t>
      </w:r>
    </w:p>
    <w:p w14:paraId="3CC909E5" w14:textId="77777777" w:rsidR="00343C92" w:rsidRPr="00E85BD9" w:rsidRDefault="00343C92" w:rsidP="00972E80">
      <w:pPr>
        <w:spacing w:after="0" w:line="240" w:lineRule="auto"/>
        <w:ind w:right="-46"/>
        <w:rPr>
          <w:rFonts w:ascii="Arial" w:hAnsi="Arial" w:cs="Arial"/>
          <w:color w:val="000000"/>
          <w:sz w:val="24"/>
          <w:szCs w:val="24"/>
        </w:rPr>
      </w:pPr>
    </w:p>
    <w:p w14:paraId="078D74FB" w14:textId="0AD3D260" w:rsidR="00343C92" w:rsidRDefault="00343C92" w:rsidP="00972E80">
      <w:pPr>
        <w:pStyle w:val="ListParagraph"/>
        <w:numPr>
          <w:ilvl w:val="0"/>
          <w:numId w:val="19"/>
        </w:numPr>
        <w:spacing w:after="0" w:line="240" w:lineRule="auto"/>
        <w:ind w:right="-46"/>
        <w:rPr>
          <w:rFonts w:ascii="Arial" w:hAnsi="Arial" w:cs="Arial"/>
          <w:color w:val="000000"/>
          <w:sz w:val="24"/>
          <w:szCs w:val="24"/>
        </w:rPr>
      </w:pPr>
      <w:r>
        <w:rPr>
          <w:rFonts w:ascii="Arial" w:hAnsi="Arial" w:cs="Arial"/>
          <w:color w:val="000000"/>
          <w:sz w:val="24"/>
          <w:szCs w:val="24"/>
        </w:rPr>
        <w:t xml:space="preserve">An apology and actions to prevent recurrence  </w:t>
      </w:r>
    </w:p>
    <w:p w14:paraId="58CD6C0B" w14:textId="77777777" w:rsidR="00343C92" w:rsidRPr="00E85BD9" w:rsidRDefault="00343C92" w:rsidP="00972E80">
      <w:pPr>
        <w:pStyle w:val="ListParagraph"/>
        <w:numPr>
          <w:ilvl w:val="0"/>
          <w:numId w:val="19"/>
        </w:numPr>
        <w:spacing w:after="0" w:line="240" w:lineRule="auto"/>
        <w:ind w:right="-46"/>
        <w:rPr>
          <w:rFonts w:ascii="Arial" w:hAnsi="Arial" w:cs="Arial"/>
          <w:color w:val="000000"/>
          <w:sz w:val="24"/>
          <w:szCs w:val="24"/>
        </w:rPr>
      </w:pPr>
      <w:r w:rsidRPr="00E85BD9">
        <w:rPr>
          <w:rFonts w:ascii="Arial" w:hAnsi="Arial" w:cs="Arial"/>
          <w:color w:val="000000"/>
          <w:sz w:val="24"/>
          <w:szCs w:val="24"/>
        </w:rPr>
        <w:t xml:space="preserve">Organisational learning </w:t>
      </w:r>
    </w:p>
    <w:p w14:paraId="02B80BE5" w14:textId="77777777" w:rsidR="004E3204" w:rsidRDefault="00343C92" w:rsidP="00972E80">
      <w:pPr>
        <w:pStyle w:val="ListParagraph"/>
        <w:numPr>
          <w:ilvl w:val="0"/>
          <w:numId w:val="19"/>
        </w:numPr>
        <w:spacing w:after="0" w:line="240" w:lineRule="auto"/>
        <w:ind w:right="-46"/>
        <w:rPr>
          <w:rFonts w:ascii="Arial" w:hAnsi="Arial" w:cs="Arial"/>
          <w:sz w:val="24"/>
          <w:szCs w:val="24"/>
        </w:rPr>
      </w:pPr>
      <w:r w:rsidRPr="00E85BD9">
        <w:rPr>
          <w:rFonts w:ascii="Arial" w:hAnsi="Arial" w:cs="Arial"/>
          <w:sz w:val="24"/>
          <w:szCs w:val="24"/>
        </w:rPr>
        <w:t>Referring the matter to be dealt with under criminal, disciplinary or performance proceedings</w:t>
      </w:r>
    </w:p>
    <w:p w14:paraId="5BB6B7F0" w14:textId="35785A42" w:rsidR="00343C92" w:rsidRPr="00E85BD9" w:rsidRDefault="004E3204" w:rsidP="00972E80">
      <w:pPr>
        <w:pStyle w:val="ListParagraph"/>
        <w:numPr>
          <w:ilvl w:val="0"/>
          <w:numId w:val="19"/>
        </w:numPr>
        <w:spacing w:after="0" w:line="240" w:lineRule="auto"/>
        <w:ind w:right="-46"/>
        <w:rPr>
          <w:rFonts w:ascii="Arial" w:hAnsi="Arial" w:cs="Arial"/>
          <w:sz w:val="24"/>
          <w:szCs w:val="24"/>
        </w:rPr>
      </w:pPr>
      <w:r>
        <w:rPr>
          <w:rFonts w:ascii="Arial" w:hAnsi="Arial" w:cs="Arial"/>
          <w:sz w:val="24"/>
          <w:szCs w:val="24"/>
        </w:rPr>
        <w:t>Taking no further action</w:t>
      </w:r>
      <w:r w:rsidR="00343C92" w:rsidRPr="00E85BD9">
        <w:rPr>
          <w:rFonts w:ascii="Arial" w:hAnsi="Arial" w:cs="Arial"/>
          <w:sz w:val="24"/>
          <w:szCs w:val="24"/>
        </w:rPr>
        <w:t xml:space="preserve"> </w:t>
      </w:r>
    </w:p>
    <w:p w14:paraId="07E990C5" w14:textId="4C6ED28A" w:rsidR="004E3204" w:rsidRPr="004E3204" w:rsidRDefault="00142BF9" w:rsidP="00142BF9">
      <w:pPr>
        <w:spacing w:after="0" w:line="240" w:lineRule="auto"/>
        <w:ind w:left="720" w:right="-472"/>
        <w:rPr>
          <w:rFonts w:ascii="Arial" w:hAnsi="Arial" w:cs="Arial"/>
          <w:sz w:val="24"/>
          <w:szCs w:val="24"/>
          <w:u w:val="single"/>
        </w:rPr>
      </w:pPr>
      <w:r>
        <w:rPr>
          <w:rFonts w:ascii="Arial" w:hAnsi="Arial" w:cs="Arial"/>
          <w:sz w:val="24"/>
          <w:szCs w:val="24"/>
          <w:u w:val="single"/>
        </w:rPr>
        <w:br/>
      </w:r>
      <w:r w:rsidR="004E3204" w:rsidRPr="004E3204">
        <w:rPr>
          <w:rFonts w:ascii="Arial" w:hAnsi="Arial" w:cs="Arial"/>
          <w:sz w:val="24"/>
          <w:szCs w:val="24"/>
          <w:u w:val="single"/>
        </w:rPr>
        <w:t>What we will do</w:t>
      </w:r>
    </w:p>
    <w:p w14:paraId="51B5D1E0" w14:textId="5A808D0D" w:rsidR="004E3204" w:rsidRDefault="004E3204" w:rsidP="00972E80">
      <w:pPr>
        <w:spacing w:after="0" w:line="240" w:lineRule="auto"/>
        <w:ind w:left="720" w:right="-46"/>
        <w:jc w:val="both"/>
        <w:rPr>
          <w:rFonts w:ascii="Arial" w:hAnsi="Arial" w:cs="Arial"/>
          <w:sz w:val="24"/>
          <w:szCs w:val="24"/>
        </w:rPr>
      </w:pPr>
      <w:r>
        <w:rPr>
          <w:rFonts w:ascii="Arial" w:hAnsi="Arial" w:cs="Arial"/>
          <w:sz w:val="24"/>
          <w:szCs w:val="24"/>
        </w:rPr>
        <w:t xml:space="preserve">We will log your complaint on our systems and provide you with an </w:t>
      </w:r>
      <w:r w:rsidRPr="00821996">
        <w:rPr>
          <w:rFonts w:ascii="Arial" w:hAnsi="Arial" w:cs="Arial"/>
          <w:sz w:val="24"/>
          <w:szCs w:val="24"/>
        </w:rPr>
        <w:t>acknowledge</w:t>
      </w:r>
      <w:r>
        <w:rPr>
          <w:rFonts w:ascii="Arial" w:hAnsi="Arial" w:cs="Arial"/>
          <w:sz w:val="24"/>
          <w:szCs w:val="24"/>
        </w:rPr>
        <w:t>ment</w:t>
      </w:r>
      <w:r w:rsidRPr="00821996">
        <w:rPr>
          <w:rFonts w:ascii="Arial" w:hAnsi="Arial" w:cs="Arial"/>
          <w:sz w:val="24"/>
          <w:szCs w:val="24"/>
        </w:rPr>
        <w:t xml:space="preserve"> within </w:t>
      </w:r>
      <w:r>
        <w:rPr>
          <w:rFonts w:ascii="Arial" w:hAnsi="Arial" w:cs="Arial"/>
          <w:sz w:val="24"/>
          <w:szCs w:val="24"/>
        </w:rPr>
        <w:t>5</w:t>
      </w:r>
      <w:r w:rsidRPr="00821996">
        <w:rPr>
          <w:rFonts w:ascii="Arial" w:hAnsi="Arial" w:cs="Arial"/>
          <w:sz w:val="24"/>
          <w:szCs w:val="24"/>
        </w:rPr>
        <w:t xml:space="preserve"> working days</w:t>
      </w:r>
      <w:r>
        <w:rPr>
          <w:rFonts w:ascii="Arial" w:hAnsi="Arial" w:cs="Arial"/>
          <w:sz w:val="24"/>
          <w:szCs w:val="24"/>
        </w:rPr>
        <w:t>.  We</w:t>
      </w:r>
      <w:r w:rsidRPr="00821996">
        <w:rPr>
          <w:rFonts w:ascii="Arial" w:hAnsi="Arial" w:cs="Arial"/>
          <w:sz w:val="24"/>
          <w:szCs w:val="24"/>
        </w:rPr>
        <w:t xml:space="preserve"> will </w:t>
      </w:r>
      <w:r>
        <w:rPr>
          <w:rFonts w:ascii="Arial" w:hAnsi="Arial" w:cs="Arial"/>
          <w:sz w:val="24"/>
          <w:szCs w:val="24"/>
        </w:rPr>
        <w:t xml:space="preserve">also </w:t>
      </w:r>
      <w:r w:rsidRPr="00821996">
        <w:rPr>
          <w:rFonts w:ascii="Arial" w:hAnsi="Arial" w:cs="Arial"/>
          <w:sz w:val="24"/>
          <w:szCs w:val="24"/>
        </w:rPr>
        <w:t>provide you with the contact details of the person nominated to keep you informed of progress. At the same time, we will seek clarification to ensure that we properly understand your complaint, the outcome you want and any adjustments that may be required to enable you to participate effectively in the process, as required</w:t>
      </w:r>
      <w:r>
        <w:rPr>
          <w:rFonts w:ascii="Arial" w:hAnsi="Arial" w:cs="Arial"/>
          <w:sz w:val="24"/>
          <w:szCs w:val="24"/>
        </w:rPr>
        <w:t>.</w:t>
      </w:r>
    </w:p>
    <w:p w14:paraId="47416F71" w14:textId="77777777" w:rsidR="004E3204" w:rsidRDefault="004E3204" w:rsidP="00972E80">
      <w:pPr>
        <w:spacing w:after="0" w:line="240" w:lineRule="auto"/>
        <w:ind w:right="-46"/>
        <w:jc w:val="both"/>
        <w:rPr>
          <w:rFonts w:ascii="Arial" w:hAnsi="Arial" w:cs="Arial"/>
          <w:sz w:val="24"/>
          <w:szCs w:val="24"/>
        </w:rPr>
      </w:pPr>
    </w:p>
    <w:p w14:paraId="345D1F90" w14:textId="552E5172" w:rsidR="004E3204" w:rsidRDefault="004E3204" w:rsidP="00972E80">
      <w:pPr>
        <w:spacing w:after="0" w:line="240" w:lineRule="auto"/>
        <w:ind w:left="720" w:right="-46"/>
        <w:jc w:val="both"/>
        <w:rPr>
          <w:rFonts w:ascii="Arial" w:hAnsi="Arial" w:cs="Arial"/>
          <w:sz w:val="24"/>
          <w:szCs w:val="24"/>
        </w:rPr>
      </w:pPr>
      <w:r>
        <w:rPr>
          <w:rFonts w:ascii="Arial" w:hAnsi="Arial" w:cs="Arial"/>
          <w:sz w:val="24"/>
          <w:szCs w:val="24"/>
        </w:rPr>
        <w:t xml:space="preserve">Depending on the nature of your complaint, we may need to share information with other organisations such as Gwent Police </w:t>
      </w:r>
      <w:proofErr w:type="gramStart"/>
      <w:r>
        <w:rPr>
          <w:rFonts w:ascii="Arial" w:hAnsi="Arial" w:cs="Arial"/>
          <w:sz w:val="24"/>
          <w:szCs w:val="24"/>
        </w:rPr>
        <w:t>in order to</w:t>
      </w:r>
      <w:proofErr w:type="gramEnd"/>
      <w:r>
        <w:rPr>
          <w:rFonts w:ascii="Arial" w:hAnsi="Arial" w:cs="Arial"/>
          <w:sz w:val="24"/>
          <w:szCs w:val="24"/>
        </w:rPr>
        <w:t xml:space="preserve"> come to a resolution.</w:t>
      </w:r>
      <w:r w:rsidR="00CE7DE7">
        <w:rPr>
          <w:rFonts w:ascii="Arial" w:hAnsi="Arial" w:cs="Arial"/>
          <w:sz w:val="24"/>
          <w:szCs w:val="24"/>
        </w:rPr>
        <w:t xml:space="preserve">  Further information can be found in our privacy notice.</w:t>
      </w:r>
    </w:p>
    <w:p w14:paraId="7390A529" w14:textId="77777777" w:rsidR="004E3204" w:rsidRDefault="004E3204" w:rsidP="00972E80">
      <w:pPr>
        <w:spacing w:after="0" w:line="240" w:lineRule="auto"/>
        <w:ind w:right="-46"/>
        <w:jc w:val="both"/>
        <w:rPr>
          <w:rFonts w:ascii="Arial" w:hAnsi="Arial" w:cs="Arial"/>
          <w:sz w:val="24"/>
          <w:szCs w:val="24"/>
        </w:rPr>
      </w:pPr>
    </w:p>
    <w:p w14:paraId="0F1D0B89" w14:textId="32AD37D8" w:rsidR="004E3204" w:rsidRDefault="004E3204" w:rsidP="00972E80">
      <w:pPr>
        <w:spacing w:after="0" w:line="240" w:lineRule="auto"/>
        <w:ind w:left="720" w:right="-46"/>
        <w:jc w:val="both"/>
        <w:rPr>
          <w:rFonts w:ascii="Arial" w:hAnsi="Arial" w:cs="Arial"/>
          <w:sz w:val="24"/>
          <w:szCs w:val="24"/>
        </w:rPr>
      </w:pPr>
      <w:r>
        <w:rPr>
          <w:rFonts w:ascii="Arial" w:hAnsi="Arial" w:cs="Arial"/>
          <w:color w:val="000000"/>
          <w:sz w:val="24"/>
          <w:szCs w:val="24"/>
        </w:rPr>
        <w:t xml:space="preserve">We will </w:t>
      </w:r>
      <w:r>
        <w:rPr>
          <w:rFonts w:ascii="Arial" w:hAnsi="Arial" w:cs="Arial"/>
          <w:sz w:val="24"/>
          <w:szCs w:val="24"/>
        </w:rPr>
        <w:t xml:space="preserve">inform you in writing of the outcome to your complaint as soon as is reasonably practicable.  You will be provided with an update on progress with </w:t>
      </w:r>
      <w:r>
        <w:rPr>
          <w:rFonts w:ascii="Arial" w:hAnsi="Arial" w:cs="Arial"/>
          <w:sz w:val="24"/>
          <w:szCs w:val="24"/>
        </w:rPr>
        <w:lastRenderedPageBreak/>
        <w:t>your complaint at least every 28 days.</w:t>
      </w:r>
      <w:r w:rsidR="00CE7DE7">
        <w:rPr>
          <w:rFonts w:ascii="Arial" w:hAnsi="Arial" w:cs="Arial"/>
          <w:sz w:val="24"/>
          <w:szCs w:val="24"/>
        </w:rPr>
        <w:t xml:space="preserve">  This will be sent to you </w:t>
      </w:r>
      <w:r w:rsidR="006B1504">
        <w:rPr>
          <w:rFonts w:ascii="Arial" w:hAnsi="Arial" w:cs="Arial"/>
          <w:sz w:val="24"/>
          <w:szCs w:val="24"/>
        </w:rPr>
        <w:t>in the same format you used to contact us</w:t>
      </w:r>
      <w:r w:rsidR="00CE7DE7">
        <w:rPr>
          <w:rFonts w:ascii="Arial" w:hAnsi="Arial" w:cs="Arial"/>
          <w:sz w:val="24"/>
          <w:szCs w:val="24"/>
        </w:rPr>
        <w:t xml:space="preserve"> unless agreed otherwise.</w:t>
      </w:r>
    </w:p>
    <w:p w14:paraId="68504123" w14:textId="77777777" w:rsidR="004E3204" w:rsidRDefault="004E3204" w:rsidP="004E3204">
      <w:pPr>
        <w:spacing w:after="0" w:line="240" w:lineRule="auto"/>
        <w:ind w:right="-472"/>
        <w:rPr>
          <w:rFonts w:ascii="Arial" w:hAnsi="Arial" w:cs="Arial"/>
          <w:sz w:val="24"/>
          <w:szCs w:val="24"/>
        </w:rPr>
      </w:pPr>
    </w:p>
    <w:p w14:paraId="71B077A7" w14:textId="30CFB479" w:rsidR="00CE7DE7" w:rsidRPr="00CE7DE7" w:rsidRDefault="00CE7DE7" w:rsidP="00CE7DE7">
      <w:pPr>
        <w:spacing w:after="0" w:line="240" w:lineRule="auto"/>
        <w:ind w:left="720" w:right="-472"/>
        <w:rPr>
          <w:rFonts w:ascii="Arial" w:hAnsi="Arial" w:cs="Arial"/>
          <w:sz w:val="24"/>
          <w:szCs w:val="24"/>
          <w:u w:val="single"/>
        </w:rPr>
      </w:pPr>
      <w:r w:rsidRPr="00CE7DE7">
        <w:rPr>
          <w:rFonts w:ascii="Arial" w:hAnsi="Arial" w:cs="Arial"/>
          <w:sz w:val="24"/>
          <w:szCs w:val="24"/>
          <w:u w:val="single"/>
        </w:rPr>
        <w:t>Outcome of your complaint</w:t>
      </w:r>
    </w:p>
    <w:p w14:paraId="69DFC8A9" w14:textId="2AA5C97F" w:rsidR="004E3204" w:rsidRPr="00CE7DE7" w:rsidRDefault="00CE7DE7" w:rsidP="00CE7DE7">
      <w:pPr>
        <w:ind w:left="720"/>
        <w:jc w:val="both"/>
        <w:rPr>
          <w:rFonts w:ascii="Arial" w:hAnsi="Arial" w:cs="Arial"/>
        </w:rPr>
      </w:pPr>
      <w:r w:rsidRPr="00CE7DE7">
        <w:rPr>
          <w:rFonts w:ascii="Arial" w:hAnsi="Arial" w:cs="Arial"/>
          <w:sz w:val="24"/>
        </w:rPr>
        <w:t xml:space="preserve">You will receive a letter from the person investigating your complaint to inform you of the outcome.  </w:t>
      </w:r>
      <w:r w:rsidR="004E3204" w:rsidRPr="00CE7DE7">
        <w:rPr>
          <w:rFonts w:ascii="Arial" w:hAnsi="Arial" w:cs="Arial"/>
          <w:sz w:val="24"/>
        </w:rPr>
        <w:t>We will include an explanation of how the matter has been handled, the actions taken</w:t>
      </w:r>
      <w:r>
        <w:rPr>
          <w:rFonts w:ascii="Arial" w:hAnsi="Arial" w:cs="Arial"/>
          <w:sz w:val="24"/>
        </w:rPr>
        <w:t xml:space="preserve"> and </w:t>
      </w:r>
      <w:r w:rsidR="004E3204" w:rsidRPr="00CE7DE7">
        <w:rPr>
          <w:rFonts w:ascii="Arial" w:hAnsi="Arial" w:cs="Arial"/>
          <w:sz w:val="24"/>
        </w:rPr>
        <w:t xml:space="preserve">the findings. If appropriate, it will also include </w:t>
      </w:r>
      <w:r w:rsidR="006B1504">
        <w:rPr>
          <w:rFonts w:ascii="Arial" w:hAnsi="Arial" w:cs="Arial"/>
          <w:sz w:val="24"/>
        </w:rPr>
        <w:t>a c</w:t>
      </w:r>
      <w:r w:rsidR="001A58AC">
        <w:rPr>
          <w:rFonts w:ascii="Arial" w:hAnsi="Arial" w:cs="Arial"/>
          <w:sz w:val="24"/>
        </w:rPr>
        <w:t>l</w:t>
      </w:r>
      <w:r w:rsidR="006B1504">
        <w:rPr>
          <w:rFonts w:ascii="Arial" w:hAnsi="Arial" w:cs="Arial"/>
          <w:sz w:val="24"/>
        </w:rPr>
        <w:t>ear rationale</w:t>
      </w:r>
      <w:r w:rsidR="004E3204" w:rsidRPr="00CE7DE7">
        <w:rPr>
          <w:rFonts w:ascii="Arial" w:hAnsi="Arial" w:cs="Arial"/>
          <w:sz w:val="24"/>
        </w:rPr>
        <w:t xml:space="preserve"> for not taking certain actions. </w:t>
      </w:r>
    </w:p>
    <w:p w14:paraId="3714846F" w14:textId="52FF9E75" w:rsidR="00CE7DE7" w:rsidRDefault="00CE7DE7" w:rsidP="00972E80">
      <w:pPr>
        <w:spacing w:after="0" w:line="240" w:lineRule="auto"/>
        <w:ind w:left="709" w:right="-46" w:firstLine="11"/>
        <w:jc w:val="both"/>
        <w:rPr>
          <w:rFonts w:ascii="Arial" w:hAnsi="Arial" w:cs="Arial"/>
          <w:color w:val="000000"/>
          <w:sz w:val="24"/>
          <w:szCs w:val="24"/>
        </w:rPr>
      </w:pPr>
      <w:r>
        <w:rPr>
          <w:rFonts w:ascii="Arial" w:hAnsi="Arial" w:cs="Arial"/>
          <w:color w:val="000000"/>
          <w:sz w:val="24"/>
          <w:szCs w:val="24"/>
        </w:rPr>
        <w:t>The outcome of your complaint will be final, there is currently no right to request a review.</w:t>
      </w:r>
    </w:p>
    <w:p w14:paraId="336ECEA3" w14:textId="77777777" w:rsidR="00636885" w:rsidRDefault="00636885" w:rsidP="00972E80">
      <w:pPr>
        <w:spacing w:after="0" w:line="240" w:lineRule="auto"/>
        <w:ind w:left="709" w:right="-46" w:firstLine="11"/>
        <w:jc w:val="both"/>
        <w:rPr>
          <w:rFonts w:ascii="Arial" w:hAnsi="Arial" w:cs="Arial"/>
          <w:color w:val="000000"/>
          <w:sz w:val="24"/>
          <w:szCs w:val="24"/>
        </w:rPr>
      </w:pPr>
    </w:p>
    <w:p w14:paraId="4E081763" w14:textId="77777777" w:rsidR="00142BF9" w:rsidRDefault="00972E80" w:rsidP="00142BF9">
      <w:pPr>
        <w:spacing w:after="0" w:line="240" w:lineRule="auto"/>
        <w:jc w:val="both"/>
        <w:rPr>
          <w:rFonts w:ascii="Arial" w:hAnsi="Arial" w:cs="Arial"/>
          <w:b/>
          <w:sz w:val="24"/>
        </w:rPr>
      </w:pPr>
      <w:r>
        <w:rPr>
          <w:rFonts w:ascii="Arial" w:hAnsi="Arial" w:cs="Arial"/>
          <w:b/>
          <w:sz w:val="24"/>
        </w:rPr>
        <w:t>4.5</w:t>
      </w:r>
      <w:r>
        <w:rPr>
          <w:rFonts w:ascii="Arial" w:hAnsi="Arial" w:cs="Arial"/>
          <w:b/>
          <w:sz w:val="24"/>
        </w:rPr>
        <w:tab/>
      </w:r>
      <w:r w:rsidRPr="00972E80">
        <w:rPr>
          <w:rFonts w:ascii="Arial" w:hAnsi="Arial" w:cs="Arial"/>
          <w:b/>
          <w:sz w:val="24"/>
        </w:rPr>
        <w:t>Legal Requirement</w:t>
      </w:r>
    </w:p>
    <w:p w14:paraId="0B016FDC" w14:textId="7562F3B0" w:rsidR="004E3204" w:rsidRDefault="00972E80" w:rsidP="00142BF9">
      <w:pPr>
        <w:spacing w:after="0" w:line="240" w:lineRule="auto"/>
        <w:ind w:left="720"/>
        <w:jc w:val="both"/>
        <w:rPr>
          <w:rFonts w:ascii="Arial" w:hAnsi="Arial" w:cs="Arial"/>
          <w:sz w:val="24"/>
        </w:rPr>
      </w:pPr>
      <w:r>
        <w:rPr>
          <w:rFonts w:ascii="Arial" w:hAnsi="Arial" w:cs="Arial"/>
          <w:sz w:val="24"/>
        </w:rPr>
        <w:t>Although there is no legal requirement for specific processes to be followed for complaints against the OPCC or its staff as there are for complaints against police forces and their staff, we have aligned this procedure as closely as possible to the Police (Complaints and Misconduct) Regulations 2020.</w:t>
      </w:r>
    </w:p>
    <w:p w14:paraId="702BA723" w14:textId="77777777" w:rsidR="00142BF9" w:rsidRPr="00142BF9" w:rsidRDefault="00142BF9" w:rsidP="00142BF9">
      <w:pPr>
        <w:spacing w:after="0" w:line="240" w:lineRule="auto"/>
        <w:ind w:left="720"/>
        <w:jc w:val="both"/>
        <w:rPr>
          <w:rFonts w:ascii="Arial" w:hAnsi="Arial" w:cs="Arial"/>
          <w:b/>
          <w:sz w:val="24"/>
        </w:rPr>
      </w:pPr>
    </w:p>
    <w:p w14:paraId="23061EBC" w14:textId="77777777" w:rsidR="00142BF9" w:rsidRDefault="00972E80" w:rsidP="00142BF9">
      <w:pPr>
        <w:spacing w:after="0" w:line="240" w:lineRule="auto"/>
        <w:jc w:val="both"/>
        <w:rPr>
          <w:rFonts w:ascii="Arial" w:hAnsi="Arial" w:cs="Arial"/>
          <w:b/>
          <w:sz w:val="24"/>
        </w:rPr>
      </w:pPr>
      <w:r w:rsidRPr="00972E80">
        <w:rPr>
          <w:rFonts w:ascii="Arial" w:hAnsi="Arial" w:cs="Arial"/>
          <w:b/>
          <w:sz w:val="24"/>
        </w:rPr>
        <w:t>4.6</w:t>
      </w:r>
      <w:r w:rsidRPr="00972E80">
        <w:rPr>
          <w:rFonts w:ascii="Arial" w:hAnsi="Arial" w:cs="Arial"/>
          <w:b/>
          <w:sz w:val="24"/>
        </w:rPr>
        <w:tab/>
        <w:t>Human Resources</w:t>
      </w:r>
    </w:p>
    <w:p w14:paraId="3357A3FB" w14:textId="6C9ECC07" w:rsidR="00972E80" w:rsidRPr="00972E80" w:rsidRDefault="00972E80" w:rsidP="00142BF9">
      <w:pPr>
        <w:spacing w:after="0" w:line="240" w:lineRule="auto"/>
        <w:ind w:left="709"/>
        <w:jc w:val="both"/>
        <w:rPr>
          <w:rFonts w:ascii="Arial" w:hAnsi="Arial" w:cs="Arial"/>
          <w:sz w:val="24"/>
        </w:rPr>
      </w:pPr>
      <w:r>
        <w:rPr>
          <w:rFonts w:ascii="Arial" w:hAnsi="Arial" w:cs="Arial"/>
          <w:sz w:val="24"/>
        </w:rPr>
        <w:t>The OPCC does not have its own human resources policies and procedures but utilises those of Gwent Police and will be supported by their People Services department if a complaint leads to disciplinary or performance proceedings.</w:t>
      </w:r>
    </w:p>
    <w:p w14:paraId="351B1452" w14:textId="77777777" w:rsidR="00E67EE3" w:rsidRDefault="00E67EE3" w:rsidP="00E67EE3">
      <w:pPr>
        <w:pStyle w:val="ListParagraph"/>
        <w:ind w:left="1429"/>
        <w:jc w:val="both"/>
        <w:rPr>
          <w:rFonts w:ascii="Arial" w:hAnsi="Arial" w:cs="Arial"/>
          <w:sz w:val="24"/>
        </w:rPr>
      </w:pPr>
    </w:p>
    <w:p w14:paraId="054EBDDE" w14:textId="62BE720E" w:rsidR="00BC53F5" w:rsidRPr="009458B3" w:rsidRDefault="00BC53F5"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Training</w:t>
      </w:r>
    </w:p>
    <w:p w14:paraId="5A0D2D1E" w14:textId="05703709" w:rsidR="00BC53F5" w:rsidRDefault="00E41D9A" w:rsidP="00BC53F5">
      <w:pPr>
        <w:pStyle w:val="ListParagraph"/>
        <w:ind w:left="709"/>
        <w:jc w:val="both"/>
        <w:rPr>
          <w:rFonts w:ascii="Arial" w:hAnsi="Arial" w:cs="Arial"/>
          <w:sz w:val="24"/>
        </w:rPr>
      </w:pPr>
      <w:r>
        <w:rPr>
          <w:rFonts w:ascii="Arial" w:hAnsi="Arial" w:cs="Arial"/>
          <w:sz w:val="24"/>
        </w:rPr>
        <w:t>All line managers will be provided with training on how to deal with complaints.</w:t>
      </w:r>
    </w:p>
    <w:p w14:paraId="07854881" w14:textId="77777777" w:rsidR="00E41D9A" w:rsidRPr="00E41D9A" w:rsidRDefault="00E41D9A" w:rsidP="00BC53F5">
      <w:pPr>
        <w:pStyle w:val="ListParagraph"/>
        <w:ind w:left="709"/>
        <w:jc w:val="both"/>
        <w:rPr>
          <w:rFonts w:ascii="Arial" w:hAnsi="Arial" w:cs="Arial"/>
          <w:b/>
          <w:sz w:val="24"/>
        </w:rPr>
      </w:pPr>
    </w:p>
    <w:p w14:paraId="031F5727" w14:textId="22B1C1DF" w:rsidR="001C3163" w:rsidRDefault="00BC53F5"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Monitoring</w:t>
      </w:r>
    </w:p>
    <w:p w14:paraId="186751BE" w14:textId="7619C88E" w:rsidR="005835AE" w:rsidRPr="005835AE" w:rsidRDefault="005835AE" w:rsidP="005835AE">
      <w:pPr>
        <w:pStyle w:val="ListParagraph"/>
        <w:ind w:left="709"/>
        <w:jc w:val="both"/>
        <w:rPr>
          <w:rFonts w:ascii="Arial" w:hAnsi="Arial" w:cs="Arial"/>
          <w:sz w:val="24"/>
        </w:rPr>
      </w:pPr>
      <w:r>
        <w:rPr>
          <w:rFonts w:ascii="Arial" w:hAnsi="Arial" w:cs="Arial"/>
          <w:sz w:val="24"/>
        </w:rPr>
        <w:t>Monitoring of this document will be undertaken by the Head of Assurance and Compliance who works regularly with police complaints and will keep up to date with any legislative requirements that may require changes to be made.</w:t>
      </w:r>
    </w:p>
    <w:p w14:paraId="5FD9506A" w14:textId="77777777" w:rsidR="00BC53F5" w:rsidRPr="00BC53F5" w:rsidRDefault="00BC53F5" w:rsidP="00BC53F5">
      <w:pPr>
        <w:pStyle w:val="ListParagraph"/>
        <w:ind w:left="1134"/>
        <w:jc w:val="both"/>
        <w:rPr>
          <w:rFonts w:ascii="Arial" w:hAnsi="Arial" w:cs="Arial"/>
          <w:sz w:val="24"/>
        </w:rPr>
      </w:pPr>
    </w:p>
    <w:p w14:paraId="343D8EF5" w14:textId="353BDA6C" w:rsidR="00BC53F5" w:rsidRDefault="004421E8"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Consultation</w:t>
      </w:r>
    </w:p>
    <w:p w14:paraId="54373F0B" w14:textId="381EBE4E" w:rsidR="00E41D9A" w:rsidRDefault="00E41D9A" w:rsidP="00E41D9A">
      <w:pPr>
        <w:pStyle w:val="ListParagraph"/>
        <w:ind w:left="709"/>
        <w:jc w:val="both"/>
        <w:rPr>
          <w:rFonts w:ascii="Arial" w:hAnsi="Arial" w:cs="Arial"/>
          <w:sz w:val="24"/>
        </w:rPr>
      </w:pPr>
      <w:r>
        <w:rPr>
          <w:rFonts w:ascii="Arial" w:hAnsi="Arial" w:cs="Arial"/>
          <w:sz w:val="24"/>
        </w:rPr>
        <w:t>The Chief Executive was consulted during the drafting of this procedure.</w:t>
      </w:r>
    </w:p>
    <w:p w14:paraId="639B84AA" w14:textId="77777777" w:rsidR="00E41D9A" w:rsidRPr="00E41D9A" w:rsidRDefault="00E41D9A" w:rsidP="00E41D9A">
      <w:pPr>
        <w:pStyle w:val="ListParagraph"/>
        <w:ind w:left="709"/>
        <w:jc w:val="both"/>
        <w:rPr>
          <w:rFonts w:ascii="Arial" w:hAnsi="Arial" w:cs="Arial"/>
          <w:sz w:val="24"/>
        </w:rPr>
      </w:pPr>
    </w:p>
    <w:p w14:paraId="2CEAB81D" w14:textId="17E85AA3" w:rsidR="004421E8" w:rsidRDefault="004421E8"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Associated Documentation</w:t>
      </w:r>
    </w:p>
    <w:p w14:paraId="773E3F7A" w14:textId="77777777" w:rsidR="005835AE" w:rsidRDefault="00266F0B" w:rsidP="005835AE">
      <w:pPr>
        <w:pStyle w:val="ListParagraph"/>
        <w:numPr>
          <w:ilvl w:val="0"/>
          <w:numId w:val="21"/>
        </w:numPr>
        <w:ind w:left="1134" w:hanging="425"/>
        <w:jc w:val="both"/>
        <w:rPr>
          <w:rFonts w:ascii="Arial" w:hAnsi="Arial" w:cs="Arial"/>
          <w:sz w:val="24"/>
        </w:rPr>
      </w:pPr>
      <w:r w:rsidRPr="005835AE">
        <w:rPr>
          <w:rFonts w:ascii="Arial" w:hAnsi="Arial" w:cs="Arial"/>
          <w:sz w:val="24"/>
        </w:rPr>
        <w:t>Gwent Police Disciplinary Procedure for Police Staff</w:t>
      </w:r>
    </w:p>
    <w:p w14:paraId="3B1392E6" w14:textId="0592D799" w:rsidR="00266F0B" w:rsidRDefault="005835AE" w:rsidP="005835AE">
      <w:pPr>
        <w:pStyle w:val="ListParagraph"/>
        <w:numPr>
          <w:ilvl w:val="0"/>
          <w:numId w:val="21"/>
        </w:numPr>
        <w:ind w:left="1134" w:hanging="425"/>
        <w:jc w:val="both"/>
        <w:rPr>
          <w:rFonts w:ascii="Arial" w:hAnsi="Arial" w:cs="Arial"/>
          <w:sz w:val="24"/>
        </w:rPr>
      </w:pPr>
      <w:r w:rsidRPr="005835AE">
        <w:rPr>
          <w:rFonts w:ascii="Arial" w:hAnsi="Arial" w:cs="Arial"/>
          <w:sz w:val="24"/>
        </w:rPr>
        <w:t>The Police (Complaints and Misconduct) Regulations 2020</w:t>
      </w:r>
    </w:p>
    <w:p w14:paraId="6D65AD4B" w14:textId="77777777" w:rsidR="005835AE" w:rsidRDefault="005835AE" w:rsidP="005835AE">
      <w:pPr>
        <w:pStyle w:val="ListParagraph"/>
        <w:ind w:left="1429"/>
        <w:jc w:val="both"/>
        <w:rPr>
          <w:rFonts w:ascii="Arial" w:hAnsi="Arial" w:cs="Arial"/>
          <w:sz w:val="24"/>
        </w:rPr>
      </w:pPr>
    </w:p>
    <w:p w14:paraId="5E285AA9" w14:textId="166CFE2B" w:rsidR="009458B3" w:rsidRDefault="009458B3" w:rsidP="005835AE">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Dissemination</w:t>
      </w:r>
    </w:p>
    <w:p w14:paraId="6E5F8086" w14:textId="402DB6E9" w:rsidR="005835AE" w:rsidRDefault="005835AE" w:rsidP="005835AE">
      <w:pPr>
        <w:pStyle w:val="ListParagraph"/>
        <w:ind w:left="709"/>
        <w:jc w:val="both"/>
        <w:rPr>
          <w:rFonts w:ascii="Arial" w:hAnsi="Arial" w:cs="Arial"/>
          <w:sz w:val="24"/>
        </w:rPr>
      </w:pPr>
      <w:r>
        <w:rPr>
          <w:rFonts w:ascii="Arial" w:hAnsi="Arial" w:cs="Arial"/>
          <w:sz w:val="24"/>
        </w:rPr>
        <w:t>This document will be circulated to all line managers by the Head of Assurance and Compliance.</w:t>
      </w:r>
    </w:p>
    <w:p w14:paraId="05554801" w14:textId="7744403F" w:rsidR="005835AE" w:rsidRDefault="005835AE" w:rsidP="005835AE">
      <w:pPr>
        <w:pStyle w:val="ListParagraph"/>
        <w:ind w:left="709"/>
        <w:jc w:val="both"/>
        <w:rPr>
          <w:rFonts w:ascii="Arial" w:hAnsi="Arial" w:cs="Arial"/>
          <w:sz w:val="24"/>
        </w:rPr>
      </w:pPr>
    </w:p>
    <w:p w14:paraId="691688C3" w14:textId="4D2AEAC6" w:rsidR="009458B3" w:rsidRPr="009458B3" w:rsidRDefault="009458B3" w:rsidP="00BC53F5">
      <w:pPr>
        <w:pStyle w:val="ListParagraph"/>
        <w:numPr>
          <w:ilvl w:val="0"/>
          <w:numId w:val="2"/>
        </w:numPr>
        <w:ind w:left="709" w:hanging="709"/>
        <w:jc w:val="both"/>
        <w:rPr>
          <w:rFonts w:ascii="Arial" w:hAnsi="Arial" w:cs="Arial"/>
          <w:b/>
          <w:sz w:val="24"/>
          <w:u w:val="single"/>
        </w:rPr>
      </w:pPr>
      <w:r w:rsidRPr="009458B3">
        <w:rPr>
          <w:rFonts w:ascii="Arial" w:hAnsi="Arial" w:cs="Arial"/>
          <w:b/>
          <w:sz w:val="24"/>
          <w:u w:val="single"/>
        </w:rPr>
        <w:t>Review Period</w:t>
      </w:r>
    </w:p>
    <w:p w14:paraId="074869A0" w14:textId="23CA9810" w:rsidR="009458B3" w:rsidRDefault="005835AE" w:rsidP="009458B3">
      <w:pPr>
        <w:pStyle w:val="ListParagraph"/>
        <w:ind w:left="709"/>
        <w:jc w:val="both"/>
        <w:rPr>
          <w:rFonts w:ascii="Arial" w:hAnsi="Arial" w:cs="Arial"/>
          <w:sz w:val="24"/>
        </w:rPr>
      </w:pPr>
      <w:r>
        <w:rPr>
          <w:rFonts w:ascii="Arial" w:hAnsi="Arial" w:cs="Arial"/>
          <w:sz w:val="24"/>
        </w:rPr>
        <w:t xml:space="preserve">This document will be reviewed every 4 years, when changes are identified or required by legislation.  The next </w:t>
      </w:r>
      <w:r w:rsidRPr="00090A1D">
        <w:rPr>
          <w:rFonts w:ascii="Arial" w:hAnsi="Arial" w:cs="Arial"/>
          <w:sz w:val="24"/>
        </w:rPr>
        <w:t xml:space="preserve">review date is </w:t>
      </w:r>
      <w:r w:rsidR="00090A1D" w:rsidRPr="00090A1D">
        <w:rPr>
          <w:rFonts w:ascii="Arial" w:hAnsi="Arial" w:cs="Arial"/>
          <w:sz w:val="24"/>
        </w:rPr>
        <w:t>September</w:t>
      </w:r>
      <w:r w:rsidRPr="00090A1D">
        <w:rPr>
          <w:rFonts w:ascii="Arial" w:hAnsi="Arial" w:cs="Arial"/>
          <w:sz w:val="24"/>
        </w:rPr>
        <w:t xml:space="preserve"> 2024.</w:t>
      </w:r>
    </w:p>
    <w:p w14:paraId="2FEADA2E" w14:textId="77777777" w:rsidR="005835AE" w:rsidRDefault="005835AE" w:rsidP="009458B3">
      <w:pPr>
        <w:pStyle w:val="ListParagraph"/>
        <w:ind w:left="709"/>
        <w:jc w:val="both"/>
        <w:rPr>
          <w:rFonts w:ascii="Arial" w:hAnsi="Arial" w:cs="Arial"/>
          <w:sz w:val="24"/>
        </w:rPr>
      </w:pPr>
    </w:p>
    <w:p w14:paraId="4DD85A83" w14:textId="77777777" w:rsidR="00142BF9" w:rsidRPr="00142BF9" w:rsidRDefault="009458B3" w:rsidP="00161002">
      <w:pPr>
        <w:pStyle w:val="ListParagraph"/>
        <w:numPr>
          <w:ilvl w:val="0"/>
          <w:numId w:val="2"/>
        </w:numPr>
        <w:ind w:left="709" w:right="765" w:hanging="709"/>
        <w:jc w:val="both"/>
        <w:rPr>
          <w:rFonts w:ascii="Arial" w:hAnsi="Arial" w:cs="Arial"/>
          <w:snapToGrid w:val="0"/>
        </w:rPr>
      </w:pPr>
      <w:r w:rsidRPr="00142BF9">
        <w:rPr>
          <w:rFonts w:ascii="Arial" w:hAnsi="Arial" w:cs="Arial"/>
          <w:b/>
          <w:sz w:val="24"/>
          <w:u w:val="single"/>
        </w:rPr>
        <w:lastRenderedPageBreak/>
        <w:t>Appendices</w:t>
      </w:r>
    </w:p>
    <w:p w14:paraId="2F0CFD94" w14:textId="79FBD99D" w:rsidR="0078041D" w:rsidRPr="00C11F24" w:rsidRDefault="005835AE" w:rsidP="00142BF9">
      <w:pPr>
        <w:pStyle w:val="ListParagraph"/>
        <w:ind w:left="709" w:right="765"/>
        <w:jc w:val="both"/>
        <w:rPr>
          <w:rFonts w:ascii="Arial" w:hAnsi="Arial" w:cs="Arial"/>
          <w:snapToGrid w:val="0"/>
          <w:sz w:val="24"/>
        </w:rPr>
      </w:pPr>
      <w:r w:rsidRPr="00C11F24">
        <w:rPr>
          <w:rFonts w:ascii="Arial" w:hAnsi="Arial" w:cs="Arial"/>
          <w:snapToGrid w:val="0"/>
          <w:sz w:val="24"/>
        </w:rPr>
        <w:t>None.</w:t>
      </w:r>
    </w:p>
    <w:sectPr w:rsidR="0078041D" w:rsidRPr="00C11F2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05"/>
    <w:multiLevelType w:val="multilevel"/>
    <w:tmpl w:val="B94C52AE"/>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E7C65"/>
    <w:multiLevelType w:val="multilevel"/>
    <w:tmpl w:val="002A95F8"/>
    <w:lvl w:ilvl="0">
      <w:start w:val="1"/>
      <w:numFmt w:val="decimal"/>
      <w:lvlText w:val="%1."/>
      <w:lvlJc w:val="left"/>
      <w:pPr>
        <w:ind w:left="720" w:hanging="720"/>
      </w:pPr>
      <w:rPr>
        <w:rFonts w:hint="default"/>
        <w:b/>
        <w:u w:val="none"/>
      </w:rPr>
    </w:lvl>
    <w:lvl w:ilvl="1">
      <w:start w:val="1"/>
      <w:numFmt w:val="decimal"/>
      <w:isLgl/>
      <w:lvlText w:val="%1.%2"/>
      <w:lvlJc w:val="left"/>
      <w:pPr>
        <w:ind w:left="1070" w:hanging="71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AA35954"/>
    <w:multiLevelType w:val="multilevel"/>
    <w:tmpl w:val="47C2387C"/>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5" w15:restartNumberingAfterBreak="0">
    <w:nsid w:val="31787EDB"/>
    <w:multiLevelType w:val="multilevel"/>
    <w:tmpl w:val="F12CDC0C"/>
    <w:lvl w:ilvl="0">
      <w:start w:val="1"/>
      <w:numFmt w:val="bullet"/>
      <w:lvlText w:val=""/>
      <w:lvlJc w:val="left"/>
      <w:pPr>
        <w:tabs>
          <w:tab w:val="num" w:pos="1069"/>
        </w:tabs>
        <w:ind w:left="1069" w:hanging="360"/>
      </w:pPr>
      <w:rPr>
        <w:rFonts w:ascii="Wingdings" w:hAnsi="Wingdings"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340607BB"/>
    <w:multiLevelType w:val="multilevel"/>
    <w:tmpl w:val="9F40CB50"/>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3987364F"/>
    <w:multiLevelType w:val="multilevel"/>
    <w:tmpl w:val="84FA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A7E7F09"/>
    <w:multiLevelType w:val="multilevel"/>
    <w:tmpl w:val="86500DE8"/>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1" w15:restartNumberingAfterBreak="0">
    <w:nsid w:val="4BAB2338"/>
    <w:multiLevelType w:val="hybridMultilevel"/>
    <w:tmpl w:val="66368A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B745EB"/>
    <w:multiLevelType w:val="hybridMultilevel"/>
    <w:tmpl w:val="AAD8A13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7592F9B"/>
    <w:multiLevelType w:val="multilevel"/>
    <w:tmpl w:val="238AED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2E5112"/>
    <w:multiLevelType w:val="multilevel"/>
    <w:tmpl w:val="AF1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8592B"/>
    <w:multiLevelType w:val="hybridMultilevel"/>
    <w:tmpl w:val="FCFA957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E4446C3"/>
    <w:multiLevelType w:val="hybridMultilevel"/>
    <w:tmpl w:val="DFC0880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541482258">
    <w:abstractNumId w:val="1"/>
  </w:num>
  <w:num w:numId="2" w16cid:durableId="1212571025">
    <w:abstractNumId w:val="2"/>
  </w:num>
  <w:num w:numId="3" w16cid:durableId="749884159">
    <w:abstractNumId w:val="15"/>
  </w:num>
  <w:num w:numId="4" w16cid:durableId="1736396952">
    <w:abstractNumId w:val="8"/>
  </w:num>
  <w:num w:numId="5" w16cid:durableId="1085803698">
    <w:abstractNumId w:val="3"/>
  </w:num>
  <w:num w:numId="6" w16cid:durableId="53048082">
    <w:abstractNumId w:val="17"/>
  </w:num>
  <w:num w:numId="7" w16cid:durableId="1709991392">
    <w:abstractNumId w:val="13"/>
  </w:num>
  <w:num w:numId="8" w16cid:durableId="377238780">
    <w:abstractNumId w:val="14"/>
  </w:num>
  <w:num w:numId="9" w16cid:durableId="1052118503">
    <w:abstractNumId w:val="9"/>
  </w:num>
  <w:num w:numId="10" w16cid:durableId="243345578">
    <w:abstractNumId w:val="6"/>
  </w:num>
  <w:num w:numId="11" w16cid:durableId="1059940503">
    <w:abstractNumId w:val="7"/>
  </w:num>
  <w:num w:numId="12" w16cid:durableId="167184877">
    <w:abstractNumId w:val="10"/>
  </w:num>
  <w:num w:numId="13" w16cid:durableId="849678236">
    <w:abstractNumId w:val="18"/>
  </w:num>
  <w:num w:numId="14" w16cid:durableId="942033841">
    <w:abstractNumId w:val="4"/>
  </w:num>
  <w:num w:numId="15" w16cid:durableId="2032223373">
    <w:abstractNumId w:val="5"/>
  </w:num>
  <w:num w:numId="16" w16cid:durableId="391196834">
    <w:abstractNumId w:val="0"/>
  </w:num>
  <w:num w:numId="17" w16cid:durableId="405225550">
    <w:abstractNumId w:val="16"/>
  </w:num>
  <w:num w:numId="18" w16cid:durableId="2107650949">
    <w:abstractNumId w:val="11"/>
  </w:num>
  <w:num w:numId="19" w16cid:durableId="1662465282">
    <w:abstractNumId w:val="12"/>
  </w:num>
  <w:num w:numId="20" w16cid:durableId="697657942">
    <w:abstractNumId w:val="20"/>
  </w:num>
  <w:num w:numId="21" w16cid:durableId="4435799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1F45"/>
    <w:rsid w:val="00024871"/>
    <w:rsid w:val="000755F6"/>
    <w:rsid w:val="00090A1D"/>
    <w:rsid w:val="000C7AE0"/>
    <w:rsid w:val="000D0027"/>
    <w:rsid w:val="000D5388"/>
    <w:rsid w:val="000E10A0"/>
    <w:rsid w:val="000F3732"/>
    <w:rsid w:val="00103F78"/>
    <w:rsid w:val="0010419F"/>
    <w:rsid w:val="00105033"/>
    <w:rsid w:val="00106E21"/>
    <w:rsid w:val="001228BC"/>
    <w:rsid w:val="00142BF9"/>
    <w:rsid w:val="00143ECE"/>
    <w:rsid w:val="00144FEC"/>
    <w:rsid w:val="00145B83"/>
    <w:rsid w:val="00175FE5"/>
    <w:rsid w:val="001A58AC"/>
    <w:rsid w:val="001C3163"/>
    <w:rsid w:val="001D3E76"/>
    <w:rsid w:val="001E6EDB"/>
    <w:rsid w:val="001F5319"/>
    <w:rsid w:val="00211713"/>
    <w:rsid w:val="002236EE"/>
    <w:rsid w:val="00245B9F"/>
    <w:rsid w:val="00264D48"/>
    <w:rsid w:val="00266F0B"/>
    <w:rsid w:val="00271862"/>
    <w:rsid w:val="002F0853"/>
    <w:rsid w:val="00317A71"/>
    <w:rsid w:val="00333289"/>
    <w:rsid w:val="00343C92"/>
    <w:rsid w:val="003E63A4"/>
    <w:rsid w:val="00414E7B"/>
    <w:rsid w:val="00427062"/>
    <w:rsid w:val="004421E8"/>
    <w:rsid w:val="004747EF"/>
    <w:rsid w:val="004C097B"/>
    <w:rsid w:val="004D3B77"/>
    <w:rsid w:val="004E3204"/>
    <w:rsid w:val="00505DDC"/>
    <w:rsid w:val="00507D6A"/>
    <w:rsid w:val="0052450D"/>
    <w:rsid w:val="005835AE"/>
    <w:rsid w:val="00595D35"/>
    <w:rsid w:val="005D7B1D"/>
    <w:rsid w:val="005F1862"/>
    <w:rsid w:val="005F46E2"/>
    <w:rsid w:val="00600DBA"/>
    <w:rsid w:val="006024DF"/>
    <w:rsid w:val="00614552"/>
    <w:rsid w:val="00636885"/>
    <w:rsid w:val="006472B9"/>
    <w:rsid w:val="00663EE5"/>
    <w:rsid w:val="006773E1"/>
    <w:rsid w:val="006B1504"/>
    <w:rsid w:val="006E1497"/>
    <w:rsid w:val="006E53CA"/>
    <w:rsid w:val="007014D5"/>
    <w:rsid w:val="0077135F"/>
    <w:rsid w:val="0078041D"/>
    <w:rsid w:val="007921FC"/>
    <w:rsid w:val="007B753A"/>
    <w:rsid w:val="007B7A5D"/>
    <w:rsid w:val="007C4107"/>
    <w:rsid w:val="00811AB2"/>
    <w:rsid w:val="00862AD1"/>
    <w:rsid w:val="008639A4"/>
    <w:rsid w:val="00882D4A"/>
    <w:rsid w:val="008A0EF1"/>
    <w:rsid w:val="008A4BA3"/>
    <w:rsid w:val="008B28A5"/>
    <w:rsid w:val="008C1829"/>
    <w:rsid w:val="008E15AD"/>
    <w:rsid w:val="008E4ABD"/>
    <w:rsid w:val="008E7D2F"/>
    <w:rsid w:val="008F52DF"/>
    <w:rsid w:val="00910B2D"/>
    <w:rsid w:val="009458B3"/>
    <w:rsid w:val="00953C9B"/>
    <w:rsid w:val="00972E80"/>
    <w:rsid w:val="0097631B"/>
    <w:rsid w:val="00982321"/>
    <w:rsid w:val="00983323"/>
    <w:rsid w:val="009A4906"/>
    <w:rsid w:val="009D21E5"/>
    <w:rsid w:val="009D4D7E"/>
    <w:rsid w:val="009E5BE2"/>
    <w:rsid w:val="009F151E"/>
    <w:rsid w:val="00A104DA"/>
    <w:rsid w:val="00A10C59"/>
    <w:rsid w:val="00A26DC5"/>
    <w:rsid w:val="00A63406"/>
    <w:rsid w:val="00A979A8"/>
    <w:rsid w:val="00AA5B5C"/>
    <w:rsid w:val="00B068E7"/>
    <w:rsid w:val="00B23788"/>
    <w:rsid w:val="00B435B1"/>
    <w:rsid w:val="00B6352C"/>
    <w:rsid w:val="00BC53F5"/>
    <w:rsid w:val="00BE2D2D"/>
    <w:rsid w:val="00BF08CE"/>
    <w:rsid w:val="00BF2B12"/>
    <w:rsid w:val="00C0036C"/>
    <w:rsid w:val="00C11D33"/>
    <w:rsid w:val="00C11F24"/>
    <w:rsid w:val="00C314F0"/>
    <w:rsid w:val="00C52B46"/>
    <w:rsid w:val="00C601A0"/>
    <w:rsid w:val="00C62E41"/>
    <w:rsid w:val="00C90F87"/>
    <w:rsid w:val="00C96B68"/>
    <w:rsid w:val="00CC7343"/>
    <w:rsid w:val="00CD4CD0"/>
    <w:rsid w:val="00CE7DE7"/>
    <w:rsid w:val="00D2794A"/>
    <w:rsid w:val="00D33B11"/>
    <w:rsid w:val="00D33F00"/>
    <w:rsid w:val="00DB05B5"/>
    <w:rsid w:val="00E41D9A"/>
    <w:rsid w:val="00E67EE3"/>
    <w:rsid w:val="00EC3D72"/>
    <w:rsid w:val="00EE480E"/>
    <w:rsid w:val="00EE48EA"/>
    <w:rsid w:val="00F118E5"/>
    <w:rsid w:val="00F27694"/>
    <w:rsid w:val="00F8034A"/>
    <w:rsid w:val="00F866FD"/>
    <w:rsid w:val="00FA206F"/>
    <w:rsid w:val="00FB5AE3"/>
    <w:rsid w:val="00FC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semiHidden/>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semiHidden/>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Emphasis">
    <w:name w:val="Emphasis"/>
    <w:basedOn w:val="DefaultParagraphFont"/>
    <w:uiPriority w:val="20"/>
    <w:qFormat/>
    <w:rsid w:val="00F8034A"/>
    <w:rPr>
      <w:i/>
      <w:iCs/>
    </w:rPr>
  </w:style>
  <w:style w:type="character" w:styleId="Hyperlink">
    <w:name w:val="Hyperlink"/>
    <w:basedOn w:val="DefaultParagraphFont"/>
    <w:uiPriority w:val="99"/>
    <w:unhideWhenUsed/>
    <w:rsid w:val="00663EE5"/>
    <w:rPr>
      <w:color w:val="0000FF" w:themeColor="hyperlink"/>
      <w:u w:val="single"/>
    </w:rPr>
  </w:style>
  <w:style w:type="character" w:styleId="UnresolvedMention">
    <w:name w:val="Unresolved Mention"/>
    <w:basedOn w:val="DefaultParagraphFont"/>
    <w:uiPriority w:val="99"/>
    <w:semiHidden/>
    <w:unhideWhenUsed/>
    <w:rsid w:val="00663EE5"/>
    <w:rPr>
      <w:color w:val="605E5C"/>
      <w:shd w:val="clear" w:color="auto" w:fill="E1DFDD"/>
    </w:rPr>
  </w:style>
  <w:style w:type="paragraph" w:styleId="NoSpacing">
    <w:name w:val="No Spacing"/>
    <w:uiPriority w:val="1"/>
    <w:qFormat/>
    <w:rsid w:val="00663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entpcp@caerphill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er@gwent.pnn.polic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048AD-3858-473C-BBB7-0A36F0A11D8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b6b97cf-7331-40db-be90-6cfa827a7514"/>
    <ds:schemaRef ds:uri="http://schemas.microsoft.com/office/2006/documentManagement/types"/>
    <ds:schemaRef ds:uri="9ab8bab1-6f64-497b-bbc8-5371954017bf"/>
    <ds:schemaRef ds:uri="http://www.w3.org/XML/1998/namespace"/>
    <ds:schemaRef ds:uri="http://purl.org/dc/dcmitype/"/>
  </ds:schemaRefs>
</ds:datastoreItem>
</file>

<file path=customXml/itemProps2.xml><?xml version="1.0" encoding="utf-8"?>
<ds:datastoreItem xmlns:ds="http://schemas.openxmlformats.org/officeDocument/2006/customXml" ds:itemID="{383D1CAE-37BE-4E08-B424-B3A5BEF3758E}">
  <ds:schemaRefs>
    <ds:schemaRef ds:uri="http://schemas.openxmlformats.org/officeDocument/2006/bibliography"/>
  </ds:schemaRefs>
</ds:datastoreItem>
</file>

<file path=customXml/itemProps3.xml><?xml version="1.0" encoding="utf-8"?>
<ds:datastoreItem xmlns:ds="http://schemas.openxmlformats.org/officeDocument/2006/customXml" ds:itemID="{BCB56B76-D637-4CFA-B1EC-668F3D69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4E2A0-F618-4CBC-BDC4-E000B990F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Latham, Christopher</cp:lastModifiedBy>
  <cp:revision>2</cp:revision>
  <dcterms:created xsi:type="dcterms:W3CDTF">2023-08-10T15:05:00Z</dcterms:created>
  <dcterms:modified xsi:type="dcterms:W3CDTF">2023-08-10T15:05:00Z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ContentTypeId">
    <vt:lpwstr>0x0101009499AE902E7DBC4A90EABF4B87BB7D5D</vt:lpwstr>
  </property>
  <property fmtid="{D5CDD505-2E9C-101B-9397-08002B2CF9AE}" pid="6" name="MSIP_Label_f2acd28b-79a3-4a0f-b0ff-4b75658b1549_Enabled">
    <vt:lpwstr>true</vt:lpwstr>
  </property>
  <property fmtid="{D5CDD505-2E9C-101B-9397-08002B2CF9AE}" pid="7" name="MSIP_Label_f2acd28b-79a3-4a0f-b0ff-4b75658b1549_SetDate">
    <vt:lpwstr>2022-03-29T13:12:17Z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5a4d0587-aeac-4ccb-96f2-575b17f97bfb</vt:lpwstr>
  </property>
  <property fmtid="{D5CDD505-2E9C-101B-9397-08002B2CF9AE}" pid="12" name="MSIP_Label_f2acd28b-79a3-4a0f-b0ff-4b75658b1549_ContentBits">
    <vt:lpwstr>0</vt:lpwstr>
  </property>
</Properties>
</file>