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745F" w14:textId="53DE2F74" w:rsidR="00211CF3" w:rsidRDefault="00211CF3" w:rsidP="00211CF3">
      <w:pPr>
        <w:autoSpaceDE w:val="0"/>
        <w:autoSpaceDN w:val="0"/>
        <w:adjustRightInd w:val="0"/>
        <w:jc w:val="center"/>
        <w:rPr>
          <w:rFonts w:ascii="Arial" w:eastAsia="Trebuchet MS" w:hAnsi="Arial" w:cs="Arial"/>
          <w:b/>
          <w:szCs w:val="24"/>
          <w:lang w:eastAsia="x-none"/>
        </w:rPr>
      </w:pPr>
      <w:r>
        <w:rPr>
          <w:rFonts w:ascii="Arial" w:eastAsia="Trebuchet MS" w:hAnsi="Arial" w:cs="Arial"/>
          <w:b/>
          <w:szCs w:val="24"/>
          <w:lang w:eastAsia="x-none"/>
        </w:rPr>
        <w:t>Draft Terms of Reference</w:t>
      </w:r>
    </w:p>
    <w:p w14:paraId="45796281" w14:textId="6EA9B27E" w:rsidR="00154EA5" w:rsidRPr="005A33D4" w:rsidRDefault="009C336C" w:rsidP="00211CF3">
      <w:pPr>
        <w:autoSpaceDE w:val="0"/>
        <w:autoSpaceDN w:val="0"/>
        <w:adjustRightInd w:val="0"/>
        <w:jc w:val="center"/>
        <w:rPr>
          <w:rFonts w:ascii="Arial" w:eastAsia="Trebuchet MS" w:hAnsi="Arial" w:cs="Arial"/>
          <w:b/>
          <w:szCs w:val="24"/>
          <w:lang w:val="x-none" w:eastAsia="x-none"/>
        </w:rPr>
      </w:pPr>
      <w:r>
        <w:rPr>
          <w:rFonts w:ascii="Arial" w:eastAsia="Trebuchet MS" w:hAnsi="Arial" w:cs="Arial"/>
          <w:b/>
          <w:szCs w:val="24"/>
          <w:lang w:eastAsia="x-none"/>
        </w:rPr>
        <w:t>Accountability</w:t>
      </w:r>
      <w:r w:rsidR="00D44AC5" w:rsidRPr="005A33D4">
        <w:rPr>
          <w:rFonts w:ascii="Arial" w:eastAsia="Trebuchet MS" w:hAnsi="Arial" w:cs="Arial"/>
          <w:b/>
          <w:szCs w:val="24"/>
          <w:lang w:eastAsia="x-none"/>
        </w:rPr>
        <w:t xml:space="preserve"> and </w:t>
      </w:r>
      <w:r>
        <w:rPr>
          <w:rFonts w:ascii="Arial" w:eastAsia="Trebuchet MS" w:hAnsi="Arial" w:cs="Arial"/>
          <w:b/>
          <w:szCs w:val="24"/>
          <w:lang w:eastAsia="x-none"/>
        </w:rPr>
        <w:t xml:space="preserve">Assurance </w:t>
      </w:r>
      <w:r w:rsidR="00154EA5" w:rsidRPr="005A33D4">
        <w:rPr>
          <w:rFonts w:ascii="Arial" w:eastAsia="Trebuchet MS" w:hAnsi="Arial" w:cs="Arial"/>
          <w:b/>
          <w:szCs w:val="24"/>
          <w:lang w:val="x-none" w:eastAsia="x-none"/>
        </w:rPr>
        <w:t>Board</w:t>
      </w:r>
    </w:p>
    <w:p w14:paraId="5CC4D464" w14:textId="77777777" w:rsidR="00154EA5" w:rsidRPr="005A33D4" w:rsidRDefault="00154EA5" w:rsidP="00154EA5">
      <w:pPr>
        <w:jc w:val="both"/>
        <w:rPr>
          <w:rFonts w:ascii="Arial" w:eastAsia="Trebuchet MS" w:hAnsi="Arial" w:cs="Arial"/>
          <w:szCs w:val="24"/>
          <w:lang w:eastAsia="en-US"/>
        </w:rPr>
      </w:pPr>
    </w:p>
    <w:p w14:paraId="0614DEE4" w14:textId="6944C123" w:rsidR="005A33D4" w:rsidRPr="005A33D4" w:rsidRDefault="005A33D4" w:rsidP="005A33D4">
      <w:pPr>
        <w:jc w:val="both"/>
        <w:rPr>
          <w:rFonts w:ascii="Arial" w:eastAsia="Trebuchet MS" w:hAnsi="Arial" w:cs="Arial"/>
          <w:szCs w:val="24"/>
          <w:lang w:eastAsia="en-US"/>
        </w:rPr>
      </w:pPr>
      <w:r w:rsidRPr="005A33D4">
        <w:rPr>
          <w:rFonts w:ascii="Arial" w:eastAsia="Trebuchet MS" w:hAnsi="Arial" w:cs="Arial"/>
          <w:szCs w:val="24"/>
          <w:lang w:eastAsia="en-US"/>
        </w:rPr>
        <w:t xml:space="preserve">The </w:t>
      </w:r>
      <w:r w:rsidR="009C336C">
        <w:rPr>
          <w:rFonts w:ascii="Arial" w:eastAsia="Trebuchet MS" w:hAnsi="Arial" w:cs="Arial"/>
          <w:szCs w:val="24"/>
          <w:lang w:eastAsia="en-US"/>
        </w:rPr>
        <w:t>Accountability</w:t>
      </w:r>
      <w:r w:rsidRPr="005A33D4">
        <w:rPr>
          <w:rFonts w:ascii="Arial" w:eastAsia="Trebuchet MS" w:hAnsi="Arial" w:cs="Arial"/>
          <w:szCs w:val="24"/>
          <w:lang w:eastAsia="en-US"/>
        </w:rPr>
        <w:t xml:space="preserve"> and </w:t>
      </w:r>
      <w:r w:rsidR="009C336C">
        <w:rPr>
          <w:rFonts w:ascii="Arial" w:eastAsia="Trebuchet MS" w:hAnsi="Arial" w:cs="Arial"/>
          <w:szCs w:val="24"/>
          <w:lang w:eastAsia="en-US"/>
        </w:rPr>
        <w:t>Assurance</w:t>
      </w:r>
      <w:r w:rsidRPr="005A33D4">
        <w:rPr>
          <w:rFonts w:ascii="Arial" w:eastAsia="Trebuchet MS" w:hAnsi="Arial" w:cs="Arial"/>
          <w:szCs w:val="24"/>
          <w:lang w:eastAsia="en-US"/>
        </w:rPr>
        <w:t xml:space="preserve"> Board will be a decision making forum for the Police and Crime Commissioner. </w:t>
      </w:r>
    </w:p>
    <w:p w14:paraId="69B78D25" w14:textId="77777777" w:rsidR="005A33D4" w:rsidRPr="005A33D4" w:rsidRDefault="005A33D4" w:rsidP="005A33D4">
      <w:pPr>
        <w:jc w:val="both"/>
        <w:rPr>
          <w:rFonts w:ascii="Arial" w:eastAsia="Trebuchet MS" w:hAnsi="Arial" w:cs="Arial"/>
          <w:szCs w:val="24"/>
          <w:lang w:eastAsia="en-US"/>
        </w:rPr>
      </w:pPr>
    </w:p>
    <w:p w14:paraId="41AEA6BF" w14:textId="464A74A0" w:rsidR="005A33D4" w:rsidRPr="005A33D4" w:rsidRDefault="005A33D4" w:rsidP="005A33D4">
      <w:pPr>
        <w:jc w:val="both"/>
        <w:rPr>
          <w:rFonts w:ascii="Arial" w:eastAsia="Trebuchet MS" w:hAnsi="Arial" w:cs="Arial"/>
          <w:szCs w:val="24"/>
          <w:lang w:eastAsia="en-US"/>
        </w:rPr>
      </w:pPr>
      <w:r w:rsidRPr="005A33D4">
        <w:rPr>
          <w:rFonts w:ascii="Arial" w:eastAsia="Trebuchet MS" w:hAnsi="Arial" w:cs="Arial"/>
          <w:szCs w:val="24"/>
          <w:lang w:eastAsia="en-US"/>
        </w:rPr>
        <w:t xml:space="preserve">The </w:t>
      </w:r>
      <w:r w:rsidR="009C336C">
        <w:rPr>
          <w:rFonts w:ascii="Arial" w:eastAsia="Trebuchet MS" w:hAnsi="Arial" w:cs="Arial"/>
          <w:szCs w:val="24"/>
          <w:lang w:eastAsia="en-US"/>
        </w:rPr>
        <w:t>Accountability</w:t>
      </w:r>
      <w:r w:rsidRPr="005A33D4">
        <w:rPr>
          <w:rFonts w:ascii="Arial" w:eastAsia="Trebuchet MS" w:hAnsi="Arial" w:cs="Arial"/>
          <w:szCs w:val="24"/>
          <w:lang w:eastAsia="en-US"/>
        </w:rPr>
        <w:t xml:space="preserve"> and </w:t>
      </w:r>
      <w:r w:rsidR="009C336C">
        <w:rPr>
          <w:rFonts w:ascii="Arial" w:eastAsia="Trebuchet MS" w:hAnsi="Arial" w:cs="Arial"/>
          <w:szCs w:val="24"/>
          <w:lang w:eastAsia="en-US"/>
        </w:rPr>
        <w:t>Assurance</w:t>
      </w:r>
      <w:r w:rsidRPr="005A33D4">
        <w:rPr>
          <w:rFonts w:ascii="Arial" w:eastAsia="Trebuchet MS" w:hAnsi="Arial" w:cs="Arial"/>
          <w:szCs w:val="24"/>
          <w:lang w:eastAsia="en-US"/>
        </w:rPr>
        <w:t xml:space="preserve"> Board will be the primary forum at which the </w:t>
      </w:r>
      <w:r w:rsidR="00211CF3">
        <w:rPr>
          <w:rFonts w:ascii="Arial" w:eastAsia="Trebuchet MS" w:hAnsi="Arial" w:cs="Arial"/>
          <w:szCs w:val="24"/>
          <w:lang w:eastAsia="en-US"/>
        </w:rPr>
        <w:t>C</w:t>
      </w:r>
      <w:r w:rsidRPr="005A33D4">
        <w:rPr>
          <w:rFonts w:ascii="Arial" w:eastAsia="Trebuchet MS" w:hAnsi="Arial" w:cs="Arial"/>
          <w:szCs w:val="24"/>
          <w:lang w:eastAsia="en-US"/>
        </w:rPr>
        <w:t xml:space="preserve">ommissioner will hold the Chief Constable to account in accordance with section 1(8) of the Police Reform and Social Responsibility Act 2011. The Board will also be the primary consultation forum for </w:t>
      </w:r>
      <w:r w:rsidR="00211CF3">
        <w:rPr>
          <w:rFonts w:ascii="Arial" w:eastAsia="Trebuchet MS" w:hAnsi="Arial" w:cs="Arial"/>
          <w:szCs w:val="24"/>
          <w:lang w:eastAsia="en-US"/>
        </w:rPr>
        <w:t>s</w:t>
      </w:r>
      <w:r w:rsidRPr="005A33D4">
        <w:rPr>
          <w:rFonts w:ascii="Arial" w:eastAsia="Trebuchet MS" w:hAnsi="Arial" w:cs="Arial"/>
          <w:szCs w:val="24"/>
          <w:lang w:eastAsia="en-US"/>
        </w:rPr>
        <w:t>trategic decisions affecting both the Commissioner and Chief Constable.</w:t>
      </w:r>
    </w:p>
    <w:p w14:paraId="643FD336" w14:textId="77777777" w:rsidR="005A33D4" w:rsidRPr="005A33D4" w:rsidRDefault="005A33D4" w:rsidP="005A33D4">
      <w:pPr>
        <w:jc w:val="both"/>
        <w:rPr>
          <w:rFonts w:ascii="Arial" w:eastAsia="Trebuchet MS" w:hAnsi="Arial" w:cs="Arial"/>
          <w:b/>
          <w:color w:val="892D4D"/>
          <w:szCs w:val="24"/>
          <w:lang w:eastAsia="en-US"/>
        </w:rPr>
      </w:pPr>
    </w:p>
    <w:p w14:paraId="7F96B90C" w14:textId="77777777" w:rsidR="005A33D4" w:rsidRPr="005A33D4" w:rsidRDefault="005A33D4" w:rsidP="005A33D4">
      <w:pPr>
        <w:jc w:val="both"/>
        <w:rPr>
          <w:rFonts w:ascii="Arial" w:eastAsia="Trebuchet MS" w:hAnsi="Arial" w:cs="Arial"/>
          <w:bCs/>
          <w:szCs w:val="24"/>
          <w:lang w:eastAsia="en-US"/>
        </w:rPr>
      </w:pPr>
      <w:r w:rsidRPr="005A33D4">
        <w:rPr>
          <w:rFonts w:ascii="Arial" w:eastAsia="Trebuchet MS" w:hAnsi="Arial" w:cs="Arial"/>
          <w:b/>
          <w:szCs w:val="24"/>
          <w:lang w:eastAsia="en-US"/>
        </w:rPr>
        <w:t>Terms of Reference</w:t>
      </w:r>
    </w:p>
    <w:p w14:paraId="5445F9EB" w14:textId="5A743FFA" w:rsidR="005A33D4" w:rsidRPr="005A33D4" w:rsidRDefault="005A33D4" w:rsidP="005A33D4">
      <w:pPr>
        <w:jc w:val="both"/>
        <w:rPr>
          <w:rFonts w:ascii="Arial" w:eastAsia="Trebuchet MS" w:hAnsi="Arial" w:cs="Arial"/>
          <w:szCs w:val="24"/>
          <w:lang w:eastAsia="en-US"/>
        </w:rPr>
      </w:pPr>
      <w:r w:rsidRPr="005A33D4">
        <w:rPr>
          <w:rFonts w:ascii="Arial" w:eastAsia="Trebuchet MS" w:hAnsi="Arial" w:cs="Arial"/>
          <w:szCs w:val="24"/>
          <w:lang w:eastAsia="en-US"/>
        </w:rPr>
        <w:t xml:space="preserve">The </w:t>
      </w:r>
      <w:r w:rsidR="009C336C">
        <w:rPr>
          <w:rFonts w:ascii="Arial" w:eastAsia="Trebuchet MS" w:hAnsi="Arial" w:cs="Arial"/>
          <w:szCs w:val="24"/>
          <w:lang w:eastAsia="en-US"/>
        </w:rPr>
        <w:t>Accountability</w:t>
      </w:r>
      <w:r w:rsidRPr="005A33D4">
        <w:rPr>
          <w:rFonts w:ascii="Arial" w:eastAsia="Trebuchet MS" w:hAnsi="Arial" w:cs="Arial"/>
          <w:szCs w:val="24"/>
          <w:lang w:eastAsia="en-US"/>
        </w:rPr>
        <w:t xml:space="preserve"> and </w:t>
      </w:r>
      <w:r w:rsidR="009C336C">
        <w:rPr>
          <w:rFonts w:ascii="Arial" w:eastAsia="Trebuchet MS" w:hAnsi="Arial" w:cs="Arial"/>
          <w:szCs w:val="24"/>
          <w:lang w:eastAsia="en-US"/>
        </w:rPr>
        <w:t>Assurance</w:t>
      </w:r>
      <w:r w:rsidRPr="005A33D4">
        <w:rPr>
          <w:rFonts w:ascii="Arial" w:eastAsia="Trebuchet MS" w:hAnsi="Arial" w:cs="Arial"/>
          <w:szCs w:val="24"/>
          <w:lang w:eastAsia="en-US"/>
        </w:rPr>
        <w:t xml:space="preserve"> Board will monitor and consider changes to the following:</w:t>
      </w:r>
    </w:p>
    <w:p w14:paraId="1B919041" w14:textId="77777777" w:rsidR="005A33D4" w:rsidRPr="005A33D4" w:rsidRDefault="005A33D4" w:rsidP="005A33D4">
      <w:pPr>
        <w:numPr>
          <w:ilvl w:val="0"/>
          <w:numId w:val="1"/>
        </w:numPr>
        <w:spacing w:after="200" w:line="276" w:lineRule="auto"/>
        <w:ind w:left="709" w:hanging="283"/>
        <w:contextualSpacing/>
        <w:jc w:val="both"/>
        <w:rPr>
          <w:rFonts w:ascii="Arial" w:eastAsia="Trebuchet MS" w:hAnsi="Arial" w:cs="Arial"/>
          <w:szCs w:val="24"/>
          <w:lang w:eastAsia="en-US"/>
        </w:rPr>
      </w:pPr>
      <w:r w:rsidRPr="005A33D4">
        <w:rPr>
          <w:rFonts w:ascii="Arial" w:eastAsia="Trebuchet MS" w:hAnsi="Arial" w:cs="Arial"/>
          <w:szCs w:val="24"/>
          <w:lang w:eastAsia="en-US"/>
        </w:rPr>
        <w:t>Any matters relating to the effectiveness and efficiency of the policing service delivered in Gwent.</w:t>
      </w:r>
    </w:p>
    <w:p w14:paraId="3A57C5F6" w14:textId="271D0E2B" w:rsidR="005A33D4" w:rsidRPr="005A33D4" w:rsidRDefault="005A33D4" w:rsidP="005A33D4">
      <w:pPr>
        <w:numPr>
          <w:ilvl w:val="0"/>
          <w:numId w:val="1"/>
        </w:numPr>
        <w:spacing w:after="200" w:line="276" w:lineRule="auto"/>
        <w:ind w:left="709" w:hanging="283"/>
        <w:contextualSpacing/>
        <w:jc w:val="both"/>
        <w:rPr>
          <w:rFonts w:ascii="Arial" w:eastAsia="Trebuchet MS" w:hAnsi="Arial" w:cs="Arial"/>
          <w:szCs w:val="24"/>
          <w:lang w:eastAsia="en-US"/>
        </w:rPr>
      </w:pPr>
      <w:r w:rsidRPr="005A33D4">
        <w:rPr>
          <w:rFonts w:ascii="Arial" w:eastAsia="Trebuchet MS" w:hAnsi="Arial" w:cs="Arial"/>
          <w:szCs w:val="24"/>
          <w:lang w:eastAsia="en-US"/>
        </w:rPr>
        <w:t>The monitoring and management of delivery against the Police</w:t>
      </w:r>
      <w:r w:rsidR="00211CF3">
        <w:rPr>
          <w:rFonts w:ascii="Arial" w:eastAsia="Trebuchet MS" w:hAnsi="Arial" w:cs="Arial"/>
          <w:szCs w:val="24"/>
          <w:lang w:eastAsia="en-US"/>
        </w:rPr>
        <w:t xml:space="preserve">, </w:t>
      </w:r>
      <w:r w:rsidRPr="005A33D4">
        <w:rPr>
          <w:rFonts w:ascii="Arial" w:eastAsia="Trebuchet MS" w:hAnsi="Arial" w:cs="Arial"/>
          <w:szCs w:val="24"/>
          <w:lang w:eastAsia="en-US"/>
        </w:rPr>
        <w:t xml:space="preserve">Crime </w:t>
      </w:r>
      <w:r w:rsidR="00211CF3">
        <w:rPr>
          <w:rFonts w:ascii="Arial" w:eastAsia="Trebuchet MS" w:hAnsi="Arial" w:cs="Arial"/>
          <w:szCs w:val="24"/>
          <w:lang w:eastAsia="en-US"/>
        </w:rPr>
        <w:t xml:space="preserve">and Justice </w:t>
      </w:r>
      <w:r w:rsidRPr="005A33D4">
        <w:rPr>
          <w:rFonts w:ascii="Arial" w:eastAsia="Trebuchet MS" w:hAnsi="Arial" w:cs="Arial"/>
          <w:szCs w:val="24"/>
          <w:lang w:eastAsia="en-US"/>
        </w:rPr>
        <w:t>Plan.</w:t>
      </w:r>
    </w:p>
    <w:p w14:paraId="5452389F" w14:textId="77777777" w:rsidR="005A33D4" w:rsidRPr="005A33D4" w:rsidRDefault="005A33D4" w:rsidP="005A33D4">
      <w:pPr>
        <w:numPr>
          <w:ilvl w:val="0"/>
          <w:numId w:val="1"/>
        </w:numPr>
        <w:spacing w:after="200" w:line="276" w:lineRule="auto"/>
        <w:ind w:left="709" w:hanging="283"/>
        <w:contextualSpacing/>
        <w:jc w:val="both"/>
        <w:rPr>
          <w:rFonts w:ascii="Arial" w:eastAsia="Trebuchet MS" w:hAnsi="Arial" w:cs="Arial"/>
          <w:szCs w:val="24"/>
          <w:lang w:eastAsia="en-US"/>
        </w:rPr>
      </w:pPr>
      <w:r w:rsidRPr="005A33D4">
        <w:rPr>
          <w:rFonts w:ascii="Arial" w:eastAsia="Trebuchet MS" w:hAnsi="Arial" w:cs="Arial"/>
          <w:szCs w:val="24"/>
          <w:lang w:eastAsia="en-US"/>
        </w:rPr>
        <w:t>The assessment of the viability of, and decisions on entering into collaborative initiatives.</w:t>
      </w:r>
    </w:p>
    <w:p w14:paraId="715305D3" w14:textId="77777777" w:rsidR="005A33D4" w:rsidRPr="005A33D4" w:rsidRDefault="005A33D4" w:rsidP="005A33D4">
      <w:pPr>
        <w:numPr>
          <w:ilvl w:val="0"/>
          <w:numId w:val="1"/>
        </w:numPr>
        <w:spacing w:after="200" w:line="276" w:lineRule="auto"/>
        <w:ind w:left="709" w:hanging="283"/>
        <w:contextualSpacing/>
        <w:jc w:val="both"/>
        <w:rPr>
          <w:rFonts w:ascii="Arial" w:eastAsia="Trebuchet MS" w:hAnsi="Arial" w:cs="Arial"/>
          <w:szCs w:val="24"/>
          <w:lang w:eastAsia="en-US"/>
        </w:rPr>
      </w:pPr>
      <w:r w:rsidRPr="005A33D4">
        <w:rPr>
          <w:rFonts w:ascii="Arial" w:eastAsia="Trebuchet MS" w:hAnsi="Arial" w:cs="Arial"/>
          <w:szCs w:val="24"/>
          <w:lang w:eastAsia="en-US"/>
        </w:rPr>
        <w:t>The review of the delivery of operational policing through performance information.</w:t>
      </w:r>
    </w:p>
    <w:p w14:paraId="1913563B" w14:textId="77777777" w:rsidR="005A33D4" w:rsidRPr="005A33D4" w:rsidRDefault="005A33D4" w:rsidP="005A33D4">
      <w:pPr>
        <w:numPr>
          <w:ilvl w:val="0"/>
          <w:numId w:val="1"/>
        </w:numPr>
        <w:spacing w:after="200" w:line="276" w:lineRule="auto"/>
        <w:ind w:left="709" w:hanging="283"/>
        <w:contextualSpacing/>
        <w:jc w:val="both"/>
        <w:rPr>
          <w:rFonts w:ascii="Arial" w:eastAsia="Trebuchet MS" w:hAnsi="Arial" w:cs="Arial"/>
          <w:szCs w:val="24"/>
          <w:lang w:eastAsia="en-US"/>
        </w:rPr>
      </w:pPr>
      <w:r w:rsidRPr="005A33D4">
        <w:rPr>
          <w:rFonts w:ascii="Arial" w:eastAsia="Trebuchet MS" w:hAnsi="Arial" w:cs="Arial"/>
          <w:szCs w:val="24"/>
          <w:lang w:eastAsia="en-US"/>
        </w:rPr>
        <w:t>The review and monitoring of the management of the budget by the Chief Financial Officer (Chief Constable).</w:t>
      </w:r>
    </w:p>
    <w:p w14:paraId="15DFE28A" w14:textId="77777777" w:rsidR="005A33D4" w:rsidRPr="005A33D4" w:rsidRDefault="005A33D4" w:rsidP="005A33D4">
      <w:pPr>
        <w:numPr>
          <w:ilvl w:val="0"/>
          <w:numId w:val="1"/>
        </w:numPr>
        <w:spacing w:after="200" w:line="276" w:lineRule="auto"/>
        <w:ind w:left="709" w:hanging="283"/>
        <w:contextualSpacing/>
        <w:jc w:val="both"/>
        <w:rPr>
          <w:rFonts w:ascii="Arial" w:eastAsia="Trebuchet MS" w:hAnsi="Arial" w:cs="Arial"/>
          <w:szCs w:val="24"/>
          <w:lang w:eastAsia="en-US"/>
        </w:rPr>
      </w:pPr>
      <w:r w:rsidRPr="005A33D4">
        <w:rPr>
          <w:rFonts w:ascii="Arial" w:eastAsia="Trebuchet MS" w:hAnsi="Arial" w:cs="Arial"/>
          <w:szCs w:val="24"/>
          <w:lang w:eastAsia="en-US"/>
        </w:rPr>
        <w:t>The overview of the distribution and level of staffing and resources for the delivery of policing services.</w:t>
      </w:r>
    </w:p>
    <w:p w14:paraId="49027816" w14:textId="77777777" w:rsidR="005A33D4" w:rsidRPr="005A33D4" w:rsidRDefault="005A33D4" w:rsidP="005A33D4">
      <w:pPr>
        <w:numPr>
          <w:ilvl w:val="0"/>
          <w:numId w:val="1"/>
        </w:numPr>
        <w:spacing w:after="200" w:line="276" w:lineRule="auto"/>
        <w:ind w:left="709" w:hanging="283"/>
        <w:contextualSpacing/>
        <w:jc w:val="both"/>
        <w:rPr>
          <w:rFonts w:ascii="Arial" w:eastAsia="Trebuchet MS" w:hAnsi="Arial" w:cs="Arial"/>
          <w:szCs w:val="24"/>
          <w:lang w:eastAsia="en-US"/>
        </w:rPr>
      </w:pPr>
      <w:r w:rsidRPr="005A33D4">
        <w:rPr>
          <w:rFonts w:ascii="Arial" w:eastAsia="Trebuchet MS" w:hAnsi="Arial" w:cs="Arial"/>
          <w:szCs w:val="24"/>
          <w:lang w:eastAsia="en-US"/>
        </w:rPr>
        <w:t>The review and identification of community concerns about policing and implementation of plans to address those issues.</w:t>
      </w:r>
    </w:p>
    <w:p w14:paraId="7EC5C76B" w14:textId="77777777" w:rsidR="005A33D4" w:rsidRPr="005A33D4" w:rsidRDefault="005A33D4" w:rsidP="005A33D4">
      <w:pPr>
        <w:numPr>
          <w:ilvl w:val="0"/>
          <w:numId w:val="1"/>
        </w:numPr>
        <w:spacing w:after="200" w:line="276" w:lineRule="auto"/>
        <w:ind w:left="709" w:hanging="283"/>
        <w:contextualSpacing/>
        <w:jc w:val="both"/>
        <w:rPr>
          <w:rFonts w:ascii="Arial" w:eastAsia="Trebuchet MS" w:hAnsi="Arial" w:cs="Arial"/>
          <w:szCs w:val="24"/>
          <w:lang w:eastAsia="en-US"/>
        </w:rPr>
      </w:pPr>
      <w:r w:rsidRPr="005A33D4">
        <w:rPr>
          <w:rFonts w:ascii="Arial" w:eastAsia="Trebuchet MS" w:hAnsi="Arial" w:cs="Arial"/>
          <w:szCs w:val="24"/>
          <w:lang w:eastAsia="en-US"/>
        </w:rPr>
        <w:t>The discussion of any issues arising from the implementation of the Memorandum of Understanding, scheme of consent and other key policies and procedures.</w:t>
      </w:r>
    </w:p>
    <w:p w14:paraId="04805580" w14:textId="77777777" w:rsidR="005A33D4" w:rsidRPr="005A33D4" w:rsidRDefault="005A33D4" w:rsidP="005A33D4">
      <w:pPr>
        <w:numPr>
          <w:ilvl w:val="0"/>
          <w:numId w:val="1"/>
        </w:numPr>
        <w:spacing w:after="200" w:line="276" w:lineRule="auto"/>
        <w:ind w:left="709" w:hanging="283"/>
        <w:contextualSpacing/>
        <w:jc w:val="both"/>
        <w:rPr>
          <w:rFonts w:ascii="Arial" w:eastAsia="Trebuchet MS" w:hAnsi="Arial" w:cs="Arial"/>
          <w:szCs w:val="24"/>
          <w:lang w:eastAsia="en-US"/>
        </w:rPr>
      </w:pPr>
      <w:r w:rsidRPr="005A33D4">
        <w:rPr>
          <w:rFonts w:ascii="Arial" w:eastAsia="Trebuchet MS" w:hAnsi="Arial" w:cs="Arial"/>
          <w:szCs w:val="24"/>
          <w:lang w:eastAsia="en-US"/>
        </w:rPr>
        <w:t>The provision of updates on on-going critical incidents and strategic threat and risks. Due to the sensitivity of some matters and their classification level under the governments protective marking scheme, the records relating to these items shall be subject to appropriate publication limitations.</w:t>
      </w:r>
    </w:p>
    <w:p w14:paraId="4A5CCC44" w14:textId="77777777" w:rsidR="005A33D4" w:rsidRPr="005A33D4" w:rsidRDefault="005A33D4" w:rsidP="005A33D4">
      <w:pPr>
        <w:numPr>
          <w:ilvl w:val="0"/>
          <w:numId w:val="1"/>
        </w:numPr>
        <w:spacing w:after="200" w:line="276" w:lineRule="auto"/>
        <w:ind w:left="709" w:hanging="283"/>
        <w:contextualSpacing/>
        <w:jc w:val="both"/>
        <w:rPr>
          <w:rFonts w:ascii="Arial" w:eastAsia="Trebuchet MS" w:hAnsi="Arial" w:cs="Arial"/>
          <w:szCs w:val="24"/>
          <w:lang w:eastAsia="en-US"/>
        </w:rPr>
      </w:pPr>
      <w:r w:rsidRPr="005A33D4">
        <w:rPr>
          <w:rFonts w:ascii="Arial" w:eastAsia="Trebuchet MS" w:hAnsi="Arial" w:cs="Arial"/>
          <w:szCs w:val="24"/>
          <w:lang w:eastAsia="en-US"/>
        </w:rPr>
        <w:t>Strategies:</w:t>
      </w:r>
    </w:p>
    <w:p w14:paraId="65153274" w14:textId="77777777" w:rsidR="005A33D4" w:rsidRPr="005A33D4" w:rsidRDefault="005A33D4" w:rsidP="005A33D4">
      <w:pPr>
        <w:numPr>
          <w:ilvl w:val="2"/>
          <w:numId w:val="1"/>
        </w:numPr>
        <w:spacing w:after="200" w:line="276" w:lineRule="auto"/>
        <w:ind w:left="1418" w:hanging="284"/>
        <w:contextualSpacing/>
        <w:jc w:val="both"/>
        <w:rPr>
          <w:rFonts w:ascii="Arial" w:eastAsia="Trebuchet MS" w:hAnsi="Arial" w:cs="Arial"/>
          <w:szCs w:val="24"/>
          <w:lang w:eastAsia="en-US"/>
        </w:rPr>
      </w:pPr>
      <w:r w:rsidRPr="005A33D4">
        <w:rPr>
          <w:rFonts w:ascii="Arial" w:eastAsia="Trebuchet MS" w:hAnsi="Arial" w:cs="Arial"/>
          <w:szCs w:val="24"/>
          <w:lang w:eastAsia="en-US"/>
        </w:rPr>
        <w:t xml:space="preserve">Strategic Equality Plan </w:t>
      </w:r>
    </w:p>
    <w:p w14:paraId="793D7F9A" w14:textId="77777777" w:rsidR="005A33D4" w:rsidRPr="005A33D4" w:rsidRDefault="005A33D4" w:rsidP="005A33D4">
      <w:pPr>
        <w:numPr>
          <w:ilvl w:val="2"/>
          <w:numId w:val="1"/>
        </w:numPr>
        <w:spacing w:after="200" w:line="276" w:lineRule="auto"/>
        <w:ind w:left="1418" w:hanging="284"/>
        <w:contextualSpacing/>
        <w:jc w:val="both"/>
        <w:rPr>
          <w:rFonts w:ascii="Arial" w:eastAsia="Trebuchet MS" w:hAnsi="Arial" w:cs="Arial"/>
          <w:szCs w:val="24"/>
          <w:lang w:eastAsia="en-US"/>
        </w:rPr>
      </w:pPr>
      <w:r w:rsidRPr="005A33D4">
        <w:rPr>
          <w:rFonts w:ascii="Arial" w:eastAsia="Trebuchet MS" w:hAnsi="Arial" w:cs="Arial"/>
          <w:szCs w:val="24"/>
          <w:lang w:eastAsia="en-US"/>
        </w:rPr>
        <w:t xml:space="preserve">Risk Management </w:t>
      </w:r>
    </w:p>
    <w:p w14:paraId="475533A0" w14:textId="77777777" w:rsidR="005A33D4" w:rsidRPr="005A33D4" w:rsidRDefault="005A33D4" w:rsidP="005A33D4">
      <w:pPr>
        <w:numPr>
          <w:ilvl w:val="2"/>
          <w:numId w:val="1"/>
        </w:numPr>
        <w:spacing w:after="200" w:line="276" w:lineRule="auto"/>
        <w:ind w:left="1418" w:hanging="284"/>
        <w:contextualSpacing/>
        <w:jc w:val="both"/>
        <w:rPr>
          <w:rFonts w:ascii="Arial" w:eastAsia="Trebuchet MS" w:hAnsi="Arial" w:cs="Arial"/>
          <w:szCs w:val="24"/>
          <w:lang w:eastAsia="en-US"/>
        </w:rPr>
      </w:pPr>
      <w:r w:rsidRPr="005A33D4">
        <w:rPr>
          <w:rFonts w:ascii="Arial" w:eastAsia="Trebuchet MS" w:hAnsi="Arial" w:cs="Arial"/>
          <w:szCs w:val="24"/>
          <w:lang w:eastAsia="en-US"/>
        </w:rPr>
        <w:t xml:space="preserve">People and Learning and Development </w:t>
      </w:r>
    </w:p>
    <w:p w14:paraId="2AAA648E" w14:textId="77777777" w:rsidR="005A33D4" w:rsidRPr="005A33D4" w:rsidRDefault="005A33D4" w:rsidP="005A33D4">
      <w:pPr>
        <w:numPr>
          <w:ilvl w:val="2"/>
          <w:numId w:val="1"/>
        </w:numPr>
        <w:spacing w:after="200" w:line="276" w:lineRule="auto"/>
        <w:ind w:left="1418" w:hanging="284"/>
        <w:contextualSpacing/>
        <w:jc w:val="both"/>
        <w:rPr>
          <w:rFonts w:ascii="Arial" w:eastAsia="Trebuchet MS" w:hAnsi="Arial" w:cs="Arial"/>
          <w:szCs w:val="24"/>
          <w:lang w:eastAsia="en-US"/>
        </w:rPr>
      </w:pPr>
      <w:r w:rsidRPr="005A33D4">
        <w:rPr>
          <w:rFonts w:ascii="Arial" w:eastAsia="Trebuchet MS" w:hAnsi="Arial" w:cs="Arial"/>
          <w:szCs w:val="24"/>
          <w:lang w:eastAsia="en-US"/>
        </w:rPr>
        <w:t>Asset Management</w:t>
      </w:r>
    </w:p>
    <w:p w14:paraId="65E076D9" w14:textId="77777777" w:rsidR="005A33D4" w:rsidRPr="005A33D4" w:rsidRDefault="005A33D4" w:rsidP="005A33D4">
      <w:pPr>
        <w:numPr>
          <w:ilvl w:val="2"/>
          <w:numId w:val="1"/>
        </w:numPr>
        <w:spacing w:after="200" w:line="276" w:lineRule="auto"/>
        <w:ind w:left="1418" w:hanging="284"/>
        <w:contextualSpacing/>
        <w:jc w:val="both"/>
        <w:rPr>
          <w:rFonts w:ascii="Arial" w:eastAsia="Trebuchet MS" w:hAnsi="Arial" w:cs="Arial"/>
          <w:szCs w:val="24"/>
          <w:lang w:eastAsia="en-US"/>
        </w:rPr>
      </w:pPr>
      <w:r w:rsidRPr="005A33D4">
        <w:rPr>
          <w:rFonts w:ascii="Arial" w:eastAsia="Trebuchet MS" w:hAnsi="Arial" w:cs="Arial"/>
          <w:szCs w:val="24"/>
          <w:lang w:eastAsia="en-US"/>
        </w:rPr>
        <w:t xml:space="preserve">ICT </w:t>
      </w:r>
    </w:p>
    <w:p w14:paraId="6F3C45CF" w14:textId="77777777" w:rsidR="005A33D4" w:rsidRPr="005A33D4" w:rsidRDefault="005A33D4" w:rsidP="005A33D4">
      <w:pPr>
        <w:numPr>
          <w:ilvl w:val="2"/>
          <w:numId w:val="1"/>
        </w:numPr>
        <w:spacing w:after="200" w:line="276" w:lineRule="auto"/>
        <w:ind w:left="1418" w:hanging="284"/>
        <w:contextualSpacing/>
        <w:jc w:val="both"/>
        <w:rPr>
          <w:rFonts w:ascii="Arial" w:eastAsia="Trebuchet MS" w:hAnsi="Arial" w:cs="Arial"/>
          <w:szCs w:val="24"/>
          <w:lang w:eastAsia="en-US"/>
        </w:rPr>
      </w:pPr>
      <w:r w:rsidRPr="005A33D4">
        <w:rPr>
          <w:rFonts w:ascii="Arial" w:eastAsia="Trebuchet MS" w:hAnsi="Arial" w:cs="Arial"/>
          <w:szCs w:val="24"/>
          <w:lang w:eastAsia="en-US"/>
        </w:rPr>
        <w:t xml:space="preserve">Estates </w:t>
      </w:r>
    </w:p>
    <w:p w14:paraId="764F1460" w14:textId="77777777" w:rsidR="005A33D4" w:rsidRPr="005A33D4" w:rsidRDefault="005A33D4" w:rsidP="005A33D4">
      <w:pPr>
        <w:numPr>
          <w:ilvl w:val="2"/>
          <w:numId w:val="1"/>
        </w:numPr>
        <w:spacing w:after="200" w:line="276" w:lineRule="auto"/>
        <w:ind w:left="1418" w:hanging="284"/>
        <w:contextualSpacing/>
        <w:jc w:val="both"/>
        <w:rPr>
          <w:rFonts w:ascii="Arial" w:eastAsia="Trebuchet MS" w:hAnsi="Arial" w:cs="Arial"/>
          <w:szCs w:val="24"/>
          <w:lang w:eastAsia="en-US"/>
        </w:rPr>
      </w:pPr>
      <w:r w:rsidRPr="005A33D4">
        <w:rPr>
          <w:rFonts w:ascii="Arial" w:eastAsia="Trebuchet MS" w:hAnsi="Arial" w:cs="Arial"/>
          <w:szCs w:val="24"/>
          <w:lang w:eastAsia="en-US"/>
        </w:rPr>
        <w:t xml:space="preserve">Procurement </w:t>
      </w:r>
    </w:p>
    <w:p w14:paraId="52CDA295" w14:textId="77777777" w:rsidR="005A33D4" w:rsidRPr="005A33D4" w:rsidRDefault="005A33D4" w:rsidP="005A33D4">
      <w:pPr>
        <w:numPr>
          <w:ilvl w:val="2"/>
          <w:numId w:val="1"/>
        </w:numPr>
        <w:spacing w:after="200" w:line="276" w:lineRule="auto"/>
        <w:ind w:left="1418" w:hanging="284"/>
        <w:contextualSpacing/>
        <w:jc w:val="both"/>
        <w:rPr>
          <w:rFonts w:ascii="Arial" w:eastAsia="Trebuchet MS" w:hAnsi="Arial" w:cs="Arial"/>
          <w:szCs w:val="24"/>
          <w:lang w:eastAsia="en-US"/>
        </w:rPr>
      </w:pPr>
      <w:r w:rsidRPr="005A33D4">
        <w:rPr>
          <w:rFonts w:ascii="Arial" w:eastAsia="Trebuchet MS" w:hAnsi="Arial" w:cs="Arial"/>
          <w:szCs w:val="24"/>
          <w:lang w:eastAsia="en-US"/>
        </w:rPr>
        <w:t>Fleet</w:t>
      </w:r>
    </w:p>
    <w:p w14:paraId="35E303C6" w14:textId="77777777" w:rsidR="005A33D4" w:rsidRPr="005A33D4" w:rsidRDefault="005A33D4" w:rsidP="005A33D4">
      <w:pPr>
        <w:numPr>
          <w:ilvl w:val="2"/>
          <w:numId w:val="1"/>
        </w:numPr>
        <w:spacing w:after="200" w:line="276" w:lineRule="auto"/>
        <w:ind w:left="1418" w:hanging="284"/>
        <w:contextualSpacing/>
        <w:jc w:val="both"/>
        <w:rPr>
          <w:rFonts w:ascii="Arial" w:eastAsia="Trebuchet MS" w:hAnsi="Arial" w:cs="Arial"/>
          <w:szCs w:val="24"/>
          <w:lang w:eastAsia="en-US"/>
        </w:rPr>
      </w:pPr>
      <w:r w:rsidRPr="005A33D4">
        <w:rPr>
          <w:rFonts w:ascii="Arial" w:eastAsia="Trebuchet MS" w:hAnsi="Arial" w:cs="Arial"/>
          <w:szCs w:val="24"/>
          <w:lang w:eastAsia="en-US"/>
        </w:rPr>
        <w:t xml:space="preserve">Communications/Engagement (Force and OPCC) </w:t>
      </w:r>
    </w:p>
    <w:p w14:paraId="61148E02" w14:textId="77777777" w:rsidR="005A33D4" w:rsidRPr="005A33D4" w:rsidRDefault="005A33D4" w:rsidP="005A33D4">
      <w:pPr>
        <w:jc w:val="both"/>
        <w:rPr>
          <w:rFonts w:ascii="Arial" w:eastAsia="Trebuchet MS" w:hAnsi="Arial" w:cs="Arial"/>
          <w:b/>
          <w:color w:val="892D4D"/>
          <w:szCs w:val="24"/>
          <w:lang w:eastAsia="en-US"/>
        </w:rPr>
      </w:pPr>
    </w:p>
    <w:p w14:paraId="6C98BCB7" w14:textId="77777777" w:rsidR="00E53ADF" w:rsidRDefault="00E53ADF" w:rsidP="005A33D4">
      <w:pPr>
        <w:jc w:val="both"/>
        <w:rPr>
          <w:rFonts w:ascii="Arial" w:eastAsia="Trebuchet MS" w:hAnsi="Arial" w:cs="Arial"/>
          <w:b/>
          <w:szCs w:val="24"/>
          <w:lang w:eastAsia="en-US"/>
        </w:rPr>
      </w:pPr>
    </w:p>
    <w:p w14:paraId="3A8C9817" w14:textId="77777777" w:rsidR="005A33D4" w:rsidRPr="005A33D4" w:rsidRDefault="005A33D4" w:rsidP="005A33D4">
      <w:pPr>
        <w:jc w:val="both"/>
        <w:rPr>
          <w:rFonts w:ascii="Arial" w:eastAsia="Trebuchet MS" w:hAnsi="Arial" w:cs="Arial"/>
          <w:bCs/>
          <w:szCs w:val="24"/>
          <w:lang w:eastAsia="en-US"/>
        </w:rPr>
      </w:pPr>
      <w:r w:rsidRPr="005A33D4">
        <w:rPr>
          <w:rFonts w:ascii="Arial" w:eastAsia="Trebuchet MS" w:hAnsi="Arial" w:cs="Arial"/>
          <w:b/>
          <w:szCs w:val="24"/>
          <w:lang w:eastAsia="en-US"/>
        </w:rPr>
        <w:t>Frequency of Meetings</w:t>
      </w:r>
    </w:p>
    <w:p w14:paraId="3EB37B81" w14:textId="70E4B1EB" w:rsidR="005A33D4" w:rsidRPr="005A33D4" w:rsidRDefault="005A33D4" w:rsidP="005A33D4">
      <w:pPr>
        <w:jc w:val="both"/>
        <w:rPr>
          <w:rFonts w:ascii="Arial" w:eastAsia="Trebuchet MS" w:hAnsi="Arial" w:cs="Arial"/>
          <w:szCs w:val="24"/>
          <w:lang w:eastAsia="en-US"/>
        </w:rPr>
      </w:pPr>
      <w:r w:rsidRPr="005A33D4">
        <w:rPr>
          <w:rFonts w:ascii="Arial" w:eastAsia="Trebuchet MS" w:hAnsi="Arial" w:cs="Arial"/>
          <w:szCs w:val="24"/>
          <w:lang w:eastAsia="en-US"/>
        </w:rPr>
        <w:t xml:space="preserve">The </w:t>
      </w:r>
      <w:r w:rsidR="00772F01">
        <w:rPr>
          <w:rFonts w:ascii="Arial" w:eastAsia="Trebuchet MS" w:hAnsi="Arial" w:cs="Arial"/>
          <w:szCs w:val="24"/>
          <w:lang w:eastAsia="en-US"/>
        </w:rPr>
        <w:t>Accountability</w:t>
      </w:r>
      <w:r w:rsidRPr="005A33D4">
        <w:rPr>
          <w:rFonts w:ascii="Arial" w:eastAsia="Trebuchet MS" w:hAnsi="Arial" w:cs="Arial"/>
          <w:szCs w:val="24"/>
          <w:lang w:eastAsia="en-US"/>
        </w:rPr>
        <w:t xml:space="preserve"> and </w:t>
      </w:r>
      <w:r w:rsidR="00772F01">
        <w:rPr>
          <w:rFonts w:ascii="Arial" w:eastAsia="Trebuchet MS" w:hAnsi="Arial" w:cs="Arial"/>
          <w:szCs w:val="24"/>
          <w:lang w:eastAsia="en-US"/>
        </w:rPr>
        <w:t>Assurance</w:t>
      </w:r>
      <w:r w:rsidRPr="005A33D4">
        <w:rPr>
          <w:rFonts w:ascii="Arial" w:eastAsia="Trebuchet MS" w:hAnsi="Arial" w:cs="Arial"/>
          <w:szCs w:val="24"/>
          <w:lang w:eastAsia="en-US"/>
        </w:rPr>
        <w:t xml:space="preserve"> Board shall meet at least </w:t>
      </w:r>
      <w:r w:rsidR="009F0C58">
        <w:rPr>
          <w:rFonts w:ascii="Arial" w:eastAsia="Trebuchet MS" w:hAnsi="Arial" w:cs="Arial"/>
          <w:szCs w:val="24"/>
          <w:lang w:eastAsia="en-US"/>
        </w:rPr>
        <w:t>six</w:t>
      </w:r>
      <w:r w:rsidRPr="005A33D4">
        <w:rPr>
          <w:rFonts w:ascii="Arial" w:eastAsia="Trebuchet MS" w:hAnsi="Arial" w:cs="Arial"/>
          <w:szCs w:val="24"/>
          <w:lang w:eastAsia="en-US"/>
        </w:rPr>
        <w:t xml:space="preserve"> times per year. The frequency of meetings will be subject to review by the members of the board.   Meetings </w:t>
      </w:r>
      <w:r w:rsidR="00211CF3">
        <w:rPr>
          <w:rFonts w:ascii="Arial" w:eastAsia="Trebuchet MS" w:hAnsi="Arial" w:cs="Arial"/>
          <w:szCs w:val="24"/>
          <w:lang w:eastAsia="en-US"/>
        </w:rPr>
        <w:t>will not be open</w:t>
      </w:r>
      <w:r w:rsidRPr="005A33D4">
        <w:rPr>
          <w:rFonts w:ascii="Arial" w:eastAsia="Trebuchet MS" w:hAnsi="Arial" w:cs="Arial"/>
          <w:szCs w:val="24"/>
          <w:lang w:eastAsia="en-US"/>
        </w:rPr>
        <w:t xml:space="preserve"> for the public to attend</w:t>
      </w:r>
      <w:r w:rsidR="00211CF3">
        <w:rPr>
          <w:rFonts w:ascii="Arial" w:eastAsia="Trebuchet MS" w:hAnsi="Arial" w:cs="Arial"/>
          <w:szCs w:val="24"/>
          <w:lang w:eastAsia="en-US"/>
        </w:rPr>
        <w:t xml:space="preserve"> however a Microsoft Teams </w:t>
      </w:r>
      <w:r w:rsidR="009F0C58">
        <w:rPr>
          <w:rFonts w:ascii="Arial" w:eastAsia="Trebuchet MS" w:hAnsi="Arial" w:cs="Arial"/>
          <w:szCs w:val="24"/>
          <w:lang w:eastAsia="en-US"/>
        </w:rPr>
        <w:t>recording will be available on the Office of the Police and Crime Commissioner website</w:t>
      </w:r>
      <w:r w:rsidR="00211CF3">
        <w:rPr>
          <w:rFonts w:ascii="Arial" w:eastAsia="Trebuchet MS" w:hAnsi="Arial" w:cs="Arial"/>
          <w:szCs w:val="24"/>
          <w:lang w:eastAsia="en-US"/>
        </w:rPr>
        <w:t xml:space="preserve"> following the meeting</w:t>
      </w:r>
      <w:r w:rsidR="009F0C58">
        <w:rPr>
          <w:rFonts w:ascii="Arial" w:eastAsia="Trebuchet MS" w:hAnsi="Arial" w:cs="Arial"/>
          <w:szCs w:val="24"/>
          <w:lang w:eastAsia="en-US"/>
        </w:rPr>
        <w:t>. There will be one separate meeting for the Force Management Statement per year</w:t>
      </w:r>
      <w:r w:rsidR="00211CF3">
        <w:rPr>
          <w:rFonts w:ascii="Arial" w:eastAsia="Trebuchet MS" w:hAnsi="Arial" w:cs="Arial"/>
          <w:szCs w:val="24"/>
          <w:lang w:eastAsia="en-US"/>
        </w:rPr>
        <w:t xml:space="preserve"> and another for any Annual Reports</w:t>
      </w:r>
      <w:r w:rsidR="009F0C58">
        <w:rPr>
          <w:rFonts w:ascii="Arial" w:eastAsia="Trebuchet MS" w:hAnsi="Arial" w:cs="Arial"/>
          <w:szCs w:val="24"/>
          <w:lang w:eastAsia="en-US"/>
        </w:rPr>
        <w:t xml:space="preserve">. </w:t>
      </w:r>
    </w:p>
    <w:p w14:paraId="0695D2D7" w14:textId="77777777" w:rsidR="005A33D4" w:rsidRPr="005A33D4" w:rsidRDefault="005A33D4" w:rsidP="005A33D4">
      <w:pPr>
        <w:jc w:val="both"/>
        <w:rPr>
          <w:rFonts w:ascii="Arial" w:eastAsia="Trebuchet MS" w:hAnsi="Arial" w:cs="Arial"/>
          <w:b/>
          <w:color w:val="892D4D"/>
          <w:szCs w:val="24"/>
          <w:lang w:eastAsia="en-US"/>
        </w:rPr>
      </w:pPr>
    </w:p>
    <w:p w14:paraId="3CC646D1" w14:textId="77777777" w:rsidR="005A33D4" w:rsidRPr="005A33D4" w:rsidRDefault="005A33D4" w:rsidP="005A33D4">
      <w:pPr>
        <w:jc w:val="both"/>
        <w:rPr>
          <w:rFonts w:ascii="Arial" w:eastAsia="Trebuchet MS" w:hAnsi="Arial" w:cs="Arial"/>
          <w:bCs/>
          <w:szCs w:val="24"/>
          <w:lang w:eastAsia="en-US"/>
        </w:rPr>
      </w:pPr>
      <w:r w:rsidRPr="005A33D4">
        <w:rPr>
          <w:rFonts w:ascii="Arial" w:eastAsia="Trebuchet MS" w:hAnsi="Arial" w:cs="Arial"/>
          <w:b/>
          <w:szCs w:val="24"/>
          <w:lang w:eastAsia="en-US"/>
        </w:rPr>
        <w:t xml:space="preserve">Extraordinary Meetings </w:t>
      </w:r>
    </w:p>
    <w:p w14:paraId="1D97890F" w14:textId="77777777" w:rsidR="005A33D4" w:rsidRPr="005A33D4" w:rsidRDefault="005A33D4" w:rsidP="005A33D4">
      <w:pPr>
        <w:jc w:val="both"/>
        <w:rPr>
          <w:rFonts w:ascii="Arial" w:eastAsia="Trebuchet MS" w:hAnsi="Arial" w:cs="Arial"/>
          <w:szCs w:val="24"/>
          <w:lang w:eastAsia="en-US"/>
        </w:rPr>
      </w:pPr>
      <w:r w:rsidRPr="005A33D4">
        <w:rPr>
          <w:rFonts w:ascii="Arial" w:eastAsia="Trebuchet MS" w:hAnsi="Arial" w:cs="Arial"/>
          <w:szCs w:val="24"/>
          <w:lang w:eastAsia="en-US"/>
        </w:rPr>
        <w:t>Extraordinary meetings of the Board may be called in order to address urgent matters, which may include critical incident briefings. Records from extraordinary meetings shall be kept in accordance with those for ordinary meetings.</w:t>
      </w:r>
    </w:p>
    <w:p w14:paraId="5971C2B7" w14:textId="77777777" w:rsidR="005A33D4" w:rsidRPr="005A33D4" w:rsidRDefault="005A33D4" w:rsidP="005A33D4">
      <w:pPr>
        <w:jc w:val="both"/>
        <w:rPr>
          <w:rFonts w:ascii="Arial" w:eastAsia="Trebuchet MS" w:hAnsi="Arial" w:cs="Arial"/>
          <w:bCs/>
          <w:color w:val="892D4D"/>
          <w:szCs w:val="24"/>
          <w:lang w:eastAsia="en-US"/>
        </w:rPr>
      </w:pPr>
      <w:r w:rsidRPr="005A33D4">
        <w:rPr>
          <w:rFonts w:ascii="Arial" w:eastAsia="Trebuchet MS" w:hAnsi="Arial" w:cs="Arial"/>
          <w:b/>
          <w:color w:val="892D4D"/>
          <w:szCs w:val="24"/>
          <w:lang w:eastAsia="en-US"/>
        </w:rPr>
        <w:br/>
      </w:r>
      <w:r w:rsidRPr="005A33D4">
        <w:rPr>
          <w:rFonts w:ascii="Arial" w:eastAsia="Trebuchet MS" w:hAnsi="Arial" w:cs="Arial"/>
          <w:b/>
          <w:szCs w:val="24"/>
          <w:lang w:eastAsia="en-US"/>
        </w:rPr>
        <w:t>Membership</w:t>
      </w:r>
    </w:p>
    <w:p w14:paraId="7C47BE25" w14:textId="77777777" w:rsidR="005A33D4" w:rsidRPr="005A33D4" w:rsidRDefault="005A33D4" w:rsidP="005A33D4">
      <w:pPr>
        <w:jc w:val="both"/>
        <w:rPr>
          <w:rFonts w:ascii="Arial" w:eastAsia="Trebuchet MS" w:hAnsi="Arial" w:cs="Arial"/>
          <w:szCs w:val="24"/>
          <w:lang w:eastAsia="en-US"/>
        </w:rPr>
      </w:pPr>
      <w:r w:rsidRPr="005A33D4">
        <w:rPr>
          <w:rFonts w:ascii="Arial" w:eastAsia="Trebuchet MS" w:hAnsi="Arial" w:cs="Arial"/>
          <w:szCs w:val="24"/>
          <w:lang w:eastAsia="en-US"/>
        </w:rPr>
        <w:t>The Membership of the Board shall comprise of:</w:t>
      </w:r>
    </w:p>
    <w:p w14:paraId="67567F36" w14:textId="77777777" w:rsidR="005A33D4" w:rsidRPr="005A33D4" w:rsidRDefault="005A33D4" w:rsidP="005A33D4">
      <w:pPr>
        <w:jc w:val="both"/>
        <w:rPr>
          <w:rFonts w:ascii="Arial" w:eastAsia="Trebuchet MS" w:hAnsi="Arial" w:cs="Arial"/>
          <w:szCs w:val="24"/>
          <w:lang w:eastAsia="en-US"/>
        </w:rPr>
      </w:pPr>
    </w:p>
    <w:p w14:paraId="7C5B1880" w14:textId="77777777" w:rsidR="005A33D4" w:rsidRPr="005A33D4" w:rsidRDefault="005A33D4" w:rsidP="005A33D4">
      <w:pPr>
        <w:numPr>
          <w:ilvl w:val="0"/>
          <w:numId w:val="2"/>
        </w:numPr>
        <w:spacing w:after="200" w:line="276" w:lineRule="auto"/>
        <w:ind w:left="709" w:hanging="283"/>
        <w:contextualSpacing/>
        <w:jc w:val="both"/>
        <w:rPr>
          <w:rFonts w:ascii="Arial" w:eastAsia="Trebuchet MS" w:hAnsi="Arial" w:cs="Arial"/>
          <w:szCs w:val="24"/>
          <w:lang w:eastAsia="en-US"/>
        </w:rPr>
      </w:pPr>
      <w:r w:rsidRPr="005A33D4">
        <w:rPr>
          <w:rFonts w:ascii="Arial" w:eastAsia="Trebuchet MS" w:hAnsi="Arial" w:cs="Arial"/>
          <w:szCs w:val="24"/>
          <w:lang w:eastAsia="en-US"/>
        </w:rPr>
        <w:t>Police and Crime Commissioner;</w:t>
      </w:r>
    </w:p>
    <w:p w14:paraId="4DC7D731" w14:textId="77777777" w:rsidR="005A33D4" w:rsidRPr="005A33D4" w:rsidRDefault="005A33D4" w:rsidP="005A33D4">
      <w:pPr>
        <w:numPr>
          <w:ilvl w:val="0"/>
          <w:numId w:val="2"/>
        </w:numPr>
        <w:spacing w:after="200" w:line="276" w:lineRule="auto"/>
        <w:ind w:left="709" w:hanging="283"/>
        <w:contextualSpacing/>
        <w:jc w:val="both"/>
        <w:rPr>
          <w:rFonts w:ascii="Arial" w:eastAsia="Trebuchet MS" w:hAnsi="Arial" w:cs="Arial"/>
          <w:szCs w:val="24"/>
          <w:lang w:eastAsia="en-US"/>
        </w:rPr>
      </w:pPr>
      <w:r w:rsidRPr="005A33D4">
        <w:rPr>
          <w:rFonts w:ascii="Arial" w:eastAsia="Trebuchet MS" w:hAnsi="Arial" w:cs="Arial"/>
          <w:szCs w:val="24"/>
          <w:lang w:eastAsia="en-US"/>
        </w:rPr>
        <w:t>Deputy Police and Crime Commissioner;</w:t>
      </w:r>
    </w:p>
    <w:p w14:paraId="069753D6" w14:textId="77777777" w:rsidR="005A33D4" w:rsidRPr="005A33D4" w:rsidRDefault="005A33D4" w:rsidP="005A33D4">
      <w:pPr>
        <w:numPr>
          <w:ilvl w:val="0"/>
          <w:numId w:val="2"/>
        </w:numPr>
        <w:spacing w:after="200" w:line="276" w:lineRule="auto"/>
        <w:ind w:left="709" w:hanging="283"/>
        <w:contextualSpacing/>
        <w:jc w:val="both"/>
        <w:rPr>
          <w:rFonts w:ascii="Arial" w:eastAsia="Trebuchet MS" w:hAnsi="Arial" w:cs="Arial"/>
          <w:szCs w:val="24"/>
          <w:lang w:eastAsia="en-US"/>
        </w:rPr>
      </w:pPr>
      <w:r w:rsidRPr="005A33D4">
        <w:rPr>
          <w:rFonts w:ascii="Arial" w:eastAsia="Trebuchet MS" w:hAnsi="Arial" w:cs="Arial"/>
          <w:szCs w:val="24"/>
          <w:lang w:eastAsia="en-US"/>
        </w:rPr>
        <w:t>Chief Constable;</w:t>
      </w:r>
    </w:p>
    <w:p w14:paraId="7677F4D5" w14:textId="77777777" w:rsidR="005A33D4" w:rsidRPr="005A33D4" w:rsidRDefault="005A33D4" w:rsidP="005A33D4">
      <w:pPr>
        <w:numPr>
          <w:ilvl w:val="0"/>
          <w:numId w:val="2"/>
        </w:numPr>
        <w:spacing w:after="200" w:line="276" w:lineRule="auto"/>
        <w:ind w:left="709" w:hanging="283"/>
        <w:contextualSpacing/>
        <w:jc w:val="both"/>
        <w:rPr>
          <w:rFonts w:ascii="Arial" w:eastAsia="Trebuchet MS" w:hAnsi="Arial" w:cs="Arial"/>
          <w:szCs w:val="24"/>
          <w:lang w:eastAsia="en-US"/>
        </w:rPr>
      </w:pPr>
      <w:r w:rsidRPr="005A33D4">
        <w:rPr>
          <w:rFonts w:ascii="Arial" w:eastAsia="Trebuchet MS" w:hAnsi="Arial" w:cs="Arial"/>
          <w:szCs w:val="24"/>
          <w:lang w:eastAsia="en-US"/>
        </w:rPr>
        <w:t>Chief Executive of the Office of the Police and Crime Commissioner ;</w:t>
      </w:r>
    </w:p>
    <w:p w14:paraId="72F88324" w14:textId="77777777" w:rsidR="005A33D4" w:rsidRPr="005A33D4" w:rsidRDefault="005A33D4" w:rsidP="005A33D4">
      <w:pPr>
        <w:numPr>
          <w:ilvl w:val="0"/>
          <w:numId w:val="2"/>
        </w:numPr>
        <w:spacing w:after="200" w:line="276" w:lineRule="auto"/>
        <w:ind w:left="709" w:hanging="283"/>
        <w:contextualSpacing/>
        <w:jc w:val="both"/>
        <w:rPr>
          <w:rFonts w:ascii="Arial" w:eastAsia="Trebuchet MS" w:hAnsi="Arial" w:cs="Arial"/>
          <w:szCs w:val="24"/>
          <w:lang w:eastAsia="en-US"/>
        </w:rPr>
      </w:pPr>
      <w:r w:rsidRPr="005A33D4">
        <w:rPr>
          <w:rFonts w:ascii="Arial" w:eastAsia="Trebuchet MS" w:hAnsi="Arial" w:cs="Arial"/>
          <w:szCs w:val="24"/>
          <w:lang w:eastAsia="en-US"/>
        </w:rPr>
        <w:t xml:space="preserve">Chief Finance Officer of the </w:t>
      </w:r>
      <w:r w:rsidR="00E53ADF">
        <w:rPr>
          <w:rFonts w:ascii="Arial" w:eastAsia="Trebuchet MS" w:hAnsi="Arial" w:cs="Arial"/>
          <w:szCs w:val="24"/>
          <w:lang w:eastAsia="en-US"/>
        </w:rPr>
        <w:t xml:space="preserve">Office of the </w:t>
      </w:r>
      <w:r w:rsidRPr="005A33D4">
        <w:rPr>
          <w:rFonts w:ascii="Arial" w:eastAsia="Trebuchet MS" w:hAnsi="Arial" w:cs="Arial"/>
          <w:szCs w:val="24"/>
          <w:lang w:eastAsia="en-US"/>
        </w:rPr>
        <w:t>Police and Crime Commissioner;</w:t>
      </w:r>
    </w:p>
    <w:p w14:paraId="42CBEE58" w14:textId="77777777" w:rsidR="005A33D4" w:rsidRPr="005A33D4" w:rsidRDefault="005A33D4" w:rsidP="005A33D4">
      <w:pPr>
        <w:spacing w:after="200" w:line="276" w:lineRule="auto"/>
        <w:contextualSpacing/>
        <w:jc w:val="both"/>
        <w:rPr>
          <w:rFonts w:ascii="Arial" w:eastAsia="Trebuchet MS" w:hAnsi="Arial" w:cs="Arial"/>
          <w:szCs w:val="24"/>
          <w:lang w:eastAsia="en-US"/>
        </w:rPr>
      </w:pPr>
    </w:p>
    <w:p w14:paraId="24837FF6" w14:textId="77777777" w:rsidR="005A33D4" w:rsidRPr="005A33D4" w:rsidRDefault="005A33D4" w:rsidP="005A33D4">
      <w:pPr>
        <w:spacing w:after="200" w:line="276" w:lineRule="auto"/>
        <w:contextualSpacing/>
        <w:jc w:val="both"/>
        <w:rPr>
          <w:rFonts w:ascii="Arial" w:eastAsia="Trebuchet MS" w:hAnsi="Arial" w:cs="Arial"/>
          <w:szCs w:val="24"/>
          <w:lang w:eastAsia="en-US"/>
        </w:rPr>
      </w:pPr>
      <w:r w:rsidRPr="005A33D4">
        <w:rPr>
          <w:rFonts w:ascii="Arial" w:eastAsia="Trebuchet MS" w:hAnsi="Arial" w:cs="Arial"/>
          <w:szCs w:val="24"/>
          <w:lang w:eastAsia="en-US"/>
        </w:rPr>
        <w:t xml:space="preserve">and supported by the Office of the Police and Crime Commissioner Governance Officer who is responsible for the administration of the Board. </w:t>
      </w:r>
    </w:p>
    <w:p w14:paraId="63D0B99C" w14:textId="77777777" w:rsidR="005A33D4" w:rsidRPr="005A33D4" w:rsidRDefault="005A33D4" w:rsidP="005A33D4">
      <w:pPr>
        <w:ind w:left="360"/>
        <w:contextualSpacing/>
        <w:jc w:val="both"/>
        <w:rPr>
          <w:rFonts w:ascii="Arial" w:eastAsia="Trebuchet MS" w:hAnsi="Arial" w:cs="Arial"/>
          <w:szCs w:val="24"/>
          <w:lang w:eastAsia="en-US"/>
        </w:rPr>
      </w:pPr>
    </w:p>
    <w:p w14:paraId="596D8D2E" w14:textId="77777777" w:rsidR="005A33D4" w:rsidRPr="005A33D4" w:rsidRDefault="005A33D4" w:rsidP="005A33D4">
      <w:pPr>
        <w:jc w:val="both"/>
        <w:rPr>
          <w:rFonts w:ascii="Arial" w:eastAsia="Trebuchet MS" w:hAnsi="Arial" w:cs="Arial"/>
          <w:szCs w:val="24"/>
          <w:lang w:eastAsia="en-US"/>
        </w:rPr>
      </w:pPr>
      <w:r w:rsidRPr="005A33D4">
        <w:rPr>
          <w:rFonts w:ascii="Arial" w:eastAsia="Trebuchet MS" w:hAnsi="Arial" w:cs="Arial"/>
          <w:szCs w:val="24"/>
          <w:lang w:eastAsia="en-US"/>
        </w:rPr>
        <w:t>Both the Police and Crime Commissioner and the Chief Constable may invite other attendees at their discretion to provide professional advice to the Board.</w:t>
      </w:r>
    </w:p>
    <w:p w14:paraId="5ACE130C" w14:textId="77777777" w:rsidR="005A33D4" w:rsidRPr="005A33D4" w:rsidRDefault="005A33D4" w:rsidP="005A33D4">
      <w:pPr>
        <w:jc w:val="both"/>
        <w:rPr>
          <w:rFonts w:ascii="Arial" w:eastAsia="Trebuchet MS" w:hAnsi="Arial" w:cs="Arial"/>
          <w:szCs w:val="24"/>
          <w:lang w:eastAsia="en-US"/>
        </w:rPr>
      </w:pPr>
    </w:p>
    <w:p w14:paraId="2EBD9E6F" w14:textId="77777777" w:rsidR="005A33D4" w:rsidRPr="005A33D4" w:rsidRDefault="005A33D4" w:rsidP="005A33D4">
      <w:pPr>
        <w:jc w:val="both"/>
        <w:rPr>
          <w:rFonts w:ascii="Arial" w:eastAsia="Trebuchet MS" w:hAnsi="Arial" w:cs="Arial"/>
          <w:b/>
          <w:szCs w:val="24"/>
          <w:lang w:eastAsia="en-US"/>
        </w:rPr>
      </w:pPr>
      <w:r w:rsidRPr="005A33D4">
        <w:rPr>
          <w:rFonts w:ascii="Arial" w:eastAsia="Trebuchet MS" w:hAnsi="Arial" w:cs="Arial"/>
          <w:b/>
          <w:szCs w:val="24"/>
          <w:lang w:eastAsia="en-US"/>
        </w:rPr>
        <w:t>Quorum</w:t>
      </w:r>
    </w:p>
    <w:p w14:paraId="3B73D174" w14:textId="77777777" w:rsidR="005A33D4" w:rsidRPr="005A33D4" w:rsidRDefault="005A33D4" w:rsidP="005A33D4">
      <w:pPr>
        <w:jc w:val="both"/>
        <w:rPr>
          <w:rFonts w:ascii="Arial" w:eastAsia="Trebuchet MS" w:hAnsi="Arial" w:cs="Arial"/>
          <w:szCs w:val="24"/>
          <w:lang w:eastAsia="en-US"/>
        </w:rPr>
      </w:pPr>
      <w:r w:rsidRPr="005A33D4">
        <w:rPr>
          <w:rFonts w:ascii="Arial" w:eastAsia="Trebuchet MS" w:hAnsi="Arial" w:cs="Arial"/>
          <w:szCs w:val="24"/>
          <w:lang w:eastAsia="en-US"/>
        </w:rPr>
        <w:t>If the Chief Constable or the Police and Crime Commissioner are not available, then the meeting will be reconvened</w:t>
      </w:r>
      <w:r>
        <w:rPr>
          <w:rFonts w:ascii="Arial" w:eastAsia="Trebuchet MS" w:hAnsi="Arial" w:cs="Arial"/>
          <w:szCs w:val="24"/>
          <w:lang w:eastAsia="en-US"/>
        </w:rPr>
        <w:t>,</w:t>
      </w:r>
      <w:r w:rsidRPr="005A33D4">
        <w:rPr>
          <w:rFonts w:ascii="Arial" w:eastAsia="Trebuchet MS" w:hAnsi="Arial" w:cs="Arial"/>
          <w:szCs w:val="24"/>
          <w:lang w:eastAsia="en-US"/>
        </w:rPr>
        <w:t xml:space="preserve"> if possible.</w:t>
      </w:r>
    </w:p>
    <w:p w14:paraId="653733C4" w14:textId="77777777" w:rsidR="005A33D4" w:rsidRPr="005A33D4" w:rsidRDefault="005A33D4" w:rsidP="005A33D4">
      <w:pPr>
        <w:jc w:val="both"/>
        <w:rPr>
          <w:rFonts w:ascii="Arial" w:eastAsia="Trebuchet MS" w:hAnsi="Arial" w:cs="Arial"/>
          <w:szCs w:val="24"/>
          <w:lang w:eastAsia="en-US"/>
        </w:rPr>
      </w:pPr>
    </w:p>
    <w:p w14:paraId="11C9E43C" w14:textId="77777777" w:rsidR="005A33D4" w:rsidRPr="005A33D4" w:rsidRDefault="005A33D4" w:rsidP="005A33D4">
      <w:pPr>
        <w:jc w:val="both"/>
        <w:rPr>
          <w:rFonts w:ascii="Arial" w:eastAsia="Trebuchet MS" w:hAnsi="Arial" w:cs="Arial"/>
          <w:bCs/>
          <w:szCs w:val="24"/>
          <w:lang w:eastAsia="en-US"/>
        </w:rPr>
      </w:pPr>
      <w:r w:rsidRPr="005A33D4">
        <w:rPr>
          <w:rFonts w:ascii="Arial" w:eastAsia="Trebuchet MS" w:hAnsi="Arial" w:cs="Arial"/>
          <w:b/>
          <w:szCs w:val="24"/>
          <w:lang w:eastAsia="en-US"/>
        </w:rPr>
        <w:t>Maintenance of records</w:t>
      </w:r>
    </w:p>
    <w:p w14:paraId="09459935" w14:textId="3A6786EC" w:rsidR="005A33D4" w:rsidRPr="005A33D4" w:rsidRDefault="005A33D4" w:rsidP="005A33D4">
      <w:pPr>
        <w:jc w:val="both"/>
        <w:rPr>
          <w:rFonts w:ascii="Arial" w:eastAsia="Trebuchet MS" w:hAnsi="Arial" w:cs="Arial"/>
          <w:szCs w:val="24"/>
          <w:lang w:eastAsia="en-US"/>
        </w:rPr>
      </w:pPr>
      <w:r w:rsidRPr="005A33D4">
        <w:rPr>
          <w:rFonts w:ascii="Arial" w:eastAsia="Trebuchet MS" w:hAnsi="Arial" w:cs="Arial"/>
          <w:szCs w:val="24"/>
          <w:lang w:eastAsia="en-US"/>
        </w:rPr>
        <w:t xml:space="preserve">The Office of the Police and Crime Commissioner shall be responsible for the maintenance of records relating to the </w:t>
      </w:r>
      <w:r w:rsidR="00772F01">
        <w:rPr>
          <w:rFonts w:ascii="Arial" w:eastAsia="Trebuchet MS" w:hAnsi="Arial" w:cs="Arial"/>
          <w:szCs w:val="24"/>
          <w:lang w:eastAsia="en-US"/>
        </w:rPr>
        <w:t>Accountability</w:t>
      </w:r>
      <w:r w:rsidRPr="005A33D4">
        <w:rPr>
          <w:rFonts w:ascii="Arial" w:eastAsia="Trebuchet MS" w:hAnsi="Arial" w:cs="Arial"/>
          <w:szCs w:val="24"/>
          <w:lang w:eastAsia="en-US"/>
        </w:rPr>
        <w:t xml:space="preserve"> and </w:t>
      </w:r>
      <w:r w:rsidR="00772F01">
        <w:rPr>
          <w:rFonts w:ascii="Arial" w:eastAsia="Trebuchet MS" w:hAnsi="Arial" w:cs="Arial"/>
          <w:szCs w:val="24"/>
          <w:lang w:eastAsia="en-US"/>
        </w:rPr>
        <w:t>Assurance</w:t>
      </w:r>
      <w:r w:rsidRPr="005A33D4">
        <w:rPr>
          <w:rFonts w:ascii="Arial" w:eastAsia="Trebuchet MS" w:hAnsi="Arial" w:cs="Arial"/>
          <w:szCs w:val="24"/>
          <w:lang w:eastAsia="en-US"/>
        </w:rPr>
        <w:t xml:space="preserve"> Board, which includes the management and publication of minutes and the compilation of meeting agendas and papers.  The single point of contact for the Chief Constable is </w:t>
      </w:r>
      <w:r w:rsidR="00211CF3">
        <w:rPr>
          <w:rFonts w:ascii="Arial" w:eastAsia="Trebuchet MS" w:hAnsi="Arial" w:cs="Arial"/>
          <w:szCs w:val="24"/>
          <w:lang w:eastAsia="en-US"/>
        </w:rPr>
        <w:t>their</w:t>
      </w:r>
      <w:r w:rsidRPr="005A33D4">
        <w:rPr>
          <w:rFonts w:ascii="Arial" w:eastAsia="Trebuchet MS" w:hAnsi="Arial" w:cs="Arial"/>
          <w:szCs w:val="24"/>
          <w:lang w:eastAsia="en-US"/>
        </w:rPr>
        <w:t xml:space="preserve"> Staff Officer who shall be responsible for communicating actions and decisions to relevant staff in the Force.   </w:t>
      </w:r>
    </w:p>
    <w:p w14:paraId="4E133DB3" w14:textId="77777777" w:rsidR="005A33D4" w:rsidRPr="005A33D4" w:rsidRDefault="005A33D4" w:rsidP="005A33D4">
      <w:pPr>
        <w:jc w:val="both"/>
        <w:rPr>
          <w:rFonts w:ascii="Arial" w:eastAsia="Trebuchet MS" w:hAnsi="Arial" w:cs="Arial"/>
          <w:szCs w:val="24"/>
          <w:lang w:eastAsia="en-US"/>
        </w:rPr>
      </w:pPr>
    </w:p>
    <w:p w14:paraId="5332E5C0" w14:textId="77777777" w:rsidR="005A33D4" w:rsidRPr="005A33D4" w:rsidRDefault="005A33D4" w:rsidP="005A33D4">
      <w:pPr>
        <w:jc w:val="both"/>
        <w:rPr>
          <w:rFonts w:ascii="Arial" w:eastAsia="Trebuchet MS" w:hAnsi="Arial" w:cs="Arial"/>
          <w:bCs/>
          <w:szCs w:val="24"/>
          <w:lang w:eastAsia="en-US"/>
        </w:rPr>
      </w:pPr>
      <w:r w:rsidRPr="005A33D4">
        <w:rPr>
          <w:rFonts w:ascii="Arial" w:eastAsia="Trebuchet MS" w:hAnsi="Arial" w:cs="Arial"/>
          <w:b/>
          <w:szCs w:val="24"/>
          <w:lang w:eastAsia="en-US"/>
        </w:rPr>
        <w:t>Meeting agendas</w:t>
      </w:r>
    </w:p>
    <w:p w14:paraId="62A4DBE7" w14:textId="4235F76C" w:rsidR="005A33D4" w:rsidRPr="005A33D4" w:rsidRDefault="005A33D4" w:rsidP="005A33D4">
      <w:pPr>
        <w:jc w:val="both"/>
        <w:rPr>
          <w:rFonts w:ascii="Arial" w:eastAsia="Trebuchet MS" w:hAnsi="Arial" w:cs="Arial"/>
          <w:szCs w:val="24"/>
          <w:lang w:eastAsia="en-US"/>
        </w:rPr>
      </w:pPr>
      <w:r w:rsidRPr="005A33D4">
        <w:rPr>
          <w:rFonts w:ascii="Arial" w:eastAsia="Trebuchet MS" w:hAnsi="Arial" w:cs="Arial"/>
          <w:szCs w:val="24"/>
          <w:lang w:eastAsia="en-US"/>
        </w:rPr>
        <w:t xml:space="preserve">Meeting agendas shall be distributed 3 working days in advance of the meetings of the </w:t>
      </w:r>
      <w:r w:rsidR="00772F01">
        <w:rPr>
          <w:rFonts w:ascii="Arial" w:eastAsia="Trebuchet MS" w:hAnsi="Arial" w:cs="Arial"/>
          <w:szCs w:val="24"/>
          <w:lang w:eastAsia="en-US"/>
        </w:rPr>
        <w:t>Accountability</w:t>
      </w:r>
      <w:r w:rsidRPr="005A33D4">
        <w:rPr>
          <w:rFonts w:ascii="Arial" w:eastAsia="Trebuchet MS" w:hAnsi="Arial" w:cs="Arial"/>
          <w:szCs w:val="24"/>
          <w:lang w:eastAsia="en-US"/>
        </w:rPr>
        <w:t xml:space="preserve"> and </w:t>
      </w:r>
      <w:r w:rsidR="00772F01">
        <w:rPr>
          <w:rFonts w:ascii="Arial" w:eastAsia="Trebuchet MS" w:hAnsi="Arial" w:cs="Arial"/>
          <w:szCs w:val="24"/>
          <w:lang w:eastAsia="en-US"/>
        </w:rPr>
        <w:t>Assurance</w:t>
      </w:r>
      <w:r w:rsidRPr="005A33D4">
        <w:rPr>
          <w:rFonts w:ascii="Arial" w:eastAsia="Trebuchet MS" w:hAnsi="Arial" w:cs="Arial"/>
          <w:szCs w:val="24"/>
          <w:lang w:eastAsia="en-US"/>
        </w:rPr>
        <w:t xml:space="preserve"> Board unless urgent items are received or awaited by the Office of the Police and Crime Commissioner.  Urgent or late reports will need to be approved by the Chief Executive before inclusion for consideration by the Board.  Quality Assurance of reports will be </w:t>
      </w:r>
      <w:r w:rsidR="00211CF3">
        <w:rPr>
          <w:rFonts w:ascii="Arial" w:eastAsia="Trebuchet MS" w:hAnsi="Arial" w:cs="Arial"/>
          <w:szCs w:val="24"/>
          <w:lang w:eastAsia="en-US"/>
        </w:rPr>
        <w:t>undertaken initially via the force governance process</w:t>
      </w:r>
      <w:r w:rsidRPr="005A33D4">
        <w:rPr>
          <w:rFonts w:ascii="Arial" w:eastAsia="Trebuchet MS" w:hAnsi="Arial" w:cs="Arial"/>
          <w:szCs w:val="24"/>
          <w:lang w:eastAsia="en-US"/>
        </w:rPr>
        <w:t xml:space="preserve">.  Agendas will generally cover the following key areas: Performance, Finance, </w:t>
      </w:r>
      <w:r w:rsidR="00211CF3">
        <w:rPr>
          <w:rFonts w:ascii="Arial" w:eastAsia="Trebuchet MS" w:hAnsi="Arial" w:cs="Arial"/>
          <w:szCs w:val="24"/>
          <w:lang w:eastAsia="en-US"/>
        </w:rPr>
        <w:lastRenderedPageBreak/>
        <w:t xml:space="preserve">Risk, </w:t>
      </w:r>
      <w:r w:rsidRPr="005A33D4">
        <w:rPr>
          <w:rFonts w:ascii="Arial" w:eastAsia="Trebuchet MS" w:hAnsi="Arial" w:cs="Arial"/>
          <w:szCs w:val="24"/>
          <w:lang w:eastAsia="en-US"/>
        </w:rPr>
        <w:t>and</w:t>
      </w:r>
      <w:r w:rsidR="00211CF3">
        <w:rPr>
          <w:rFonts w:ascii="Arial" w:eastAsia="Trebuchet MS" w:hAnsi="Arial" w:cs="Arial"/>
          <w:szCs w:val="24"/>
          <w:lang w:eastAsia="en-US"/>
        </w:rPr>
        <w:t xml:space="preserve"> Progress against HMICRS Inspections</w:t>
      </w:r>
      <w:r w:rsidRPr="005A33D4">
        <w:rPr>
          <w:rFonts w:ascii="Arial" w:eastAsia="Trebuchet MS" w:hAnsi="Arial" w:cs="Arial"/>
          <w:szCs w:val="24"/>
          <w:lang w:eastAsia="en-US"/>
        </w:rPr>
        <w:t xml:space="preserve">.  A forward work programme is in place to ensure that the meetings are effective and focus on matters at appropriate intervals throughout the year. </w:t>
      </w:r>
    </w:p>
    <w:p w14:paraId="69950EFF" w14:textId="77777777" w:rsidR="005A33D4" w:rsidRPr="005A33D4" w:rsidRDefault="005A33D4" w:rsidP="005A33D4">
      <w:pPr>
        <w:jc w:val="both"/>
        <w:rPr>
          <w:rFonts w:ascii="Arial" w:eastAsia="Trebuchet MS" w:hAnsi="Arial" w:cs="Arial"/>
          <w:b/>
          <w:color w:val="892D4D"/>
          <w:szCs w:val="24"/>
          <w:lang w:eastAsia="en-US"/>
        </w:rPr>
      </w:pPr>
    </w:p>
    <w:p w14:paraId="166D43ED" w14:textId="77777777" w:rsidR="00D92C4C" w:rsidRDefault="00D92C4C" w:rsidP="005A33D4">
      <w:pPr>
        <w:jc w:val="both"/>
        <w:rPr>
          <w:rFonts w:ascii="Arial" w:eastAsia="Trebuchet MS" w:hAnsi="Arial" w:cs="Arial"/>
          <w:b/>
          <w:szCs w:val="24"/>
          <w:lang w:eastAsia="en-US"/>
        </w:rPr>
      </w:pPr>
    </w:p>
    <w:p w14:paraId="78D3952A" w14:textId="77777777" w:rsidR="005A33D4" w:rsidRPr="005A33D4" w:rsidRDefault="005A33D4" w:rsidP="005A33D4">
      <w:pPr>
        <w:jc w:val="both"/>
        <w:rPr>
          <w:rFonts w:ascii="Arial" w:eastAsia="Trebuchet MS" w:hAnsi="Arial" w:cs="Arial"/>
          <w:bCs/>
          <w:szCs w:val="24"/>
          <w:lang w:eastAsia="en-US"/>
        </w:rPr>
      </w:pPr>
      <w:r w:rsidRPr="005A33D4">
        <w:rPr>
          <w:rFonts w:ascii="Arial" w:eastAsia="Trebuchet MS" w:hAnsi="Arial" w:cs="Arial"/>
          <w:b/>
          <w:szCs w:val="24"/>
          <w:lang w:eastAsia="en-US"/>
        </w:rPr>
        <w:t>Communication</w:t>
      </w:r>
    </w:p>
    <w:p w14:paraId="680E63B1" w14:textId="040C807B" w:rsidR="005A33D4" w:rsidRPr="005A33D4" w:rsidRDefault="00211CF3" w:rsidP="005A33D4">
      <w:pPr>
        <w:jc w:val="both"/>
        <w:rPr>
          <w:rFonts w:ascii="Arial" w:eastAsia="Trebuchet MS" w:hAnsi="Arial" w:cs="Arial"/>
          <w:szCs w:val="24"/>
          <w:lang w:eastAsia="en-US"/>
        </w:rPr>
      </w:pPr>
      <w:r>
        <w:rPr>
          <w:rFonts w:ascii="Arial" w:eastAsia="Trebuchet MS" w:hAnsi="Arial" w:cs="Arial"/>
          <w:szCs w:val="24"/>
          <w:lang w:eastAsia="en-US"/>
        </w:rPr>
        <w:t xml:space="preserve">Agendas, Reports and Minutes for the Accountability and Assurance Board will be published on the </w:t>
      </w:r>
      <w:r w:rsidR="005A33D4" w:rsidRPr="005A33D4">
        <w:rPr>
          <w:rFonts w:ascii="Arial" w:eastAsia="Trebuchet MS" w:hAnsi="Arial" w:cs="Arial"/>
          <w:szCs w:val="24"/>
          <w:lang w:eastAsia="en-US"/>
        </w:rPr>
        <w:t xml:space="preserve">website of the Police and Crime Commissioner.  Matters which have operational sensitivity, relate to personal information or have commercial sensitivity will either be made public at an appropriate time in the future or be retained by the Office of the Police and Crime Commissioner.  </w:t>
      </w:r>
      <w:r>
        <w:rPr>
          <w:rFonts w:ascii="Arial" w:eastAsia="Trebuchet MS" w:hAnsi="Arial" w:cs="Arial"/>
          <w:szCs w:val="24"/>
          <w:lang w:eastAsia="en-US"/>
        </w:rPr>
        <w:t>D</w:t>
      </w:r>
      <w:r w:rsidR="005A33D4" w:rsidRPr="005A33D4">
        <w:rPr>
          <w:rFonts w:ascii="Arial" w:eastAsia="Trebuchet MS" w:hAnsi="Arial" w:cs="Arial"/>
          <w:szCs w:val="24"/>
          <w:lang w:eastAsia="en-US"/>
        </w:rPr>
        <w:t xml:space="preserve">ecisions relating to the public release of information will be made in accordance </w:t>
      </w:r>
      <w:proofErr w:type="gramStart"/>
      <w:r w:rsidR="005A33D4" w:rsidRPr="005A33D4">
        <w:rPr>
          <w:rFonts w:ascii="Arial" w:eastAsia="Trebuchet MS" w:hAnsi="Arial" w:cs="Arial"/>
          <w:szCs w:val="24"/>
          <w:lang w:eastAsia="en-US"/>
        </w:rPr>
        <w:t>to</w:t>
      </w:r>
      <w:proofErr w:type="gramEnd"/>
      <w:r w:rsidR="005A33D4" w:rsidRPr="005A33D4">
        <w:rPr>
          <w:rFonts w:ascii="Arial" w:eastAsia="Trebuchet MS" w:hAnsi="Arial" w:cs="Arial"/>
          <w:szCs w:val="24"/>
          <w:lang w:eastAsia="en-US"/>
        </w:rPr>
        <w:t xml:space="preserve"> the Freedom of Information Act and other statutory instruments or regulations which are applicable to the policing service and the Commissioner.  </w:t>
      </w:r>
    </w:p>
    <w:p w14:paraId="0B136BD3" w14:textId="77777777" w:rsidR="005A33D4" w:rsidRPr="005A33D4" w:rsidRDefault="005A33D4" w:rsidP="005A33D4">
      <w:pPr>
        <w:jc w:val="both"/>
        <w:rPr>
          <w:rFonts w:ascii="Arial" w:eastAsia="Trebuchet MS" w:hAnsi="Arial" w:cs="Arial"/>
          <w:szCs w:val="24"/>
          <w:lang w:eastAsia="en-US"/>
        </w:rPr>
      </w:pPr>
    </w:p>
    <w:p w14:paraId="031C2E0F" w14:textId="41B6D6BF" w:rsidR="00945B08" w:rsidRPr="005A33D4" w:rsidRDefault="005A33D4" w:rsidP="005A33D4">
      <w:pPr>
        <w:jc w:val="both"/>
        <w:rPr>
          <w:rFonts w:ascii="Arial" w:eastAsia="Trebuchet MS" w:hAnsi="Arial" w:cs="Arial"/>
          <w:szCs w:val="24"/>
          <w:lang w:eastAsia="en-US"/>
        </w:rPr>
      </w:pPr>
      <w:r w:rsidRPr="005A33D4">
        <w:rPr>
          <w:rFonts w:ascii="Arial" w:eastAsia="Trebuchet MS" w:hAnsi="Arial" w:cs="Arial"/>
          <w:szCs w:val="24"/>
          <w:lang w:eastAsia="en-US"/>
        </w:rPr>
        <w:t xml:space="preserve">The records of the </w:t>
      </w:r>
      <w:r w:rsidR="00772F01">
        <w:rPr>
          <w:rFonts w:ascii="Arial" w:eastAsia="Trebuchet MS" w:hAnsi="Arial" w:cs="Arial"/>
          <w:szCs w:val="24"/>
          <w:lang w:eastAsia="en-US"/>
        </w:rPr>
        <w:t>Accountability</w:t>
      </w:r>
      <w:r w:rsidRPr="005A33D4">
        <w:rPr>
          <w:rFonts w:ascii="Arial" w:eastAsia="Trebuchet MS" w:hAnsi="Arial" w:cs="Arial"/>
          <w:szCs w:val="24"/>
          <w:lang w:eastAsia="en-US"/>
        </w:rPr>
        <w:t xml:space="preserve"> and </w:t>
      </w:r>
      <w:r w:rsidR="00772F01">
        <w:rPr>
          <w:rFonts w:ascii="Arial" w:eastAsia="Trebuchet MS" w:hAnsi="Arial" w:cs="Arial"/>
          <w:szCs w:val="24"/>
          <w:lang w:eastAsia="en-US"/>
        </w:rPr>
        <w:t>Assurance</w:t>
      </w:r>
      <w:r w:rsidRPr="005A33D4">
        <w:rPr>
          <w:rFonts w:ascii="Arial" w:eastAsia="Trebuchet MS" w:hAnsi="Arial" w:cs="Arial"/>
          <w:szCs w:val="24"/>
          <w:lang w:eastAsia="en-US"/>
        </w:rPr>
        <w:t xml:space="preserve"> Board shall be made available for inclusion o</w:t>
      </w:r>
      <w:r>
        <w:rPr>
          <w:rFonts w:ascii="Arial" w:eastAsia="Trebuchet MS" w:hAnsi="Arial" w:cs="Arial"/>
          <w:szCs w:val="24"/>
          <w:lang w:eastAsia="en-US"/>
        </w:rPr>
        <w:t>n agendas of the Force Boards.</w:t>
      </w:r>
    </w:p>
    <w:sectPr w:rsidR="00945B08" w:rsidRPr="005A33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6162B" w14:textId="77777777" w:rsidR="005C0952" w:rsidRDefault="005C0952" w:rsidP="005C0952">
      <w:r>
        <w:separator/>
      </w:r>
    </w:p>
  </w:endnote>
  <w:endnote w:type="continuationSeparator" w:id="0">
    <w:p w14:paraId="7660EE4B" w14:textId="77777777" w:rsidR="005C0952" w:rsidRDefault="005C0952" w:rsidP="005C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E36D2" w14:textId="77777777" w:rsidR="005C0952" w:rsidRDefault="005C0952" w:rsidP="005C0952">
      <w:r>
        <w:separator/>
      </w:r>
    </w:p>
  </w:footnote>
  <w:footnote w:type="continuationSeparator" w:id="0">
    <w:p w14:paraId="2AD9EA43" w14:textId="77777777" w:rsidR="005C0952" w:rsidRDefault="005C0952" w:rsidP="005C0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13DB4"/>
    <w:multiLevelType w:val="hybridMultilevel"/>
    <w:tmpl w:val="E8EC3882"/>
    <w:lvl w:ilvl="0" w:tplc="49E2F74E">
      <w:start w:val="1"/>
      <w:numFmt w:val="bullet"/>
      <w:lvlText w:val=""/>
      <w:lvlJc w:val="left"/>
      <w:pPr>
        <w:ind w:left="360" w:hanging="360"/>
      </w:pPr>
      <w:rPr>
        <w:rFonts w:ascii="Symbol" w:hAnsi="Symbol" w:hint="default"/>
        <w:color w:val="892D4D"/>
        <w:sz w:val="20"/>
      </w:rPr>
    </w:lvl>
    <w:lvl w:ilvl="1" w:tplc="04090001">
      <w:start w:val="1"/>
      <w:numFmt w:val="bullet"/>
      <w:lvlText w:val=""/>
      <w:lvlJc w:val="left"/>
      <w:pPr>
        <w:tabs>
          <w:tab w:val="num" w:pos="1080"/>
        </w:tabs>
        <w:ind w:left="1080" w:hanging="360"/>
      </w:pPr>
      <w:rPr>
        <w:rFonts w:ascii="Symbol" w:hAnsi="Symbol" w:hint="default"/>
        <w:color w:val="B83D68"/>
        <w:sz w:val="20"/>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FD3E34"/>
    <w:multiLevelType w:val="hybridMultilevel"/>
    <w:tmpl w:val="1E6A24E8"/>
    <w:lvl w:ilvl="0" w:tplc="49E2F74E">
      <w:start w:val="1"/>
      <w:numFmt w:val="bullet"/>
      <w:lvlText w:val=""/>
      <w:lvlJc w:val="left"/>
      <w:pPr>
        <w:ind w:left="360" w:hanging="360"/>
      </w:pPr>
      <w:rPr>
        <w:rFonts w:ascii="Symbol" w:hAnsi="Symbol" w:hint="default"/>
        <w:color w:val="892D4D"/>
        <w:sz w:val="20"/>
      </w:rPr>
    </w:lvl>
    <w:lvl w:ilvl="1" w:tplc="08090003">
      <w:start w:val="1"/>
      <w:numFmt w:val="bullet"/>
      <w:lvlText w:val="o"/>
      <w:lvlJc w:val="left"/>
      <w:pPr>
        <w:ind w:left="1298" w:hanging="360"/>
      </w:pPr>
      <w:rPr>
        <w:rFonts w:ascii="Courier New" w:hAnsi="Courier New" w:hint="default"/>
      </w:rPr>
    </w:lvl>
    <w:lvl w:ilvl="2" w:tplc="08090005">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1973290424">
    <w:abstractNumId w:val="0"/>
  </w:num>
  <w:num w:numId="2" w16cid:durableId="2067411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EA5"/>
    <w:rsid w:val="000E6B2D"/>
    <w:rsid w:val="00154EA5"/>
    <w:rsid w:val="00211CF3"/>
    <w:rsid w:val="00225C3C"/>
    <w:rsid w:val="0037023A"/>
    <w:rsid w:val="0040541D"/>
    <w:rsid w:val="00417F8F"/>
    <w:rsid w:val="004B45C9"/>
    <w:rsid w:val="00511807"/>
    <w:rsid w:val="005A33D4"/>
    <w:rsid w:val="005C0952"/>
    <w:rsid w:val="006528F2"/>
    <w:rsid w:val="00675225"/>
    <w:rsid w:val="007113A0"/>
    <w:rsid w:val="00722B0F"/>
    <w:rsid w:val="007607C1"/>
    <w:rsid w:val="00772F01"/>
    <w:rsid w:val="00782FE6"/>
    <w:rsid w:val="008A5F7F"/>
    <w:rsid w:val="008E50F3"/>
    <w:rsid w:val="00945B08"/>
    <w:rsid w:val="009C336C"/>
    <w:rsid w:val="009F0C58"/>
    <w:rsid w:val="00AE645C"/>
    <w:rsid w:val="00BD642A"/>
    <w:rsid w:val="00D44AC5"/>
    <w:rsid w:val="00D564FA"/>
    <w:rsid w:val="00D92C4C"/>
    <w:rsid w:val="00DD3B56"/>
    <w:rsid w:val="00E53ADF"/>
    <w:rsid w:val="00F425E6"/>
    <w:rsid w:val="00FD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948745"/>
  <w15:docId w15:val="{8D9C1EEA-725A-4769-94E0-86718294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EA5"/>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C3C"/>
    <w:rPr>
      <w:rFonts w:ascii="Tahoma" w:hAnsi="Tahoma" w:cs="Tahoma"/>
      <w:sz w:val="16"/>
      <w:szCs w:val="16"/>
    </w:rPr>
  </w:style>
  <w:style w:type="character" w:customStyle="1" w:styleId="BalloonTextChar">
    <w:name w:val="Balloon Text Char"/>
    <w:basedOn w:val="DefaultParagraphFont"/>
    <w:link w:val="BalloonText"/>
    <w:uiPriority w:val="99"/>
    <w:semiHidden/>
    <w:rsid w:val="00225C3C"/>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0E6B2D"/>
    <w:rPr>
      <w:sz w:val="16"/>
      <w:szCs w:val="16"/>
    </w:rPr>
  </w:style>
  <w:style w:type="paragraph" w:styleId="CommentText">
    <w:name w:val="annotation text"/>
    <w:basedOn w:val="Normal"/>
    <w:link w:val="CommentTextChar"/>
    <w:uiPriority w:val="99"/>
    <w:semiHidden/>
    <w:unhideWhenUsed/>
    <w:rsid w:val="000E6B2D"/>
    <w:rPr>
      <w:sz w:val="20"/>
    </w:rPr>
  </w:style>
  <w:style w:type="character" w:customStyle="1" w:styleId="CommentTextChar">
    <w:name w:val="Comment Text Char"/>
    <w:basedOn w:val="DefaultParagraphFont"/>
    <w:link w:val="CommentText"/>
    <w:uiPriority w:val="99"/>
    <w:semiHidden/>
    <w:rsid w:val="000E6B2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6B2D"/>
    <w:rPr>
      <w:b/>
      <w:bCs/>
    </w:rPr>
  </w:style>
  <w:style w:type="character" w:customStyle="1" w:styleId="CommentSubjectChar">
    <w:name w:val="Comment Subject Char"/>
    <w:basedOn w:val="CommentTextChar"/>
    <w:link w:val="CommentSubject"/>
    <w:uiPriority w:val="99"/>
    <w:semiHidden/>
    <w:rsid w:val="000E6B2D"/>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Joanne</dc:creator>
  <cp:lastModifiedBy>Curley, Sian</cp:lastModifiedBy>
  <cp:revision>6</cp:revision>
  <cp:lastPrinted>2019-01-17T09:58:00Z</cp:lastPrinted>
  <dcterms:created xsi:type="dcterms:W3CDTF">2022-02-15T10:24:00Z</dcterms:created>
  <dcterms:modified xsi:type="dcterms:W3CDTF">2025-05-29T18:32:00Z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etDate">
    <vt:lpwstr>2022-02-15T10:23:47Z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a98c1652-f6dc-49f1-aef3-b3ed9eacfe68</vt:lpwstr>
  </property>
  <property fmtid="{D5CDD505-2E9C-101B-9397-08002B2CF9AE}" pid="11" name="MSIP_Label_f2acd28b-79a3-4a0f-b0ff-4b75658b1549_ContentBits">
    <vt:lpwstr>0</vt:lpwstr>
  </property>
</Properties>
</file>