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831D6" w14:textId="258E24C5" w:rsidR="00EE480E" w:rsidRDefault="00EE480E" w:rsidP="00EE480E">
      <w:pPr>
        <w:jc w:val="center"/>
        <w:rPr>
          <w:noProof/>
        </w:rPr>
      </w:pPr>
    </w:p>
    <w:p w14:paraId="59255AAE" w14:textId="4F00BEFC" w:rsidR="00900F1B" w:rsidRDefault="00900F1B" w:rsidP="00EE480E">
      <w:pPr>
        <w:jc w:val="center"/>
        <w:rPr>
          <w:noProof/>
        </w:rPr>
      </w:pPr>
    </w:p>
    <w:p w14:paraId="6AABACE6" w14:textId="5714EE36" w:rsidR="00900F1B" w:rsidRDefault="00900F1B" w:rsidP="00EE480E">
      <w:pPr>
        <w:jc w:val="center"/>
        <w:rPr>
          <w:rFonts w:ascii="Arial" w:eastAsia="Times New Roman" w:hAnsi="Arial" w:cs="Arial"/>
          <w:b/>
          <w:sz w:val="24"/>
          <w:szCs w:val="24"/>
          <w:u w:val="single"/>
          <w:lang w:eastAsia="en-GB"/>
        </w:rPr>
      </w:pPr>
      <w:r>
        <w:rPr>
          <w:noProof/>
        </w:rPr>
        <w:drawing>
          <wp:inline distT="0" distB="0" distL="0" distR="0" wp14:anchorId="590374B8" wp14:editId="633F7F99">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3FCCA925" w14:textId="77777777" w:rsidR="00EE480E" w:rsidRDefault="00EE480E" w:rsidP="00EE480E">
      <w:pPr>
        <w:jc w:val="center"/>
        <w:rPr>
          <w:rFonts w:ascii="Arial" w:eastAsia="Times New Roman" w:hAnsi="Arial" w:cs="Arial"/>
          <w:b/>
          <w:sz w:val="24"/>
          <w:szCs w:val="24"/>
          <w:u w:val="single"/>
          <w:lang w:eastAsia="en-GB"/>
        </w:rPr>
      </w:pPr>
    </w:p>
    <w:p w14:paraId="75594562" w14:textId="6EEA6F83" w:rsidR="00EE480E" w:rsidRDefault="005B106A"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CHIEF CONSTABLE COMPLAINTS</w:t>
      </w:r>
    </w:p>
    <w:p w14:paraId="32C4DF97" w14:textId="7AF8F828" w:rsidR="005B106A" w:rsidRDefault="005B106A"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POLICY</w:t>
      </w:r>
    </w:p>
    <w:p w14:paraId="7CC7B4BD" w14:textId="77777777" w:rsidR="00EE480E" w:rsidRDefault="00EE480E" w:rsidP="00EE480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347AC6" w14:paraId="5D23E0F9" w14:textId="77777777" w:rsidTr="006C78D8">
        <w:tc>
          <w:tcPr>
            <w:tcW w:w="9016" w:type="dxa"/>
          </w:tcPr>
          <w:p w14:paraId="572A8862" w14:textId="77777777" w:rsidR="00347AC6" w:rsidRDefault="00347AC6" w:rsidP="006C78D8">
            <w:pPr>
              <w:jc w:val="center"/>
              <w:rPr>
                <w:rFonts w:ascii="Arial" w:eastAsia="Times New Roman" w:hAnsi="Arial" w:cs="Arial"/>
                <w:b/>
                <w:sz w:val="28"/>
                <w:szCs w:val="24"/>
                <w:u w:val="single"/>
                <w:lang w:eastAsia="en-GB"/>
              </w:rPr>
            </w:pPr>
            <w:r w:rsidRPr="00276869">
              <w:rPr>
                <w:rFonts w:ascii="Arial" w:eastAsia="Times New Roman" w:hAnsi="Arial" w:cs="Arial"/>
                <w:b/>
                <w:sz w:val="28"/>
                <w:szCs w:val="24"/>
                <w:u w:val="single"/>
                <w:lang w:eastAsia="en-GB"/>
              </w:rPr>
              <w:t>Document Control</w:t>
            </w:r>
          </w:p>
          <w:p w14:paraId="15BF0B5E" w14:textId="77777777" w:rsidR="00347AC6" w:rsidRDefault="00347AC6" w:rsidP="006C78D8">
            <w:pPr>
              <w:jc w:val="center"/>
              <w:rPr>
                <w:rFonts w:ascii="Arial" w:eastAsia="Times New Roman" w:hAnsi="Arial" w:cs="Arial"/>
                <w:b/>
                <w:sz w:val="36"/>
                <w:szCs w:val="24"/>
                <w:u w:val="single"/>
                <w:lang w:eastAsia="en-GB"/>
              </w:rPr>
            </w:pPr>
          </w:p>
        </w:tc>
      </w:tr>
      <w:tr w:rsidR="00347AC6" w:rsidRPr="00276869" w14:paraId="30CFA0F7" w14:textId="77777777" w:rsidTr="006C78D8">
        <w:tc>
          <w:tcPr>
            <w:tcW w:w="9016" w:type="dxa"/>
          </w:tcPr>
          <w:p w14:paraId="447AA9C4" w14:textId="3C9BCC08"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xml:space="preserve">:            </w:t>
            </w:r>
            <w:r w:rsidR="005B106A">
              <w:rPr>
                <w:rFonts w:ascii="Arial" w:eastAsia="Times New Roman" w:hAnsi="Arial" w:cs="Arial"/>
                <w:sz w:val="24"/>
                <w:szCs w:val="24"/>
                <w:lang w:eastAsia="en-GB"/>
              </w:rPr>
              <w:t xml:space="preserve">   1:0</w:t>
            </w:r>
            <w:r>
              <w:rPr>
                <w:rFonts w:ascii="Arial" w:eastAsia="Times New Roman" w:hAnsi="Arial" w:cs="Arial"/>
                <w:sz w:val="24"/>
                <w:szCs w:val="24"/>
                <w:lang w:eastAsia="en-GB"/>
              </w:rPr>
              <w:t xml:space="preserve">        </w:t>
            </w:r>
          </w:p>
        </w:tc>
      </w:tr>
      <w:tr w:rsidR="00347AC6" w:rsidRPr="00276869" w14:paraId="5E74E43F" w14:textId="77777777" w:rsidTr="006C78D8">
        <w:tc>
          <w:tcPr>
            <w:tcW w:w="9016" w:type="dxa"/>
          </w:tcPr>
          <w:p w14:paraId="285EF8A0" w14:textId="00038AB1"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w:t>
            </w:r>
            <w:r w:rsidR="005B106A">
              <w:rPr>
                <w:rFonts w:ascii="Arial" w:eastAsia="Times New Roman" w:hAnsi="Arial" w:cs="Arial"/>
                <w:sz w:val="24"/>
                <w:szCs w:val="24"/>
                <w:lang w:eastAsia="en-GB"/>
              </w:rPr>
              <w:t xml:space="preserve">  Joanne Regan, Head of Assurance and Compliance</w:t>
            </w:r>
            <w:r>
              <w:rPr>
                <w:rFonts w:ascii="Arial" w:eastAsia="Times New Roman" w:hAnsi="Arial" w:cs="Arial"/>
                <w:sz w:val="24"/>
                <w:szCs w:val="24"/>
                <w:lang w:eastAsia="en-GB"/>
              </w:rPr>
              <w:t xml:space="preserve">     </w:t>
            </w:r>
          </w:p>
        </w:tc>
      </w:tr>
      <w:tr w:rsidR="00347AC6" w:rsidRPr="00276869" w14:paraId="53CB9211" w14:textId="77777777" w:rsidTr="006C78D8">
        <w:tc>
          <w:tcPr>
            <w:tcW w:w="9016" w:type="dxa"/>
          </w:tcPr>
          <w:p w14:paraId="456521B9" w14:textId="6A234CDF"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005B106A">
              <w:rPr>
                <w:rFonts w:ascii="Arial" w:eastAsia="Times New Roman" w:hAnsi="Arial" w:cs="Arial"/>
                <w:sz w:val="24"/>
                <w:szCs w:val="24"/>
                <w:lang w:eastAsia="en-GB"/>
              </w:rPr>
              <w:t xml:space="preserve">        </w:t>
            </w:r>
            <w:r w:rsidR="00BE30D2">
              <w:rPr>
                <w:rFonts w:ascii="Arial" w:eastAsia="Times New Roman" w:hAnsi="Arial" w:cs="Arial"/>
                <w:sz w:val="24"/>
                <w:szCs w:val="24"/>
                <w:lang w:eastAsia="en-GB"/>
              </w:rPr>
              <w:t>18</w:t>
            </w:r>
            <w:r w:rsidR="00BE30D2" w:rsidRPr="00BE30D2">
              <w:rPr>
                <w:rFonts w:ascii="Arial" w:eastAsia="Times New Roman" w:hAnsi="Arial" w:cs="Arial"/>
                <w:sz w:val="24"/>
                <w:szCs w:val="24"/>
                <w:vertAlign w:val="superscript"/>
                <w:lang w:eastAsia="en-GB"/>
              </w:rPr>
              <w:t>th</w:t>
            </w:r>
            <w:r w:rsidR="00BE30D2">
              <w:rPr>
                <w:rFonts w:ascii="Arial" w:eastAsia="Times New Roman" w:hAnsi="Arial" w:cs="Arial"/>
                <w:sz w:val="24"/>
                <w:szCs w:val="24"/>
                <w:lang w:eastAsia="en-GB"/>
              </w:rPr>
              <w:t xml:space="preserve"> June 2024</w:t>
            </w:r>
            <w:r>
              <w:rPr>
                <w:rFonts w:ascii="Arial" w:eastAsia="Times New Roman" w:hAnsi="Arial" w:cs="Arial"/>
                <w:sz w:val="24"/>
                <w:szCs w:val="24"/>
                <w:lang w:eastAsia="en-GB"/>
              </w:rPr>
              <w:t xml:space="preserve">          </w:t>
            </w:r>
          </w:p>
        </w:tc>
      </w:tr>
      <w:tr w:rsidR="00347AC6" w:rsidRPr="00276869" w14:paraId="4062AD58" w14:textId="77777777" w:rsidTr="006C78D8">
        <w:tc>
          <w:tcPr>
            <w:tcW w:w="9016" w:type="dxa"/>
          </w:tcPr>
          <w:p w14:paraId="43AF8A8A" w14:textId="045D935F"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xml:space="preserve">:                     </w:t>
            </w:r>
            <w:r w:rsidR="00BE30D2">
              <w:rPr>
                <w:rFonts w:ascii="Arial" w:eastAsia="Times New Roman" w:hAnsi="Arial" w:cs="Arial"/>
                <w:sz w:val="24"/>
                <w:szCs w:val="24"/>
                <w:lang w:eastAsia="en-GB"/>
              </w:rPr>
              <w:t>Sian Curley, Chief Executive</w:t>
            </w:r>
          </w:p>
        </w:tc>
      </w:tr>
      <w:tr w:rsidR="00347AC6" w:rsidRPr="00276869" w14:paraId="4AF07375" w14:textId="77777777" w:rsidTr="006C78D8">
        <w:tc>
          <w:tcPr>
            <w:tcW w:w="9016" w:type="dxa"/>
          </w:tcPr>
          <w:p w14:paraId="24A0E150" w14:textId="1AF39715"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xml:space="preserve">:         </w:t>
            </w:r>
            <w:r w:rsidR="005B106A">
              <w:rPr>
                <w:rFonts w:ascii="Arial" w:eastAsia="Times New Roman" w:hAnsi="Arial" w:cs="Arial"/>
                <w:sz w:val="24"/>
                <w:szCs w:val="24"/>
                <w:lang w:eastAsia="en-GB"/>
              </w:rPr>
              <w:t>0.1</w:t>
            </w:r>
            <w:r>
              <w:rPr>
                <w:rFonts w:ascii="Arial" w:eastAsia="Times New Roman" w:hAnsi="Arial" w:cs="Arial"/>
                <w:sz w:val="24"/>
                <w:szCs w:val="24"/>
                <w:lang w:eastAsia="en-GB"/>
              </w:rPr>
              <w:t xml:space="preserve">  </w:t>
            </w:r>
          </w:p>
        </w:tc>
      </w:tr>
      <w:tr w:rsidR="00347AC6" w:rsidRPr="00276869" w14:paraId="212A1D97" w14:textId="77777777" w:rsidTr="006C78D8">
        <w:tc>
          <w:tcPr>
            <w:tcW w:w="9016" w:type="dxa"/>
          </w:tcPr>
          <w:p w14:paraId="058A2E98" w14:textId="7BF56342" w:rsidR="00347AC6" w:rsidRPr="00276869" w:rsidRDefault="00347AC6"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xml:space="preserve">:         </w:t>
            </w:r>
            <w:r w:rsidR="00BE30D2">
              <w:rPr>
                <w:rFonts w:ascii="Arial" w:eastAsia="Times New Roman" w:hAnsi="Arial" w:cs="Arial"/>
                <w:sz w:val="24"/>
                <w:szCs w:val="24"/>
                <w:lang w:eastAsia="en-GB"/>
              </w:rPr>
              <w:t>June 2028</w:t>
            </w:r>
          </w:p>
        </w:tc>
      </w:tr>
      <w:tr w:rsidR="00347AC6" w:rsidRPr="00276869" w14:paraId="7C92B882" w14:textId="77777777" w:rsidTr="006C78D8">
        <w:tc>
          <w:tcPr>
            <w:tcW w:w="9016" w:type="dxa"/>
          </w:tcPr>
          <w:p w14:paraId="67BDEF50" w14:textId="47CDE343" w:rsidR="00347AC6" w:rsidRPr="00276869" w:rsidRDefault="00347AC6" w:rsidP="006C78D8">
            <w:pPr>
              <w:rPr>
                <w:rFonts w:ascii="Arial" w:eastAsia="Times New Roman" w:hAnsi="Arial" w:cs="Arial"/>
                <w:sz w:val="24"/>
                <w:szCs w:val="24"/>
                <w:lang w:eastAsia="en-GB"/>
              </w:rPr>
            </w:pPr>
            <w:r>
              <w:rPr>
                <w:rFonts w:ascii="Arial" w:eastAsia="Times New Roman" w:hAnsi="Arial" w:cs="Arial"/>
                <w:sz w:val="24"/>
                <w:szCs w:val="24"/>
                <w:lang w:eastAsia="en-GB"/>
              </w:rPr>
              <w:t>Equality Impact Assessment</w:t>
            </w:r>
            <w:r w:rsidRPr="00BE30D2">
              <w:rPr>
                <w:rFonts w:ascii="Arial" w:eastAsia="Times New Roman" w:hAnsi="Arial" w:cs="Arial"/>
                <w:sz w:val="24"/>
                <w:szCs w:val="24"/>
                <w:lang w:eastAsia="en-GB"/>
              </w:rPr>
              <w:t>: Yes</w:t>
            </w:r>
          </w:p>
        </w:tc>
      </w:tr>
    </w:tbl>
    <w:p w14:paraId="3FBFB6BC" w14:textId="75909D1D" w:rsidR="0052450D" w:rsidRDefault="00DA1B84" w:rsidP="0052450D">
      <w:pPr>
        <w:jc w:val="center"/>
        <w:rPr>
          <w:rFonts w:ascii="Arial" w:eastAsia="Times New Roman" w:hAnsi="Arial" w:cs="Arial"/>
          <w:b/>
          <w:sz w:val="36"/>
          <w:szCs w:val="24"/>
          <w:u w:val="single"/>
          <w:lang w:eastAsia="en-GB"/>
        </w:rPr>
      </w:pPr>
      <w:r>
        <w:rPr>
          <w:rFonts w:ascii="Arial" w:eastAsia="Times New Roman" w:hAnsi="Arial" w:cs="Arial"/>
          <w:sz w:val="24"/>
          <w:szCs w:val="24"/>
          <w:lang w:eastAsia="en-GB"/>
        </w:rPr>
        <w:t>This document is also available in Welsh</w:t>
      </w:r>
    </w:p>
    <w:p w14:paraId="37469E6A" w14:textId="2B38184F" w:rsidR="00900F1B" w:rsidRDefault="00900F1B" w:rsidP="0052450D">
      <w:pPr>
        <w:jc w:val="center"/>
        <w:rPr>
          <w:rFonts w:ascii="Arial" w:eastAsia="Times New Roman" w:hAnsi="Arial" w:cs="Arial"/>
          <w:b/>
          <w:sz w:val="36"/>
          <w:szCs w:val="24"/>
          <w:u w:val="single"/>
          <w:lang w:eastAsia="en-GB"/>
        </w:rPr>
      </w:pPr>
    </w:p>
    <w:p w14:paraId="22095356" w14:textId="5ACECC67" w:rsidR="00900F1B" w:rsidRDefault="00900F1B" w:rsidP="0052450D">
      <w:pPr>
        <w:jc w:val="center"/>
        <w:rPr>
          <w:rFonts w:ascii="Arial" w:eastAsia="Times New Roman" w:hAnsi="Arial" w:cs="Arial"/>
          <w:b/>
          <w:sz w:val="36"/>
          <w:szCs w:val="24"/>
          <w:u w:val="single"/>
          <w:lang w:eastAsia="en-GB"/>
        </w:rPr>
      </w:pPr>
    </w:p>
    <w:p w14:paraId="4A84742B" w14:textId="56696CE9" w:rsidR="00900F1B" w:rsidRDefault="00900F1B" w:rsidP="0052450D">
      <w:pPr>
        <w:jc w:val="center"/>
        <w:rPr>
          <w:rFonts w:ascii="Arial" w:eastAsia="Times New Roman" w:hAnsi="Arial" w:cs="Arial"/>
          <w:b/>
          <w:sz w:val="36"/>
          <w:szCs w:val="24"/>
          <w:u w:val="single"/>
          <w:lang w:eastAsia="en-GB"/>
        </w:rPr>
      </w:pPr>
    </w:p>
    <w:p w14:paraId="258417F0" w14:textId="65C94FB4" w:rsidR="00900F1B" w:rsidRDefault="00900F1B" w:rsidP="0052450D">
      <w:pPr>
        <w:jc w:val="center"/>
        <w:rPr>
          <w:rFonts w:ascii="Arial" w:eastAsia="Times New Roman" w:hAnsi="Arial" w:cs="Arial"/>
          <w:b/>
          <w:sz w:val="36"/>
          <w:szCs w:val="24"/>
          <w:u w:val="single"/>
          <w:lang w:eastAsia="en-GB"/>
        </w:rPr>
      </w:pPr>
    </w:p>
    <w:p w14:paraId="4B967312" w14:textId="77777777" w:rsidR="00A36571" w:rsidRDefault="00A36571" w:rsidP="00A36571">
      <w:pPr>
        <w:jc w:val="center"/>
        <w:rPr>
          <w:rFonts w:ascii="Arial" w:eastAsia="Times New Roman" w:hAnsi="Arial" w:cs="Arial"/>
          <w:b/>
          <w:sz w:val="28"/>
          <w:szCs w:val="24"/>
          <w:u w:val="single"/>
          <w:lang w:eastAsia="en-GB"/>
        </w:rPr>
      </w:pPr>
      <w:r w:rsidRPr="005B106A">
        <w:rPr>
          <w:rFonts w:ascii="Arial" w:eastAsia="Times New Roman" w:hAnsi="Arial" w:cs="Arial"/>
          <w:b/>
          <w:sz w:val="28"/>
          <w:szCs w:val="24"/>
          <w:u w:val="single"/>
          <w:lang w:eastAsia="en-GB"/>
        </w:rPr>
        <w:lastRenderedPageBreak/>
        <w:t>Version Control</w:t>
      </w: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069BA54" w14:textId="77777777" w:rsidTr="00BF08CE">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5B106A" w14:paraId="6C46A300" w14:textId="77777777" w:rsidTr="00BF08CE">
        <w:tc>
          <w:tcPr>
            <w:tcW w:w="1135" w:type="dxa"/>
          </w:tcPr>
          <w:p w14:paraId="231E280C" w14:textId="0DED7648" w:rsidR="005B106A" w:rsidRPr="000755F6" w:rsidRDefault="005B106A"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eastAsia="en-GB"/>
              </w:rPr>
              <w:t>0.1</w:t>
            </w:r>
          </w:p>
        </w:tc>
        <w:tc>
          <w:tcPr>
            <w:tcW w:w="1418" w:type="dxa"/>
          </w:tcPr>
          <w:p w14:paraId="56F30DD4" w14:textId="474BCE26" w:rsidR="005B106A" w:rsidRPr="00E91A1B" w:rsidRDefault="00E91A1B" w:rsidP="005B106A">
            <w:pPr>
              <w:jc w:val="both"/>
              <w:rPr>
                <w:rFonts w:ascii="Arial" w:eastAsia="Times New Roman" w:hAnsi="Arial" w:cs="Arial"/>
                <w:iCs/>
                <w:sz w:val="24"/>
                <w:szCs w:val="24"/>
                <w:lang w:eastAsia="en-GB"/>
              </w:rPr>
            </w:pPr>
            <w:r w:rsidRPr="00E91A1B">
              <w:rPr>
                <w:rFonts w:ascii="Arial" w:eastAsia="Times New Roman" w:hAnsi="Arial" w:cs="Arial"/>
                <w:iCs/>
                <w:sz w:val="24"/>
                <w:szCs w:val="24"/>
                <w:lang w:eastAsia="en-GB"/>
              </w:rPr>
              <w:t>01/10/2</w:t>
            </w:r>
            <w:r w:rsidR="009C3362">
              <w:rPr>
                <w:rFonts w:ascii="Arial" w:eastAsia="Times New Roman" w:hAnsi="Arial" w:cs="Arial"/>
                <w:iCs/>
                <w:sz w:val="24"/>
                <w:szCs w:val="24"/>
                <w:lang w:eastAsia="en-GB"/>
              </w:rPr>
              <w:t>3</w:t>
            </w:r>
          </w:p>
        </w:tc>
        <w:tc>
          <w:tcPr>
            <w:tcW w:w="2693" w:type="dxa"/>
          </w:tcPr>
          <w:p w14:paraId="45666411" w14:textId="3B520672" w:rsidR="005B106A" w:rsidRPr="000755F6" w:rsidRDefault="005B106A"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eastAsia="en-GB"/>
              </w:rPr>
              <w:t>Joanne Regan, Head of Assurance &amp; Compliance</w:t>
            </w:r>
          </w:p>
        </w:tc>
        <w:tc>
          <w:tcPr>
            <w:tcW w:w="4819" w:type="dxa"/>
          </w:tcPr>
          <w:p w14:paraId="0419C928" w14:textId="429BAA43" w:rsidR="005B106A" w:rsidRPr="000755F6" w:rsidRDefault="005B106A" w:rsidP="005B106A">
            <w:pPr>
              <w:jc w:val="both"/>
              <w:rPr>
                <w:rFonts w:ascii="Arial" w:eastAsia="Times New Roman" w:hAnsi="Arial" w:cs="Arial"/>
                <w:i/>
                <w:sz w:val="24"/>
                <w:szCs w:val="24"/>
                <w:lang w:eastAsia="en-GB"/>
              </w:rPr>
            </w:pPr>
            <w:r w:rsidRPr="005B106A">
              <w:rPr>
                <w:rFonts w:ascii="Arial" w:eastAsia="Times New Roman" w:hAnsi="Arial" w:cs="Arial"/>
                <w:iCs/>
                <w:sz w:val="24"/>
                <w:szCs w:val="24"/>
                <w:lang w:eastAsia="en-GB"/>
              </w:rPr>
              <w:t>First draft of policy &amp; procedure created, highlighting the relevant parts of the statutory guidance that needs to be followed at each stage of a complaint.</w:t>
            </w:r>
          </w:p>
        </w:tc>
      </w:tr>
      <w:tr w:rsidR="005B106A" w14:paraId="66E48E60" w14:textId="77777777" w:rsidTr="00BF08CE">
        <w:tc>
          <w:tcPr>
            <w:tcW w:w="1135" w:type="dxa"/>
          </w:tcPr>
          <w:p w14:paraId="6CE81BED" w14:textId="3A329EC7" w:rsidR="005B106A" w:rsidRPr="009C3362" w:rsidRDefault="005B106A" w:rsidP="005B106A">
            <w:pPr>
              <w:jc w:val="both"/>
              <w:rPr>
                <w:rFonts w:ascii="Arial" w:eastAsia="Times New Roman" w:hAnsi="Arial" w:cs="Arial"/>
                <w:iCs/>
                <w:sz w:val="24"/>
                <w:szCs w:val="24"/>
                <w:lang w:eastAsia="en-GB"/>
              </w:rPr>
            </w:pPr>
            <w:r w:rsidRPr="009C3362">
              <w:rPr>
                <w:rFonts w:ascii="Arial" w:eastAsia="Times New Roman" w:hAnsi="Arial" w:cs="Arial"/>
                <w:iCs/>
                <w:sz w:val="24"/>
                <w:szCs w:val="24"/>
                <w:lang w:eastAsia="en-GB"/>
              </w:rPr>
              <w:t>1.0</w:t>
            </w:r>
          </w:p>
        </w:tc>
        <w:tc>
          <w:tcPr>
            <w:tcW w:w="1418" w:type="dxa"/>
          </w:tcPr>
          <w:p w14:paraId="1F8446B7" w14:textId="59E3775A" w:rsidR="005B106A" w:rsidRPr="009C3362" w:rsidRDefault="00C36DA6" w:rsidP="005B106A">
            <w:pPr>
              <w:jc w:val="both"/>
              <w:rPr>
                <w:rFonts w:ascii="Arial" w:eastAsia="Times New Roman" w:hAnsi="Arial" w:cs="Arial"/>
                <w:iCs/>
                <w:sz w:val="24"/>
                <w:szCs w:val="24"/>
                <w:lang w:eastAsia="en-GB"/>
              </w:rPr>
            </w:pPr>
            <w:r>
              <w:rPr>
                <w:rFonts w:ascii="Arial" w:eastAsia="Times New Roman" w:hAnsi="Arial" w:cs="Arial"/>
                <w:iCs/>
                <w:sz w:val="24"/>
                <w:szCs w:val="24"/>
                <w:lang w:eastAsia="en-GB"/>
              </w:rPr>
              <w:t>1</w:t>
            </w:r>
            <w:r w:rsidR="009C3362" w:rsidRPr="009C3362">
              <w:rPr>
                <w:rFonts w:ascii="Arial" w:eastAsia="Times New Roman" w:hAnsi="Arial" w:cs="Arial"/>
                <w:iCs/>
                <w:sz w:val="24"/>
                <w:szCs w:val="24"/>
                <w:lang w:eastAsia="en-GB"/>
              </w:rPr>
              <w:t>8/06/24</w:t>
            </w:r>
          </w:p>
        </w:tc>
        <w:tc>
          <w:tcPr>
            <w:tcW w:w="2693" w:type="dxa"/>
          </w:tcPr>
          <w:p w14:paraId="30999873" w14:textId="3E4E18C1" w:rsidR="005B106A" w:rsidRPr="000755F6" w:rsidRDefault="005B106A"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eastAsia="en-GB"/>
              </w:rPr>
              <w:t>Joanne Regan, Head of Assurance &amp; Compliance</w:t>
            </w:r>
          </w:p>
        </w:tc>
        <w:tc>
          <w:tcPr>
            <w:tcW w:w="4819" w:type="dxa"/>
          </w:tcPr>
          <w:p w14:paraId="0ABF45C7" w14:textId="526FC785" w:rsidR="005B106A" w:rsidRPr="000755F6" w:rsidRDefault="005B106A" w:rsidP="005B106A">
            <w:pPr>
              <w:jc w:val="both"/>
              <w:rPr>
                <w:rFonts w:ascii="Arial" w:eastAsia="Times New Roman" w:hAnsi="Arial" w:cs="Arial"/>
                <w:i/>
                <w:sz w:val="24"/>
                <w:szCs w:val="24"/>
                <w:lang w:eastAsia="en-GB"/>
              </w:rPr>
            </w:pPr>
            <w:r w:rsidRPr="009C3362">
              <w:rPr>
                <w:rFonts w:ascii="Arial" w:eastAsia="Times New Roman" w:hAnsi="Arial" w:cs="Arial"/>
                <w:iCs/>
                <w:sz w:val="24"/>
                <w:szCs w:val="24"/>
                <w:lang w:eastAsia="en-GB"/>
              </w:rPr>
              <w:t xml:space="preserve">Approved </w:t>
            </w:r>
            <w:r w:rsidR="007A5DCE" w:rsidRPr="009C3362">
              <w:rPr>
                <w:rFonts w:ascii="Arial" w:eastAsia="Times New Roman" w:hAnsi="Arial" w:cs="Arial"/>
                <w:iCs/>
                <w:sz w:val="24"/>
                <w:szCs w:val="24"/>
                <w:lang w:eastAsia="en-GB"/>
              </w:rPr>
              <w:t>by</w:t>
            </w:r>
            <w:r w:rsidRPr="009C3362">
              <w:rPr>
                <w:rFonts w:ascii="Arial" w:eastAsia="Times New Roman" w:hAnsi="Arial" w:cs="Arial"/>
                <w:iCs/>
                <w:sz w:val="24"/>
                <w:szCs w:val="24"/>
                <w:lang w:eastAsia="en-GB"/>
              </w:rPr>
              <w:t xml:space="preserve"> the Chief Executive</w:t>
            </w:r>
            <w:r w:rsidR="009C3362" w:rsidRPr="009C3362">
              <w:rPr>
                <w:rFonts w:ascii="Arial" w:eastAsia="Times New Roman" w:hAnsi="Arial" w:cs="Arial"/>
                <w:iCs/>
                <w:sz w:val="24"/>
                <w:szCs w:val="24"/>
                <w:lang w:eastAsia="en-GB"/>
              </w:rPr>
              <w:t>.</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5C221911"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0F417D0E"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A505209"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C048843"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6D4A229"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9DA6FC3"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8986101"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C5C3690"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2756523"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4EB1F4A"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8DE597D"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21965EB2"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9A2105F"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209DC6C"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BB96D71"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D86BC15"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ACBC801"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21E70113"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52FF9B3"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038791D4"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2B6334D9"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C5CE604"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132A47A7"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F8C30C1"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495DB59"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CA0B82B"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84DFE0D" w14:textId="31EA82AB" w:rsidR="00211713" w:rsidRPr="00211713" w:rsidRDefault="00211713" w:rsidP="00AE7154">
      <w:pPr>
        <w:spacing w:after="0"/>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6318418A" w14:textId="420B27F4" w:rsidR="005F1862" w:rsidRDefault="002230F6" w:rsidP="00AE7154">
      <w:pPr>
        <w:spacing w:after="0"/>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CHIEF CONSTABLE COMPLAINT POLICY AND PROCEDURE</w:t>
      </w:r>
    </w:p>
    <w:p w14:paraId="42D85C72" w14:textId="015F4A79" w:rsidR="002B4448" w:rsidRDefault="002B4448" w:rsidP="00AE7154">
      <w:pPr>
        <w:spacing w:after="0"/>
        <w:jc w:val="center"/>
        <w:rPr>
          <w:rFonts w:ascii="Arial" w:eastAsia="Times New Roman" w:hAnsi="Arial" w:cs="Arial"/>
          <w:b/>
          <w:sz w:val="24"/>
          <w:szCs w:val="24"/>
          <w:u w:val="single"/>
          <w:lang w:eastAsia="en-GB"/>
        </w:rPr>
      </w:pPr>
    </w:p>
    <w:p w14:paraId="295A8920" w14:textId="5344D292" w:rsidR="005F1862" w:rsidRPr="00F866FD" w:rsidRDefault="005F1862" w:rsidP="00AE7154">
      <w:pPr>
        <w:pStyle w:val="ListParagraph"/>
        <w:numPr>
          <w:ilvl w:val="0"/>
          <w:numId w:val="2"/>
        </w:numPr>
        <w:spacing w:after="0"/>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061BE33D" w14:textId="7F6583A1" w:rsidR="000178E3" w:rsidRDefault="000178E3" w:rsidP="00AE7154">
      <w:pPr>
        <w:pStyle w:val="ListParagraph"/>
        <w:numPr>
          <w:ilvl w:val="1"/>
          <w:numId w:val="12"/>
        </w:numPr>
        <w:spacing w:after="0"/>
        <w:ind w:left="709" w:hanging="709"/>
        <w:jc w:val="both"/>
        <w:rPr>
          <w:rFonts w:ascii="Arial" w:hAnsi="Arial" w:cs="Arial"/>
          <w:sz w:val="24"/>
          <w:szCs w:val="24"/>
          <w:lang w:val="en"/>
        </w:rPr>
      </w:pPr>
      <w:r w:rsidRPr="000178E3">
        <w:rPr>
          <w:rFonts w:ascii="Arial" w:hAnsi="Arial" w:cs="Arial"/>
          <w:sz w:val="24"/>
          <w:szCs w:val="24"/>
          <w:lang w:val="en"/>
        </w:rPr>
        <w:t xml:space="preserve">The Office of the Police and Crime Commissioner (OPCC) for Gwent has a statutory duty to receive and consider complaints made against the Chief Constable </w:t>
      </w:r>
      <w:r w:rsidR="005F7201">
        <w:rPr>
          <w:rFonts w:ascii="Arial" w:hAnsi="Arial" w:cs="Arial"/>
          <w:sz w:val="24"/>
          <w:szCs w:val="24"/>
          <w:lang w:val="en"/>
        </w:rPr>
        <w:t xml:space="preserve">(CC) </w:t>
      </w:r>
      <w:r w:rsidRPr="000178E3">
        <w:rPr>
          <w:rFonts w:ascii="Arial" w:hAnsi="Arial" w:cs="Arial"/>
          <w:sz w:val="24"/>
          <w:szCs w:val="24"/>
          <w:lang w:val="en"/>
        </w:rPr>
        <w:t xml:space="preserve">of Gwent Police. </w:t>
      </w:r>
    </w:p>
    <w:p w14:paraId="712F813A" w14:textId="77777777" w:rsidR="000178E3" w:rsidRDefault="000178E3" w:rsidP="00AE7154">
      <w:pPr>
        <w:pStyle w:val="ListParagraph"/>
        <w:spacing w:after="0"/>
        <w:ind w:left="709"/>
        <w:jc w:val="both"/>
        <w:rPr>
          <w:rFonts w:ascii="Arial" w:hAnsi="Arial" w:cs="Arial"/>
          <w:sz w:val="24"/>
          <w:szCs w:val="24"/>
          <w:lang w:val="en"/>
        </w:rPr>
      </w:pPr>
    </w:p>
    <w:p w14:paraId="70AB9880" w14:textId="56A9F718" w:rsidR="00E04ACF" w:rsidRDefault="000178E3" w:rsidP="00AE7154">
      <w:pPr>
        <w:pStyle w:val="ListParagraph"/>
        <w:numPr>
          <w:ilvl w:val="1"/>
          <w:numId w:val="12"/>
        </w:numPr>
        <w:spacing w:after="0"/>
        <w:ind w:left="709" w:hanging="709"/>
        <w:jc w:val="both"/>
        <w:rPr>
          <w:rFonts w:ascii="Arial" w:hAnsi="Arial" w:cs="Arial"/>
          <w:sz w:val="24"/>
          <w:szCs w:val="24"/>
          <w:lang w:val="en"/>
        </w:rPr>
      </w:pPr>
      <w:r w:rsidRPr="000178E3">
        <w:rPr>
          <w:rFonts w:ascii="Arial" w:hAnsi="Arial" w:cs="Arial"/>
          <w:sz w:val="24"/>
          <w:szCs w:val="24"/>
          <w:lang w:val="en"/>
        </w:rPr>
        <w:t>The Police and Crime Commissioner</w:t>
      </w:r>
      <w:r>
        <w:rPr>
          <w:rFonts w:ascii="Arial" w:hAnsi="Arial" w:cs="Arial"/>
          <w:sz w:val="24"/>
          <w:szCs w:val="24"/>
          <w:lang w:val="en"/>
        </w:rPr>
        <w:t xml:space="preserve"> (PCC)</w:t>
      </w:r>
      <w:r w:rsidRPr="000178E3">
        <w:rPr>
          <w:rFonts w:ascii="Arial" w:hAnsi="Arial" w:cs="Arial"/>
          <w:sz w:val="24"/>
          <w:szCs w:val="24"/>
          <w:lang w:val="en"/>
        </w:rPr>
        <w:t xml:space="preserve"> is the Appropriate Authority (AA) to deal with these complaints</w:t>
      </w:r>
      <w:r w:rsidR="00F510EB">
        <w:rPr>
          <w:rFonts w:ascii="Arial" w:hAnsi="Arial" w:cs="Arial"/>
          <w:sz w:val="24"/>
          <w:szCs w:val="24"/>
          <w:lang w:val="en"/>
        </w:rPr>
        <w:t>,</w:t>
      </w:r>
      <w:r w:rsidRPr="000178E3">
        <w:rPr>
          <w:rFonts w:ascii="Arial" w:hAnsi="Arial" w:cs="Arial"/>
          <w:sz w:val="24"/>
          <w:szCs w:val="24"/>
          <w:lang w:val="en"/>
        </w:rPr>
        <w:t xml:space="preserve"> but</w:t>
      </w:r>
      <w:r w:rsidR="00F510EB">
        <w:rPr>
          <w:rFonts w:ascii="Arial" w:hAnsi="Arial" w:cs="Arial"/>
          <w:sz w:val="24"/>
          <w:szCs w:val="24"/>
          <w:lang w:val="en"/>
        </w:rPr>
        <w:t>,</w:t>
      </w:r>
      <w:r w:rsidRPr="000178E3">
        <w:rPr>
          <w:rFonts w:ascii="Arial" w:hAnsi="Arial" w:cs="Arial"/>
          <w:sz w:val="24"/>
          <w:szCs w:val="24"/>
          <w:lang w:val="en"/>
        </w:rPr>
        <w:t xml:space="preserve"> within Gwent, the role of the AA has been delegated to the Chief Executive</w:t>
      </w:r>
      <w:r w:rsidR="00CD037E">
        <w:rPr>
          <w:rFonts w:ascii="Arial" w:hAnsi="Arial" w:cs="Arial"/>
          <w:sz w:val="24"/>
          <w:szCs w:val="24"/>
          <w:lang w:val="en"/>
        </w:rPr>
        <w:t xml:space="preserve"> (CEx)</w:t>
      </w:r>
      <w:r w:rsidRPr="000178E3">
        <w:rPr>
          <w:rFonts w:ascii="Arial" w:hAnsi="Arial" w:cs="Arial"/>
          <w:sz w:val="24"/>
          <w:szCs w:val="24"/>
          <w:lang w:val="en"/>
        </w:rPr>
        <w:t xml:space="preserve"> who </w:t>
      </w:r>
      <w:r w:rsidR="00F06454">
        <w:rPr>
          <w:rFonts w:ascii="Arial" w:hAnsi="Arial" w:cs="Arial"/>
          <w:sz w:val="24"/>
          <w:szCs w:val="24"/>
          <w:lang w:val="en"/>
        </w:rPr>
        <w:t xml:space="preserve">is supported by </w:t>
      </w:r>
      <w:r w:rsidRPr="000178E3">
        <w:rPr>
          <w:rFonts w:ascii="Arial" w:hAnsi="Arial" w:cs="Arial"/>
          <w:sz w:val="24"/>
          <w:szCs w:val="24"/>
          <w:lang w:val="en"/>
        </w:rPr>
        <w:t>the Head of Assurance and Compliance</w:t>
      </w:r>
      <w:r w:rsidR="00E04ACF">
        <w:rPr>
          <w:rFonts w:ascii="Arial" w:hAnsi="Arial" w:cs="Arial"/>
          <w:sz w:val="24"/>
          <w:szCs w:val="24"/>
          <w:lang w:val="en"/>
        </w:rPr>
        <w:t xml:space="preserve"> (HoAC)</w:t>
      </w:r>
      <w:r w:rsidRPr="000178E3">
        <w:rPr>
          <w:rFonts w:ascii="Arial" w:hAnsi="Arial" w:cs="Arial"/>
          <w:sz w:val="24"/>
          <w:szCs w:val="24"/>
          <w:lang w:val="en"/>
        </w:rPr>
        <w:t>.</w:t>
      </w:r>
    </w:p>
    <w:p w14:paraId="02065F4A" w14:textId="77777777" w:rsidR="00E04ACF" w:rsidRPr="00E04ACF" w:rsidRDefault="00E04ACF" w:rsidP="00AE7154">
      <w:pPr>
        <w:pStyle w:val="ListParagraph"/>
        <w:spacing w:after="0"/>
        <w:rPr>
          <w:rFonts w:ascii="Arial" w:hAnsi="Arial" w:cs="Arial"/>
          <w:sz w:val="24"/>
          <w:szCs w:val="24"/>
          <w:lang w:val="en"/>
        </w:rPr>
      </w:pPr>
    </w:p>
    <w:p w14:paraId="358E1E13" w14:textId="5386A9EE" w:rsidR="00982321" w:rsidRDefault="00982321" w:rsidP="00AE7154">
      <w:pPr>
        <w:pStyle w:val="ListParagraph"/>
        <w:numPr>
          <w:ilvl w:val="0"/>
          <w:numId w:val="12"/>
        </w:numPr>
        <w:spacing w:after="0"/>
        <w:ind w:left="709" w:hanging="709"/>
        <w:jc w:val="both"/>
        <w:rPr>
          <w:rFonts w:ascii="Arial" w:hAnsi="Arial" w:cs="Arial"/>
          <w:b/>
          <w:sz w:val="24"/>
          <w:u w:val="single"/>
        </w:rPr>
      </w:pPr>
      <w:r w:rsidRPr="000178E3">
        <w:rPr>
          <w:rFonts w:ascii="Arial" w:hAnsi="Arial" w:cs="Arial"/>
          <w:b/>
          <w:sz w:val="24"/>
          <w:u w:val="single"/>
        </w:rPr>
        <w:t xml:space="preserve">Aim </w:t>
      </w:r>
    </w:p>
    <w:p w14:paraId="1D8FF442" w14:textId="28FEB39B" w:rsidR="000178E3" w:rsidRDefault="000178E3" w:rsidP="00AE7154">
      <w:pPr>
        <w:pStyle w:val="ListParagraph"/>
        <w:numPr>
          <w:ilvl w:val="1"/>
          <w:numId w:val="12"/>
        </w:numPr>
        <w:spacing w:after="0"/>
        <w:ind w:left="709" w:hanging="709"/>
        <w:jc w:val="both"/>
        <w:rPr>
          <w:rFonts w:ascii="Arial" w:hAnsi="Arial" w:cs="Arial"/>
          <w:iCs/>
          <w:sz w:val="24"/>
        </w:rPr>
      </w:pPr>
      <w:r w:rsidRPr="000178E3">
        <w:rPr>
          <w:rFonts w:ascii="Arial" w:hAnsi="Arial" w:cs="Arial"/>
          <w:iCs/>
          <w:sz w:val="24"/>
        </w:rPr>
        <w:t>This policy aim</w:t>
      </w:r>
      <w:r w:rsidR="003F762D">
        <w:rPr>
          <w:rFonts w:ascii="Arial" w:hAnsi="Arial" w:cs="Arial"/>
          <w:iCs/>
          <w:sz w:val="24"/>
        </w:rPr>
        <w:t>s</w:t>
      </w:r>
      <w:r w:rsidRPr="000178E3">
        <w:rPr>
          <w:rFonts w:ascii="Arial" w:hAnsi="Arial" w:cs="Arial"/>
          <w:iCs/>
          <w:sz w:val="24"/>
        </w:rPr>
        <w:t xml:space="preserve"> to improve public confidence in the handling of complaints against the C</w:t>
      </w:r>
      <w:r w:rsidR="005F7201">
        <w:rPr>
          <w:rFonts w:ascii="Arial" w:hAnsi="Arial" w:cs="Arial"/>
          <w:iCs/>
          <w:sz w:val="24"/>
        </w:rPr>
        <w:t>C</w:t>
      </w:r>
      <w:r w:rsidRPr="000178E3">
        <w:rPr>
          <w:rFonts w:ascii="Arial" w:hAnsi="Arial" w:cs="Arial"/>
          <w:iCs/>
          <w:sz w:val="24"/>
        </w:rPr>
        <w:t xml:space="preserve"> by ensuring there is a Gwent specific process in place for staff dealing with these complaints</w:t>
      </w:r>
      <w:r w:rsidR="00205939">
        <w:rPr>
          <w:rFonts w:ascii="Arial" w:hAnsi="Arial" w:cs="Arial"/>
          <w:iCs/>
          <w:sz w:val="24"/>
        </w:rPr>
        <w:t xml:space="preserve"> and</w:t>
      </w:r>
      <w:r w:rsidRPr="000178E3">
        <w:rPr>
          <w:rFonts w:ascii="Arial" w:hAnsi="Arial" w:cs="Arial"/>
          <w:iCs/>
          <w:sz w:val="24"/>
        </w:rPr>
        <w:t xml:space="preserve"> that </w:t>
      </w:r>
      <w:r w:rsidR="009A2B70">
        <w:rPr>
          <w:rFonts w:ascii="Arial" w:hAnsi="Arial" w:cs="Arial"/>
          <w:iCs/>
          <w:sz w:val="24"/>
        </w:rPr>
        <w:t xml:space="preserve">it </w:t>
      </w:r>
      <w:r w:rsidRPr="000178E3">
        <w:rPr>
          <w:rFonts w:ascii="Arial" w:hAnsi="Arial" w:cs="Arial"/>
          <w:iCs/>
          <w:sz w:val="24"/>
        </w:rPr>
        <w:t>is supported by and links to the statutory guidance issued by the Independent Office for Police Conduct (IOPC).</w:t>
      </w:r>
    </w:p>
    <w:p w14:paraId="589C63A5" w14:textId="77777777" w:rsidR="000178E3" w:rsidRDefault="000178E3" w:rsidP="00AE7154">
      <w:pPr>
        <w:pStyle w:val="ListParagraph"/>
        <w:spacing w:after="0"/>
        <w:ind w:left="709"/>
        <w:jc w:val="both"/>
        <w:rPr>
          <w:rFonts w:ascii="Arial" w:hAnsi="Arial" w:cs="Arial"/>
          <w:iCs/>
          <w:sz w:val="24"/>
        </w:rPr>
      </w:pPr>
    </w:p>
    <w:p w14:paraId="6A98DB78" w14:textId="314CAFD9" w:rsidR="00F866FD" w:rsidRPr="001C3163" w:rsidRDefault="00C11D33" w:rsidP="00AE7154">
      <w:pPr>
        <w:pStyle w:val="ListParagraph"/>
        <w:numPr>
          <w:ilvl w:val="0"/>
          <w:numId w:val="12"/>
        </w:numPr>
        <w:spacing w:after="0"/>
        <w:ind w:left="709" w:hanging="709"/>
        <w:jc w:val="both"/>
        <w:rPr>
          <w:rFonts w:ascii="Arial" w:hAnsi="Arial" w:cs="Arial"/>
          <w:b/>
          <w:sz w:val="24"/>
          <w:u w:val="single"/>
        </w:rPr>
      </w:pPr>
      <w:r w:rsidRPr="001C3163">
        <w:rPr>
          <w:rFonts w:ascii="Arial" w:hAnsi="Arial" w:cs="Arial"/>
          <w:b/>
          <w:sz w:val="24"/>
          <w:u w:val="single"/>
        </w:rPr>
        <w:t>Terms and Definitions</w:t>
      </w:r>
    </w:p>
    <w:p w14:paraId="50B27356" w14:textId="7D3845A0" w:rsidR="00246393" w:rsidRDefault="00246393" w:rsidP="00AE7154">
      <w:pPr>
        <w:pStyle w:val="ListParagraph"/>
        <w:spacing w:after="0"/>
        <w:ind w:left="709"/>
        <w:jc w:val="both"/>
        <w:rPr>
          <w:rFonts w:ascii="Arial" w:hAnsi="Arial" w:cs="Arial"/>
          <w:sz w:val="24"/>
          <w:szCs w:val="24"/>
        </w:rPr>
      </w:pPr>
      <w:r w:rsidRPr="00246393">
        <w:rPr>
          <w:rFonts w:ascii="Arial" w:hAnsi="Arial" w:cs="Arial"/>
          <w:b/>
          <w:bCs/>
          <w:iCs/>
          <w:sz w:val="24"/>
          <w:szCs w:val="24"/>
        </w:rPr>
        <w:t xml:space="preserve">Appropriate Authority (AA): </w:t>
      </w:r>
      <w:r w:rsidRPr="00246393">
        <w:rPr>
          <w:rFonts w:ascii="Arial" w:hAnsi="Arial" w:cs="Arial"/>
          <w:sz w:val="24"/>
          <w:szCs w:val="24"/>
        </w:rPr>
        <w:t>A person within an organisation who has responsibility for dealing with complaints.  The Appropriate Authority within the OPCC deals with complaints against the CC.</w:t>
      </w:r>
      <w:r w:rsidR="00943EF3">
        <w:rPr>
          <w:rFonts w:ascii="Arial" w:hAnsi="Arial" w:cs="Arial"/>
          <w:sz w:val="24"/>
          <w:szCs w:val="24"/>
        </w:rPr>
        <w:t xml:space="preserve">  Complaints against officers or staff members of Deputy C</w:t>
      </w:r>
      <w:r w:rsidR="005F7201">
        <w:rPr>
          <w:rFonts w:ascii="Arial" w:hAnsi="Arial" w:cs="Arial"/>
          <w:sz w:val="24"/>
          <w:szCs w:val="24"/>
        </w:rPr>
        <w:t xml:space="preserve">hief </w:t>
      </w:r>
      <w:r w:rsidR="00943EF3">
        <w:rPr>
          <w:rFonts w:ascii="Arial" w:hAnsi="Arial" w:cs="Arial"/>
          <w:sz w:val="24"/>
          <w:szCs w:val="24"/>
        </w:rPr>
        <w:t>C</w:t>
      </w:r>
      <w:r w:rsidR="005F7201">
        <w:rPr>
          <w:rFonts w:ascii="Arial" w:hAnsi="Arial" w:cs="Arial"/>
          <w:sz w:val="24"/>
          <w:szCs w:val="24"/>
        </w:rPr>
        <w:t>onstable</w:t>
      </w:r>
      <w:r w:rsidR="00943EF3">
        <w:rPr>
          <w:rFonts w:ascii="Arial" w:hAnsi="Arial" w:cs="Arial"/>
          <w:sz w:val="24"/>
          <w:szCs w:val="24"/>
        </w:rPr>
        <w:t xml:space="preserve"> rank or below are dealt with by the Appropriate Authority for Gwent Police who is based within the Professional Standards Department.</w:t>
      </w:r>
    </w:p>
    <w:p w14:paraId="13979963" w14:textId="77777777" w:rsidR="001F30E8" w:rsidRDefault="001F30E8" w:rsidP="00AE7154">
      <w:pPr>
        <w:pStyle w:val="ListParagraph"/>
        <w:spacing w:after="0"/>
        <w:ind w:left="709"/>
        <w:jc w:val="both"/>
        <w:rPr>
          <w:rFonts w:ascii="Arial" w:hAnsi="Arial" w:cs="Arial"/>
          <w:sz w:val="24"/>
          <w:szCs w:val="24"/>
        </w:rPr>
      </w:pPr>
    </w:p>
    <w:p w14:paraId="7F0C0B3F" w14:textId="27A15F6A" w:rsidR="001F30E8" w:rsidRPr="001F30E8" w:rsidRDefault="001F30E8" w:rsidP="00AE7154">
      <w:pPr>
        <w:pStyle w:val="ListParagraph"/>
        <w:spacing w:after="0"/>
        <w:ind w:left="709"/>
        <w:jc w:val="both"/>
        <w:rPr>
          <w:rFonts w:ascii="Arial" w:hAnsi="Arial" w:cs="Arial"/>
          <w:sz w:val="24"/>
          <w:szCs w:val="24"/>
        </w:rPr>
      </w:pPr>
      <w:r w:rsidRPr="001F30E8">
        <w:rPr>
          <w:rFonts w:ascii="Arial" w:hAnsi="Arial" w:cs="Arial"/>
          <w:b/>
          <w:bCs/>
          <w:sz w:val="24"/>
          <w:szCs w:val="24"/>
        </w:rPr>
        <w:t>Complaint</w:t>
      </w:r>
      <w:r w:rsidRPr="001F30E8">
        <w:rPr>
          <w:rFonts w:ascii="Arial" w:hAnsi="Arial" w:cs="Arial"/>
          <w:sz w:val="24"/>
          <w:szCs w:val="24"/>
        </w:rPr>
        <w:t>: A complaint is any expression of dissatisfaction with a police force that is expressed by or on behalf of a member of the public. It must be made by a person who meets the definition of a complainant (see paragraph 5.6</w:t>
      </w:r>
      <w:r>
        <w:rPr>
          <w:rFonts w:ascii="Arial" w:hAnsi="Arial" w:cs="Arial"/>
          <w:sz w:val="24"/>
          <w:szCs w:val="24"/>
        </w:rPr>
        <w:t xml:space="preserve"> of the IOPC Statutory Guidance</w:t>
      </w:r>
      <w:r w:rsidRPr="001F30E8">
        <w:rPr>
          <w:rFonts w:ascii="Arial" w:hAnsi="Arial" w:cs="Arial"/>
          <w:sz w:val="24"/>
          <w:szCs w:val="24"/>
        </w:rPr>
        <w:t>). A complaint does not have to be made in writing, nor must it explicitly state that it is a complaint for it to be considered as one.</w:t>
      </w:r>
    </w:p>
    <w:p w14:paraId="07F5F321" w14:textId="017CEFD7" w:rsidR="00246393" w:rsidRPr="00246393" w:rsidRDefault="00246393" w:rsidP="00AE7154">
      <w:pPr>
        <w:pStyle w:val="ListParagraph"/>
        <w:spacing w:after="0"/>
        <w:ind w:left="709"/>
        <w:jc w:val="both"/>
        <w:rPr>
          <w:rFonts w:ascii="Arial" w:hAnsi="Arial" w:cs="Arial"/>
          <w:sz w:val="24"/>
          <w:szCs w:val="24"/>
        </w:rPr>
      </w:pPr>
    </w:p>
    <w:p w14:paraId="7876DB54" w14:textId="0AF5FA75" w:rsidR="00246393" w:rsidRPr="00246393" w:rsidRDefault="00246393" w:rsidP="00AE7154">
      <w:pPr>
        <w:pStyle w:val="ListParagraph"/>
        <w:spacing w:after="0"/>
        <w:ind w:left="709"/>
        <w:jc w:val="both"/>
        <w:rPr>
          <w:rFonts w:ascii="Arial" w:hAnsi="Arial" w:cs="Arial"/>
          <w:sz w:val="24"/>
          <w:szCs w:val="24"/>
        </w:rPr>
      </w:pPr>
      <w:r w:rsidRPr="00246393">
        <w:rPr>
          <w:rFonts w:ascii="Arial" w:hAnsi="Arial" w:cs="Arial"/>
          <w:b/>
          <w:bCs/>
          <w:sz w:val="24"/>
          <w:szCs w:val="24"/>
        </w:rPr>
        <w:t>Independent Office for Police Conduct:</w:t>
      </w:r>
      <w:r w:rsidRPr="00246393">
        <w:rPr>
          <w:rFonts w:ascii="Arial" w:hAnsi="Arial" w:cs="Arial"/>
          <w:sz w:val="24"/>
          <w:szCs w:val="24"/>
        </w:rPr>
        <w:t xml:space="preserve"> The IOPC are an organisation independent of both the police and government.  They oversee the police complaints system in England and Wales and set the standards by which complaints should be dealt with.</w:t>
      </w:r>
    </w:p>
    <w:p w14:paraId="6602F617" w14:textId="78B9012C" w:rsidR="00C11D33" w:rsidRPr="00246393" w:rsidRDefault="00C11D33" w:rsidP="00AE7154">
      <w:pPr>
        <w:pStyle w:val="ListParagraph"/>
        <w:spacing w:after="0"/>
        <w:ind w:left="709"/>
        <w:jc w:val="both"/>
        <w:rPr>
          <w:rFonts w:ascii="Arial" w:hAnsi="Arial" w:cs="Arial"/>
          <w:sz w:val="24"/>
          <w:szCs w:val="24"/>
        </w:rPr>
      </w:pPr>
    </w:p>
    <w:p w14:paraId="6C6EF1D1" w14:textId="0A3A6502" w:rsidR="00246393" w:rsidRDefault="00246393" w:rsidP="00AE7154">
      <w:pPr>
        <w:pStyle w:val="ListParagraph"/>
        <w:spacing w:after="0"/>
        <w:ind w:left="709"/>
        <w:jc w:val="both"/>
        <w:rPr>
          <w:rFonts w:ascii="Arial" w:hAnsi="Arial" w:cs="Arial"/>
          <w:sz w:val="24"/>
          <w:szCs w:val="24"/>
        </w:rPr>
      </w:pPr>
      <w:r w:rsidRPr="00246393">
        <w:rPr>
          <w:rFonts w:ascii="Arial" w:hAnsi="Arial" w:cs="Arial"/>
          <w:b/>
          <w:bCs/>
          <w:sz w:val="24"/>
          <w:szCs w:val="24"/>
        </w:rPr>
        <w:t>Adversely Affected:</w:t>
      </w:r>
      <w:r w:rsidRPr="00246393">
        <w:rPr>
          <w:rFonts w:ascii="Arial" w:hAnsi="Arial" w:cs="Arial"/>
          <w:sz w:val="24"/>
          <w:szCs w:val="24"/>
        </w:rPr>
        <w:t xml:space="preserve"> A person will be considered to have been adversely affected if they have suffered any form of loss, damage, distress or inconvenience as a result of the matter complained about, if they have been put in danger or otherwise unduly put at risk of being adversely affected.</w:t>
      </w:r>
    </w:p>
    <w:p w14:paraId="7D41B76B" w14:textId="5D267ED4" w:rsidR="008A1878" w:rsidRDefault="008A1878" w:rsidP="00AE7154">
      <w:pPr>
        <w:pStyle w:val="ListParagraph"/>
        <w:spacing w:after="0"/>
        <w:ind w:left="709"/>
        <w:jc w:val="both"/>
        <w:rPr>
          <w:rFonts w:ascii="Arial" w:hAnsi="Arial" w:cs="Arial"/>
          <w:sz w:val="24"/>
          <w:szCs w:val="24"/>
        </w:rPr>
      </w:pPr>
    </w:p>
    <w:p w14:paraId="28DC67B4" w14:textId="587C8C9F" w:rsidR="008A1878" w:rsidRDefault="008A1878" w:rsidP="00AE7154">
      <w:pPr>
        <w:pStyle w:val="ListParagraph"/>
        <w:spacing w:after="0"/>
        <w:ind w:left="709"/>
        <w:jc w:val="both"/>
        <w:rPr>
          <w:rFonts w:ascii="Arial" w:hAnsi="Arial" w:cs="Arial"/>
          <w:sz w:val="24"/>
          <w:szCs w:val="24"/>
        </w:rPr>
      </w:pPr>
      <w:r w:rsidRPr="008A1878">
        <w:rPr>
          <w:rFonts w:ascii="Arial" w:hAnsi="Arial" w:cs="Arial"/>
          <w:b/>
          <w:bCs/>
          <w:sz w:val="24"/>
          <w:szCs w:val="24"/>
        </w:rPr>
        <w:lastRenderedPageBreak/>
        <w:t>Logging and Recording of Compla</w:t>
      </w:r>
      <w:r>
        <w:rPr>
          <w:rFonts w:ascii="Arial" w:hAnsi="Arial" w:cs="Arial"/>
          <w:b/>
          <w:bCs/>
          <w:sz w:val="24"/>
          <w:szCs w:val="24"/>
        </w:rPr>
        <w:t>i</w:t>
      </w:r>
      <w:r w:rsidRPr="008A1878">
        <w:rPr>
          <w:rFonts w:ascii="Arial" w:hAnsi="Arial" w:cs="Arial"/>
          <w:b/>
          <w:bCs/>
          <w:sz w:val="24"/>
          <w:szCs w:val="24"/>
        </w:rPr>
        <w:t>nts:</w:t>
      </w:r>
      <w:r w:rsidRPr="008A1878">
        <w:t xml:space="preserve"> </w:t>
      </w:r>
      <w:r w:rsidRPr="008A1878">
        <w:rPr>
          <w:rFonts w:ascii="Arial" w:hAnsi="Arial" w:cs="Arial"/>
          <w:sz w:val="24"/>
          <w:szCs w:val="24"/>
        </w:rPr>
        <w:t>The term ‘logging’ is used to mean capturing data about a complaint on a case management system. It has been introduced to differentiate from ‘recording’ a complaint, which refers to recording under Schedule 3 of the Police Reform Act 2002 (PRA).</w:t>
      </w:r>
    </w:p>
    <w:p w14:paraId="3D2B8C86" w14:textId="77777777" w:rsidR="00E04ACF" w:rsidRPr="00246393" w:rsidRDefault="00E04ACF" w:rsidP="00AE7154">
      <w:pPr>
        <w:pStyle w:val="ListParagraph"/>
        <w:spacing w:after="0"/>
        <w:ind w:left="709"/>
        <w:jc w:val="both"/>
        <w:rPr>
          <w:rFonts w:ascii="Arial" w:hAnsi="Arial" w:cs="Arial"/>
          <w:sz w:val="24"/>
          <w:szCs w:val="24"/>
        </w:rPr>
      </w:pPr>
    </w:p>
    <w:p w14:paraId="381FA6BF" w14:textId="2866F67A" w:rsidR="00C11D33" w:rsidRPr="00E04ACF" w:rsidRDefault="00E04ACF" w:rsidP="00AE7154">
      <w:pPr>
        <w:pStyle w:val="ListParagraph"/>
        <w:numPr>
          <w:ilvl w:val="0"/>
          <w:numId w:val="12"/>
        </w:numPr>
        <w:spacing w:after="0"/>
        <w:ind w:left="709" w:hanging="709"/>
        <w:jc w:val="both"/>
        <w:rPr>
          <w:rFonts w:ascii="Arial" w:hAnsi="Arial" w:cs="Arial"/>
          <w:b/>
          <w:sz w:val="24"/>
        </w:rPr>
      </w:pPr>
      <w:r>
        <w:rPr>
          <w:rFonts w:ascii="Arial" w:hAnsi="Arial" w:cs="Arial"/>
          <w:b/>
          <w:sz w:val="24"/>
          <w:u w:val="single"/>
        </w:rPr>
        <w:t xml:space="preserve">Policy </w:t>
      </w:r>
    </w:p>
    <w:p w14:paraId="677C2966" w14:textId="275E0730" w:rsidR="005836FF" w:rsidRPr="00593DB9" w:rsidRDefault="00593DB9" w:rsidP="00AE7154">
      <w:pPr>
        <w:spacing w:after="0"/>
        <w:jc w:val="both"/>
        <w:rPr>
          <w:rFonts w:ascii="Arial" w:hAnsi="Arial" w:cs="Arial"/>
          <w:b/>
          <w:sz w:val="24"/>
        </w:rPr>
      </w:pPr>
      <w:r>
        <w:rPr>
          <w:rFonts w:ascii="Arial" w:hAnsi="Arial" w:cs="Arial"/>
          <w:b/>
          <w:sz w:val="24"/>
        </w:rPr>
        <w:t>4.1</w:t>
      </w:r>
      <w:r>
        <w:rPr>
          <w:rFonts w:ascii="Arial" w:hAnsi="Arial" w:cs="Arial"/>
          <w:b/>
          <w:sz w:val="24"/>
        </w:rPr>
        <w:tab/>
      </w:r>
      <w:r w:rsidR="00F510EB" w:rsidRPr="00593DB9">
        <w:rPr>
          <w:rFonts w:ascii="Arial" w:hAnsi="Arial" w:cs="Arial"/>
          <w:b/>
          <w:sz w:val="24"/>
        </w:rPr>
        <w:t>Making a Complaint</w:t>
      </w:r>
    </w:p>
    <w:p w14:paraId="06077354" w14:textId="1FEE6B8C" w:rsidR="001F30E8" w:rsidRDefault="00DD66CB" w:rsidP="00AE7154">
      <w:pPr>
        <w:spacing w:after="0"/>
        <w:ind w:left="720" w:hanging="720"/>
        <w:jc w:val="both"/>
        <w:rPr>
          <w:rFonts w:ascii="Arial" w:hAnsi="Arial" w:cs="Arial"/>
          <w:i/>
          <w:iCs/>
          <w:sz w:val="24"/>
          <w:szCs w:val="24"/>
        </w:rPr>
      </w:pPr>
      <w:r>
        <w:rPr>
          <w:rFonts w:ascii="Arial" w:hAnsi="Arial" w:cs="Arial"/>
          <w:sz w:val="24"/>
          <w:szCs w:val="24"/>
        </w:rPr>
        <w:t>4.1.1</w:t>
      </w:r>
      <w:r>
        <w:rPr>
          <w:rFonts w:ascii="Arial" w:hAnsi="Arial" w:cs="Arial"/>
          <w:sz w:val="24"/>
          <w:szCs w:val="24"/>
        </w:rPr>
        <w:tab/>
      </w:r>
      <w:r w:rsidR="001F30E8" w:rsidRPr="00593DB9">
        <w:rPr>
          <w:rFonts w:ascii="Arial" w:hAnsi="Arial" w:cs="Arial"/>
          <w:sz w:val="24"/>
          <w:szCs w:val="24"/>
        </w:rPr>
        <w:t>The IOPC Statutory Guidance</w:t>
      </w:r>
      <w:r w:rsidR="00593DB9">
        <w:rPr>
          <w:rFonts w:ascii="Arial" w:hAnsi="Arial" w:cs="Arial"/>
          <w:sz w:val="24"/>
          <w:szCs w:val="24"/>
        </w:rPr>
        <w:t xml:space="preserve"> </w:t>
      </w:r>
      <w:r w:rsidR="001F30E8" w:rsidRPr="00593DB9">
        <w:rPr>
          <w:rFonts w:ascii="Arial" w:hAnsi="Arial" w:cs="Arial"/>
          <w:sz w:val="24"/>
          <w:szCs w:val="24"/>
        </w:rPr>
        <w:t>paragraph</w:t>
      </w:r>
      <w:r w:rsidR="00593DB9">
        <w:rPr>
          <w:rFonts w:ascii="Arial" w:hAnsi="Arial" w:cs="Arial"/>
          <w:sz w:val="24"/>
          <w:szCs w:val="24"/>
        </w:rPr>
        <w:t>s</w:t>
      </w:r>
      <w:r w:rsidR="001F30E8" w:rsidRPr="00593DB9">
        <w:rPr>
          <w:rFonts w:ascii="Arial" w:hAnsi="Arial" w:cs="Arial"/>
          <w:sz w:val="24"/>
          <w:szCs w:val="24"/>
        </w:rPr>
        <w:t xml:space="preserve"> 5.3 and 5.4 state that “</w:t>
      </w:r>
      <w:r w:rsidR="001F30E8" w:rsidRPr="00593DB9">
        <w:rPr>
          <w:rFonts w:ascii="Arial" w:hAnsi="Arial" w:cs="Arial"/>
          <w:i/>
          <w:iCs/>
          <w:sz w:val="24"/>
          <w:szCs w:val="24"/>
        </w:rPr>
        <w:t>A complaint can be made about any matter which has had a</w:t>
      </w:r>
      <w:r w:rsidR="001F30E8" w:rsidRPr="00020F75">
        <w:rPr>
          <w:rFonts w:ascii="Arial" w:hAnsi="Arial" w:cs="Arial"/>
          <w:i/>
          <w:iCs/>
          <w:sz w:val="24"/>
          <w:szCs w:val="24"/>
        </w:rPr>
        <w:t>n adverse effect</w:t>
      </w:r>
      <w:r w:rsidR="001F30E8" w:rsidRPr="00593DB9">
        <w:rPr>
          <w:rFonts w:ascii="Arial" w:hAnsi="Arial" w:cs="Arial"/>
          <w:i/>
          <w:iCs/>
          <w:sz w:val="24"/>
          <w:szCs w:val="24"/>
        </w:rPr>
        <w:t xml:space="preserve"> on the person making the complaint (or, where the complaint is about the conduct of an individual, that they have witnessed or which happened to them</w:t>
      </w:r>
      <w:r w:rsidR="00593DB9" w:rsidRPr="00593DB9">
        <w:rPr>
          <w:rFonts w:ascii="Arial" w:hAnsi="Arial" w:cs="Arial"/>
          <w:i/>
          <w:iCs/>
          <w:sz w:val="24"/>
          <w:szCs w:val="24"/>
        </w:rPr>
        <w:t>).</w:t>
      </w:r>
    </w:p>
    <w:p w14:paraId="20DF539E" w14:textId="77777777" w:rsidR="009D56B2" w:rsidRDefault="009D56B2" w:rsidP="00AE7154">
      <w:pPr>
        <w:spacing w:after="0"/>
        <w:ind w:left="720" w:hanging="720"/>
        <w:jc w:val="both"/>
        <w:rPr>
          <w:rFonts w:ascii="Arial" w:hAnsi="Arial" w:cs="Arial"/>
          <w:i/>
          <w:iCs/>
          <w:sz w:val="24"/>
          <w:szCs w:val="24"/>
        </w:rPr>
      </w:pPr>
    </w:p>
    <w:p w14:paraId="1F031A10" w14:textId="07651330" w:rsidR="00DD66CB" w:rsidRDefault="00DD66CB" w:rsidP="00AE7154">
      <w:pPr>
        <w:spacing w:after="0"/>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t>A serving police officer is not able to make a complaint</w:t>
      </w:r>
      <w:r w:rsidR="00254C6F">
        <w:rPr>
          <w:rStyle w:val="FootnoteReference"/>
          <w:rFonts w:ascii="Arial" w:hAnsi="Arial" w:cs="Arial"/>
          <w:sz w:val="24"/>
          <w:szCs w:val="24"/>
        </w:rPr>
        <w:footnoteReference w:id="1"/>
      </w:r>
      <w:r>
        <w:rPr>
          <w:rFonts w:ascii="Arial" w:hAnsi="Arial" w:cs="Arial"/>
          <w:sz w:val="24"/>
          <w:szCs w:val="24"/>
        </w:rPr>
        <w:t xml:space="preserve">.  If they have concerns to raise there are more appropriate channels for these to be considered. </w:t>
      </w:r>
    </w:p>
    <w:p w14:paraId="7E915C83" w14:textId="77777777" w:rsidR="009D56B2" w:rsidRPr="00DD66CB" w:rsidRDefault="009D56B2" w:rsidP="00AE7154">
      <w:pPr>
        <w:spacing w:after="0"/>
        <w:ind w:left="720" w:hanging="720"/>
        <w:jc w:val="both"/>
        <w:rPr>
          <w:rFonts w:ascii="Arial" w:hAnsi="Arial" w:cs="Arial"/>
          <w:sz w:val="24"/>
          <w:szCs w:val="24"/>
        </w:rPr>
      </w:pPr>
    </w:p>
    <w:p w14:paraId="3D09F12B" w14:textId="02F6B407" w:rsidR="001F30E8" w:rsidRPr="00593DB9" w:rsidRDefault="00593DB9" w:rsidP="00AE7154">
      <w:pPr>
        <w:spacing w:after="0"/>
        <w:jc w:val="both"/>
        <w:rPr>
          <w:rFonts w:ascii="Arial" w:hAnsi="Arial" w:cs="Arial"/>
          <w:b/>
          <w:sz w:val="24"/>
        </w:rPr>
      </w:pPr>
      <w:r>
        <w:rPr>
          <w:rFonts w:ascii="Arial" w:hAnsi="Arial" w:cs="Arial"/>
          <w:b/>
          <w:sz w:val="24"/>
        </w:rPr>
        <w:t>4.2</w:t>
      </w:r>
      <w:r>
        <w:rPr>
          <w:rFonts w:ascii="Arial" w:hAnsi="Arial" w:cs="Arial"/>
          <w:b/>
          <w:sz w:val="24"/>
        </w:rPr>
        <w:tab/>
      </w:r>
      <w:r w:rsidR="000617F9" w:rsidRPr="00593DB9">
        <w:rPr>
          <w:rFonts w:ascii="Arial" w:hAnsi="Arial" w:cs="Arial"/>
          <w:b/>
          <w:sz w:val="24"/>
        </w:rPr>
        <w:t>Complaints Made on Someone Else’s Behalf</w:t>
      </w:r>
    </w:p>
    <w:p w14:paraId="5B4A5FD5" w14:textId="6040601F" w:rsidR="000617F9" w:rsidRDefault="00DD66CB" w:rsidP="00AE7154">
      <w:pPr>
        <w:spacing w:after="0"/>
        <w:ind w:left="709" w:hanging="709"/>
        <w:jc w:val="both"/>
        <w:rPr>
          <w:rFonts w:ascii="Arial" w:hAnsi="Arial" w:cs="Arial"/>
          <w:sz w:val="24"/>
          <w:szCs w:val="24"/>
        </w:rPr>
      </w:pPr>
      <w:r>
        <w:rPr>
          <w:rFonts w:ascii="Arial" w:hAnsi="Arial" w:cs="Arial"/>
          <w:sz w:val="24"/>
          <w:szCs w:val="24"/>
        </w:rPr>
        <w:t>4.2.1</w:t>
      </w:r>
      <w:r>
        <w:rPr>
          <w:rFonts w:ascii="Arial" w:hAnsi="Arial" w:cs="Arial"/>
          <w:sz w:val="24"/>
          <w:szCs w:val="24"/>
        </w:rPr>
        <w:tab/>
      </w:r>
      <w:r w:rsidR="000617F9" w:rsidRPr="00593DB9">
        <w:rPr>
          <w:rFonts w:ascii="Arial" w:hAnsi="Arial" w:cs="Arial"/>
          <w:sz w:val="24"/>
          <w:szCs w:val="24"/>
        </w:rPr>
        <w:t xml:space="preserve">A person is able to appoint someone to act on their behalf when making a complaint. The person could be a family member, friend, legal representative or any other person of their choosing. The appointed person must have, and be able to produce, the written consent of the person on whose behalf they are acting. </w:t>
      </w:r>
      <w:r w:rsidR="00F06454">
        <w:rPr>
          <w:rFonts w:ascii="Arial" w:hAnsi="Arial" w:cs="Arial"/>
          <w:sz w:val="24"/>
          <w:szCs w:val="24"/>
        </w:rPr>
        <w:t>A</w:t>
      </w:r>
      <w:r w:rsidR="000617F9" w:rsidRPr="00593DB9">
        <w:rPr>
          <w:rFonts w:ascii="Arial" w:hAnsi="Arial" w:cs="Arial"/>
          <w:sz w:val="24"/>
          <w:szCs w:val="24"/>
        </w:rPr>
        <w:t xml:space="preserve"> young person under 16 should not normally need to provide written permission for a parent or guardian to act for them in this manner</w:t>
      </w:r>
      <w:r>
        <w:rPr>
          <w:rFonts w:ascii="Arial" w:hAnsi="Arial" w:cs="Arial"/>
          <w:sz w:val="24"/>
          <w:szCs w:val="24"/>
        </w:rPr>
        <w:t>.</w:t>
      </w:r>
    </w:p>
    <w:p w14:paraId="2215E0A3" w14:textId="77777777" w:rsidR="009D56B2" w:rsidRDefault="009D56B2" w:rsidP="00AE7154">
      <w:pPr>
        <w:spacing w:after="0"/>
        <w:ind w:left="709" w:hanging="709"/>
        <w:jc w:val="both"/>
        <w:rPr>
          <w:rFonts w:ascii="Arial" w:hAnsi="Arial" w:cs="Arial"/>
          <w:sz w:val="24"/>
          <w:szCs w:val="24"/>
        </w:rPr>
      </w:pPr>
    </w:p>
    <w:p w14:paraId="336DFA45" w14:textId="2D63A178" w:rsidR="00F510EB" w:rsidRPr="00DD66CB" w:rsidRDefault="00DD66CB" w:rsidP="00AE7154">
      <w:pPr>
        <w:spacing w:after="0"/>
        <w:jc w:val="both"/>
        <w:rPr>
          <w:rFonts w:ascii="Arial" w:hAnsi="Arial" w:cs="Arial"/>
          <w:b/>
          <w:sz w:val="24"/>
        </w:rPr>
      </w:pPr>
      <w:r>
        <w:rPr>
          <w:rFonts w:ascii="Arial" w:hAnsi="Arial" w:cs="Arial"/>
          <w:b/>
          <w:sz w:val="24"/>
        </w:rPr>
        <w:t>4.3</w:t>
      </w:r>
      <w:r>
        <w:rPr>
          <w:rFonts w:ascii="Arial" w:hAnsi="Arial" w:cs="Arial"/>
          <w:b/>
          <w:sz w:val="24"/>
        </w:rPr>
        <w:tab/>
      </w:r>
      <w:r w:rsidR="00F510EB" w:rsidRPr="00DD66CB">
        <w:rPr>
          <w:rFonts w:ascii="Arial" w:hAnsi="Arial" w:cs="Arial"/>
          <w:b/>
          <w:sz w:val="24"/>
        </w:rPr>
        <w:t>Validity of Complaint</w:t>
      </w:r>
    </w:p>
    <w:p w14:paraId="158159AC" w14:textId="426C915D" w:rsidR="00ED5DAC" w:rsidRPr="00DD66CB" w:rsidRDefault="00DD66CB" w:rsidP="00AE7154">
      <w:pPr>
        <w:shd w:val="clear" w:color="auto" w:fill="FFFFFF"/>
        <w:spacing w:after="0"/>
        <w:ind w:left="720" w:hanging="720"/>
        <w:textAlignment w:val="baseline"/>
        <w:rPr>
          <w:rFonts w:ascii="Arial" w:hAnsi="Arial" w:cs="Arial"/>
          <w:color w:val="1F2025"/>
          <w:sz w:val="24"/>
          <w:szCs w:val="24"/>
        </w:rPr>
      </w:pPr>
      <w:r>
        <w:rPr>
          <w:rFonts w:ascii="Arial" w:hAnsi="Arial" w:cs="Arial"/>
          <w:color w:val="1F2025"/>
          <w:sz w:val="24"/>
          <w:szCs w:val="24"/>
        </w:rPr>
        <w:t>4.3.1</w:t>
      </w:r>
      <w:r>
        <w:rPr>
          <w:rFonts w:ascii="Arial" w:hAnsi="Arial" w:cs="Arial"/>
          <w:color w:val="1F2025"/>
          <w:sz w:val="24"/>
          <w:szCs w:val="24"/>
        </w:rPr>
        <w:tab/>
      </w:r>
      <w:r w:rsidR="00ED5DAC" w:rsidRPr="00DD66CB">
        <w:rPr>
          <w:rFonts w:ascii="Arial" w:hAnsi="Arial" w:cs="Arial"/>
          <w:color w:val="1F2025"/>
          <w:sz w:val="24"/>
          <w:szCs w:val="24"/>
        </w:rPr>
        <w:t xml:space="preserve">When a complaint is received by the OPCC, the </w:t>
      </w:r>
      <w:r w:rsidRPr="00DD66CB">
        <w:rPr>
          <w:rFonts w:ascii="Arial" w:hAnsi="Arial" w:cs="Arial"/>
          <w:color w:val="1F2025"/>
          <w:sz w:val="24"/>
          <w:szCs w:val="24"/>
        </w:rPr>
        <w:t>HoAC</w:t>
      </w:r>
      <w:r w:rsidR="00ED5DAC" w:rsidRPr="00DD66CB">
        <w:rPr>
          <w:rFonts w:ascii="Arial" w:hAnsi="Arial" w:cs="Arial"/>
          <w:color w:val="1F2025"/>
          <w:sz w:val="24"/>
          <w:szCs w:val="24"/>
        </w:rPr>
        <w:t xml:space="preserve"> will consider the content and will determine if it meets the criteria required for the complaint to be valid</w:t>
      </w:r>
      <w:r w:rsidR="00F06454">
        <w:rPr>
          <w:rFonts w:ascii="Arial" w:hAnsi="Arial" w:cs="Arial"/>
          <w:color w:val="1F2025"/>
          <w:sz w:val="24"/>
          <w:szCs w:val="24"/>
        </w:rPr>
        <w:t>,</w:t>
      </w:r>
      <w:r w:rsidR="00ED5DAC" w:rsidRPr="00DD66CB">
        <w:rPr>
          <w:rFonts w:ascii="Arial" w:hAnsi="Arial" w:cs="Arial"/>
          <w:color w:val="1F2025"/>
          <w:sz w:val="24"/>
          <w:szCs w:val="24"/>
        </w:rPr>
        <w:t xml:space="preserve"> as set out within the IOPC Statutory Guidance</w:t>
      </w:r>
      <w:r w:rsidR="004669B1">
        <w:rPr>
          <w:rStyle w:val="FootnoteReference"/>
          <w:rFonts w:ascii="Arial" w:hAnsi="Arial" w:cs="Arial"/>
          <w:color w:val="1F2025"/>
          <w:sz w:val="24"/>
          <w:szCs w:val="24"/>
        </w:rPr>
        <w:footnoteReference w:id="2"/>
      </w:r>
      <w:r w:rsidR="00ED5DAC" w:rsidRPr="00DD66CB">
        <w:rPr>
          <w:rFonts w:ascii="Arial" w:hAnsi="Arial" w:cs="Arial"/>
          <w:color w:val="1F2025"/>
          <w:sz w:val="24"/>
          <w:szCs w:val="24"/>
        </w:rPr>
        <w:t>.  The complainant will be contacted to acknowledge receipt and explain the next steps or, an explanation will be provided as to why the complaint is not valid.</w:t>
      </w:r>
    </w:p>
    <w:p w14:paraId="61DBFB1E" w14:textId="77777777" w:rsidR="006258C9" w:rsidRPr="00DD66CB" w:rsidRDefault="006258C9" w:rsidP="00AE7154">
      <w:pPr>
        <w:shd w:val="clear" w:color="auto" w:fill="FFFFFF"/>
        <w:spacing w:after="0"/>
        <w:textAlignment w:val="baseline"/>
        <w:rPr>
          <w:rFonts w:ascii="Arial" w:hAnsi="Arial" w:cs="Arial"/>
          <w:color w:val="1F2025"/>
          <w:sz w:val="24"/>
          <w:szCs w:val="24"/>
        </w:rPr>
      </w:pPr>
    </w:p>
    <w:p w14:paraId="46305377" w14:textId="2C635053" w:rsidR="006258C9" w:rsidRDefault="00DD66CB" w:rsidP="00AE7154">
      <w:pPr>
        <w:spacing w:after="0"/>
        <w:ind w:left="720" w:hanging="720"/>
        <w:jc w:val="both"/>
        <w:rPr>
          <w:rFonts w:ascii="Arial" w:eastAsia="Times New Roman" w:hAnsi="Arial" w:cs="Arial"/>
          <w:color w:val="1F2025"/>
          <w:sz w:val="24"/>
          <w:szCs w:val="24"/>
          <w:lang w:eastAsia="en-GB"/>
        </w:rPr>
      </w:pPr>
      <w:r>
        <w:rPr>
          <w:rFonts w:ascii="Arial" w:hAnsi="Arial" w:cs="Arial"/>
          <w:color w:val="1F2025"/>
          <w:sz w:val="24"/>
          <w:szCs w:val="24"/>
        </w:rPr>
        <w:t>4.3.2</w:t>
      </w:r>
      <w:r>
        <w:rPr>
          <w:rFonts w:ascii="Arial" w:hAnsi="Arial" w:cs="Arial"/>
          <w:color w:val="1F2025"/>
          <w:sz w:val="24"/>
          <w:szCs w:val="24"/>
        </w:rPr>
        <w:tab/>
      </w:r>
      <w:r w:rsidR="006258C9" w:rsidRPr="00DD66CB">
        <w:rPr>
          <w:rFonts w:ascii="Arial" w:hAnsi="Arial" w:cs="Arial"/>
          <w:sz w:val="24"/>
          <w:szCs w:val="24"/>
        </w:rPr>
        <w:t>If the complaint made against the CC is deemed to be valid, the</w:t>
      </w:r>
      <w:r w:rsidR="006258C9" w:rsidRPr="00DD66CB">
        <w:rPr>
          <w:rFonts w:ascii="Arial" w:eastAsia="Times New Roman" w:hAnsi="Arial" w:cs="Arial"/>
          <w:color w:val="1F2025"/>
          <w:sz w:val="24"/>
          <w:szCs w:val="24"/>
          <w:lang w:eastAsia="en-GB"/>
        </w:rPr>
        <w:t xml:space="preserve"> CC will also be informed of the complaint, unless to do so might prejudice any criminal investigation; and/or is otherwise contrary to the public interest.</w:t>
      </w:r>
    </w:p>
    <w:p w14:paraId="614F9995" w14:textId="77777777" w:rsidR="004669B1" w:rsidRPr="00DD66CB" w:rsidRDefault="004669B1" w:rsidP="00AE7154">
      <w:pPr>
        <w:spacing w:after="0"/>
        <w:ind w:left="720" w:hanging="720"/>
        <w:jc w:val="both"/>
        <w:rPr>
          <w:rFonts w:ascii="Arial" w:eastAsia="Times New Roman" w:hAnsi="Arial" w:cs="Arial"/>
          <w:color w:val="1F2025"/>
          <w:sz w:val="24"/>
          <w:szCs w:val="24"/>
          <w:lang w:eastAsia="en-GB"/>
        </w:rPr>
      </w:pPr>
    </w:p>
    <w:p w14:paraId="3B612B73" w14:textId="56654134" w:rsidR="006258C9" w:rsidRPr="00DD66CB" w:rsidRDefault="00286CA2" w:rsidP="00AE7154">
      <w:pPr>
        <w:shd w:val="clear" w:color="auto" w:fill="FFFFFF"/>
        <w:spacing w:after="0"/>
        <w:ind w:left="709" w:hanging="709"/>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eastAsia="en-GB"/>
        </w:rPr>
        <w:t>4.3.3</w:t>
      </w:r>
      <w:r>
        <w:rPr>
          <w:rFonts w:ascii="Arial" w:eastAsia="Times New Roman" w:hAnsi="Arial" w:cs="Arial"/>
          <w:color w:val="1F2025"/>
          <w:sz w:val="24"/>
          <w:szCs w:val="24"/>
          <w:lang w:eastAsia="en-GB"/>
        </w:rPr>
        <w:tab/>
      </w:r>
      <w:r w:rsidR="006258C9" w:rsidRPr="00DD66CB">
        <w:rPr>
          <w:rFonts w:ascii="Arial" w:eastAsia="Times New Roman" w:hAnsi="Arial" w:cs="Arial"/>
          <w:color w:val="1F2025"/>
          <w:sz w:val="24"/>
          <w:szCs w:val="24"/>
          <w:lang w:eastAsia="en-GB"/>
        </w:rPr>
        <w:t>Where necessary, the OPCC may liaise with other parties (including, but not limited to, the C</w:t>
      </w:r>
      <w:r w:rsidR="005F7201">
        <w:rPr>
          <w:rFonts w:ascii="Arial" w:eastAsia="Times New Roman" w:hAnsi="Arial" w:cs="Arial"/>
          <w:color w:val="1F2025"/>
          <w:sz w:val="24"/>
          <w:szCs w:val="24"/>
          <w:lang w:eastAsia="en-GB"/>
        </w:rPr>
        <w:t>C</w:t>
      </w:r>
      <w:r w:rsidR="006258C9" w:rsidRPr="00DD66CB">
        <w:rPr>
          <w:rFonts w:ascii="Arial" w:eastAsia="Times New Roman" w:hAnsi="Arial" w:cs="Arial"/>
          <w:color w:val="1F2025"/>
          <w:sz w:val="24"/>
          <w:szCs w:val="24"/>
          <w:lang w:eastAsia="en-GB"/>
        </w:rPr>
        <w:t xml:space="preserve">’s office, officers or staff at </w:t>
      </w:r>
      <w:r>
        <w:rPr>
          <w:rFonts w:ascii="Arial" w:eastAsia="Times New Roman" w:hAnsi="Arial" w:cs="Arial"/>
          <w:color w:val="1F2025"/>
          <w:sz w:val="24"/>
          <w:szCs w:val="24"/>
          <w:lang w:eastAsia="en-GB"/>
        </w:rPr>
        <w:t>Gwent</w:t>
      </w:r>
      <w:r w:rsidR="006258C9" w:rsidRPr="00DD66CB">
        <w:rPr>
          <w:rFonts w:ascii="Arial" w:eastAsia="Times New Roman" w:hAnsi="Arial" w:cs="Arial"/>
          <w:color w:val="1F2025"/>
          <w:sz w:val="24"/>
          <w:szCs w:val="24"/>
          <w:lang w:eastAsia="en-GB"/>
        </w:rPr>
        <w:t xml:space="preserve"> Police and third-party organisations) in order to determine details relating to the complaint matter.</w:t>
      </w:r>
    </w:p>
    <w:p w14:paraId="4186B298" w14:textId="19CCB7C4" w:rsidR="006258C9" w:rsidRDefault="006258C9" w:rsidP="00AE7154">
      <w:pPr>
        <w:shd w:val="clear" w:color="auto" w:fill="FFFFFF"/>
        <w:spacing w:after="0"/>
        <w:textAlignment w:val="baseline"/>
        <w:rPr>
          <w:rFonts w:ascii="inherit" w:eastAsia="Times New Roman" w:hAnsi="inherit" w:cs="Arial"/>
          <w:color w:val="1F2025"/>
          <w:sz w:val="24"/>
          <w:szCs w:val="24"/>
          <w:lang w:eastAsia="en-GB"/>
        </w:rPr>
      </w:pPr>
    </w:p>
    <w:p w14:paraId="3B6BCCC6" w14:textId="77777777" w:rsidR="00AE7154" w:rsidRDefault="00AE7154" w:rsidP="00AE7154">
      <w:pPr>
        <w:shd w:val="clear" w:color="auto" w:fill="FFFFFF"/>
        <w:spacing w:after="0"/>
        <w:textAlignment w:val="baseline"/>
        <w:rPr>
          <w:rFonts w:ascii="inherit" w:eastAsia="Times New Roman" w:hAnsi="inherit" w:cs="Arial"/>
          <w:color w:val="1F2025"/>
          <w:sz w:val="24"/>
          <w:szCs w:val="24"/>
          <w:lang w:eastAsia="en-GB"/>
        </w:rPr>
      </w:pPr>
    </w:p>
    <w:p w14:paraId="395502DA" w14:textId="77777777" w:rsidR="00AE7154" w:rsidRDefault="00AE7154" w:rsidP="00AE7154">
      <w:pPr>
        <w:shd w:val="clear" w:color="auto" w:fill="FFFFFF"/>
        <w:spacing w:after="0"/>
        <w:textAlignment w:val="baseline"/>
        <w:rPr>
          <w:rFonts w:ascii="inherit" w:eastAsia="Times New Roman" w:hAnsi="inherit" w:cs="Arial"/>
          <w:color w:val="1F2025"/>
          <w:sz w:val="24"/>
          <w:szCs w:val="24"/>
          <w:lang w:eastAsia="en-GB"/>
        </w:rPr>
      </w:pPr>
    </w:p>
    <w:p w14:paraId="24D1E5B8" w14:textId="13D97E88" w:rsidR="00D4214E" w:rsidRPr="00286CA2" w:rsidRDefault="00286CA2" w:rsidP="00AE7154">
      <w:pPr>
        <w:spacing w:after="0"/>
        <w:jc w:val="both"/>
        <w:rPr>
          <w:rFonts w:ascii="Arial" w:hAnsi="Arial" w:cs="Arial"/>
          <w:b/>
          <w:sz w:val="24"/>
        </w:rPr>
      </w:pPr>
      <w:r>
        <w:rPr>
          <w:rFonts w:ascii="Arial" w:hAnsi="Arial" w:cs="Arial"/>
          <w:b/>
          <w:sz w:val="24"/>
        </w:rPr>
        <w:lastRenderedPageBreak/>
        <w:t>4.4</w:t>
      </w:r>
      <w:r>
        <w:rPr>
          <w:rFonts w:ascii="Arial" w:hAnsi="Arial" w:cs="Arial"/>
          <w:b/>
          <w:sz w:val="24"/>
        </w:rPr>
        <w:tab/>
      </w:r>
      <w:r w:rsidR="00D4214E" w:rsidRPr="00286CA2">
        <w:rPr>
          <w:rFonts w:ascii="Arial" w:hAnsi="Arial" w:cs="Arial"/>
          <w:b/>
          <w:sz w:val="24"/>
        </w:rPr>
        <w:t>Transferring Complaints Against Other Officers</w:t>
      </w:r>
    </w:p>
    <w:p w14:paraId="49A4E775" w14:textId="76D15103" w:rsidR="00E46517" w:rsidRDefault="00286CA2" w:rsidP="00AE7154">
      <w:pPr>
        <w:spacing w:after="0"/>
        <w:ind w:left="709" w:hanging="709"/>
        <w:rPr>
          <w:rFonts w:ascii="Arial" w:hAnsi="Arial" w:cs="Arial"/>
          <w:sz w:val="24"/>
          <w:szCs w:val="24"/>
        </w:rPr>
      </w:pPr>
      <w:r>
        <w:rPr>
          <w:rFonts w:ascii="Arial" w:hAnsi="Arial" w:cs="Arial"/>
          <w:sz w:val="24"/>
          <w:szCs w:val="24"/>
        </w:rPr>
        <w:t>4.4.1</w:t>
      </w:r>
      <w:r>
        <w:rPr>
          <w:rFonts w:ascii="Arial" w:hAnsi="Arial" w:cs="Arial"/>
          <w:sz w:val="24"/>
          <w:szCs w:val="24"/>
        </w:rPr>
        <w:tab/>
      </w:r>
      <w:r w:rsidR="00E46517" w:rsidRPr="00286CA2">
        <w:rPr>
          <w:rFonts w:ascii="Arial" w:hAnsi="Arial" w:cs="Arial"/>
          <w:sz w:val="24"/>
          <w:szCs w:val="24"/>
        </w:rPr>
        <w:t>There will be times where a complaint names the CC</w:t>
      </w:r>
      <w:r w:rsidR="00252520">
        <w:rPr>
          <w:rFonts w:ascii="Arial" w:hAnsi="Arial" w:cs="Arial"/>
          <w:sz w:val="24"/>
          <w:szCs w:val="24"/>
        </w:rPr>
        <w:t>,</w:t>
      </w:r>
      <w:r w:rsidR="00E46517" w:rsidRPr="00286CA2">
        <w:rPr>
          <w:rFonts w:ascii="Arial" w:hAnsi="Arial" w:cs="Arial"/>
          <w:sz w:val="24"/>
          <w:szCs w:val="24"/>
        </w:rPr>
        <w:t xml:space="preserve"> but the complaint </w:t>
      </w:r>
      <w:r w:rsidR="00252520">
        <w:rPr>
          <w:rFonts w:ascii="Arial" w:hAnsi="Arial" w:cs="Arial"/>
          <w:sz w:val="24"/>
          <w:szCs w:val="24"/>
        </w:rPr>
        <w:t>relates to a matter</w:t>
      </w:r>
      <w:r w:rsidR="00E46517" w:rsidRPr="00286CA2">
        <w:rPr>
          <w:rFonts w:ascii="Arial" w:hAnsi="Arial" w:cs="Arial"/>
          <w:sz w:val="24"/>
          <w:szCs w:val="24"/>
        </w:rPr>
        <w:t xml:space="preserve"> where authority has been delegated to another officer o</w:t>
      </w:r>
      <w:r w:rsidR="00252520">
        <w:rPr>
          <w:rFonts w:ascii="Arial" w:hAnsi="Arial" w:cs="Arial"/>
          <w:sz w:val="24"/>
          <w:szCs w:val="24"/>
        </w:rPr>
        <w:t>r</w:t>
      </w:r>
      <w:r w:rsidR="00E46517" w:rsidRPr="00286CA2">
        <w:rPr>
          <w:rFonts w:ascii="Arial" w:hAnsi="Arial" w:cs="Arial"/>
          <w:sz w:val="24"/>
          <w:szCs w:val="24"/>
        </w:rPr>
        <w:t xml:space="preserve"> staff member within the force.  In these instances,</w:t>
      </w:r>
      <w:r w:rsidR="004F4750" w:rsidRPr="00286CA2">
        <w:rPr>
          <w:rFonts w:ascii="Arial" w:hAnsi="Arial" w:cs="Arial"/>
          <w:sz w:val="24"/>
          <w:szCs w:val="24"/>
        </w:rPr>
        <w:t xml:space="preserve"> where it is clear that the CC has not been involved,</w:t>
      </w:r>
      <w:r w:rsidR="00E46517" w:rsidRPr="00286CA2">
        <w:rPr>
          <w:rFonts w:ascii="Arial" w:hAnsi="Arial" w:cs="Arial"/>
          <w:sz w:val="24"/>
          <w:szCs w:val="24"/>
        </w:rPr>
        <w:t xml:space="preserve"> </w:t>
      </w:r>
      <w:r w:rsidR="00252520">
        <w:rPr>
          <w:rFonts w:ascii="Arial" w:hAnsi="Arial" w:cs="Arial"/>
          <w:sz w:val="24"/>
          <w:szCs w:val="24"/>
        </w:rPr>
        <w:t xml:space="preserve">the matter </w:t>
      </w:r>
      <w:r w:rsidR="00E46517" w:rsidRPr="00286CA2">
        <w:rPr>
          <w:rFonts w:ascii="Arial" w:hAnsi="Arial" w:cs="Arial"/>
          <w:sz w:val="24"/>
          <w:szCs w:val="24"/>
        </w:rPr>
        <w:t xml:space="preserve">will be passed to the PSD in order for the complaint </w:t>
      </w:r>
      <w:r w:rsidR="004F4750" w:rsidRPr="00286CA2">
        <w:rPr>
          <w:rFonts w:ascii="Arial" w:hAnsi="Arial" w:cs="Arial"/>
          <w:sz w:val="24"/>
          <w:szCs w:val="24"/>
        </w:rPr>
        <w:t>to be considered further.</w:t>
      </w:r>
      <w:r w:rsidR="003F4C16" w:rsidRPr="00286CA2">
        <w:rPr>
          <w:rFonts w:ascii="Arial" w:hAnsi="Arial" w:cs="Arial"/>
          <w:sz w:val="24"/>
          <w:szCs w:val="24"/>
        </w:rPr>
        <w:t xml:space="preserve">  If it is unclear whether or not the CC has been involved in the matters raised, contact must be made with the complainant to explore</w:t>
      </w:r>
      <w:r w:rsidR="00252520">
        <w:rPr>
          <w:rFonts w:ascii="Arial" w:hAnsi="Arial" w:cs="Arial"/>
          <w:sz w:val="24"/>
          <w:szCs w:val="24"/>
        </w:rPr>
        <w:t xml:space="preserve"> their concerns</w:t>
      </w:r>
      <w:r w:rsidR="003F4C16" w:rsidRPr="00286CA2">
        <w:rPr>
          <w:rFonts w:ascii="Arial" w:hAnsi="Arial" w:cs="Arial"/>
          <w:sz w:val="24"/>
          <w:szCs w:val="24"/>
        </w:rPr>
        <w:t xml:space="preserve"> further.  If CC involvement is still not clear, the complaint should be logged and explored further by the complaint handler</w:t>
      </w:r>
      <w:r w:rsidR="00254C6F">
        <w:rPr>
          <w:rStyle w:val="FootnoteReference"/>
          <w:rFonts w:ascii="Arial" w:hAnsi="Arial" w:cs="Arial"/>
          <w:sz w:val="24"/>
          <w:szCs w:val="24"/>
        </w:rPr>
        <w:footnoteReference w:id="3"/>
      </w:r>
      <w:r w:rsidR="003F4C16" w:rsidRPr="00286CA2">
        <w:rPr>
          <w:rFonts w:ascii="Arial" w:hAnsi="Arial" w:cs="Arial"/>
          <w:sz w:val="24"/>
          <w:szCs w:val="24"/>
        </w:rPr>
        <w:t xml:space="preserve">. </w:t>
      </w:r>
    </w:p>
    <w:p w14:paraId="476FA920" w14:textId="77777777" w:rsidR="009D56B2" w:rsidRPr="00286CA2" w:rsidRDefault="009D56B2" w:rsidP="00AE7154">
      <w:pPr>
        <w:spacing w:after="0"/>
        <w:ind w:left="709" w:hanging="709"/>
        <w:rPr>
          <w:rFonts w:ascii="Arial" w:hAnsi="Arial" w:cs="Arial"/>
          <w:sz w:val="24"/>
          <w:szCs w:val="24"/>
        </w:rPr>
      </w:pPr>
    </w:p>
    <w:p w14:paraId="42D855B7" w14:textId="4EE905B3" w:rsidR="0008595F" w:rsidRDefault="00252520" w:rsidP="00AE7154">
      <w:pPr>
        <w:spacing w:after="0"/>
        <w:ind w:left="709" w:hanging="709"/>
        <w:rPr>
          <w:rFonts w:ascii="Arial" w:hAnsi="Arial" w:cs="Arial"/>
          <w:sz w:val="24"/>
          <w:szCs w:val="24"/>
        </w:rPr>
      </w:pPr>
      <w:r>
        <w:rPr>
          <w:rFonts w:ascii="Arial" w:hAnsi="Arial" w:cs="Arial"/>
          <w:sz w:val="24"/>
          <w:szCs w:val="24"/>
        </w:rPr>
        <w:t>4.4.2</w:t>
      </w:r>
      <w:r>
        <w:rPr>
          <w:rFonts w:ascii="Arial" w:hAnsi="Arial" w:cs="Arial"/>
          <w:sz w:val="24"/>
          <w:szCs w:val="24"/>
        </w:rPr>
        <w:tab/>
      </w:r>
      <w:r w:rsidR="0008595F" w:rsidRPr="00252520">
        <w:rPr>
          <w:rFonts w:ascii="Arial" w:hAnsi="Arial" w:cs="Arial"/>
          <w:sz w:val="24"/>
          <w:szCs w:val="24"/>
        </w:rPr>
        <w:t xml:space="preserve">Sometimes a matter may involve more than one </w:t>
      </w:r>
      <w:r>
        <w:rPr>
          <w:rFonts w:ascii="Arial" w:hAnsi="Arial" w:cs="Arial"/>
          <w:sz w:val="24"/>
          <w:szCs w:val="24"/>
        </w:rPr>
        <w:t>AA</w:t>
      </w:r>
      <w:r w:rsidR="0008595F" w:rsidRPr="00252520">
        <w:rPr>
          <w:rFonts w:ascii="Arial" w:hAnsi="Arial" w:cs="Arial"/>
          <w:sz w:val="24"/>
          <w:szCs w:val="24"/>
        </w:rPr>
        <w:t xml:space="preserve"> even though it concerns people who </w:t>
      </w:r>
      <w:r>
        <w:rPr>
          <w:rFonts w:ascii="Arial" w:hAnsi="Arial" w:cs="Arial"/>
          <w:sz w:val="24"/>
          <w:szCs w:val="24"/>
        </w:rPr>
        <w:t xml:space="preserve">are </w:t>
      </w:r>
      <w:r w:rsidR="0008595F" w:rsidRPr="00252520">
        <w:rPr>
          <w:rFonts w:ascii="Arial" w:hAnsi="Arial" w:cs="Arial"/>
          <w:sz w:val="24"/>
          <w:szCs w:val="24"/>
        </w:rPr>
        <w:t xml:space="preserve">all </w:t>
      </w:r>
      <w:r>
        <w:rPr>
          <w:rFonts w:ascii="Arial" w:hAnsi="Arial" w:cs="Arial"/>
          <w:sz w:val="24"/>
          <w:szCs w:val="24"/>
        </w:rPr>
        <w:t>in</w:t>
      </w:r>
      <w:r w:rsidR="0008595F" w:rsidRPr="00252520">
        <w:rPr>
          <w:rFonts w:ascii="Arial" w:hAnsi="Arial" w:cs="Arial"/>
          <w:sz w:val="24"/>
          <w:szCs w:val="24"/>
        </w:rPr>
        <w:t xml:space="preserve"> the same force.   If we receive a complaint </w:t>
      </w:r>
      <w:r w:rsidR="00E46517" w:rsidRPr="00252520">
        <w:rPr>
          <w:rFonts w:ascii="Arial" w:hAnsi="Arial" w:cs="Arial"/>
          <w:sz w:val="24"/>
          <w:szCs w:val="24"/>
        </w:rPr>
        <w:t xml:space="preserve">against the </w:t>
      </w:r>
      <w:r w:rsidR="005F7201" w:rsidRPr="00252520">
        <w:rPr>
          <w:rFonts w:ascii="Arial" w:hAnsi="Arial" w:cs="Arial"/>
          <w:sz w:val="24"/>
          <w:szCs w:val="24"/>
        </w:rPr>
        <w:t xml:space="preserve">CC </w:t>
      </w:r>
      <w:r w:rsidR="00E46517" w:rsidRPr="00252520">
        <w:rPr>
          <w:rFonts w:ascii="Arial" w:hAnsi="Arial" w:cs="Arial"/>
          <w:sz w:val="24"/>
          <w:szCs w:val="24"/>
        </w:rPr>
        <w:t>that also makes reference to other officers or staff members</w:t>
      </w:r>
      <w:r>
        <w:rPr>
          <w:rFonts w:ascii="Arial" w:hAnsi="Arial" w:cs="Arial"/>
          <w:sz w:val="24"/>
          <w:szCs w:val="24"/>
        </w:rPr>
        <w:t xml:space="preserve"> of Gwent Police</w:t>
      </w:r>
      <w:r w:rsidR="00E46517" w:rsidRPr="00252520">
        <w:rPr>
          <w:rFonts w:ascii="Arial" w:hAnsi="Arial" w:cs="Arial"/>
          <w:sz w:val="24"/>
          <w:szCs w:val="24"/>
        </w:rPr>
        <w:t>, the complaint will also be passed to PSD.  The OPCC will only deal with the complaint relating to the CC.</w:t>
      </w:r>
    </w:p>
    <w:p w14:paraId="2AE3DB02" w14:textId="77777777" w:rsidR="009D56B2" w:rsidRPr="00252520" w:rsidRDefault="009D56B2" w:rsidP="00AE7154">
      <w:pPr>
        <w:spacing w:after="0"/>
        <w:ind w:left="709" w:hanging="709"/>
        <w:rPr>
          <w:rFonts w:ascii="Arial" w:hAnsi="Arial" w:cs="Arial"/>
          <w:sz w:val="24"/>
          <w:szCs w:val="24"/>
        </w:rPr>
      </w:pPr>
    </w:p>
    <w:p w14:paraId="1F78278D" w14:textId="02702E48" w:rsidR="00995129" w:rsidRDefault="00252520" w:rsidP="00AE7154">
      <w:pPr>
        <w:spacing w:after="0"/>
        <w:ind w:left="709" w:hanging="709"/>
        <w:rPr>
          <w:rFonts w:ascii="Arial" w:hAnsi="Arial" w:cs="Arial"/>
          <w:sz w:val="24"/>
          <w:szCs w:val="24"/>
        </w:rPr>
      </w:pPr>
      <w:r>
        <w:rPr>
          <w:rFonts w:ascii="Arial" w:hAnsi="Arial" w:cs="Arial"/>
          <w:sz w:val="24"/>
          <w:szCs w:val="24"/>
        </w:rPr>
        <w:t>4.4.3</w:t>
      </w:r>
      <w:r>
        <w:rPr>
          <w:rFonts w:ascii="Arial" w:hAnsi="Arial" w:cs="Arial"/>
          <w:sz w:val="24"/>
          <w:szCs w:val="24"/>
        </w:rPr>
        <w:tab/>
      </w:r>
      <w:r w:rsidR="004F4750" w:rsidRPr="00252520">
        <w:rPr>
          <w:rFonts w:ascii="Arial" w:hAnsi="Arial" w:cs="Arial"/>
          <w:sz w:val="24"/>
          <w:szCs w:val="24"/>
        </w:rPr>
        <w:t>In situations where the complaint is passed to a different AA, the complainant will be informed and an explanation provided.</w:t>
      </w:r>
      <w:r w:rsidR="00995129" w:rsidRPr="00252520">
        <w:rPr>
          <w:rFonts w:ascii="Arial" w:hAnsi="Arial" w:cs="Arial"/>
          <w:sz w:val="24"/>
          <w:szCs w:val="24"/>
        </w:rPr>
        <w:t xml:space="preserve">  There is no requirement in the Police Reform Act 2002 for consent to be obtained from the complainant before forwarding a complaint.  In certain circumstances, particularly if the complaint contains sensitive information, the complainant will be informed that the complaint will be passed on prior to doing so. </w:t>
      </w:r>
    </w:p>
    <w:p w14:paraId="2D4B8B8A" w14:textId="77777777" w:rsidR="009D56B2" w:rsidRPr="00252520" w:rsidRDefault="009D56B2" w:rsidP="00AE7154">
      <w:pPr>
        <w:spacing w:after="0"/>
        <w:ind w:left="709" w:hanging="709"/>
        <w:rPr>
          <w:rFonts w:ascii="Arial" w:hAnsi="Arial" w:cs="Arial"/>
          <w:sz w:val="24"/>
          <w:szCs w:val="24"/>
        </w:rPr>
      </w:pPr>
    </w:p>
    <w:p w14:paraId="5B88775C" w14:textId="61197A85" w:rsidR="009D56B2" w:rsidRPr="009D56B2" w:rsidRDefault="009D56B2" w:rsidP="00AE7154">
      <w:pPr>
        <w:shd w:val="clear" w:color="auto" w:fill="FFFFFF"/>
        <w:spacing w:after="0"/>
        <w:ind w:left="709" w:hanging="709"/>
        <w:rPr>
          <w:rFonts w:ascii="Arial" w:eastAsia="Times New Roman" w:hAnsi="Arial" w:cs="Arial"/>
          <w:b/>
          <w:bCs/>
          <w:color w:val="000000"/>
          <w:sz w:val="24"/>
          <w:szCs w:val="24"/>
          <w:lang w:eastAsia="en-GB"/>
        </w:rPr>
      </w:pPr>
      <w:r w:rsidRPr="009D56B2">
        <w:rPr>
          <w:rFonts w:ascii="Arial" w:eastAsia="Times New Roman" w:hAnsi="Arial" w:cs="Arial"/>
          <w:b/>
          <w:bCs/>
          <w:color w:val="000000"/>
          <w:sz w:val="24"/>
          <w:szCs w:val="24"/>
          <w:lang w:eastAsia="en-GB"/>
        </w:rPr>
        <w:t>4.5</w:t>
      </w:r>
      <w:r w:rsidRPr="009D56B2">
        <w:rPr>
          <w:rFonts w:ascii="Arial" w:eastAsia="Times New Roman" w:hAnsi="Arial" w:cs="Arial"/>
          <w:b/>
          <w:bCs/>
          <w:color w:val="000000"/>
          <w:sz w:val="24"/>
          <w:szCs w:val="24"/>
          <w:lang w:eastAsia="en-GB"/>
        </w:rPr>
        <w:tab/>
      </w:r>
      <w:r w:rsidR="00593DB9" w:rsidRPr="00593DB9">
        <w:rPr>
          <w:rFonts w:ascii="Arial" w:eastAsia="Times New Roman" w:hAnsi="Arial" w:cs="Arial"/>
          <w:b/>
          <w:bCs/>
          <w:color w:val="000000"/>
          <w:sz w:val="24"/>
          <w:szCs w:val="24"/>
          <w:lang w:eastAsia="en-GB"/>
        </w:rPr>
        <w:t xml:space="preserve">Complaints that can be </w:t>
      </w:r>
      <w:r w:rsidR="003F6064">
        <w:rPr>
          <w:rFonts w:ascii="Arial" w:eastAsia="Times New Roman" w:hAnsi="Arial" w:cs="Arial"/>
          <w:b/>
          <w:bCs/>
          <w:color w:val="000000"/>
          <w:sz w:val="24"/>
          <w:szCs w:val="24"/>
          <w:lang w:eastAsia="en-GB"/>
        </w:rPr>
        <w:t>R</w:t>
      </w:r>
      <w:r w:rsidR="00593DB9" w:rsidRPr="00593DB9">
        <w:rPr>
          <w:rFonts w:ascii="Arial" w:eastAsia="Times New Roman" w:hAnsi="Arial" w:cs="Arial"/>
          <w:b/>
          <w:bCs/>
          <w:color w:val="000000"/>
          <w:sz w:val="24"/>
          <w:szCs w:val="24"/>
          <w:lang w:eastAsia="en-GB"/>
        </w:rPr>
        <w:t xml:space="preserve">esolved </w:t>
      </w:r>
      <w:r w:rsidR="003F6064">
        <w:rPr>
          <w:rFonts w:ascii="Arial" w:eastAsia="Times New Roman" w:hAnsi="Arial" w:cs="Arial"/>
          <w:b/>
          <w:bCs/>
          <w:color w:val="000000"/>
          <w:sz w:val="24"/>
          <w:szCs w:val="24"/>
          <w:lang w:eastAsia="en-GB"/>
        </w:rPr>
        <w:t>Q</w:t>
      </w:r>
      <w:r w:rsidR="00593DB9" w:rsidRPr="00593DB9">
        <w:rPr>
          <w:rFonts w:ascii="Arial" w:eastAsia="Times New Roman" w:hAnsi="Arial" w:cs="Arial"/>
          <w:b/>
          <w:bCs/>
          <w:color w:val="000000"/>
          <w:sz w:val="24"/>
          <w:szCs w:val="24"/>
          <w:lang w:eastAsia="en-GB"/>
        </w:rPr>
        <w:t xml:space="preserve">uickly </w:t>
      </w:r>
    </w:p>
    <w:p w14:paraId="2A567197" w14:textId="0226A3BC" w:rsidR="000B3CA9" w:rsidRPr="009D56B2" w:rsidRDefault="009D56B2" w:rsidP="00AE7154">
      <w:pPr>
        <w:shd w:val="clear" w:color="auto" w:fill="FFFFFF"/>
        <w:spacing w:after="0"/>
        <w:ind w:left="709" w:hanging="709"/>
        <w:rPr>
          <w:rFonts w:ascii="Arial" w:hAnsi="Arial" w:cs="Arial"/>
          <w:bCs/>
          <w:sz w:val="24"/>
          <w:szCs w:val="24"/>
        </w:rPr>
      </w:pPr>
      <w:r w:rsidRPr="009D56B2">
        <w:rPr>
          <w:rFonts w:ascii="Arial" w:eastAsia="Times New Roman" w:hAnsi="Arial" w:cs="Arial"/>
          <w:color w:val="000000"/>
          <w:sz w:val="24"/>
          <w:szCs w:val="24"/>
          <w:lang w:eastAsia="en-GB"/>
        </w:rPr>
        <w:t>4.5.1</w:t>
      </w:r>
      <w:r w:rsidRPr="009D56B2">
        <w:rPr>
          <w:rFonts w:ascii="Arial" w:eastAsia="Times New Roman" w:hAnsi="Arial" w:cs="Arial"/>
          <w:color w:val="000000"/>
          <w:sz w:val="24"/>
          <w:szCs w:val="24"/>
          <w:lang w:eastAsia="en-GB"/>
        </w:rPr>
        <w:tab/>
      </w:r>
      <w:r w:rsidR="000B3CA9" w:rsidRPr="009D56B2">
        <w:rPr>
          <w:rFonts w:ascii="Arial" w:hAnsi="Arial" w:cs="Arial"/>
          <w:bCs/>
          <w:sz w:val="24"/>
          <w:szCs w:val="24"/>
        </w:rPr>
        <w:t>A complaint will be logged if it is considered low level and can be resolved quickly</w:t>
      </w:r>
      <w:r w:rsidR="00034E61" w:rsidRPr="009D56B2">
        <w:rPr>
          <w:rFonts w:ascii="Arial" w:hAnsi="Arial" w:cs="Arial"/>
          <w:bCs/>
          <w:sz w:val="24"/>
          <w:szCs w:val="24"/>
        </w:rPr>
        <w:t xml:space="preserve"> and to the complainant’s satisfaction</w:t>
      </w:r>
      <w:r w:rsidR="000B3CA9" w:rsidRPr="009D56B2">
        <w:rPr>
          <w:rFonts w:ascii="Arial" w:hAnsi="Arial" w:cs="Arial"/>
          <w:bCs/>
          <w:sz w:val="24"/>
          <w:szCs w:val="24"/>
        </w:rPr>
        <w:t xml:space="preserve"> and does not meet the requirements for the AA to </w:t>
      </w:r>
      <w:r w:rsidR="00034E61" w:rsidRPr="009D56B2">
        <w:rPr>
          <w:rFonts w:ascii="Arial" w:hAnsi="Arial" w:cs="Arial"/>
          <w:bCs/>
          <w:sz w:val="24"/>
          <w:szCs w:val="24"/>
        </w:rPr>
        <w:t>r</w:t>
      </w:r>
      <w:r w:rsidR="000B3CA9" w:rsidRPr="009D56B2">
        <w:rPr>
          <w:rFonts w:ascii="Arial" w:hAnsi="Arial" w:cs="Arial"/>
          <w:bCs/>
          <w:sz w:val="24"/>
          <w:szCs w:val="24"/>
        </w:rPr>
        <w:t>ecord it.</w:t>
      </w:r>
      <w:r w:rsidR="00C35B33" w:rsidRPr="009D56B2">
        <w:rPr>
          <w:rFonts w:ascii="Arial" w:hAnsi="Arial" w:cs="Arial"/>
          <w:bCs/>
          <w:sz w:val="24"/>
          <w:szCs w:val="24"/>
        </w:rPr>
        <w:t xml:space="preserve">  These can be referred to as non-schedule 3 complaints.</w:t>
      </w:r>
    </w:p>
    <w:p w14:paraId="77E09EB6" w14:textId="77777777" w:rsidR="009D56B2" w:rsidRPr="009D56B2" w:rsidRDefault="009D56B2" w:rsidP="00AE7154">
      <w:pPr>
        <w:shd w:val="clear" w:color="auto" w:fill="FFFFFF"/>
        <w:spacing w:after="0"/>
        <w:ind w:left="709" w:hanging="709"/>
        <w:rPr>
          <w:rFonts w:ascii="Arial" w:hAnsi="Arial" w:cs="Arial"/>
          <w:bCs/>
          <w:sz w:val="24"/>
          <w:szCs w:val="24"/>
        </w:rPr>
      </w:pPr>
    </w:p>
    <w:p w14:paraId="46F1D5BE" w14:textId="72677D2E" w:rsidR="00034E61" w:rsidRPr="009D56B2" w:rsidRDefault="009D56B2" w:rsidP="00AE7154">
      <w:pPr>
        <w:shd w:val="clear" w:color="auto" w:fill="FFFFFF"/>
        <w:spacing w:after="0"/>
        <w:ind w:left="709" w:hanging="709"/>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4.5.2</w:t>
      </w:r>
      <w:r w:rsidRPr="009D56B2">
        <w:rPr>
          <w:rFonts w:ascii="Arial" w:eastAsia="Times New Roman" w:hAnsi="Arial" w:cs="Arial"/>
          <w:color w:val="000000"/>
          <w:sz w:val="24"/>
          <w:szCs w:val="24"/>
          <w:lang w:eastAsia="en-GB"/>
        </w:rPr>
        <w:tab/>
      </w:r>
      <w:r w:rsidR="00034E61" w:rsidRPr="009D56B2">
        <w:rPr>
          <w:rFonts w:ascii="Arial" w:eastAsia="Times New Roman" w:hAnsi="Arial" w:cs="Arial"/>
          <w:color w:val="000000"/>
          <w:sz w:val="24"/>
          <w:szCs w:val="24"/>
          <w:lang w:eastAsia="en-GB"/>
        </w:rPr>
        <w:t>Complaints handed in this way are likely to be ones where the complainant wants an explanation, or for their concerns to be listened to, passed on, and addressed and could include one of more of the following actions being taken:</w:t>
      </w:r>
    </w:p>
    <w:p w14:paraId="46A1AD92" w14:textId="2A20836C" w:rsidR="00034E61" w:rsidRPr="009D56B2" w:rsidRDefault="00034E61"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The OPCC provides information and an explanation that the complainant is satisfied with.</w:t>
      </w:r>
    </w:p>
    <w:p w14:paraId="438C81D2" w14:textId="5722ADDE" w:rsidR="00034E61" w:rsidRPr="009D56B2" w:rsidRDefault="00034E61"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An update is provided on outstanding matters.</w:t>
      </w:r>
    </w:p>
    <w:p w14:paraId="11F715E3" w14:textId="071994AE" w:rsidR="00034E61" w:rsidRPr="009D56B2" w:rsidRDefault="00034E61"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An apology is offered for poor service.</w:t>
      </w:r>
    </w:p>
    <w:p w14:paraId="4F0F6621" w14:textId="75950BF4" w:rsidR="00034E61" w:rsidRPr="009D56B2" w:rsidRDefault="00034E61"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Confirmation is provided of the steps that have been taken to prevent further error.</w:t>
      </w:r>
    </w:p>
    <w:p w14:paraId="20EA4B13" w14:textId="666110A0" w:rsidR="00034E61" w:rsidRDefault="00034E61"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t>Concerns are logged for consideration when a policy or procedure is next due for review.</w:t>
      </w:r>
    </w:p>
    <w:p w14:paraId="1EF0E083" w14:textId="77777777" w:rsidR="009D56B2" w:rsidRPr="009D56B2" w:rsidRDefault="009D56B2" w:rsidP="00AE7154">
      <w:pPr>
        <w:shd w:val="clear" w:color="auto" w:fill="FFFFFF"/>
        <w:spacing w:after="0"/>
        <w:ind w:left="1320"/>
        <w:rPr>
          <w:rFonts w:ascii="Arial" w:eastAsia="Times New Roman" w:hAnsi="Arial" w:cs="Arial"/>
          <w:color w:val="000000"/>
          <w:sz w:val="24"/>
          <w:szCs w:val="24"/>
          <w:lang w:eastAsia="en-GB"/>
        </w:rPr>
      </w:pPr>
    </w:p>
    <w:p w14:paraId="09D3A0C0" w14:textId="203CA503" w:rsidR="00034E61" w:rsidRPr="009D56B2" w:rsidRDefault="009D56B2" w:rsidP="00AE7154">
      <w:pPr>
        <w:shd w:val="clear" w:color="auto" w:fill="FFFFFF"/>
        <w:spacing w:after="0"/>
        <w:ind w:left="709" w:hanging="709"/>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eastAsia="en-GB"/>
        </w:rPr>
        <w:lastRenderedPageBreak/>
        <w:t>4.5.3</w:t>
      </w:r>
      <w:r w:rsidRPr="009D56B2">
        <w:rPr>
          <w:rFonts w:ascii="Arial" w:eastAsia="Times New Roman" w:hAnsi="Arial" w:cs="Arial"/>
          <w:color w:val="000000"/>
          <w:sz w:val="24"/>
          <w:szCs w:val="24"/>
          <w:lang w:eastAsia="en-GB"/>
        </w:rPr>
        <w:tab/>
      </w:r>
      <w:r w:rsidR="00034E61" w:rsidRPr="009D56B2">
        <w:rPr>
          <w:rFonts w:ascii="Arial" w:eastAsia="Times New Roman" w:hAnsi="Arial" w:cs="Arial"/>
          <w:color w:val="000000"/>
          <w:sz w:val="24"/>
          <w:szCs w:val="24"/>
          <w:lang w:eastAsia="en-GB"/>
        </w:rPr>
        <w:t>If, however</w:t>
      </w:r>
      <w:r w:rsidR="00CB2E43">
        <w:rPr>
          <w:rFonts w:ascii="Arial" w:eastAsia="Times New Roman" w:hAnsi="Arial" w:cs="Arial"/>
          <w:color w:val="000000"/>
          <w:sz w:val="24"/>
          <w:szCs w:val="24"/>
          <w:lang w:eastAsia="en-GB"/>
        </w:rPr>
        <w:t>,</w:t>
      </w:r>
      <w:r w:rsidR="00034E61" w:rsidRPr="009D56B2">
        <w:rPr>
          <w:rFonts w:ascii="Arial" w:eastAsia="Times New Roman" w:hAnsi="Arial" w:cs="Arial"/>
          <w:color w:val="000000"/>
          <w:sz w:val="24"/>
          <w:szCs w:val="24"/>
          <w:lang w:eastAsia="en-GB"/>
        </w:rPr>
        <w:t xml:space="preserve"> at any point it appears that remedying the matter to </w:t>
      </w:r>
      <w:r w:rsidRPr="009D56B2">
        <w:rPr>
          <w:rFonts w:ascii="Arial" w:eastAsia="Times New Roman" w:hAnsi="Arial" w:cs="Arial"/>
          <w:color w:val="000000"/>
          <w:sz w:val="24"/>
          <w:szCs w:val="24"/>
          <w:lang w:eastAsia="en-GB"/>
        </w:rPr>
        <w:t>the</w:t>
      </w:r>
      <w:r w:rsidR="00034E61" w:rsidRPr="009D56B2">
        <w:rPr>
          <w:rFonts w:ascii="Arial" w:eastAsia="Times New Roman" w:hAnsi="Arial" w:cs="Arial"/>
          <w:color w:val="000000"/>
          <w:sz w:val="24"/>
          <w:szCs w:val="24"/>
          <w:lang w:eastAsia="en-GB"/>
        </w:rPr>
        <w:t xml:space="preserve"> satisfaction</w:t>
      </w:r>
      <w:r w:rsidRPr="009D56B2">
        <w:rPr>
          <w:rFonts w:ascii="Arial" w:eastAsia="Times New Roman" w:hAnsi="Arial" w:cs="Arial"/>
          <w:color w:val="000000"/>
          <w:sz w:val="24"/>
          <w:szCs w:val="24"/>
          <w:lang w:eastAsia="en-GB"/>
        </w:rPr>
        <w:t xml:space="preserve"> of the complainant</w:t>
      </w:r>
      <w:r w:rsidR="00034E61" w:rsidRPr="009D56B2">
        <w:rPr>
          <w:rFonts w:ascii="Arial" w:eastAsia="Times New Roman" w:hAnsi="Arial" w:cs="Arial"/>
          <w:color w:val="000000"/>
          <w:sz w:val="24"/>
          <w:szCs w:val="24"/>
          <w:lang w:eastAsia="en-GB"/>
        </w:rPr>
        <w:t xml:space="preserve"> cannot be achieved in a timely manner, or without substantial additional steps being taken, </w:t>
      </w:r>
      <w:r w:rsidRPr="009D56B2">
        <w:rPr>
          <w:rFonts w:ascii="Arial" w:eastAsia="Times New Roman" w:hAnsi="Arial" w:cs="Arial"/>
          <w:color w:val="000000"/>
          <w:sz w:val="24"/>
          <w:szCs w:val="24"/>
          <w:lang w:eastAsia="en-GB"/>
        </w:rPr>
        <w:t xml:space="preserve">the complainant </w:t>
      </w:r>
      <w:r w:rsidR="00034E61" w:rsidRPr="009D56B2">
        <w:rPr>
          <w:rFonts w:ascii="Arial" w:eastAsia="Times New Roman" w:hAnsi="Arial" w:cs="Arial"/>
          <w:color w:val="000000"/>
          <w:sz w:val="24"/>
          <w:szCs w:val="24"/>
          <w:lang w:eastAsia="en-GB"/>
        </w:rPr>
        <w:t xml:space="preserve">can ask for </w:t>
      </w:r>
      <w:r w:rsidRPr="009D56B2">
        <w:rPr>
          <w:rFonts w:ascii="Arial" w:eastAsia="Times New Roman" w:hAnsi="Arial" w:cs="Arial"/>
          <w:color w:val="000000"/>
          <w:sz w:val="24"/>
          <w:szCs w:val="24"/>
          <w:lang w:eastAsia="en-GB"/>
        </w:rPr>
        <w:t>their c</w:t>
      </w:r>
      <w:r w:rsidR="00034E61" w:rsidRPr="009D56B2">
        <w:rPr>
          <w:rFonts w:ascii="Arial" w:eastAsia="Times New Roman" w:hAnsi="Arial" w:cs="Arial"/>
          <w:color w:val="000000"/>
          <w:sz w:val="24"/>
          <w:szCs w:val="24"/>
          <w:lang w:eastAsia="en-GB"/>
        </w:rPr>
        <w:t>omplaint to be handled under the legislation concerning police complaints and police misconduct.  This means that it must then be</w:t>
      </w:r>
      <w:r w:rsidR="001B7E6E" w:rsidRPr="009D56B2">
        <w:rPr>
          <w:rFonts w:ascii="Arial" w:eastAsia="Times New Roman" w:hAnsi="Arial" w:cs="Arial"/>
          <w:color w:val="000000"/>
          <w:sz w:val="24"/>
          <w:szCs w:val="24"/>
          <w:lang w:eastAsia="en-GB"/>
        </w:rPr>
        <w:t xml:space="preserve"> recorded and</w:t>
      </w:r>
      <w:r w:rsidR="00034E61" w:rsidRPr="009D56B2">
        <w:rPr>
          <w:rFonts w:ascii="Arial" w:eastAsia="Times New Roman" w:hAnsi="Arial" w:cs="Arial"/>
          <w:color w:val="000000"/>
          <w:sz w:val="24"/>
          <w:szCs w:val="24"/>
          <w:lang w:eastAsia="en-GB"/>
        </w:rPr>
        <w:t xml:space="preserve"> dealt with according to formal rules and guidance, and a right to a review of that handling</w:t>
      </w:r>
      <w:r w:rsidRPr="009D56B2">
        <w:rPr>
          <w:rFonts w:ascii="Arial" w:eastAsia="Times New Roman" w:hAnsi="Arial" w:cs="Arial"/>
          <w:color w:val="000000"/>
          <w:sz w:val="24"/>
          <w:szCs w:val="24"/>
          <w:lang w:eastAsia="en-GB"/>
        </w:rPr>
        <w:t xml:space="preserve"> is available</w:t>
      </w:r>
      <w:r w:rsidR="00034E61" w:rsidRPr="009D56B2">
        <w:rPr>
          <w:rFonts w:ascii="Arial" w:eastAsia="Times New Roman" w:hAnsi="Arial" w:cs="Arial"/>
          <w:color w:val="000000"/>
          <w:sz w:val="24"/>
          <w:szCs w:val="24"/>
          <w:lang w:eastAsia="en-GB"/>
        </w:rPr>
        <w:t xml:space="preserve"> if </w:t>
      </w:r>
      <w:r w:rsidRPr="009D56B2">
        <w:rPr>
          <w:rFonts w:ascii="Arial" w:eastAsia="Times New Roman" w:hAnsi="Arial" w:cs="Arial"/>
          <w:color w:val="000000"/>
          <w:sz w:val="24"/>
          <w:szCs w:val="24"/>
          <w:lang w:eastAsia="en-GB"/>
        </w:rPr>
        <w:t>the complainant remains</w:t>
      </w:r>
      <w:r w:rsidR="00034E61" w:rsidRPr="009D56B2">
        <w:rPr>
          <w:rFonts w:ascii="Arial" w:eastAsia="Times New Roman" w:hAnsi="Arial" w:cs="Arial"/>
          <w:color w:val="000000"/>
          <w:sz w:val="24"/>
          <w:szCs w:val="24"/>
          <w:lang w:eastAsia="en-GB"/>
        </w:rPr>
        <w:t xml:space="preserve"> dissatisfied with the outcome.</w:t>
      </w:r>
      <w:r w:rsidRPr="009D56B2">
        <w:rPr>
          <w:rFonts w:ascii="Arial" w:eastAsia="Times New Roman" w:hAnsi="Arial" w:cs="Arial"/>
          <w:color w:val="000000"/>
          <w:sz w:val="24"/>
          <w:szCs w:val="24"/>
          <w:lang w:eastAsia="en-GB"/>
        </w:rPr>
        <w:t xml:space="preserve">  </w:t>
      </w:r>
    </w:p>
    <w:p w14:paraId="7F6405C4" w14:textId="77777777" w:rsidR="00FF55F9" w:rsidRDefault="00FF55F9" w:rsidP="00AE7154">
      <w:pPr>
        <w:spacing w:after="0"/>
        <w:jc w:val="both"/>
        <w:rPr>
          <w:rFonts w:ascii="Arial" w:hAnsi="Arial" w:cs="Arial"/>
          <w:b/>
          <w:sz w:val="24"/>
        </w:rPr>
      </w:pPr>
    </w:p>
    <w:p w14:paraId="236A0A90" w14:textId="77777777" w:rsidR="00FF55F9" w:rsidRPr="00FF55F9" w:rsidRDefault="00FF55F9" w:rsidP="00AE7154">
      <w:pPr>
        <w:spacing w:after="0"/>
        <w:jc w:val="both"/>
        <w:rPr>
          <w:rFonts w:ascii="Arial" w:hAnsi="Arial" w:cs="Arial"/>
          <w:b/>
          <w:sz w:val="24"/>
          <w:szCs w:val="24"/>
        </w:rPr>
      </w:pPr>
      <w:r w:rsidRPr="00FF55F9">
        <w:rPr>
          <w:rFonts w:ascii="Arial" w:hAnsi="Arial" w:cs="Arial"/>
          <w:b/>
          <w:sz w:val="24"/>
          <w:szCs w:val="24"/>
        </w:rPr>
        <w:t>4.6</w:t>
      </w:r>
      <w:r w:rsidRPr="00FF55F9">
        <w:rPr>
          <w:rFonts w:ascii="Arial" w:hAnsi="Arial" w:cs="Arial"/>
          <w:b/>
          <w:sz w:val="24"/>
          <w:szCs w:val="24"/>
        </w:rPr>
        <w:tab/>
      </w:r>
      <w:r w:rsidR="00F510EB" w:rsidRPr="00FF55F9">
        <w:rPr>
          <w:rFonts w:ascii="Arial" w:hAnsi="Arial" w:cs="Arial"/>
          <w:b/>
          <w:sz w:val="24"/>
          <w:szCs w:val="24"/>
        </w:rPr>
        <w:t xml:space="preserve">Recording </w:t>
      </w:r>
      <w:r w:rsidR="0040211E" w:rsidRPr="00FF55F9">
        <w:rPr>
          <w:rFonts w:ascii="Arial" w:hAnsi="Arial" w:cs="Arial"/>
          <w:b/>
          <w:sz w:val="24"/>
          <w:szCs w:val="24"/>
        </w:rPr>
        <w:t>a</w:t>
      </w:r>
      <w:r w:rsidR="00F510EB" w:rsidRPr="00FF55F9">
        <w:rPr>
          <w:rFonts w:ascii="Arial" w:hAnsi="Arial" w:cs="Arial"/>
          <w:b/>
          <w:sz w:val="24"/>
          <w:szCs w:val="24"/>
        </w:rPr>
        <w:t xml:space="preserve"> Complaint</w:t>
      </w:r>
    </w:p>
    <w:p w14:paraId="788F6B6E" w14:textId="3148F6AF" w:rsidR="0040211E" w:rsidRDefault="00FF55F9" w:rsidP="00AE7154">
      <w:pPr>
        <w:spacing w:after="0"/>
        <w:ind w:left="720" w:hanging="720"/>
        <w:jc w:val="both"/>
        <w:rPr>
          <w:rFonts w:ascii="Arial" w:eastAsia="Times New Roman" w:hAnsi="Arial" w:cs="Arial"/>
          <w:color w:val="000000"/>
          <w:sz w:val="24"/>
          <w:szCs w:val="24"/>
          <w:lang w:eastAsia="en-GB"/>
        </w:rPr>
      </w:pPr>
      <w:r w:rsidRPr="00FF55F9">
        <w:rPr>
          <w:rFonts w:ascii="Arial" w:hAnsi="Arial" w:cs="Arial"/>
          <w:bCs/>
          <w:sz w:val="24"/>
          <w:szCs w:val="24"/>
        </w:rPr>
        <w:t>4.6.1</w:t>
      </w:r>
      <w:r w:rsidRPr="00FF55F9">
        <w:rPr>
          <w:rFonts w:ascii="Arial" w:hAnsi="Arial" w:cs="Arial"/>
          <w:bCs/>
          <w:sz w:val="24"/>
          <w:szCs w:val="24"/>
        </w:rPr>
        <w:tab/>
      </w:r>
      <w:r w:rsidR="0040211E" w:rsidRPr="00FF55F9">
        <w:rPr>
          <w:rFonts w:ascii="Arial" w:eastAsia="Times New Roman" w:hAnsi="Arial" w:cs="Arial"/>
          <w:color w:val="000000"/>
          <w:sz w:val="24"/>
          <w:szCs w:val="24"/>
          <w:lang w:eastAsia="en-GB"/>
        </w:rPr>
        <w:t>Complaints that require additional steps to resolve</w:t>
      </w:r>
      <w:r w:rsidRPr="00FF55F9">
        <w:rPr>
          <w:rFonts w:ascii="Arial" w:eastAsia="Times New Roman" w:hAnsi="Arial" w:cs="Arial"/>
          <w:color w:val="000000"/>
          <w:sz w:val="24"/>
          <w:szCs w:val="24"/>
          <w:lang w:eastAsia="en-GB"/>
        </w:rPr>
        <w:t>,</w:t>
      </w:r>
      <w:r w:rsidR="00637478" w:rsidRPr="00FF55F9">
        <w:rPr>
          <w:rFonts w:ascii="Arial" w:eastAsia="Times New Roman" w:hAnsi="Arial" w:cs="Arial"/>
          <w:color w:val="000000"/>
          <w:sz w:val="24"/>
          <w:szCs w:val="24"/>
          <w:lang w:eastAsia="en-GB"/>
        </w:rPr>
        <w:t xml:space="preserve"> or </w:t>
      </w:r>
      <w:r w:rsidRPr="00FF55F9">
        <w:rPr>
          <w:rFonts w:ascii="Arial" w:eastAsia="Times New Roman" w:hAnsi="Arial" w:cs="Arial"/>
          <w:color w:val="000000"/>
          <w:sz w:val="24"/>
          <w:szCs w:val="24"/>
          <w:lang w:eastAsia="en-GB"/>
        </w:rPr>
        <w:t xml:space="preserve">that </w:t>
      </w:r>
      <w:r w:rsidR="00637478" w:rsidRPr="00FF55F9">
        <w:rPr>
          <w:rFonts w:ascii="Arial" w:eastAsia="Times New Roman" w:hAnsi="Arial" w:cs="Arial"/>
          <w:color w:val="000000"/>
          <w:sz w:val="24"/>
          <w:szCs w:val="24"/>
          <w:lang w:eastAsia="en-GB"/>
        </w:rPr>
        <w:t>meet certain criteria as set out in paragraph</w:t>
      </w:r>
      <w:r w:rsidRPr="00FF55F9">
        <w:rPr>
          <w:rFonts w:ascii="Arial" w:eastAsia="Times New Roman" w:hAnsi="Arial" w:cs="Arial"/>
          <w:color w:val="000000"/>
          <w:sz w:val="24"/>
          <w:szCs w:val="24"/>
          <w:lang w:eastAsia="en-GB"/>
        </w:rPr>
        <w:t>s 6.3</w:t>
      </w:r>
      <w:r w:rsidR="00020F75">
        <w:rPr>
          <w:rFonts w:ascii="Arial" w:eastAsia="Times New Roman" w:hAnsi="Arial" w:cs="Arial"/>
          <w:color w:val="000000"/>
          <w:sz w:val="24"/>
          <w:szCs w:val="24"/>
          <w:lang w:eastAsia="en-GB"/>
        </w:rPr>
        <w:t>4</w:t>
      </w:r>
      <w:r w:rsidRPr="00FF55F9">
        <w:rPr>
          <w:rFonts w:ascii="Arial" w:eastAsia="Times New Roman" w:hAnsi="Arial" w:cs="Arial"/>
          <w:color w:val="000000"/>
          <w:sz w:val="24"/>
          <w:szCs w:val="24"/>
          <w:lang w:eastAsia="en-GB"/>
        </w:rPr>
        <w:t xml:space="preserve"> to 6.3</w:t>
      </w:r>
      <w:r w:rsidR="00020F75">
        <w:rPr>
          <w:rFonts w:ascii="Arial" w:eastAsia="Times New Roman" w:hAnsi="Arial" w:cs="Arial"/>
          <w:color w:val="000000"/>
          <w:sz w:val="24"/>
          <w:szCs w:val="24"/>
          <w:lang w:eastAsia="en-GB"/>
        </w:rPr>
        <w:t>6</w:t>
      </w:r>
      <w:r w:rsidRPr="00FF55F9">
        <w:rPr>
          <w:rFonts w:ascii="Arial" w:eastAsia="Times New Roman" w:hAnsi="Arial" w:cs="Arial"/>
          <w:color w:val="000000"/>
          <w:sz w:val="24"/>
          <w:szCs w:val="24"/>
          <w:lang w:eastAsia="en-GB"/>
        </w:rPr>
        <w:t xml:space="preserve"> </w:t>
      </w:r>
      <w:r w:rsidR="00637478" w:rsidRPr="00FF55F9">
        <w:rPr>
          <w:rFonts w:ascii="Arial" w:eastAsia="Times New Roman" w:hAnsi="Arial" w:cs="Arial"/>
          <w:color w:val="000000"/>
          <w:sz w:val="24"/>
          <w:szCs w:val="24"/>
          <w:lang w:eastAsia="en-GB"/>
        </w:rPr>
        <w:t>of the IOPC Statutory Guidance</w:t>
      </w:r>
      <w:r w:rsidRPr="00FF55F9">
        <w:rPr>
          <w:rFonts w:ascii="Arial" w:eastAsia="Times New Roman" w:hAnsi="Arial" w:cs="Arial"/>
          <w:color w:val="000000"/>
          <w:sz w:val="24"/>
          <w:szCs w:val="24"/>
          <w:lang w:eastAsia="en-GB"/>
        </w:rPr>
        <w:t xml:space="preserve">, </w:t>
      </w:r>
      <w:r w:rsidR="0040211E" w:rsidRPr="00FF55F9">
        <w:rPr>
          <w:rFonts w:ascii="Arial" w:eastAsia="Times New Roman" w:hAnsi="Arial" w:cs="Arial"/>
          <w:color w:val="000000"/>
          <w:sz w:val="24"/>
          <w:szCs w:val="24"/>
          <w:lang w:eastAsia="en-GB"/>
        </w:rPr>
        <w:t>are likely to qualify for handling under legislation concerning police complaints and police misconduct (the Police Reform Act 2002, Schedule 3).</w:t>
      </w:r>
      <w:r w:rsidR="00C35B33" w:rsidRPr="00FF55F9">
        <w:rPr>
          <w:rFonts w:ascii="Arial" w:eastAsia="Times New Roman" w:hAnsi="Arial" w:cs="Arial"/>
          <w:color w:val="000000"/>
          <w:sz w:val="24"/>
          <w:szCs w:val="24"/>
          <w:lang w:eastAsia="en-GB"/>
        </w:rPr>
        <w:t xml:space="preserve">  These can be referred to as schedule 3 complaints.</w:t>
      </w:r>
    </w:p>
    <w:p w14:paraId="1F77A7DE" w14:textId="77777777" w:rsidR="00FF55F9" w:rsidRPr="00FF55F9" w:rsidRDefault="00FF55F9" w:rsidP="00AE7154">
      <w:pPr>
        <w:spacing w:after="0"/>
        <w:ind w:left="720" w:hanging="720"/>
        <w:jc w:val="both"/>
        <w:rPr>
          <w:rFonts w:ascii="Arial" w:hAnsi="Arial" w:cs="Arial"/>
          <w:b/>
          <w:sz w:val="24"/>
          <w:szCs w:val="24"/>
        </w:rPr>
      </w:pPr>
    </w:p>
    <w:p w14:paraId="09084C3E" w14:textId="77777777" w:rsidR="00FF55F9" w:rsidRDefault="00FF55F9"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4.6.2</w:t>
      </w:r>
      <w:r w:rsidRPr="00FF55F9">
        <w:rPr>
          <w:rFonts w:ascii="Arial" w:eastAsia="Times New Roman" w:hAnsi="Arial" w:cs="Arial"/>
          <w:color w:val="000000"/>
          <w:sz w:val="24"/>
          <w:szCs w:val="24"/>
          <w:lang w:eastAsia="en-GB"/>
        </w:rPr>
        <w:tab/>
      </w:r>
      <w:r w:rsidR="00637478" w:rsidRPr="00FF55F9">
        <w:rPr>
          <w:rFonts w:ascii="Arial" w:eastAsia="Times New Roman" w:hAnsi="Arial" w:cs="Arial"/>
          <w:color w:val="000000"/>
          <w:sz w:val="24"/>
          <w:szCs w:val="24"/>
          <w:lang w:eastAsia="en-GB"/>
        </w:rPr>
        <w:t>Re</w:t>
      </w:r>
      <w:r w:rsidR="0040211E" w:rsidRPr="00FF55F9">
        <w:rPr>
          <w:rFonts w:ascii="Arial" w:eastAsia="Times New Roman" w:hAnsi="Arial" w:cs="Arial"/>
          <w:color w:val="000000"/>
          <w:sz w:val="24"/>
          <w:szCs w:val="24"/>
          <w:lang w:eastAsia="en-GB"/>
        </w:rPr>
        <w:t xml:space="preserve">corded complaints will either be handled by </w:t>
      </w:r>
      <w:r w:rsidRPr="00FF55F9">
        <w:rPr>
          <w:rFonts w:ascii="Arial" w:eastAsia="Times New Roman" w:hAnsi="Arial" w:cs="Arial"/>
          <w:color w:val="000000"/>
          <w:sz w:val="24"/>
          <w:szCs w:val="24"/>
          <w:lang w:eastAsia="en-GB"/>
        </w:rPr>
        <w:t>the OPCC</w:t>
      </w:r>
      <w:r w:rsidR="0040211E" w:rsidRPr="00FF55F9">
        <w:rPr>
          <w:rFonts w:ascii="Arial" w:eastAsia="Times New Roman" w:hAnsi="Arial" w:cs="Arial"/>
          <w:color w:val="000000"/>
          <w:sz w:val="24"/>
          <w:szCs w:val="24"/>
          <w:lang w:eastAsia="en-GB"/>
        </w:rPr>
        <w:t xml:space="preserve">, or by the </w:t>
      </w:r>
      <w:r w:rsidR="00637478" w:rsidRPr="00FF55F9">
        <w:rPr>
          <w:rFonts w:ascii="Arial" w:eastAsia="Times New Roman" w:hAnsi="Arial" w:cs="Arial"/>
          <w:color w:val="000000"/>
          <w:sz w:val="24"/>
          <w:szCs w:val="24"/>
          <w:lang w:eastAsia="en-GB"/>
        </w:rPr>
        <w:t>IOPC</w:t>
      </w:r>
      <w:r w:rsidR="0040211E" w:rsidRPr="00FF55F9">
        <w:rPr>
          <w:rFonts w:ascii="Arial" w:eastAsia="Times New Roman" w:hAnsi="Arial" w:cs="Arial"/>
          <w:color w:val="000000"/>
          <w:sz w:val="24"/>
          <w:szCs w:val="24"/>
          <w:lang w:eastAsia="en-GB"/>
        </w:rPr>
        <w:t>, depending on the matter complain</w:t>
      </w:r>
      <w:r w:rsidR="00637478" w:rsidRPr="00FF55F9">
        <w:rPr>
          <w:rFonts w:ascii="Arial" w:eastAsia="Times New Roman" w:hAnsi="Arial" w:cs="Arial"/>
          <w:color w:val="000000"/>
          <w:sz w:val="24"/>
          <w:szCs w:val="24"/>
          <w:lang w:eastAsia="en-GB"/>
        </w:rPr>
        <w:t>ed about</w:t>
      </w:r>
      <w:r w:rsidR="0040211E" w:rsidRPr="00FF55F9">
        <w:rPr>
          <w:rFonts w:ascii="Arial" w:eastAsia="Times New Roman" w:hAnsi="Arial" w:cs="Arial"/>
          <w:color w:val="000000"/>
          <w:sz w:val="24"/>
          <w:szCs w:val="24"/>
          <w:lang w:eastAsia="en-GB"/>
        </w:rPr>
        <w:t xml:space="preserve">.  </w:t>
      </w:r>
    </w:p>
    <w:p w14:paraId="73DFDCA1" w14:textId="77777777" w:rsidR="00FF55F9" w:rsidRPr="00FF55F9" w:rsidRDefault="00FF55F9" w:rsidP="00AE7154">
      <w:pPr>
        <w:shd w:val="clear" w:color="auto" w:fill="FFFFFF"/>
        <w:spacing w:after="0"/>
        <w:ind w:left="720" w:hanging="720"/>
        <w:rPr>
          <w:rFonts w:ascii="Arial" w:eastAsia="Times New Roman" w:hAnsi="Arial" w:cs="Arial"/>
          <w:color w:val="000000"/>
          <w:sz w:val="24"/>
          <w:szCs w:val="24"/>
          <w:lang w:eastAsia="en-GB"/>
        </w:rPr>
      </w:pPr>
    </w:p>
    <w:p w14:paraId="67E18E66" w14:textId="3B09A806" w:rsidR="0040211E" w:rsidRPr="00FF55F9" w:rsidRDefault="00FF55F9"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4.6.3</w:t>
      </w:r>
      <w:r w:rsidRPr="00FF55F9">
        <w:rPr>
          <w:rFonts w:ascii="Arial" w:eastAsia="Times New Roman" w:hAnsi="Arial" w:cs="Arial"/>
          <w:color w:val="000000"/>
          <w:sz w:val="24"/>
          <w:szCs w:val="24"/>
          <w:lang w:eastAsia="en-GB"/>
        </w:rPr>
        <w:tab/>
      </w:r>
      <w:r w:rsidR="0040211E" w:rsidRPr="00FF55F9">
        <w:rPr>
          <w:rFonts w:ascii="Arial" w:eastAsia="Times New Roman" w:hAnsi="Arial" w:cs="Arial"/>
          <w:color w:val="000000"/>
          <w:sz w:val="24"/>
          <w:szCs w:val="24"/>
          <w:lang w:eastAsia="en-GB"/>
        </w:rPr>
        <w:t>The way in which the complaint is handled must be reasonable and proportionate to the matter in question. </w:t>
      </w:r>
      <w:r w:rsidRPr="00FF55F9">
        <w:rPr>
          <w:rFonts w:ascii="Arial" w:eastAsia="Times New Roman" w:hAnsi="Arial" w:cs="Arial"/>
          <w:color w:val="000000"/>
          <w:sz w:val="24"/>
          <w:szCs w:val="24"/>
          <w:lang w:eastAsia="en-GB"/>
        </w:rPr>
        <w:t xml:space="preserve"> </w:t>
      </w:r>
      <w:r w:rsidR="0040211E" w:rsidRPr="00FF55F9">
        <w:rPr>
          <w:rFonts w:ascii="Arial" w:eastAsia="Times New Roman" w:hAnsi="Arial" w:cs="Arial"/>
          <w:color w:val="000000"/>
          <w:sz w:val="24"/>
          <w:szCs w:val="24"/>
          <w:lang w:eastAsia="en-GB"/>
        </w:rPr>
        <w:t>Depending on the circumstances, this may mean:</w:t>
      </w:r>
    </w:p>
    <w:p w14:paraId="5320D8D0" w14:textId="572C6499" w:rsidR="0040211E" w:rsidRPr="00FF55F9" w:rsidRDefault="0040211E"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an investigation of the matter</w:t>
      </w:r>
      <w:r w:rsidR="00020F75">
        <w:rPr>
          <w:rFonts w:ascii="Arial" w:eastAsia="Times New Roman" w:hAnsi="Arial" w:cs="Arial"/>
          <w:color w:val="000000"/>
          <w:sz w:val="24"/>
          <w:szCs w:val="24"/>
          <w:lang w:eastAsia="en-GB"/>
        </w:rPr>
        <w:t>.</w:t>
      </w:r>
    </w:p>
    <w:p w14:paraId="2E2A83C6" w14:textId="5D1C374B" w:rsidR="0040211E" w:rsidRPr="00FF55F9" w:rsidRDefault="0040211E"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seeking to resolv</w:t>
      </w:r>
      <w:r w:rsidR="00CB2E43">
        <w:rPr>
          <w:rFonts w:ascii="Arial" w:eastAsia="Times New Roman" w:hAnsi="Arial" w:cs="Arial"/>
          <w:color w:val="000000"/>
          <w:sz w:val="24"/>
          <w:szCs w:val="24"/>
          <w:lang w:eastAsia="en-GB"/>
        </w:rPr>
        <w:t>e</w:t>
      </w:r>
      <w:r w:rsidRPr="00FF55F9">
        <w:rPr>
          <w:rFonts w:ascii="Arial" w:eastAsia="Times New Roman" w:hAnsi="Arial" w:cs="Arial"/>
          <w:color w:val="000000"/>
          <w:sz w:val="24"/>
          <w:szCs w:val="24"/>
          <w:lang w:eastAsia="en-GB"/>
        </w:rPr>
        <w:t xml:space="preserve"> concerns in another way</w:t>
      </w:r>
      <w:r w:rsidR="00020F75">
        <w:rPr>
          <w:rFonts w:ascii="Arial" w:eastAsia="Times New Roman" w:hAnsi="Arial" w:cs="Arial"/>
          <w:color w:val="000000"/>
          <w:sz w:val="24"/>
          <w:szCs w:val="24"/>
          <w:lang w:eastAsia="en-GB"/>
        </w:rPr>
        <w:t>.</w:t>
      </w:r>
    </w:p>
    <w:p w14:paraId="300DFF19" w14:textId="73FAAE25" w:rsidR="0040211E" w:rsidRDefault="0040211E"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 xml:space="preserve">on occasion, informing </w:t>
      </w:r>
      <w:r w:rsidR="00CB2E43">
        <w:rPr>
          <w:rFonts w:ascii="Arial" w:eastAsia="Times New Roman" w:hAnsi="Arial" w:cs="Arial"/>
          <w:color w:val="000000"/>
          <w:sz w:val="24"/>
          <w:szCs w:val="24"/>
          <w:lang w:eastAsia="en-GB"/>
        </w:rPr>
        <w:t>the complainant</w:t>
      </w:r>
      <w:r w:rsidRPr="00FF55F9">
        <w:rPr>
          <w:rFonts w:ascii="Arial" w:eastAsia="Times New Roman" w:hAnsi="Arial" w:cs="Arial"/>
          <w:color w:val="000000"/>
          <w:sz w:val="24"/>
          <w:szCs w:val="24"/>
          <w:lang w:eastAsia="en-GB"/>
        </w:rPr>
        <w:t xml:space="preserve"> that no further action will be taken.</w:t>
      </w:r>
    </w:p>
    <w:p w14:paraId="5AB9C055" w14:textId="77777777" w:rsidR="00FF55F9" w:rsidRPr="00FF55F9" w:rsidRDefault="00FF55F9" w:rsidP="00AE7154">
      <w:pPr>
        <w:shd w:val="clear" w:color="auto" w:fill="FFFFFF"/>
        <w:spacing w:after="0"/>
        <w:ind w:left="1320"/>
        <w:rPr>
          <w:rFonts w:ascii="Arial" w:eastAsia="Times New Roman" w:hAnsi="Arial" w:cs="Arial"/>
          <w:color w:val="000000"/>
          <w:sz w:val="24"/>
          <w:szCs w:val="24"/>
          <w:lang w:eastAsia="en-GB"/>
        </w:rPr>
      </w:pPr>
    </w:p>
    <w:p w14:paraId="24003674" w14:textId="67CDD50C" w:rsidR="0040211E" w:rsidRPr="00FF55F9" w:rsidRDefault="00FF55F9"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eastAsia="en-GB"/>
        </w:rPr>
        <w:t>4.6.4</w:t>
      </w:r>
      <w:r w:rsidRPr="00FF55F9">
        <w:rPr>
          <w:rFonts w:ascii="Arial" w:eastAsia="Times New Roman" w:hAnsi="Arial" w:cs="Arial"/>
          <w:color w:val="000000"/>
          <w:sz w:val="24"/>
          <w:szCs w:val="24"/>
          <w:lang w:eastAsia="en-GB"/>
        </w:rPr>
        <w:tab/>
      </w:r>
      <w:r w:rsidR="00FA3F09">
        <w:rPr>
          <w:rFonts w:ascii="Arial" w:eastAsia="Times New Roman" w:hAnsi="Arial" w:cs="Arial"/>
          <w:color w:val="000000"/>
          <w:sz w:val="24"/>
          <w:szCs w:val="24"/>
          <w:lang w:eastAsia="en-GB"/>
        </w:rPr>
        <w:t xml:space="preserve">The term </w:t>
      </w:r>
      <w:r w:rsidR="0040211E" w:rsidRPr="00FF55F9">
        <w:rPr>
          <w:rFonts w:ascii="Arial" w:eastAsia="Times New Roman" w:hAnsi="Arial" w:cs="Arial"/>
          <w:color w:val="000000"/>
          <w:sz w:val="24"/>
          <w:szCs w:val="24"/>
          <w:lang w:eastAsia="en-GB"/>
        </w:rPr>
        <w:t>‘</w:t>
      </w:r>
      <w:r w:rsidR="00FA3F09">
        <w:rPr>
          <w:rFonts w:ascii="Arial" w:eastAsia="Times New Roman" w:hAnsi="Arial" w:cs="Arial"/>
          <w:color w:val="000000"/>
          <w:sz w:val="24"/>
          <w:szCs w:val="24"/>
          <w:lang w:eastAsia="en-GB"/>
        </w:rPr>
        <w:t>r</w:t>
      </w:r>
      <w:r w:rsidR="0040211E" w:rsidRPr="00FF55F9">
        <w:rPr>
          <w:rFonts w:ascii="Arial" w:eastAsia="Times New Roman" w:hAnsi="Arial" w:cs="Arial"/>
          <w:color w:val="000000"/>
          <w:sz w:val="24"/>
          <w:szCs w:val="24"/>
          <w:lang w:eastAsia="en-GB"/>
        </w:rPr>
        <w:t>easonable and proportionate’ is explained in police complaints legislation as:</w:t>
      </w:r>
      <w:r w:rsidR="0040211E" w:rsidRPr="00FF55F9">
        <w:rPr>
          <w:rFonts w:ascii="Arial" w:eastAsia="Times New Roman" w:hAnsi="Arial" w:cs="Arial"/>
          <w:b/>
          <w:bCs/>
          <w:color w:val="000000"/>
          <w:sz w:val="24"/>
          <w:szCs w:val="24"/>
          <w:lang w:eastAsia="en-GB"/>
        </w:rPr>
        <w:br/>
      </w:r>
      <w:r w:rsidR="0040211E" w:rsidRPr="00FF55F9">
        <w:rPr>
          <w:rFonts w:ascii="Arial" w:eastAsia="Times New Roman" w:hAnsi="Arial" w:cs="Arial"/>
          <w:i/>
          <w:iCs/>
          <w:color w:val="000000"/>
          <w:sz w:val="24"/>
          <w:szCs w:val="24"/>
          <w:lang w:eastAsia="en-GB"/>
        </w:rPr>
        <w:t>Doing what is appropriate in the circumstances, taking into account the facts of the matter and the context in which it has been raised within the framework of legislation and guidance, weighing up the matter’s seriousness and its potential for learning, against the efficient use of policing resources</w:t>
      </w:r>
      <w:r w:rsidR="0040211E" w:rsidRPr="00FF55F9">
        <w:rPr>
          <w:rFonts w:ascii="Arial" w:eastAsia="Times New Roman" w:hAnsi="Arial" w:cs="Arial"/>
          <w:color w:val="000000"/>
          <w:sz w:val="24"/>
          <w:szCs w:val="24"/>
          <w:lang w:eastAsia="en-GB"/>
        </w:rPr>
        <w:t>.</w:t>
      </w:r>
    </w:p>
    <w:p w14:paraId="5D5E2D61" w14:textId="77777777" w:rsidR="00FF55F9" w:rsidRDefault="00FF55F9" w:rsidP="00AE7154">
      <w:pPr>
        <w:shd w:val="clear" w:color="auto" w:fill="FFFFFF"/>
        <w:spacing w:after="0"/>
        <w:rPr>
          <w:rFonts w:ascii="Ubuntu" w:eastAsia="Times New Roman" w:hAnsi="Ubuntu" w:cs="Times New Roman"/>
          <w:color w:val="000000"/>
          <w:lang w:eastAsia="en-GB"/>
        </w:rPr>
      </w:pPr>
    </w:p>
    <w:p w14:paraId="3735C7D9" w14:textId="44D5EB5D" w:rsidR="0040211E" w:rsidRDefault="00020F75"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4.6.5</w:t>
      </w:r>
      <w:r>
        <w:rPr>
          <w:rFonts w:ascii="Arial" w:eastAsia="Times New Roman" w:hAnsi="Arial" w:cs="Arial"/>
          <w:color w:val="000000"/>
          <w:sz w:val="24"/>
          <w:szCs w:val="24"/>
          <w:lang w:eastAsia="en-GB"/>
        </w:rPr>
        <w:tab/>
      </w:r>
      <w:r w:rsidR="0040211E" w:rsidRPr="00FF55F9">
        <w:rPr>
          <w:rFonts w:ascii="Arial" w:eastAsia="Times New Roman" w:hAnsi="Arial" w:cs="Arial"/>
          <w:color w:val="000000"/>
          <w:sz w:val="24"/>
          <w:szCs w:val="24"/>
          <w:lang w:eastAsia="en-GB"/>
        </w:rPr>
        <w:t>The ‘reasonable and proportionate’ approach relates to all aspects of the complaint handling process.</w:t>
      </w:r>
    </w:p>
    <w:p w14:paraId="19F331F7" w14:textId="77777777" w:rsidR="00B25CD2" w:rsidRPr="00FF55F9" w:rsidRDefault="00B25CD2" w:rsidP="00AE7154">
      <w:pPr>
        <w:shd w:val="clear" w:color="auto" w:fill="FFFFFF"/>
        <w:spacing w:after="0"/>
        <w:ind w:left="720"/>
        <w:rPr>
          <w:rFonts w:ascii="Arial" w:eastAsia="Times New Roman" w:hAnsi="Arial" w:cs="Arial"/>
          <w:color w:val="000000"/>
          <w:sz w:val="24"/>
          <w:szCs w:val="24"/>
          <w:lang w:eastAsia="en-GB"/>
        </w:rPr>
      </w:pPr>
    </w:p>
    <w:p w14:paraId="7D9C6375" w14:textId="40D27264" w:rsidR="00FF55F9" w:rsidRPr="00571BA2" w:rsidRDefault="00FF55F9" w:rsidP="00AE7154">
      <w:pPr>
        <w:shd w:val="clear" w:color="auto" w:fill="FFFFFF"/>
        <w:spacing w:after="0"/>
        <w:ind w:left="720" w:hanging="720"/>
        <w:rPr>
          <w:rFonts w:ascii="Arial" w:eastAsia="Times New Roman" w:hAnsi="Arial" w:cs="Arial"/>
          <w:b/>
          <w:bCs/>
          <w:color w:val="000000"/>
          <w:sz w:val="24"/>
          <w:szCs w:val="24"/>
          <w:lang w:eastAsia="en-GB"/>
        </w:rPr>
      </w:pPr>
      <w:r w:rsidRPr="00571BA2">
        <w:rPr>
          <w:rFonts w:ascii="Arial" w:eastAsia="Times New Roman" w:hAnsi="Arial" w:cs="Arial"/>
          <w:b/>
          <w:bCs/>
          <w:color w:val="000000"/>
          <w:sz w:val="24"/>
          <w:szCs w:val="24"/>
          <w:lang w:eastAsia="en-GB"/>
        </w:rPr>
        <w:t>4.7</w:t>
      </w:r>
      <w:r w:rsidRPr="00571BA2">
        <w:rPr>
          <w:rFonts w:ascii="Arial" w:eastAsia="Times New Roman" w:hAnsi="Arial" w:cs="Arial"/>
          <w:b/>
          <w:bCs/>
          <w:color w:val="000000"/>
          <w:sz w:val="24"/>
          <w:szCs w:val="24"/>
          <w:lang w:eastAsia="en-GB"/>
        </w:rPr>
        <w:tab/>
      </w:r>
      <w:r w:rsidR="0040211E" w:rsidRPr="00571BA2">
        <w:rPr>
          <w:rFonts w:ascii="Arial" w:eastAsia="Times New Roman" w:hAnsi="Arial" w:cs="Arial"/>
          <w:b/>
          <w:bCs/>
          <w:color w:val="000000"/>
          <w:sz w:val="24"/>
          <w:szCs w:val="24"/>
          <w:lang w:eastAsia="en-GB"/>
        </w:rPr>
        <w:t xml:space="preserve">Complaints that </w:t>
      </w:r>
      <w:r w:rsidR="003F6064">
        <w:rPr>
          <w:rFonts w:ascii="Arial" w:eastAsia="Times New Roman" w:hAnsi="Arial" w:cs="Arial"/>
          <w:b/>
          <w:bCs/>
          <w:color w:val="000000"/>
          <w:sz w:val="24"/>
          <w:szCs w:val="24"/>
          <w:lang w:eastAsia="en-GB"/>
        </w:rPr>
        <w:t>m</w:t>
      </w:r>
      <w:r w:rsidRPr="00571BA2">
        <w:rPr>
          <w:rFonts w:ascii="Arial" w:eastAsia="Times New Roman" w:hAnsi="Arial" w:cs="Arial"/>
          <w:b/>
          <w:bCs/>
          <w:color w:val="000000"/>
          <w:sz w:val="24"/>
          <w:szCs w:val="24"/>
          <w:lang w:eastAsia="en-GB"/>
        </w:rPr>
        <w:t xml:space="preserve">ust be </w:t>
      </w:r>
      <w:r w:rsidR="003F6064">
        <w:rPr>
          <w:rFonts w:ascii="Arial" w:eastAsia="Times New Roman" w:hAnsi="Arial" w:cs="Arial"/>
          <w:b/>
          <w:bCs/>
          <w:color w:val="000000"/>
          <w:sz w:val="24"/>
          <w:szCs w:val="24"/>
          <w:lang w:eastAsia="en-GB"/>
        </w:rPr>
        <w:t>R</w:t>
      </w:r>
      <w:r w:rsidRPr="00571BA2">
        <w:rPr>
          <w:rFonts w:ascii="Arial" w:eastAsia="Times New Roman" w:hAnsi="Arial" w:cs="Arial"/>
          <w:b/>
          <w:bCs/>
          <w:color w:val="000000"/>
          <w:sz w:val="24"/>
          <w:szCs w:val="24"/>
          <w:lang w:eastAsia="en-GB"/>
        </w:rPr>
        <w:t>eferred</w:t>
      </w:r>
      <w:r w:rsidR="0040211E" w:rsidRPr="00571BA2">
        <w:rPr>
          <w:rFonts w:ascii="Arial" w:eastAsia="Times New Roman" w:hAnsi="Arial" w:cs="Arial"/>
          <w:b/>
          <w:bCs/>
          <w:color w:val="000000"/>
          <w:sz w:val="24"/>
          <w:szCs w:val="24"/>
          <w:lang w:eastAsia="en-GB"/>
        </w:rPr>
        <w:t xml:space="preserve"> to the </w:t>
      </w:r>
      <w:r w:rsidR="00020F75">
        <w:rPr>
          <w:rFonts w:ascii="Arial" w:eastAsia="Times New Roman" w:hAnsi="Arial" w:cs="Arial"/>
          <w:b/>
          <w:bCs/>
          <w:color w:val="000000"/>
          <w:sz w:val="24"/>
          <w:szCs w:val="24"/>
          <w:lang w:eastAsia="en-GB"/>
        </w:rPr>
        <w:t>IOPC</w:t>
      </w:r>
    </w:p>
    <w:p w14:paraId="59629D0C" w14:textId="0D333028" w:rsidR="00FF55F9" w:rsidRDefault="00FF55F9" w:rsidP="00AE7154">
      <w:pPr>
        <w:shd w:val="clear" w:color="auto" w:fill="FFFFFF"/>
        <w:spacing w:after="0"/>
        <w:ind w:left="720" w:hanging="720"/>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eastAsia="en-GB"/>
        </w:rPr>
        <w:t>4.7.1</w:t>
      </w:r>
      <w:r w:rsidRPr="00571BA2">
        <w:rPr>
          <w:rFonts w:ascii="Arial" w:eastAsia="Times New Roman" w:hAnsi="Arial" w:cs="Arial"/>
          <w:b/>
          <w:bCs/>
          <w:color w:val="000000"/>
          <w:sz w:val="24"/>
          <w:szCs w:val="24"/>
          <w:lang w:eastAsia="en-GB"/>
        </w:rPr>
        <w:tab/>
      </w:r>
      <w:r w:rsidR="0040211E" w:rsidRPr="00571BA2">
        <w:rPr>
          <w:rFonts w:ascii="Arial" w:eastAsia="Times New Roman" w:hAnsi="Arial" w:cs="Arial"/>
          <w:color w:val="000000"/>
          <w:sz w:val="24"/>
          <w:szCs w:val="24"/>
          <w:lang w:eastAsia="en-GB"/>
        </w:rPr>
        <w:t xml:space="preserve">We are required to refer all qualifying complaints about the </w:t>
      </w:r>
      <w:r w:rsidRPr="00571BA2">
        <w:rPr>
          <w:rFonts w:ascii="Arial" w:eastAsia="Times New Roman" w:hAnsi="Arial" w:cs="Arial"/>
          <w:color w:val="000000"/>
          <w:sz w:val="24"/>
          <w:szCs w:val="24"/>
          <w:lang w:eastAsia="en-GB"/>
        </w:rPr>
        <w:t>CC</w:t>
      </w:r>
      <w:r w:rsidR="0040211E" w:rsidRPr="00571BA2">
        <w:rPr>
          <w:rFonts w:ascii="Arial" w:eastAsia="Times New Roman" w:hAnsi="Arial" w:cs="Arial"/>
          <w:color w:val="000000"/>
          <w:sz w:val="24"/>
          <w:szCs w:val="24"/>
          <w:lang w:eastAsia="en-GB"/>
        </w:rPr>
        <w:t xml:space="preserve"> to the </w:t>
      </w:r>
      <w:r w:rsidR="00637478" w:rsidRPr="00571BA2">
        <w:rPr>
          <w:rFonts w:ascii="Arial" w:eastAsia="Times New Roman" w:hAnsi="Arial" w:cs="Arial"/>
          <w:color w:val="000000"/>
          <w:sz w:val="24"/>
          <w:szCs w:val="24"/>
          <w:lang w:eastAsia="en-GB"/>
        </w:rPr>
        <w:t>IOPC</w:t>
      </w:r>
      <w:r w:rsidR="0040211E" w:rsidRPr="00571BA2">
        <w:rPr>
          <w:rFonts w:ascii="Arial" w:eastAsia="Times New Roman" w:hAnsi="Arial" w:cs="Arial"/>
          <w:color w:val="000000"/>
          <w:sz w:val="24"/>
          <w:szCs w:val="24"/>
          <w:lang w:eastAsia="en-GB"/>
        </w:rPr>
        <w:t xml:space="preserve"> wh</w:t>
      </w:r>
      <w:r w:rsidR="00FA3F09">
        <w:rPr>
          <w:rFonts w:ascii="Arial" w:eastAsia="Times New Roman" w:hAnsi="Arial" w:cs="Arial"/>
          <w:color w:val="000000"/>
          <w:sz w:val="24"/>
          <w:szCs w:val="24"/>
          <w:lang w:eastAsia="en-GB"/>
        </w:rPr>
        <w:t>ich</w:t>
      </w:r>
      <w:r w:rsidR="0040211E" w:rsidRPr="00571BA2">
        <w:rPr>
          <w:rFonts w:ascii="Arial" w:eastAsia="Times New Roman" w:hAnsi="Arial" w:cs="Arial"/>
          <w:color w:val="000000"/>
          <w:sz w:val="24"/>
          <w:szCs w:val="24"/>
          <w:lang w:eastAsia="en-GB"/>
        </w:rPr>
        <w:t xml:space="preserve"> will decide whether the matter should be investigated. </w:t>
      </w:r>
      <w:r w:rsidRPr="00571BA2">
        <w:rPr>
          <w:rFonts w:ascii="Arial" w:eastAsia="Times New Roman" w:hAnsi="Arial" w:cs="Arial"/>
          <w:color w:val="000000"/>
          <w:sz w:val="24"/>
          <w:szCs w:val="24"/>
          <w:lang w:eastAsia="en-GB"/>
        </w:rPr>
        <w:t xml:space="preserve">The complainant will be notified </w:t>
      </w:r>
      <w:r w:rsidR="0040211E" w:rsidRPr="00571BA2">
        <w:rPr>
          <w:rFonts w:ascii="Arial" w:eastAsia="Times New Roman" w:hAnsi="Arial" w:cs="Arial"/>
          <w:color w:val="000000"/>
          <w:sz w:val="24"/>
          <w:szCs w:val="24"/>
          <w:lang w:eastAsia="en-GB"/>
        </w:rPr>
        <w:t xml:space="preserve">when </w:t>
      </w:r>
      <w:r w:rsidRPr="00571BA2">
        <w:rPr>
          <w:rFonts w:ascii="Arial" w:eastAsia="Times New Roman" w:hAnsi="Arial" w:cs="Arial"/>
          <w:color w:val="000000"/>
          <w:sz w:val="24"/>
          <w:szCs w:val="24"/>
          <w:lang w:eastAsia="en-GB"/>
        </w:rPr>
        <w:t>such a referral is made.</w:t>
      </w:r>
    </w:p>
    <w:p w14:paraId="71449E92" w14:textId="77777777" w:rsidR="00CB2E43" w:rsidRDefault="00CB2E43" w:rsidP="00AE7154">
      <w:pPr>
        <w:shd w:val="clear" w:color="auto" w:fill="FFFFFF"/>
        <w:spacing w:after="0"/>
        <w:ind w:left="720" w:hanging="720"/>
        <w:rPr>
          <w:rFonts w:ascii="Arial" w:eastAsia="Times New Roman" w:hAnsi="Arial" w:cs="Arial"/>
          <w:color w:val="000000"/>
          <w:sz w:val="24"/>
          <w:szCs w:val="24"/>
          <w:lang w:eastAsia="en-GB"/>
        </w:rPr>
      </w:pPr>
    </w:p>
    <w:p w14:paraId="424B9398" w14:textId="77777777" w:rsidR="00AE7154" w:rsidRDefault="00AE7154" w:rsidP="00AE7154">
      <w:pPr>
        <w:shd w:val="clear" w:color="auto" w:fill="FFFFFF"/>
        <w:spacing w:after="0"/>
        <w:ind w:left="720" w:hanging="720"/>
        <w:rPr>
          <w:rFonts w:ascii="Arial" w:eastAsia="Times New Roman" w:hAnsi="Arial" w:cs="Arial"/>
          <w:color w:val="000000"/>
          <w:sz w:val="24"/>
          <w:szCs w:val="24"/>
          <w:lang w:eastAsia="en-GB"/>
        </w:rPr>
      </w:pPr>
    </w:p>
    <w:p w14:paraId="4681DC18" w14:textId="77777777" w:rsidR="00AE7154" w:rsidRPr="00571BA2" w:rsidRDefault="00AE7154" w:rsidP="00AE7154">
      <w:pPr>
        <w:shd w:val="clear" w:color="auto" w:fill="FFFFFF"/>
        <w:spacing w:after="0"/>
        <w:ind w:left="720" w:hanging="720"/>
        <w:rPr>
          <w:rFonts w:ascii="Arial" w:eastAsia="Times New Roman" w:hAnsi="Arial" w:cs="Arial"/>
          <w:color w:val="000000"/>
          <w:sz w:val="24"/>
          <w:szCs w:val="24"/>
          <w:lang w:eastAsia="en-GB"/>
        </w:rPr>
      </w:pPr>
    </w:p>
    <w:p w14:paraId="4F116A0D" w14:textId="623BFF89" w:rsidR="00FF55F9" w:rsidRPr="00571BA2" w:rsidRDefault="00FF55F9" w:rsidP="00AE7154">
      <w:pPr>
        <w:shd w:val="clear" w:color="auto" w:fill="FFFFFF"/>
        <w:spacing w:after="0"/>
        <w:ind w:left="720" w:hanging="720"/>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eastAsia="en-GB"/>
        </w:rPr>
        <w:lastRenderedPageBreak/>
        <w:t>4.7.2</w:t>
      </w:r>
      <w:r w:rsidRPr="00571BA2">
        <w:rPr>
          <w:rFonts w:ascii="Arial" w:eastAsia="Times New Roman" w:hAnsi="Arial" w:cs="Arial"/>
          <w:color w:val="000000"/>
          <w:sz w:val="24"/>
          <w:szCs w:val="24"/>
          <w:lang w:eastAsia="en-GB"/>
        </w:rPr>
        <w:tab/>
      </w:r>
      <w:r w:rsidR="00665035">
        <w:rPr>
          <w:rFonts w:ascii="Arial" w:eastAsia="Times New Roman" w:hAnsi="Arial" w:cs="Arial"/>
          <w:color w:val="000000"/>
          <w:sz w:val="24"/>
          <w:szCs w:val="24"/>
          <w:lang w:eastAsia="en-GB"/>
        </w:rPr>
        <w:t>C</w:t>
      </w:r>
      <w:r w:rsidR="0040211E" w:rsidRPr="00571BA2">
        <w:rPr>
          <w:rFonts w:ascii="Arial" w:eastAsia="Times New Roman" w:hAnsi="Arial" w:cs="Arial"/>
          <w:color w:val="000000"/>
          <w:sz w:val="24"/>
          <w:szCs w:val="24"/>
          <w:lang w:eastAsia="en-GB"/>
        </w:rPr>
        <w:t>omplaint</w:t>
      </w:r>
      <w:r w:rsidR="00CB2E43">
        <w:rPr>
          <w:rFonts w:ascii="Arial" w:eastAsia="Times New Roman" w:hAnsi="Arial" w:cs="Arial"/>
          <w:color w:val="000000"/>
          <w:sz w:val="24"/>
          <w:szCs w:val="24"/>
          <w:lang w:eastAsia="en-GB"/>
        </w:rPr>
        <w:t>s</w:t>
      </w:r>
      <w:r w:rsidR="0040211E" w:rsidRPr="00571BA2">
        <w:rPr>
          <w:rFonts w:ascii="Arial" w:eastAsia="Times New Roman" w:hAnsi="Arial" w:cs="Arial"/>
          <w:color w:val="000000"/>
          <w:sz w:val="24"/>
          <w:szCs w:val="24"/>
          <w:lang w:eastAsia="en-GB"/>
        </w:rPr>
        <w:t xml:space="preserve"> </w:t>
      </w:r>
      <w:r w:rsidR="00FA3F09">
        <w:rPr>
          <w:rFonts w:ascii="Arial" w:eastAsia="Times New Roman" w:hAnsi="Arial" w:cs="Arial"/>
          <w:color w:val="000000"/>
          <w:sz w:val="24"/>
          <w:szCs w:val="24"/>
          <w:lang w:eastAsia="en-GB"/>
        </w:rPr>
        <w:t>which</w:t>
      </w:r>
      <w:r w:rsidR="0040211E" w:rsidRPr="00571BA2">
        <w:rPr>
          <w:rFonts w:ascii="Arial" w:eastAsia="Times New Roman" w:hAnsi="Arial" w:cs="Arial"/>
          <w:color w:val="000000"/>
          <w:sz w:val="24"/>
          <w:szCs w:val="24"/>
          <w:lang w:eastAsia="en-GB"/>
        </w:rPr>
        <w:t xml:space="preserve"> will b</w:t>
      </w:r>
      <w:r w:rsidR="00665035">
        <w:rPr>
          <w:rFonts w:ascii="Arial" w:eastAsia="Times New Roman" w:hAnsi="Arial" w:cs="Arial"/>
          <w:color w:val="000000"/>
          <w:sz w:val="24"/>
          <w:szCs w:val="24"/>
          <w:lang w:eastAsia="en-GB"/>
        </w:rPr>
        <w:t>e</w:t>
      </w:r>
      <w:r w:rsidR="0040211E" w:rsidRPr="00571BA2">
        <w:rPr>
          <w:rFonts w:ascii="Arial" w:eastAsia="Times New Roman" w:hAnsi="Arial" w:cs="Arial"/>
          <w:color w:val="000000"/>
          <w:sz w:val="24"/>
          <w:szCs w:val="24"/>
          <w:lang w:eastAsia="en-GB"/>
        </w:rPr>
        <w:t xml:space="preserve"> referred to the </w:t>
      </w:r>
      <w:r w:rsidR="00637478" w:rsidRPr="00571BA2">
        <w:rPr>
          <w:rFonts w:ascii="Arial" w:eastAsia="Times New Roman" w:hAnsi="Arial" w:cs="Arial"/>
          <w:color w:val="000000"/>
          <w:sz w:val="24"/>
          <w:szCs w:val="24"/>
          <w:lang w:eastAsia="en-GB"/>
        </w:rPr>
        <w:t>IOPC</w:t>
      </w:r>
      <w:r w:rsidR="0040211E" w:rsidRPr="00571BA2">
        <w:rPr>
          <w:rFonts w:ascii="Arial" w:eastAsia="Times New Roman" w:hAnsi="Arial" w:cs="Arial"/>
          <w:color w:val="000000"/>
          <w:sz w:val="24"/>
          <w:szCs w:val="24"/>
          <w:lang w:eastAsia="en-GB"/>
        </w:rPr>
        <w:t xml:space="preserve"> </w:t>
      </w:r>
      <w:r w:rsidR="00665035">
        <w:rPr>
          <w:rFonts w:ascii="Arial" w:eastAsia="Times New Roman" w:hAnsi="Arial" w:cs="Arial"/>
          <w:color w:val="000000"/>
          <w:sz w:val="24"/>
          <w:szCs w:val="24"/>
          <w:lang w:eastAsia="en-GB"/>
        </w:rPr>
        <w:t>are listed below:</w:t>
      </w:r>
    </w:p>
    <w:p w14:paraId="3B99A3BA" w14:textId="02EECAD7" w:rsidR="00571BA2" w:rsidRDefault="00FF55F9"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relate to any incident or circumstances in or in consequence of which a person has died or suffered serious injury</w:t>
      </w:r>
      <w:r w:rsidR="00571BA2">
        <w:rPr>
          <w:rFonts w:ascii="Arial" w:hAnsi="Arial" w:cs="Arial"/>
          <w:sz w:val="24"/>
          <w:szCs w:val="24"/>
        </w:rPr>
        <w:t>.</w:t>
      </w:r>
    </w:p>
    <w:p w14:paraId="288FB5E6" w14:textId="77777777" w:rsidR="00571BA2" w:rsidRDefault="00FF55F9"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the IOPC notifies the appropriate authority that it must refer.</w:t>
      </w:r>
    </w:p>
    <w:p w14:paraId="3F4BD604" w14:textId="01F3D2E4"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a serious assault</w:t>
      </w:r>
      <w:r>
        <w:rPr>
          <w:rFonts w:ascii="Arial" w:hAnsi="Arial" w:cs="Arial"/>
          <w:sz w:val="24"/>
          <w:szCs w:val="24"/>
        </w:rPr>
        <w:t>.</w:t>
      </w:r>
      <w:r w:rsidRPr="00571BA2">
        <w:rPr>
          <w:rFonts w:ascii="Arial" w:hAnsi="Arial" w:cs="Arial"/>
          <w:sz w:val="24"/>
          <w:szCs w:val="24"/>
        </w:rPr>
        <w:t xml:space="preserve"> </w:t>
      </w:r>
    </w:p>
    <w:p w14:paraId="79FA3136" w14:textId="168C0332"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a serious sexual offence</w:t>
      </w:r>
      <w:r>
        <w:rPr>
          <w:rFonts w:ascii="Arial" w:hAnsi="Arial" w:cs="Arial"/>
          <w:sz w:val="24"/>
          <w:szCs w:val="24"/>
        </w:rPr>
        <w:t>.</w:t>
      </w:r>
      <w:r w:rsidRPr="00571BA2">
        <w:rPr>
          <w:rFonts w:ascii="Arial" w:hAnsi="Arial" w:cs="Arial"/>
          <w:sz w:val="24"/>
          <w:szCs w:val="24"/>
        </w:rPr>
        <w:t xml:space="preserve"> </w:t>
      </w:r>
    </w:p>
    <w:p w14:paraId="1202D16F" w14:textId="1DE842DE"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serious corruption, including abuse of position for a sexual purpose or for the purpose of pursuing an improper emotional relationship</w:t>
      </w:r>
      <w:r>
        <w:rPr>
          <w:rFonts w:ascii="Arial" w:hAnsi="Arial" w:cs="Arial"/>
          <w:sz w:val="24"/>
          <w:szCs w:val="24"/>
        </w:rPr>
        <w:t>.</w:t>
      </w:r>
      <w:r w:rsidRPr="00571BA2">
        <w:rPr>
          <w:rFonts w:ascii="Arial" w:hAnsi="Arial" w:cs="Arial"/>
          <w:sz w:val="24"/>
          <w:szCs w:val="24"/>
        </w:rPr>
        <w:t xml:space="preserve"> </w:t>
      </w:r>
    </w:p>
    <w:p w14:paraId="67A5EDCC" w14:textId="042FC400"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a criminal offence or behaviour which is liable to lead to disciplinary proceedings and which, in either case, is aggravated by discriminatory behaviour on the grounds of a person’s race, sex, religion or other status</w:t>
      </w:r>
      <w:r>
        <w:rPr>
          <w:rFonts w:ascii="Arial" w:hAnsi="Arial" w:cs="Arial"/>
          <w:sz w:val="24"/>
          <w:szCs w:val="24"/>
        </w:rPr>
        <w:t xml:space="preserve"> as identified in the IOPC Statutory Guidance.</w:t>
      </w:r>
    </w:p>
    <w:p w14:paraId="710FEC73" w14:textId="14634B91"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a relevant offence</w:t>
      </w:r>
      <w:r w:rsidR="00665035">
        <w:rPr>
          <w:rFonts w:ascii="Arial" w:hAnsi="Arial" w:cs="Arial"/>
          <w:sz w:val="24"/>
          <w:szCs w:val="24"/>
        </w:rPr>
        <w:t>.</w:t>
      </w:r>
      <w:r w:rsidRPr="00571BA2">
        <w:rPr>
          <w:rFonts w:ascii="Arial" w:hAnsi="Arial" w:cs="Arial"/>
          <w:sz w:val="24"/>
          <w:szCs w:val="24"/>
        </w:rPr>
        <w:t xml:space="preserve"> </w:t>
      </w:r>
    </w:p>
    <w:p w14:paraId="09E9832E" w14:textId="77777777"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complaints or conduct matters arising from the same incident as one where conduct falling within the above criteria is alleged</w:t>
      </w:r>
      <w:r>
        <w:rPr>
          <w:rFonts w:ascii="Arial" w:hAnsi="Arial" w:cs="Arial"/>
          <w:sz w:val="24"/>
          <w:szCs w:val="24"/>
        </w:rPr>
        <w:t>.</w:t>
      </w:r>
    </w:p>
    <w:p w14:paraId="4EE3D90C" w14:textId="77777777" w:rsidR="00571BA2" w:rsidRDefault="00571BA2"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rPr>
        <w:t>any conduct matter</w:t>
      </w:r>
      <w:r>
        <w:rPr>
          <w:rFonts w:ascii="Arial" w:hAnsi="Arial" w:cs="Arial"/>
          <w:sz w:val="24"/>
          <w:szCs w:val="24"/>
        </w:rPr>
        <w:t xml:space="preserve"> or complaint</w:t>
      </w:r>
      <w:r w:rsidRPr="00571BA2">
        <w:rPr>
          <w:rFonts w:ascii="Arial" w:hAnsi="Arial" w:cs="Arial"/>
          <w:sz w:val="24"/>
          <w:szCs w:val="24"/>
        </w:rPr>
        <w:t xml:space="preserve"> relating to a </w:t>
      </w:r>
      <w:r>
        <w:rPr>
          <w:rFonts w:ascii="Arial" w:hAnsi="Arial" w:cs="Arial"/>
          <w:sz w:val="24"/>
          <w:szCs w:val="24"/>
        </w:rPr>
        <w:t>CC</w:t>
      </w:r>
      <w:r w:rsidRPr="00571BA2">
        <w:rPr>
          <w:rFonts w:ascii="Arial" w:hAnsi="Arial" w:cs="Arial"/>
          <w:sz w:val="24"/>
          <w:szCs w:val="24"/>
        </w:rPr>
        <w:t xml:space="preserve"> where the </w:t>
      </w:r>
      <w:r>
        <w:rPr>
          <w:rFonts w:ascii="Arial" w:hAnsi="Arial" w:cs="Arial"/>
          <w:sz w:val="24"/>
          <w:szCs w:val="24"/>
        </w:rPr>
        <w:t>AA</w:t>
      </w:r>
      <w:r w:rsidRPr="00571BA2">
        <w:rPr>
          <w:rFonts w:ascii="Arial" w:hAnsi="Arial" w:cs="Arial"/>
          <w:sz w:val="24"/>
          <w:szCs w:val="24"/>
        </w:rPr>
        <w:t xml:space="preserve"> is unable to satisfy itself, from the complaint alone, that the conduct complained of, if it were proved, would not justify the bringing of criminal or disciplinary proceedings</w:t>
      </w:r>
      <w:r>
        <w:rPr>
          <w:rFonts w:ascii="Arial" w:hAnsi="Arial" w:cs="Arial"/>
          <w:sz w:val="24"/>
          <w:szCs w:val="24"/>
        </w:rPr>
        <w:t>.</w:t>
      </w:r>
    </w:p>
    <w:p w14:paraId="3C494814" w14:textId="7D6C7E2D" w:rsidR="0040211E" w:rsidRPr="00571BA2" w:rsidRDefault="0040211E"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eastAsia="Times New Roman" w:hAnsi="Arial" w:cs="Arial"/>
          <w:color w:val="000000"/>
          <w:sz w:val="24"/>
          <w:szCs w:val="24"/>
          <w:lang w:eastAsia="en-GB"/>
        </w:rPr>
        <w:t>the gravity of the subject matter is considered</w:t>
      </w:r>
      <w:r w:rsidR="00571BA2">
        <w:rPr>
          <w:rFonts w:ascii="Arial" w:eastAsia="Times New Roman" w:hAnsi="Arial" w:cs="Arial"/>
          <w:color w:val="000000"/>
          <w:sz w:val="24"/>
          <w:szCs w:val="24"/>
          <w:lang w:eastAsia="en-GB"/>
        </w:rPr>
        <w:t xml:space="preserve"> by the AA</w:t>
      </w:r>
      <w:r w:rsidRPr="00571BA2">
        <w:rPr>
          <w:rFonts w:ascii="Arial" w:eastAsia="Times New Roman" w:hAnsi="Arial" w:cs="Arial"/>
          <w:color w:val="000000"/>
          <w:sz w:val="24"/>
          <w:szCs w:val="24"/>
          <w:lang w:eastAsia="en-GB"/>
        </w:rPr>
        <w:t xml:space="preserve"> to warrant referral</w:t>
      </w:r>
      <w:r w:rsidR="00571BA2">
        <w:rPr>
          <w:rFonts w:ascii="Arial" w:eastAsia="Times New Roman" w:hAnsi="Arial" w:cs="Arial"/>
          <w:color w:val="000000"/>
          <w:sz w:val="24"/>
          <w:szCs w:val="24"/>
          <w:lang w:eastAsia="en-GB"/>
        </w:rPr>
        <w:t>.</w:t>
      </w:r>
    </w:p>
    <w:p w14:paraId="4F546B68" w14:textId="70844750" w:rsidR="00637478" w:rsidRPr="00665035" w:rsidRDefault="00571BA2" w:rsidP="00AE7154">
      <w:pPr>
        <w:shd w:val="clear" w:color="auto" w:fill="FFFFFF"/>
        <w:spacing w:after="0"/>
        <w:ind w:left="709"/>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eastAsia="en-GB"/>
        </w:rPr>
        <w:t>(</w:t>
      </w:r>
      <w:r w:rsidRPr="00665035">
        <w:rPr>
          <w:rFonts w:ascii="Arial" w:eastAsia="Times New Roman" w:hAnsi="Arial" w:cs="Arial"/>
          <w:color w:val="000000"/>
          <w:sz w:val="24"/>
          <w:szCs w:val="24"/>
          <w:lang w:eastAsia="en-GB"/>
        </w:rPr>
        <w:t>please see chapter 9 of the IOPC Statutory Guidance for definitions of the above)</w:t>
      </w:r>
      <w:r w:rsidR="00CB2E43">
        <w:rPr>
          <w:rFonts w:ascii="Arial" w:eastAsia="Times New Roman" w:hAnsi="Arial" w:cs="Arial"/>
          <w:color w:val="000000"/>
          <w:sz w:val="24"/>
          <w:szCs w:val="24"/>
          <w:lang w:eastAsia="en-GB"/>
        </w:rPr>
        <w:t>.</w:t>
      </w:r>
    </w:p>
    <w:p w14:paraId="5AAA11D4" w14:textId="77777777" w:rsidR="00665035" w:rsidRPr="00665035" w:rsidRDefault="00665035" w:rsidP="00AE7154">
      <w:pPr>
        <w:pStyle w:val="ListParagraph"/>
        <w:spacing w:after="0"/>
        <w:ind w:left="709"/>
        <w:jc w:val="both"/>
        <w:rPr>
          <w:rFonts w:ascii="Arial" w:hAnsi="Arial" w:cs="Arial"/>
          <w:sz w:val="24"/>
          <w:szCs w:val="24"/>
        </w:rPr>
      </w:pPr>
    </w:p>
    <w:p w14:paraId="48360021" w14:textId="105AC3C1" w:rsidR="00665035" w:rsidRDefault="00665035" w:rsidP="00AE7154">
      <w:pPr>
        <w:spacing w:after="0"/>
        <w:ind w:left="709" w:hanging="709"/>
        <w:jc w:val="both"/>
        <w:rPr>
          <w:rFonts w:ascii="Arial" w:hAnsi="Arial" w:cs="Arial"/>
          <w:sz w:val="24"/>
          <w:szCs w:val="24"/>
        </w:rPr>
      </w:pPr>
      <w:r w:rsidRPr="00665035">
        <w:rPr>
          <w:rFonts w:ascii="Arial" w:hAnsi="Arial" w:cs="Arial"/>
          <w:sz w:val="24"/>
          <w:szCs w:val="24"/>
        </w:rPr>
        <w:t>4.7.3</w:t>
      </w:r>
      <w:r w:rsidRPr="00665035">
        <w:rPr>
          <w:rFonts w:ascii="Arial" w:hAnsi="Arial" w:cs="Arial"/>
          <w:sz w:val="24"/>
          <w:szCs w:val="24"/>
        </w:rPr>
        <w:tab/>
        <w:t xml:space="preserve">The </w:t>
      </w:r>
      <w:r w:rsidR="00020F75">
        <w:rPr>
          <w:rFonts w:ascii="Arial" w:hAnsi="Arial" w:cs="Arial"/>
          <w:sz w:val="24"/>
          <w:szCs w:val="24"/>
        </w:rPr>
        <w:t>AA</w:t>
      </w:r>
      <w:r w:rsidRPr="00665035">
        <w:rPr>
          <w:rFonts w:ascii="Arial" w:hAnsi="Arial" w:cs="Arial"/>
          <w:sz w:val="24"/>
          <w:szCs w:val="24"/>
        </w:rPr>
        <w:t xml:space="preserve"> can seek the IOPC’s advice about whether a matter meets the threshold for referral.</w:t>
      </w:r>
    </w:p>
    <w:p w14:paraId="30A2680F" w14:textId="77777777" w:rsidR="00665035" w:rsidRPr="00665035" w:rsidRDefault="00665035" w:rsidP="00AE7154">
      <w:pPr>
        <w:spacing w:after="0"/>
        <w:ind w:left="709" w:hanging="709"/>
        <w:jc w:val="both"/>
        <w:rPr>
          <w:rFonts w:ascii="Arial" w:hAnsi="Arial" w:cs="Arial"/>
          <w:sz w:val="24"/>
          <w:szCs w:val="24"/>
        </w:rPr>
      </w:pPr>
    </w:p>
    <w:p w14:paraId="1C257C08" w14:textId="353565DB" w:rsidR="00665035" w:rsidRDefault="00665035" w:rsidP="00AE7154">
      <w:pPr>
        <w:spacing w:after="0"/>
        <w:ind w:left="709" w:hanging="709"/>
        <w:jc w:val="both"/>
        <w:rPr>
          <w:rFonts w:ascii="Arial" w:hAnsi="Arial" w:cs="Arial"/>
          <w:sz w:val="24"/>
          <w:szCs w:val="24"/>
        </w:rPr>
      </w:pPr>
      <w:r w:rsidRPr="00665035">
        <w:rPr>
          <w:rFonts w:ascii="Arial" w:hAnsi="Arial" w:cs="Arial"/>
          <w:sz w:val="24"/>
          <w:szCs w:val="24"/>
        </w:rPr>
        <w:t>4.7.4</w:t>
      </w:r>
      <w:r w:rsidRPr="00665035">
        <w:rPr>
          <w:rFonts w:ascii="Arial" w:hAnsi="Arial" w:cs="Arial"/>
          <w:sz w:val="24"/>
          <w:szCs w:val="24"/>
        </w:rPr>
        <w:tab/>
        <w:t>Where a matter involves the actions of both the CC and other persons serving with the police, each AA will (where appropriate) need to make separate referrals.</w:t>
      </w:r>
    </w:p>
    <w:p w14:paraId="5931611A" w14:textId="77777777" w:rsidR="00665035" w:rsidRPr="00665035" w:rsidRDefault="00665035" w:rsidP="00AE7154">
      <w:pPr>
        <w:spacing w:after="0"/>
        <w:ind w:left="709" w:hanging="709"/>
        <w:jc w:val="both"/>
        <w:rPr>
          <w:rFonts w:ascii="Arial" w:hAnsi="Arial" w:cs="Arial"/>
          <w:sz w:val="24"/>
          <w:szCs w:val="24"/>
        </w:rPr>
      </w:pPr>
    </w:p>
    <w:p w14:paraId="599A14CA" w14:textId="3BFB84C6" w:rsidR="000D4ED5" w:rsidRDefault="00571BA2" w:rsidP="00AE7154">
      <w:pPr>
        <w:shd w:val="clear" w:color="auto" w:fill="FFFFFF"/>
        <w:spacing w:after="0"/>
        <w:ind w:left="720" w:hanging="720"/>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eastAsia="en-GB"/>
        </w:rPr>
        <w:t>4.7.</w:t>
      </w:r>
      <w:r w:rsidR="00665035" w:rsidRPr="00665035">
        <w:rPr>
          <w:rFonts w:ascii="Arial" w:eastAsia="Times New Roman" w:hAnsi="Arial" w:cs="Arial"/>
          <w:color w:val="000000"/>
          <w:sz w:val="24"/>
          <w:szCs w:val="24"/>
          <w:lang w:eastAsia="en-GB"/>
        </w:rPr>
        <w:t>5</w:t>
      </w:r>
      <w:r w:rsidRPr="00665035">
        <w:rPr>
          <w:rFonts w:ascii="Arial" w:eastAsia="Times New Roman" w:hAnsi="Arial" w:cs="Arial"/>
          <w:color w:val="000000"/>
          <w:sz w:val="24"/>
          <w:szCs w:val="24"/>
          <w:lang w:eastAsia="en-GB"/>
        </w:rPr>
        <w:tab/>
      </w:r>
      <w:r w:rsidR="0040211E" w:rsidRPr="00665035">
        <w:rPr>
          <w:rFonts w:ascii="Arial" w:eastAsia="Times New Roman" w:hAnsi="Arial" w:cs="Arial"/>
          <w:color w:val="000000"/>
          <w:sz w:val="24"/>
          <w:szCs w:val="24"/>
          <w:lang w:eastAsia="en-GB"/>
        </w:rPr>
        <w:t xml:space="preserve">If the </w:t>
      </w:r>
      <w:r w:rsidR="00637478" w:rsidRPr="00665035">
        <w:rPr>
          <w:rFonts w:ascii="Arial" w:eastAsia="Times New Roman" w:hAnsi="Arial" w:cs="Arial"/>
          <w:color w:val="000000"/>
          <w:sz w:val="24"/>
          <w:szCs w:val="24"/>
          <w:lang w:eastAsia="en-GB"/>
        </w:rPr>
        <w:t>IOPC</w:t>
      </w:r>
      <w:r w:rsidR="0040211E" w:rsidRPr="00665035">
        <w:rPr>
          <w:rFonts w:ascii="Arial" w:eastAsia="Times New Roman" w:hAnsi="Arial" w:cs="Arial"/>
          <w:color w:val="000000"/>
          <w:sz w:val="24"/>
          <w:szCs w:val="24"/>
          <w:lang w:eastAsia="en-GB"/>
        </w:rPr>
        <w:t xml:space="preserve"> decide that </w:t>
      </w:r>
      <w:r w:rsidRPr="00665035">
        <w:rPr>
          <w:rFonts w:ascii="Arial" w:eastAsia="Times New Roman" w:hAnsi="Arial" w:cs="Arial"/>
          <w:color w:val="000000"/>
          <w:sz w:val="24"/>
          <w:szCs w:val="24"/>
          <w:lang w:eastAsia="en-GB"/>
        </w:rPr>
        <w:t xml:space="preserve">the matter </w:t>
      </w:r>
      <w:r w:rsidR="0040211E" w:rsidRPr="00665035">
        <w:rPr>
          <w:rFonts w:ascii="Arial" w:eastAsia="Times New Roman" w:hAnsi="Arial" w:cs="Arial"/>
          <w:color w:val="000000"/>
          <w:sz w:val="24"/>
          <w:szCs w:val="24"/>
          <w:lang w:eastAsia="en-GB"/>
        </w:rPr>
        <w:t>should be investigated, then they will determine how it is investigated</w:t>
      </w:r>
      <w:r w:rsidR="002823E0">
        <w:rPr>
          <w:rFonts w:ascii="Arial" w:eastAsia="Times New Roman" w:hAnsi="Arial" w:cs="Arial"/>
          <w:color w:val="000000"/>
          <w:sz w:val="24"/>
          <w:szCs w:val="24"/>
          <w:lang w:eastAsia="en-GB"/>
        </w:rPr>
        <w:t>.</w:t>
      </w:r>
      <w:r w:rsidR="0040211E" w:rsidRPr="00665035">
        <w:rPr>
          <w:rFonts w:ascii="Arial" w:eastAsia="Times New Roman" w:hAnsi="Arial" w:cs="Arial"/>
          <w:color w:val="000000"/>
          <w:sz w:val="24"/>
          <w:szCs w:val="24"/>
          <w:lang w:eastAsia="en-GB"/>
        </w:rPr>
        <w:t> </w:t>
      </w:r>
      <w:r w:rsidR="002823E0">
        <w:rPr>
          <w:rFonts w:ascii="Arial" w:eastAsia="Times New Roman" w:hAnsi="Arial" w:cs="Arial"/>
          <w:color w:val="000000"/>
          <w:sz w:val="24"/>
          <w:szCs w:val="24"/>
          <w:lang w:eastAsia="en-GB"/>
        </w:rPr>
        <w:t xml:space="preserve"> </w:t>
      </w:r>
      <w:r w:rsidR="00FA3F09">
        <w:rPr>
          <w:rFonts w:ascii="Arial" w:eastAsia="Times New Roman" w:hAnsi="Arial" w:cs="Arial"/>
          <w:color w:val="000000"/>
          <w:sz w:val="24"/>
          <w:szCs w:val="24"/>
          <w:lang w:eastAsia="en-GB"/>
        </w:rPr>
        <w:t>F</w:t>
      </w:r>
      <w:r w:rsidR="0040211E" w:rsidRPr="00665035">
        <w:rPr>
          <w:rFonts w:ascii="Arial" w:eastAsia="Times New Roman" w:hAnsi="Arial" w:cs="Arial"/>
          <w:color w:val="000000"/>
          <w:sz w:val="24"/>
          <w:szCs w:val="24"/>
          <w:lang w:eastAsia="en-GB"/>
        </w:rPr>
        <w:t xml:space="preserve">or </w:t>
      </w:r>
      <w:r w:rsidRPr="00665035">
        <w:rPr>
          <w:rFonts w:ascii="Arial" w:eastAsia="Times New Roman" w:hAnsi="Arial" w:cs="Arial"/>
          <w:color w:val="000000"/>
          <w:sz w:val="24"/>
          <w:szCs w:val="24"/>
          <w:lang w:eastAsia="en-GB"/>
        </w:rPr>
        <w:t>the CC</w:t>
      </w:r>
      <w:r w:rsidR="0040211E" w:rsidRPr="00665035">
        <w:rPr>
          <w:rFonts w:ascii="Arial" w:eastAsia="Times New Roman" w:hAnsi="Arial" w:cs="Arial"/>
          <w:color w:val="000000"/>
          <w:sz w:val="24"/>
          <w:szCs w:val="24"/>
          <w:lang w:eastAsia="en-GB"/>
        </w:rPr>
        <w:t xml:space="preserve"> </w:t>
      </w:r>
      <w:r w:rsidR="00FA3F09">
        <w:rPr>
          <w:rFonts w:ascii="Arial" w:eastAsia="Times New Roman" w:hAnsi="Arial" w:cs="Arial"/>
          <w:color w:val="000000"/>
          <w:sz w:val="24"/>
          <w:szCs w:val="24"/>
          <w:lang w:eastAsia="en-GB"/>
        </w:rPr>
        <w:t xml:space="preserve">this </w:t>
      </w:r>
      <w:r w:rsidR="0040211E" w:rsidRPr="00665035">
        <w:rPr>
          <w:rFonts w:ascii="Arial" w:eastAsia="Times New Roman" w:hAnsi="Arial" w:cs="Arial"/>
          <w:color w:val="000000"/>
          <w:sz w:val="24"/>
          <w:szCs w:val="24"/>
          <w:lang w:eastAsia="en-GB"/>
        </w:rPr>
        <w:t xml:space="preserve">will be either a directed investigation (where the </w:t>
      </w:r>
      <w:r w:rsidR="00637478" w:rsidRPr="00665035">
        <w:rPr>
          <w:rFonts w:ascii="Arial" w:eastAsia="Times New Roman" w:hAnsi="Arial" w:cs="Arial"/>
          <w:color w:val="000000"/>
          <w:sz w:val="24"/>
          <w:szCs w:val="24"/>
          <w:lang w:eastAsia="en-GB"/>
        </w:rPr>
        <w:t>IOPC</w:t>
      </w:r>
      <w:r w:rsidR="0040211E" w:rsidRPr="00665035">
        <w:rPr>
          <w:rFonts w:ascii="Arial" w:eastAsia="Times New Roman" w:hAnsi="Arial" w:cs="Arial"/>
          <w:color w:val="000000"/>
          <w:sz w:val="24"/>
          <w:szCs w:val="24"/>
          <w:lang w:eastAsia="en-GB"/>
        </w:rPr>
        <w:t xml:space="preserve"> will oversee an investigation</w:t>
      </w:r>
      <w:r w:rsidR="0040211E" w:rsidRPr="00571BA2">
        <w:rPr>
          <w:rFonts w:ascii="Arial" w:eastAsia="Times New Roman" w:hAnsi="Arial" w:cs="Arial"/>
          <w:color w:val="000000"/>
          <w:sz w:val="24"/>
          <w:szCs w:val="24"/>
          <w:lang w:eastAsia="en-GB"/>
        </w:rPr>
        <w:t xml:space="preserve"> undertaken by an appropriate person from another police force or </w:t>
      </w:r>
      <w:r w:rsidR="00637478" w:rsidRPr="00571BA2">
        <w:rPr>
          <w:rFonts w:ascii="Arial" w:eastAsia="Times New Roman" w:hAnsi="Arial" w:cs="Arial"/>
          <w:color w:val="000000"/>
          <w:sz w:val="24"/>
          <w:szCs w:val="24"/>
          <w:lang w:eastAsia="en-GB"/>
        </w:rPr>
        <w:t xml:space="preserve">the </w:t>
      </w:r>
      <w:r w:rsidR="0040211E" w:rsidRPr="00571BA2">
        <w:rPr>
          <w:rFonts w:ascii="Arial" w:eastAsia="Times New Roman" w:hAnsi="Arial" w:cs="Arial"/>
          <w:color w:val="000000"/>
          <w:sz w:val="24"/>
          <w:szCs w:val="24"/>
          <w:lang w:eastAsia="en-GB"/>
        </w:rPr>
        <w:t xml:space="preserve">National Crime Agency) or an independent investigation (an investigation carried out by the </w:t>
      </w:r>
      <w:r w:rsidR="00637478" w:rsidRPr="00571BA2">
        <w:rPr>
          <w:rFonts w:ascii="Arial" w:eastAsia="Times New Roman" w:hAnsi="Arial" w:cs="Arial"/>
          <w:color w:val="000000"/>
          <w:sz w:val="24"/>
          <w:szCs w:val="24"/>
          <w:lang w:eastAsia="en-GB"/>
        </w:rPr>
        <w:t>IOPC</w:t>
      </w:r>
      <w:r w:rsidR="0040211E" w:rsidRPr="00571BA2">
        <w:rPr>
          <w:rFonts w:ascii="Arial" w:eastAsia="Times New Roman" w:hAnsi="Arial" w:cs="Arial"/>
          <w:color w:val="000000"/>
          <w:sz w:val="24"/>
          <w:szCs w:val="24"/>
          <w:lang w:eastAsia="en-GB"/>
        </w:rPr>
        <w:t xml:space="preserve"> themselves).</w:t>
      </w:r>
      <w:r w:rsidR="000D4ED5">
        <w:rPr>
          <w:rFonts w:ascii="Arial" w:eastAsia="Times New Roman" w:hAnsi="Arial" w:cs="Arial"/>
          <w:color w:val="000000"/>
          <w:sz w:val="24"/>
          <w:szCs w:val="24"/>
          <w:lang w:eastAsia="en-GB"/>
        </w:rPr>
        <w:t xml:space="preserve">  If the IOPC undertake the investigation, they are responsible for providing the complainant with update</w:t>
      </w:r>
      <w:r w:rsidR="00FA3F09">
        <w:rPr>
          <w:rFonts w:ascii="Arial" w:eastAsia="Times New Roman" w:hAnsi="Arial" w:cs="Arial"/>
          <w:color w:val="000000"/>
          <w:sz w:val="24"/>
          <w:szCs w:val="24"/>
          <w:lang w:eastAsia="en-GB"/>
        </w:rPr>
        <w:t>s</w:t>
      </w:r>
      <w:r w:rsidR="000D4ED5">
        <w:rPr>
          <w:rFonts w:ascii="Arial" w:eastAsia="Times New Roman" w:hAnsi="Arial" w:cs="Arial"/>
          <w:color w:val="000000"/>
          <w:sz w:val="24"/>
          <w:szCs w:val="24"/>
          <w:lang w:eastAsia="en-GB"/>
        </w:rPr>
        <w:t xml:space="preserve"> on progress of the complaint.</w:t>
      </w:r>
    </w:p>
    <w:p w14:paraId="730BC991" w14:textId="3455C602" w:rsidR="000D4ED5" w:rsidRDefault="00D54811"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6E6D2080" w14:textId="352312B3" w:rsidR="0040211E" w:rsidRDefault="000D4ED5"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4.7.</w:t>
      </w:r>
      <w:r w:rsidR="00665035">
        <w:rPr>
          <w:rFonts w:ascii="Arial" w:eastAsia="Times New Roman" w:hAnsi="Arial" w:cs="Arial"/>
          <w:color w:val="000000"/>
          <w:sz w:val="24"/>
          <w:szCs w:val="24"/>
          <w:lang w:eastAsia="en-GB"/>
        </w:rPr>
        <w:t>6</w:t>
      </w:r>
      <w:r>
        <w:rPr>
          <w:rFonts w:ascii="Arial" w:eastAsia="Times New Roman" w:hAnsi="Arial" w:cs="Arial"/>
          <w:color w:val="000000"/>
          <w:sz w:val="24"/>
          <w:szCs w:val="24"/>
          <w:lang w:eastAsia="en-GB"/>
        </w:rPr>
        <w:tab/>
      </w:r>
      <w:r w:rsidR="0040211E" w:rsidRPr="00571BA2">
        <w:rPr>
          <w:rFonts w:ascii="Arial" w:eastAsia="Times New Roman" w:hAnsi="Arial" w:cs="Arial"/>
          <w:color w:val="000000"/>
          <w:sz w:val="24"/>
          <w:szCs w:val="24"/>
          <w:lang w:eastAsia="en-GB"/>
        </w:rPr>
        <w:t xml:space="preserve">If they decide that a matter does not need to be investigated by </w:t>
      </w:r>
      <w:r w:rsidR="00637478" w:rsidRPr="00571BA2">
        <w:rPr>
          <w:rFonts w:ascii="Arial" w:eastAsia="Times New Roman" w:hAnsi="Arial" w:cs="Arial"/>
          <w:color w:val="000000"/>
          <w:sz w:val="24"/>
          <w:szCs w:val="24"/>
          <w:lang w:eastAsia="en-GB"/>
        </w:rPr>
        <w:t>an outside body</w:t>
      </w:r>
      <w:r w:rsidR="00D54811">
        <w:rPr>
          <w:rFonts w:ascii="Arial" w:eastAsia="Times New Roman" w:hAnsi="Arial" w:cs="Arial"/>
          <w:color w:val="000000"/>
          <w:sz w:val="24"/>
          <w:szCs w:val="24"/>
          <w:lang w:eastAsia="en-GB"/>
        </w:rPr>
        <w:t>,</w:t>
      </w:r>
      <w:r w:rsidR="0040211E" w:rsidRPr="00571BA2">
        <w:rPr>
          <w:rFonts w:ascii="Arial" w:eastAsia="Times New Roman" w:hAnsi="Arial" w:cs="Arial"/>
          <w:color w:val="000000"/>
          <w:sz w:val="24"/>
          <w:szCs w:val="24"/>
          <w:lang w:eastAsia="en-GB"/>
        </w:rPr>
        <w:t xml:space="preserve"> then </w:t>
      </w:r>
      <w:r w:rsidR="00637478" w:rsidRPr="00571BA2">
        <w:rPr>
          <w:rFonts w:ascii="Arial" w:eastAsia="Times New Roman" w:hAnsi="Arial" w:cs="Arial"/>
          <w:color w:val="000000"/>
          <w:sz w:val="24"/>
          <w:szCs w:val="24"/>
          <w:lang w:eastAsia="en-GB"/>
        </w:rPr>
        <w:t xml:space="preserve">the complaint will be </w:t>
      </w:r>
      <w:r w:rsidR="0040211E" w:rsidRPr="00571BA2">
        <w:rPr>
          <w:rFonts w:ascii="Arial" w:eastAsia="Times New Roman" w:hAnsi="Arial" w:cs="Arial"/>
          <w:color w:val="000000"/>
          <w:sz w:val="24"/>
          <w:szCs w:val="24"/>
          <w:lang w:eastAsia="en-GB"/>
        </w:rPr>
        <w:t>refer</w:t>
      </w:r>
      <w:r w:rsidR="00637478" w:rsidRPr="00571BA2">
        <w:rPr>
          <w:rFonts w:ascii="Arial" w:eastAsia="Times New Roman" w:hAnsi="Arial" w:cs="Arial"/>
          <w:color w:val="000000"/>
          <w:sz w:val="24"/>
          <w:szCs w:val="24"/>
          <w:lang w:eastAsia="en-GB"/>
        </w:rPr>
        <w:t xml:space="preserve">red </w:t>
      </w:r>
      <w:r w:rsidR="0040211E" w:rsidRPr="00571BA2">
        <w:rPr>
          <w:rFonts w:ascii="Arial" w:eastAsia="Times New Roman" w:hAnsi="Arial" w:cs="Arial"/>
          <w:color w:val="000000"/>
          <w:sz w:val="24"/>
          <w:szCs w:val="24"/>
          <w:lang w:eastAsia="en-GB"/>
        </w:rPr>
        <w:t xml:space="preserve">back to </w:t>
      </w:r>
      <w:r w:rsidR="00637478" w:rsidRPr="00571BA2">
        <w:rPr>
          <w:rFonts w:ascii="Arial" w:eastAsia="Times New Roman" w:hAnsi="Arial" w:cs="Arial"/>
          <w:color w:val="000000"/>
          <w:sz w:val="24"/>
          <w:szCs w:val="24"/>
          <w:lang w:eastAsia="en-GB"/>
        </w:rPr>
        <w:t>the OPCC</w:t>
      </w:r>
      <w:r w:rsidR="0040211E" w:rsidRPr="00571BA2">
        <w:rPr>
          <w:rFonts w:ascii="Arial" w:eastAsia="Times New Roman" w:hAnsi="Arial" w:cs="Arial"/>
          <w:color w:val="000000"/>
          <w:sz w:val="24"/>
          <w:szCs w:val="24"/>
          <w:lang w:eastAsia="en-GB"/>
        </w:rPr>
        <w:t xml:space="preserve"> to handle.  </w:t>
      </w:r>
    </w:p>
    <w:p w14:paraId="2E3C2AEE" w14:textId="77777777" w:rsidR="00571BA2" w:rsidRDefault="00571BA2" w:rsidP="00AE7154">
      <w:pPr>
        <w:shd w:val="clear" w:color="auto" w:fill="FFFFFF"/>
        <w:spacing w:after="0"/>
        <w:rPr>
          <w:rFonts w:ascii="Arial" w:eastAsia="Times New Roman" w:hAnsi="Arial" w:cs="Arial"/>
          <w:color w:val="000000"/>
          <w:sz w:val="24"/>
          <w:szCs w:val="24"/>
          <w:lang w:eastAsia="en-GB"/>
        </w:rPr>
      </w:pPr>
    </w:p>
    <w:p w14:paraId="430CE73B" w14:textId="77777777" w:rsidR="00AE7154" w:rsidRDefault="00AE7154" w:rsidP="00AE7154">
      <w:pPr>
        <w:shd w:val="clear" w:color="auto" w:fill="FFFFFF"/>
        <w:spacing w:after="0"/>
        <w:rPr>
          <w:rFonts w:ascii="Arial" w:eastAsia="Times New Roman" w:hAnsi="Arial" w:cs="Arial"/>
          <w:color w:val="000000"/>
          <w:sz w:val="24"/>
          <w:szCs w:val="24"/>
          <w:lang w:eastAsia="en-GB"/>
        </w:rPr>
      </w:pPr>
    </w:p>
    <w:p w14:paraId="2D754BEA" w14:textId="77777777" w:rsidR="00AE7154" w:rsidRDefault="00AE7154" w:rsidP="00AE7154">
      <w:pPr>
        <w:shd w:val="clear" w:color="auto" w:fill="FFFFFF"/>
        <w:spacing w:after="0"/>
        <w:rPr>
          <w:rFonts w:ascii="Arial" w:eastAsia="Times New Roman" w:hAnsi="Arial" w:cs="Arial"/>
          <w:color w:val="000000"/>
          <w:sz w:val="24"/>
          <w:szCs w:val="24"/>
          <w:lang w:eastAsia="en-GB"/>
        </w:rPr>
      </w:pPr>
    </w:p>
    <w:p w14:paraId="3A19F17A" w14:textId="0B40B840" w:rsidR="00571BA2" w:rsidRDefault="00506DE2" w:rsidP="00AE7154">
      <w:pPr>
        <w:pStyle w:val="ListParagraph"/>
        <w:numPr>
          <w:ilvl w:val="1"/>
          <w:numId w:val="33"/>
        </w:numPr>
        <w:shd w:val="clear" w:color="auto" w:fill="FFFFFF"/>
        <w:spacing w:after="0"/>
        <w:ind w:left="709" w:hanging="709"/>
        <w:rPr>
          <w:rFonts w:ascii="Arial" w:eastAsia="Times New Roman" w:hAnsi="Arial" w:cs="Arial"/>
          <w:b/>
          <w:bCs/>
          <w:color w:val="000000"/>
          <w:sz w:val="24"/>
          <w:szCs w:val="24"/>
          <w:lang w:eastAsia="en-GB"/>
        </w:rPr>
      </w:pPr>
      <w:r w:rsidRPr="00217263">
        <w:rPr>
          <w:rFonts w:ascii="Arial" w:eastAsia="Times New Roman" w:hAnsi="Arial" w:cs="Arial"/>
          <w:b/>
          <w:bCs/>
          <w:color w:val="000000"/>
          <w:sz w:val="24"/>
          <w:szCs w:val="24"/>
          <w:lang w:eastAsia="en-GB"/>
        </w:rPr>
        <w:lastRenderedPageBreak/>
        <w:t>Complaint Handling</w:t>
      </w:r>
      <w:r w:rsidR="000D4ED5">
        <w:rPr>
          <w:rFonts w:ascii="Arial" w:eastAsia="Times New Roman" w:hAnsi="Arial" w:cs="Arial"/>
          <w:b/>
          <w:bCs/>
          <w:color w:val="000000"/>
          <w:sz w:val="24"/>
          <w:szCs w:val="24"/>
          <w:lang w:eastAsia="en-GB"/>
        </w:rPr>
        <w:t xml:space="preserve"> </w:t>
      </w:r>
    </w:p>
    <w:p w14:paraId="40802B97" w14:textId="63B2326F" w:rsidR="00121A95" w:rsidRPr="00121A95" w:rsidRDefault="00121A95"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eastAsia="en-GB"/>
        </w:rPr>
        <w:t>4.8.1</w:t>
      </w:r>
      <w:r w:rsidRPr="00121A95">
        <w:rPr>
          <w:rFonts w:ascii="Arial" w:eastAsia="Times New Roman" w:hAnsi="Arial" w:cs="Arial"/>
          <w:color w:val="000000"/>
          <w:sz w:val="24"/>
          <w:szCs w:val="24"/>
          <w:lang w:eastAsia="en-GB"/>
        </w:rPr>
        <w:tab/>
        <w:t>As soon as possible after receiving a complaint, the OPCC will acknowledge receipt and keep the complainant informed of progress. At the same time, clarification will be sought to ensure that the complaint is properly understood.  The OPCC will obtain the complainant</w:t>
      </w:r>
      <w:r w:rsidR="00FA3F09">
        <w:rPr>
          <w:rFonts w:ascii="Arial" w:eastAsia="Times New Roman" w:hAnsi="Arial" w:cs="Arial"/>
          <w:color w:val="000000"/>
          <w:sz w:val="24"/>
          <w:szCs w:val="24"/>
          <w:lang w:eastAsia="en-GB"/>
        </w:rPr>
        <w:t>’</w:t>
      </w:r>
      <w:r w:rsidRPr="00121A95">
        <w:rPr>
          <w:rFonts w:ascii="Arial" w:eastAsia="Times New Roman" w:hAnsi="Arial" w:cs="Arial"/>
          <w:color w:val="000000"/>
          <w:sz w:val="24"/>
          <w:szCs w:val="24"/>
          <w:lang w:eastAsia="en-GB"/>
        </w:rPr>
        <w:t>s views on how the complaint should be handled, the outcome they want and any adjustments that may be required to enable them to participate effectively in the process.</w:t>
      </w:r>
    </w:p>
    <w:p w14:paraId="101518F3" w14:textId="77777777" w:rsidR="00121A95" w:rsidRDefault="00121A95" w:rsidP="00AE7154">
      <w:pPr>
        <w:shd w:val="clear" w:color="auto" w:fill="FFFFFF"/>
        <w:spacing w:after="0"/>
        <w:rPr>
          <w:rFonts w:ascii="Ubuntu" w:eastAsia="Times New Roman" w:hAnsi="Ubuntu" w:cs="Times New Roman"/>
          <w:color w:val="000000"/>
          <w:lang w:eastAsia="en-GB"/>
        </w:rPr>
      </w:pPr>
    </w:p>
    <w:p w14:paraId="03F9850E" w14:textId="77777777" w:rsidR="00121A95" w:rsidRDefault="00121A95"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eastAsia="en-GB"/>
        </w:rPr>
        <w:t>4.8.2</w:t>
      </w:r>
      <w:r w:rsidRPr="00121A95">
        <w:rPr>
          <w:rFonts w:ascii="Arial" w:eastAsia="Times New Roman" w:hAnsi="Arial" w:cs="Arial"/>
          <w:color w:val="000000"/>
          <w:sz w:val="24"/>
          <w:szCs w:val="24"/>
          <w:lang w:eastAsia="en-GB"/>
        </w:rPr>
        <w:tab/>
        <w:t>The OPCC will then inform the complainant if their complaint has been recorded.  If it has been recorded a copy of the complaint wording will be provided as well as information on how a request for a review of the complaint can be made once the outcome letter has been received.</w:t>
      </w:r>
    </w:p>
    <w:p w14:paraId="304A0CFD" w14:textId="77777777" w:rsidR="00121A95" w:rsidRDefault="00121A95" w:rsidP="00AE7154">
      <w:pPr>
        <w:shd w:val="clear" w:color="auto" w:fill="FFFFFF"/>
        <w:spacing w:after="0"/>
        <w:ind w:left="709" w:hanging="709"/>
        <w:rPr>
          <w:rFonts w:ascii="Arial" w:eastAsia="Times New Roman" w:hAnsi="Arial" w:cs="Arial"/>
          <w:color w:val="000000"/>
          <w:sz w:val="24"/>
          <w:szCs w:val="24"/>
          <w:lang w:eastAsia="en-GB"/>
        </w:rPr>
      </w:pPr>
    </w:p>
    <w:p w14:paraId="2C3C666B" w14:textId="2910C485" w:rsidR="00121A95" w:rsidRPr="00121A95" w:rsidRDefault="00121A95"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eastAsia="en-GB"/>
        </w:rPr>
        <w:t>4.8.3</w:t>
      </w:r>
      <w:r w:rsidRPr="00121A95">
        <w:rPr>
          <w:rFonts w:ascii="Arial" w:eastAsia="Times New Roman" w:hAnsi="Arial" w:cs="Arial"/>
          <w:color w:val="000000"/>
          <w:sz w:val="24"/>
          <w:szCs w:val="24"/>
          <w:lang w:eastAsia="en-GB"/>
        </w:rPr>
        <w:tab/>
        <w:t>Sometimes, the outcome the complainant is looking for may not be possible or may not be reasonable or proportionate.  If it becomes apparent that the outcome of a complaint is unlikely to meet their expectations, the OPCC will contact the complainant promptly to explain the reason for this.</w:t>
      </w:r>
    </w:p>
    <w:p w14:paraId="2885C9C9" w14:textId="77777777" w:rsidR="00121A95" w:rsidRPr="00121A95" w:rsidRDefault="00121A95" w:rsidP="00AE7154">
      <w:pPr>
        <w:shd w:val="clear" w:color="auto" w:fill="FFFFFF"/>
        <w:spacing w:after="0"/>
        <w:ind w:left="709" w:hanging="709"/>
        <w:rPr>
          <w:rFonts w:ascii="Arial" w:eastAsia="Times New Roman" w:hAnsi="Arial" w:cs="Arial"/>
          <w:color w:val="000000"/>
          <w:sz w:val="24"/>
          <w:szCs w:val="24"/>
          <w:lang w:eastAsia="en-GB"/>
        </w:rPr>
      </w:pPr>
    </w:p>
    <w:p w14:paraId="3BDC7D54" w14:textId="2396BF31" w:rsidR="00121A95" w:rsidRPr="00121A95" w:rsidRDefault="00121A95"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eastAsia="en-GB"/>
        </w:rPr>
        <w:t>4.8.4</w:t>
      </w:r>
      <w:r w:rsidRPr="00121A95">
        <w:rPr>
          <w:rFonts w:ascii="Arial" w:eastAsia="Times New Roman" w:hAnsi="Arial" w:cs="Arial"/>
          <w:color w:val="000000"/>
          <w:sz w:val="24"/>
          <w:szCs w:val="24"/>
          <w:lang w:eastAsia="en-GB"/>
        </w:rPr>
        <w:tab/>
        <w:t xml:space="preserve">Similarly, when it is decided that no further action will be taken in respect of a complaint, a clear rationale must be provided for this approach. </w:t>
      </w:r>
    </w:p>
    <w:p w14:paraId="708B1E69" w14:textId="77777777" w:rsidR="00121A95" w:rsidRDefault="00121A95" w:rsidP="00AE7154">
      <w:pPr>
        <w:shd w:val="clear" w:color="auto" w:fill="FFFFFF"/>
        <w:spacing w:after="0"/>
        <w:rPr>
          <w:rFonts w:ascii="Arial" w:eastAsia="Times New Roman" w:hAnsi="Arial" w:cs="Arial"/>
          <w:b/>
          <w:bCs/>
          <w:color w:val="000000"/>
          <w:sz w:val="24"/>
          <w:szCs w:val="24"/>
          <w:lang w:eastAsia="en-GB"/>
        </w:rPr>
      </w:pPr>
    </w:p>
    <w:p w14:paraId="10454A15" w14:textId="3914E9AA" w:rsidR="00121A95" w:rsidRPr="00665035" w:rsidRDefault="00665035" w:rsidP="00AE7154">
      <w:pPr>
        <w:shd w:val="clear" w:color="auto" w:fill="FFFFFF"/>
        <w:spacing w:after="0"/>
        <w:rPr>
          <w:rFonts w:ascii="Arial" w:eastAsia="Times New Roman" w:hAnsi="Arial" w:cs="Arial"/>
          <w:b/>
          <w:bCs/>
          <w:color w:val="000000"/>
          <w:sz w:val="24"/>
          <w:szCs w:val="24"/>
          <w:lang w:eastAsia="en-GB"/>
        </w:rPr>
      </w:pPr>
      <w:r w:rsidRPr="00665035">
        <w:rPr>
          <w:rFonts w:ascii="Arial" w:eastAsia="Times New Roman" w:hAnsi="Arial" w:cs="Arial"/>
          <w:b/>
          <w:bCs/>
          <w:color w:val="000000"/>
          <w:sz w:val="24"/>
          <w:szCs w:val="24"/>
          <w:lang w:eastAsia="en-GB"/>
        </w:rPr>
        <w:t>4.9</w:t>
      </w:r>
      <w:r w:rsidRPr="00665035">
        <w:rPr>
          <w:rFonts w:ascii="Arial" w:eastAsia="Times New Roman" w:hAnsi="Arial" w:cs="Arial"/>
          <w:b/>
          <w:bCs/>
          <w:color w:val="000000"/>
          <w:sz w:val="24"/>
          <w:szCs w:val="24"/>
          <w:lang w:eastAsia="en-GB"/>
        </w:rPr>
        <w:tab/>
      </w:r>
      <w:r w:rsidR="00121A95" w:rsidRPr="00665035">
        <w:rPr>
          <w:rFonts w:ascii="Arial" w:eastAsia="Times New Roman" w:hAnsi="Arial" w:cs="Arial"/>
          <w:b/>
          <w:bCs/>
          <w:color w:val="000000"/>
          <w:sz w:val="24"/>
          <w:szCs w:val="24"/>
          <w:lang w:eastAsia="en-GB"/>
        </w:rPr>
        <w:t>Keeping the Complainant and Chief Constable Updated</w:t>
      </w:r>
    </w:p>
    <w:p w14:paraId="742D5449" w14:textId="58A601A3" w:rsidR="00665035" w:rsidRDefault="00665035" w:rsidP="00AE7154">
      <w:pPr>
        <w:shd w:val="clear" w:color="auto" w:fill="FFFFFF"/>
        <w:spacing w:after="0"/>
        <w:ind w:left="709" w:hanging="709"/>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eastAsia="en-GB"/>
        </w:rPr>
        <w:t>4.9.1</w:t>
      </w:r>
      <w:r w:rsidRPr="00665035">
        <w:rPr>
          <w:rFonts w:ascii="Arial" w:eastAsia="Times New Roman" w:hAnsi="Arial" w:cs="Arial"/>
          <w:color w:val="000000"/>
          <w:sz w:val="24"/>
          <w:szCs w:val="24"/>
          <w:lang w:eastAsia="en-GB"/>
        </w:rPr>
        <w:tab/>
      </w:r>
      <w:r w:rsidR="00121A95" w:rsidRPr="00665035">
        <w:rPr>
          <w:rFonts w:ascii="Arial" w:eastAsia="Times New Roman" w:hAnsi="Arial" w:cs="Arial"/>
          <w:color w:val="000000"/>
          <w:sz w:val="24"/>
          <w:szCs w:val="24"/>
          <w:lang w:eastAsia="en-GB"/>
        </w:rPr>
        <w:t xml:space="preserve">During the handling of the recorded complaint, both the complainant and CC must be kept updated in writing.  This should be done via the same </w:t>
      </w:r>
      <w:r w:rsidR="00531119">
        <w:rPr>
          <w:rFonts w:ascii="Arial" w:eastAsia="Times New Roman" w:hAnsi="Arial" w:cs="Arial"/>
          <w:color w:val="000000"/>
          <w:sz w:val="24"/>
          <w:szCs w:val="24"/>
          <w:lang w:eastAsia="en-GB"/>
        </w:rPr>
        <w:t xml:space="preserve">method by which </w:t>
      </w:r>
      <w:r w:rsidR="00121A95" w:rsidRPr="00665035">
        <w:rPr>
          <w:rFonts w:ascii="Arial" w:eastAsia="Times New Roman" w:hAnsi="Arial" w:cs="Arial"/>
          <w:color w:val="000000"/>
          <w:sz w:val="24"/>
          <w:szCs w:val="24"/>
          <w:lang w:eastAsia="en-GB"/>
        </w:rPr>
        <w:t xml:space="preserve">the complaint was originally made.  </w:t>
      </w:r>
    </w:p>
    <w:p w14:paraId="51B54AB2" w14:textId="77777777" w:rsidR="00665035" w:rsidRPr="00665035" w:rsidRDefault="00665035" w:rsidP="00AE7154">
      <w:pPr>
        <w:shd w:val="clear" w:color="auto" w:fill="FFFFFF"/>
        <w:spacing w:after="0"/>
        <w:ind w:left="709" w:hanging="709"/>
        <w:rPr>
          <w:rFonts w:ascii="Arial" w:eastAsia="Times New Roman" w:hAnsi="Arial" w:cs="Arial"/>
          <w:color w:val="000000"/>
          <w:sz w:val="24"/>
          <w:szCs w:val="24"/>
          <w:lang w:eastAsia="en-GB"/>
        </w:rPr>
      </w:pPr>
    </w:p>
    <w:p w14:paraId="4D37AEBE" w14:textId="4F00A0A0" w:rsidR="00121A95" w:rsidRPr="00665035" w:rsidRDefault="00665035" w:rsidP="00AE7154">
      <w:pPr>
        <w:shd w:val="clear" w:color="auto" w:fill="FFFFFF"/>
        <w:spacing w:after="0"/>
        <w:ind w:left="709" w:hanging="709"/>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eastAsia="en-GB"/>
        </w:rPr>
        <w:t>4.9.2</w:t>
      </w:r>
      <w:r w:rsidRPr="00665035">
        <w:rPr>
          <w:rFonts w:ascii="Arial" w:eastAsia="Times New Roman" w:hAnsi="Arial" w:cs="Arial"/>
          <w:color w:val="000000"/>
          <w:sz w:val="24"/>
          <w:szCs w:val="24"/>
          <w:lang w:eastAsia="en-GB"/>
        </w:rPr>
        <w:tab/>
      </w:r>
      <w:r w:rsidR="00121A95" w:rsidRPr="00665035">
        <w:rPr>
          <w:rFonts w:ascii="Arial" w:eastAsia="Times New Roman" w:hAnsi="Arial" w:cs="Arial"/>
          <w:color w:val="000000"/>
          <w:sz w:val="24"/>
          <w:szCs w:val="24"/>
          <w:lang w:eastAsia="en-GB"/>
        </w:rPr>
        <w:t>An update should be sent every 28 days from the last contact with the complainant and a further update provided every 28 days thereafter until the outcome letter has been sent.  When updating the complainant, the Chief Constable should also be updated on how the complaint is progressing.</w:t>
      </w:r>
    </w:p>
    <w:p w14:paraId="5E148EEC" w14:textId="77777777" w:rsidR="00665035" w:rsidRPr="00665035" w:rsidRDefault="00665035" w:rsidP="00AE7154">
      <w:pPr>
        <w:spacing w:after="0"/>
        <w:jc w:val="both"/>
        <w:rPr>
          <w:rFonts w:ascii="Arial" w:hAnsi="Arial" w:cs="Arial"/>
          <w:b/>
          <w:sz w:val="24"/>
          <w:szCs w:val="24"/>
        </w:rPr>
      </w:pPr>
    </w:p>
    <w:p w14:paraId="14C9BF75" w14:textId="2A50A73E" w:rsidR="00665035" w:rsidRPr="00665035" w:rsidRDefault="00665035" w:rsidP="00AE7154">
      <w:pPr>
        <w:pStyle w:val="ListParagraph"/>
        <w:numPr>
          <w:ilvl w:val="1"/>
          <w:numId w:val="34"/>
        </w:numPr>
        <w:spacing w:after="0"/>
        <w:jc w:val="both"/>
        <w:rPr>
          <w:rFonts w:ascii="Arial" w:hAnsi="Arial" w:cs="Arial"/>
          <w:b/>
          <w:sz w:val="24"/>
          <w:szCs w:val="24"/>
        </w:rPr>
      </w:pPr>
      <w:r w:rsidRPr="00665035">
        <w:rPr>
          <w:rFonts w:ascii="Arial" w:hAnsi="Arial" w:cs="Arial"/>
          <w:b/>
          <w:sz w:val="24"/>
          <w:szCs w:val="24"/>
        </w:rPr>
        <w:t>Complaint Outcome</w:t>
      </w:r>
    </w:p>
    <w:p w14:paraId="684B0E32" w14:textId="62D6A167" w:rsidR="00665035" w:rsidRPr="00665035" w:rsidRDefault="00665035" w:rsidP="00AE7154">
      <w:pPr>
        <w:pStyle w:val="ListParagraph"/>
        <w:numPr>
          <w:ilvl w:val="2"/>
          <w:numId w:val="34"/>
        </w:numPr>
        <w:spacing w:after="0"/>
        <w:jc w:val="both"/>
        <w:rPr>
          <w:rFonts w:ascii="Arial" w:hAnsi="Arial" w:cs="Arial"/>
          <w:b/>
          <w:sz w:val="24"/>
          <w:szCs w:val="24"/>
        </w:rPr>
      </w:pPr>
      <w:r w:rsidRPr="00665035">
        <w:rPr>
          <w:rFonts w:ascii="Arial" w:eastAsia="Times New Roman" w:hAnsi="Arial" w:cs="Arial"/>
          <w:color w:val="000000"/>
          <w:sz w:val="24"/>
          <w:szCs w:val="24"/>
          <w:lang w:eastAsia="en-GB"/>
        </w:rPr>
        <w:t>The outcome of a complaint must be provided in writing.  This will include an explanation of how the matter has been handled, the actions taken, the findings</w:t>
      </w:r>
      <w:r w:rsidR="001B0441">
        <w:rPr>
          <w:rFonts w:ascii="Arial" w:eastAsia="Times New Roman" w:hAnsi="Arial" w:cs="Arial"/>
          <w:color w:val="000000"/>
          <w:sz w:val="24"/>
          <w:szCs w:val="24"/>
          <w:lang w:eastAsia="en-GB"/>
        </w:rPr>
        <w:t>,</w:t>
      </w:r>
      <w:r w:rsidRPr="00665035">
        <w:rPr>
          <w:rFonts w:ascii="Arial" w:eastAsia="Times New Roman" w:hAnsi="Arial" w:cs="Arial"/>
          <w:color w:val="000000"/>
          <w:sz w:val="24"/>
          <w:szCs w:val="24"/>
          <w:lang w:eastAsia="en-GB"/>
        </w:rPr>
        <w:t xml:space="preserve"> and the outcome. </w:t>
      </w:r>
    </w:p>
    <w:p w14:paraId="0C88B7A7" w14:textId="77777777" w:rsidR="00665035" w:rsidRPr="00665035" w:rsidRDefault="00665035" w:rsidP="00AE7154">
      <w:pPr>
        <w:pStyle w:val="ListParagraph"/>
        <w:spacing w:after="0"/>
        <w:jc w:val="both"/>
        <w:rPr>
          <w:rFonts w:ascii="Arial" w:hAnsi="Arial" w:cs="Arial"/>
          <w:b/>
          <w:sz w:val="24"/>
          <w:szCs w:val="24"/>
        </w:rPr>
      </w:pPr>
    </w:p>
    <w:p w14:paraId="3309C6F0" w14:textId="2546CFBD" w:rsidR="00665035" w:rsidRPr="00665035" w:rsidRDefault="00665035" w:rsidP="00AE7154">
      <w:pPr>
        <w:pStyle w:val="ListParagraph"/>
        <w:numPr>
          <w:ilvl w:val="2"/>
          <w:numId w:val="34"/>
        </w:numPr>
        <w:spacing w:after="0"/>
        <w:jc w:val="both"/>
        <w:rPr>
          <w:rFonts w:ascii="Arial" w:hAnsi="Arial" w:cs="Arial"/>
          <w:b/>
          <w:sz w:val="24"/>
          <w:szCs w:val="24"/>
        </w:rPr>
      </w:pPr>
      <w:r w:rsidRPr="00665035">
        <w:rPr>
          <w:rFonts w:ascii="Arial" w:eastAsia="Times New Roman" w:hAnsi="Arial" w:cs="Arial"/>
          <w:color w:val="000000"/>
          <w:sz w:val="24"/>
          <w:szCs w:val="24"/>
          <w:lang w:eastAsia="en-GB"/>
        </w:rPr>
        <w:t>The outcome will also contain details about the complainant</w:t>
      </w:r>
      <w:r w:rsidR="001B0441">
        <w:rPr>
          <w:rFonts w:ascii="Arial" w:eastAsia="Times New Roman" w:hAnsi="Arial" w:cs="Arial"/>
          <w:color w:val="000000"/>
          <w:sz w:val="24"/>
          <w:szCs w:val="24"/>
          <w:lang w:eastAsia="en-GB"/>
        </w:rPr>
        <w:t>’</w:t>
      </w:r>
      <w:r w:rsidRPr="00665035">
        <w:rPr>
          <w:rFonts w:ascii="Arial" w:eastAsia="Times New Roman" w:hAnsi="Arial" w:cs="Arial"/>
          <w:color w:val="000000"/>
          <w:sz w:val="24"/>
          <w:szCs w:val="24"/>
          <w:lang w:eastAsia="en-GB"/>
        </w:rPr>
        <w:t>s right to a review.</w:t>
      </w:r>
    </w:p>
    <w:p w14:paraId="0BC9097F" w14:textId="77777777" w:rsidR="00665035" w:rsidRPr="00665035" w:rsidRDefault="00665035" w:rsidP="00AE7154">
      <w:pPr>
        <w:shd w:val="clear" w:color="auto" w:fill="FFFFFF"/>
        <w:spacing w:after="0"/>
        <w:ind w:left="709" w:hanging="709"/>
        <w:rPr>
          <w:rFonts w:ascii="Arial" w:eastAsia="Times New Roman" w:hAnsi="Arial" w:cs="Arial"/>
          <w:color w:val="000000"/>
          <w:sz w:val="24"/>
          <w:szCs w:val="24"/>
          <w:lang w:eastAsia="en-GB"/>
        </w:rPr>
      </w:pPr>
    </w:p>
    <w:p w14:paraId="225382B6" w14:textId="626FD06F" w:rsidR="00F510EB" w:rsidRPr="00665035" w:rsidRDefault="00665035" w:rsidP="00AE7154">
      <w:pPr>
        <w:spacing w:after="0"/>
        <w:jc w:val="both"/>
        <w:rPr>
          <w:rFonts w:ascii="Arial" w:hAnsi="Arial" w:cs="Arial"/>
          <w:b/>
          <w:sz w:val="24"/>
        </w:rPr>
      </w:pPr>
      <w:r>
        <w:rPr>
          <w:rFonts w:ascii="Arial" w:hAnsi="Arial" w:cs="Arial"/>
          <w:b/>
          <w:sz w:val="24"/>
        </w:rPr>
        <w:t>4.11</w:t>
      </w:r>
      <w:r>
        <w:rPr>
          <w:rFonts w:ascii="Arial" w:hAnsi="Arial" w:cs="Arial"/>
          <w:b/>
          <w:sz w:val="24"/>
        </w:rPr>
        <w:tab/>
      </w:r>
      <w:r w:rsidR="00F510EB" w:rsidRPr="00665035">
        <w:rPr>
          <w:rFonts w:ascii="Arial" w:hAnsi="Arial" w:cs="Arial"/>
          <w:b/>
          <w:sz w:val="24"/>
        </w:rPr>
        <w:t xml:space="preserve">Right </w:t>
      </w:r>
      <w:r>
        <w:rPr>
          <w:rFonts w:ascii="Arial" w:hAnsi="Arial" w:cs="Arial"/>
          <w:b/>
          <w:sz w:val="24"/>
        </w:rPr>
        <w:t>t</w:t>
      </w:r>
      <w:r w:rsidR="00F510EB" w:rsidRPr="00665035">
        <w:rPr>
          <w:rFonts w:ascii="Arial" w:hAnsi="Arial" w:cs="Arial"/>
          <w:b/>
          <w:sz w:val="24"/>
        </w:rPr>
        <w:t>o Review</w:t>
      </w:r>
    </w:p>
    <w:p w14:paraId="03BD0E29" w14:textId="77777777" w:rsidR="00665035" w:rsidRDefault="00665035" w:rsidP="00AE7154">
      <w:pPr>
        <w:spacing w:after="0"/>
        <w:ind w:left="709" w:hanging="709"/>
        <w:jc w:val="both"/>
        <w:rPr>
          <w:rFonts w:ascii="Arial" w:hAnsi="Arial" w:cs="Arial"/>
          <w:bCs/>
          <w:sz w:val="24"/>
        </w:rPr>
      </w:pPr>
      <w:r>
        <w:rPr>
          <w:rFonts w:ascii="Arial" w:hAnsi="Arial" w:cs="Arial"/>
          <w:bCs/>
          <w:sz w:val="24"/>
        </w:rPr>
        <w:t>4.11.1</w:t>
      </w:r>
      <w:r>
        <w:rPr>
          <w:rFonts w:ascii="Arial" w:hAnsi="Arial" w:cs="Arial"/>
          <w:bCs/>
          <w:sz w:val="24"/>
        </w:rPr>
        <w:tab/>
      </w:r>
      <w:r w:rsidR="00AF75FA" w:rsidRPr="00665035">
        <w:rPr>
          <w:rFonts w:ascii="Arial" w:hAnsi="Arial" w:cs="Arial"/>
          <w:bCs/>
          <w:sz w:val="24"/>
        </w:rPr>
        <w:t xml:space="preserve">A right </w:t>
      </w:r>
      <w:r>
        <w:rPr>
          <w:rFonts w:ascii="Arial" w:hAnsi="Arial" w:cs="Arial"/>
          <w:bCs/>
          <w:sz w:val="24"/>
        </w:rPr>
        <w:t>to</w:t>
      </w:r>
      <w:r w:rsidR="00AF75FA" w:rsidRPr="00665035">
        <w:rPr>
          <w:rFonts w:ascii="Arial" w:hAnsi="Arial" w:cs="Arial"/>
          <w:bCs/>
          <w:sz w:val="24"/>
        </w:rPr>
        <w:t xml:space="preserve"> review of the handling and outcome of a complaint can only be offered if the complaint has been recorded under Schedule 3 to the Police Reform Act 2002.  </w:t>
      </w:r>
    </w:p>
    <w:p w14:paraId="4B577290" w14:textId="77777777" w:rsidR="00665035" w:rsidRDefault="00665035" w:rsidP="00AE7154">
      <w:pPr>
        <w:spacing w:after="0"/>
        <w:ind w:left="709" w:hanging="709"/>
        <w:jc w:val="both"/>
        <w:rPr>
          <w:rFonts w:ascii="Arial" w:hAnsi="Arial" w:cs="Arial"/>
          <w:bCs/>
          <w:sz w:val="24"/>
        </w:rPr>
      </w:pPr>
    </w:p>
    <w:p w14:paraId="26AAA08B" w14:textId="14A4F00F" w:rsidR="00295BB9" w:rsidRPr="00665035" w:rsidRDefault="00665035" w:rsidP="00AE7154">
      <w:pPr>
        <w:spacing w:after="0"/>
        <w:ind w:left="709" w:hanging="709"/>
        <w:jc w:val="both"/>
        <w:rPr>
          <w:rFonts w:ascii="Arial" w:hAnsi="Arial" w:cs="Arial"/>
          <w:bCs/>
          <w:sz w:val="24"/>
        </w:rPr>
      </w:pPr>
      <w:r>
        <w:rPr>
          <w:rFonts w:ascii="Arial" w:hAnsi="Arial" w:cs="Arial"/>
          <w:bCs/>
          <w:sz w:val="24"/>
        </w:rPr>
        <w:lastRenderedPageBreak/>
        <w:t>4.11.2</w:t>
      </w:r>
      <w:r>
        <w:rPr>
          <w:rFonts w:ascii="Arial" w:hAnsi="Arial" w:cs="Arial"/>
          <w:bCs/>
          <w:sz w:val="24"/>
        </w:rPr>
        <w:tab/>
      </w:r>
      <w:r w:rsidR="00295BB9" w:rsidRPr="00665035">
        <w:rPr>
          <w:rFonts w:ascii="Arial" w:hAnsi="Arial" w:cs="Arial"/>
          <w:bCs/>
          <w:sz w:val="24"/>
        </w:rPr>
        <w:t>The review will consider w</w:t>
      </w:r>
      <w:r>
        <w:rPr>
          <w:rFonts w:ascii="Arial" w:hAnsi="Arial" w:cs="Arial"/>
          <w:bCs/>
          <w:sz w:val="24"/>
        </w:rPr>
        <w:t xml:space="preserve">hether </w:t>
      </w:r>
      <w:r w:rsidR="00295BB9" w:rsidRPr="00665035">
        <w:rPr>
          <w:rFonts w:ascii="Arial" w:hAnsi="Arial" w:cs="Arial"/>
          <w:bCs/>
          <w:sz w:val="24"/>
        </w:rPr>
        <w:t xml:space="preserve">the handling of the complaint and the outcome provided </w:t>
      </w:r>
      <w:r>
        <w:rPr>
          <w:rFonts w:ascii="Arial" w:hAnsi="Arial" w:cs="Arial"/>
          <w:bCs/>
          <w:sz w:val="24"/>
        </w:rPr>
        <w:t xml:space="preserve">was </w:t>
      </w:r>
      <w:r w:rsidR="00295BB9" w:rsidRPr="00665035">
        <w:rPr>
          <w:rFonts w:ascii="Arial" w:hAnsi="Arial" w:cs="Arial"/>
          <w:bCs/>
          <w:sz w:val="24"/>
        </w:rPr>
        <w:t>reasonable and proportionate.  The IOPC is the review body for all recorded CC complaints.</w:t>
      </w:r>
    </w:p>
    <w:p w14:paraId="08651772" w14:textId="77777777" w:rsidR="00246393" w:rsidRDefault="00246393" w:rsidP="00AE7154">
      <w:pPr>
        <w:pStyle w:val="ListParagraph"/>
        <w:spacing w:after="0"/>
        <w:ind w:left="1429"/>
        <w:jc w:val="both"/>
        <w:rPr>
          <w:rFonts w:ascii="Arial" w:hAnsi="Arial" w:cs="Arial"/>
          <w:sz w:val="24"/>
        </w:rPr>
      </w:pPr>
    </w:p>
    <w:p w14:paraId="054EBDDE" w14:textId="62BE720E" w:rsidR="00BC53F5" w:rsidRPr="00531119" w:rsidRDefault="00BC53F5" w:rsidP="00AE7154">
      <w:pPr>
        <w:pStyle w:val="ListParagraph"/>
        <w:numPr>
          <w:ilvl w:val="0"/>
          <w:numId w:val="34"/>
        </w:numPr>
        <w:spacing w:after="0"/>
        <w:ind w:left="709" w:hanging="709"/>
        <w:jc w:val="both"/>
        <w:rPr>
          <w:rFonts w:ascii="Arial" w:hAnsi="Arial" w:cs="Arial"/>
          <w:b/>
          <w:sz w:val="24"/>
          <w:u w:val="single"/>
        </w:rPr>
      </w:pPr>
      <w:r w:rsidRPr="00531119">
        <w:rPr>
          <w:rFonts w:ascii="Arial" w:hAnsi="Arial" w:cs="Arial"/>
          <w:b/>
          <w:sz w:val="24"/>
          <w:u w:val="single"/>
        </w:rPr>
        <w:t>Training</w:t>
      </w:r>
    </w:p>
    <w:p w14:paraId="5A0D2D1E" w14:textId="30B26DFF" w:rsidR="00BC53F5" w:rsidRDefault="00531119" w:rsidP="00AE7154">
      <w:pPr>
        <w:spacing w:after="0"/>
        <w:ind w:left="709" w:hanging="709"/>
        <w:jc w:val="both"/>
        <w:rPr>
          <w:rFonts w:ascii="Arial" w:hAnsi="Arial" w:cs="Arial"/>
          <w:bCs/>
          <w:sz w:val="24"/>
        </w:rPr>
      </w:pPr>
      <w:r w:rsidRPr="00531119">
        <w:rPr>
          <w:rFonts w:ascii="Arial" w:hAnsi="Arial" w:cs="Arial"/>
          <w:bCs/>
          <w:sz w:val="24"/>
        </w:rPr>
        <w:t>5.1</w:t>
      </w:r>
      <w:r w:rsidRPr="00531119">
        <w:rPr>
          <w:rFonts w:ascii="Arial" w:hAnsi="Arial" w:cs="Arial"/>
          <w:bCs/>
          <w:sz w:val="24"/>
        </w:rPr>
        <w:tab/>
        <w:t>Any member of OPCC staff who is required to make decisions on a complaint relating to the CC will be provided with relevant training.</w:t>
      </w:r>
    </w:p>
    <w:p w14:paraId="643E876B" w14:textId="77777777" w:rsidR="00531119" w:rsidRDefault="00531119" w:rsidP="00AE7154">
      <w:pPr>
        <w:spacing w:after="0"/>
        <w:ind w:left="709" w:hanging="709"/>
        <w:jc w:val="both"/>
        <w:rPr>
          <w:rFonts w:ascii="Arial" w:hAnsi="Arial" w:cs="Arial"/>
          <w:bCs/>
          <w:sz w:val="24"/>
        </w:rPr>
      </w:pPr>
    </w:p>
    <w:p w14:paraId="04AB891C" w14:textId="1C195108" w:rsidR="00531119" w:rsidRDefault="00531119" w:rsidP="00AE7154">
      <w:pPr>
        <w:spacing w:after="0"/>
        <w:ind w:left="709" w:hanging="709"/>
        <w:jc w:val="both"/>
        <w:rPr>
          <w:rFonts w:ascii="Arial" w:hAnsi="Arial" w:cs="Arial"/>
          <w:bCs/>
          <w:sz w:val="24"/>
        </w:rPr>
      </w:pPr>
      <w:r>
        <w:rPr>
          <w:rFonts w:ascii="Arial" w:hAnsi="Arial" w:cs="Arial"/>
          <w:bCs/>
          <w:sz w:val="24"/>
        </w:rPr>
        <w:t>5.2</w:t>
      </w:r>
      <w:r>
        <w:rPr>
          <w:rFonts w:ascii="Arial" w:hAnsi="Arial" w:cs="Arial"/>
          <w:bCs/>
          <w:sz w:val="24"/>
        </w:rPr>
        <w:tab/>
        <w:t>Those with access to the complaints system on which CC complaints must be logged will be shown how to use the system and be provided with instructions.</w:t>
      </w:r>
    </w:p>
    <w:p w14:paraId="7AC69532" w14:textId="77777777" w:rsidR="00531119" w:rsidRPr="00531119" w:rsidRDefault="00531119" w:rsidP="00AE7154">
      <w:pPr>
        <w:spacing w:after="0"/>
        <w:ind w:left="709" w:hanging="709"/>
        <w:jc w:val="both"/>
        <w:rPr>
          <w:rFonts w:ascii="Arial" w:hAnsi="Arial" w:cs="Arial"/>
          <w:bCs/>
          <w:sz w:val="24"/>
        </w:rPr>
      </w:pPr>
    </w:p>
    <w:p w14:paraId="031F5727" w14:textId="5BEBEF78" w:rsidR="001C3163" w:rsidRPr="00B25CD2" w:rsidRDefault="00BC53F5" w:rsidP="00AE7154">
      <w:pPr>
        <w:pStyle w:val="ListParagraph"/>
        <w:numPr>
          <w:ilvl w:val="0"/>
          <w:numId w:val="34"/>
        </w:numPr>
        <w:spacing w:after="0"/>
        <w:ind w:left="709" w:hanging="709"/>
        <w:jc w:val="both"/>
        <w:rPr>
          <w:rFonts w:ascii="Arial" w:hAnsi="Arial" w:cs="Arial"/>
          <w:b/>
          <w:sz w:val="24"/>
          <w:u w:val="single"/>
        </w:rPr>
      </w:pPr>
      <w:r w:rsidRPr="00B25CD2">
        <w:rPr>
          <w:rFonts w:ascii="Arial" w:hAnsi="Arial" w:cs="Arial"/>
          <w:b/>
          <w:sz w:val="24"/>
          <w:u w:val="single"/>
        </w:rPr>
        <w:t>Monitoring</w:t>
      </w:r>
    </w:p>
    <w:p w14:paraId="3B14CDB7" w14:textId="197F18E6" w:rsidR="00F510EB" w:rsidRPr="00B25CD2" w:rsidRDefault="00F510EB" w:rsidP="00AE7154">
      <w:pPr>
        <w:pStyle w:val="ListParagraph"/>
        <w:numPr>
          <w:ilvl w:val="1"/>
          <w:numId w:val="35"/>
        </w:numPr>
        <w:spacing w:after="0"/>
        <w:ind w:left="709" w:hanging="709"/>
        <w:jc w:val="both"/>
        <w:rPr>
          <w:rFonts w:ascii="Arial" w:hAnsi="Arial" w:cs="Arial"/>
          <w:b/>
          <w:sz w:val="24"/>
          <w:u w:val="single"/>
        </w:rPr>
      </w:pPr>
      <w:r w:rsidRPr="00B25CD2">
        <w:rPr>
          <w:rFonts w:ascii="Arial" w:hAnsi="Arial" w:cs="Arial"/>
          <w:sz w:val="24"/>
        </w:rPr>
        <w:t>The CE</w:t>
      </w:r>
      <w:r w:rsidR="00CD037E">
        <w:rPr>
          <w:rFonts w:ascii="Arial" w:hAnsi="Arial" w:cs="Arial"/>
          <w:sz w:val="24"/>
        </w:rPr>
        <w:t>x</w:t>
      </w:r>
      <w:r w:rsidRPr="00B25CD2">
        <w:rPr>
          <w:rFonts w:ascii="Arial" w:hAnsi="Arial" w:cs="Arial"/>
          <w:sz w:val="24"/>
        </w:rPr>
        <w:t xml:space="preserve"> is responsible for the </w:t>
      </w:r>
      <w:r w:rsidR="00CD037E">
        <w:rPr>
          <w:rFonts w:ascii="Arial" w:hAnsi="Arial" w:cs="Arial"/>
          <w:sz w:val="24"/>
        </w:rPr>
        <w:t>CC</w:t>
      </w:r>
      <w:r w:rsidRPr="00B25CD2">
        <w:rPr>
          <w:rFonts w:ascii="Arial" w:hAnsi="Arial" w:cs="Arial"/>
          <w:sz w:val="24"/>
        </w:rPr>
        <w:t xml:space="preserve"> complaints process although the HoAC will ensure this p</w:t>
      </w:r>
      <w:r w:rsidR="00CD037E">
        <w:rPr>
          <w:rFonts w:ascii="Arial" w:hAnsi="Arial" w:cs="Arial"/>
          <w:sz w:val="24"/>
        </w:rPr>
        <w:t>olicy</w:t>
      </w:r>
      <w:r w:rsidRPr="00B25CD2">
        <w:rPr>
          <w:rFonts w:ascii="Arial" w:hAnsi="Arial" w:cs="Arial"/>
          <w:sz w:val="24"/>
        </w:rPr>
        <w:t xml:space="preserve"> is updated to reflect any changes as appropriate.</w:t>
      </w:r>
    </w:p>
    <w:p w14:paraId="5FD9506A" w14:textId="77777777" w:rsidR="00BC53F5" w:rsidRPr="00BC53F5" w:rsidRDefault="00BC53F5" w:rsidP="00AE7154">
      <w:pPr>
        <w:pStyle w:val="ListParagraph"/>
        <w:spacing w:after="0"/>
        <w:ind w:left="1134"/>
        <w:jc w:val="both"/>
        <w:rPr>
          <w:rFonts w:ascii="Arial" w:hAnsi="Arial" w:cs="Arial"/>
          <w:sz w:val="24"/>
        </w:rPr>
      </w:pPr>
    </w:p>
    <w:p w14:paraId="343D8EF5" w14:textId="43A5F984" w:rsidR="00BC53F5" w:rsidRPr="009458B3" w:rsidRDefault="004421E8" w:rsidP="00AE7154">
      <w:pPr>
        <w:pStyle w:val="ListParagraph"/>
        <w:numPr>
          <w:ilvl w:val="0"/>
          <w:numId w:val="35"/>
        </w:numPr>
        <w:spacing w:after="0"/>
        <w:ind w:left="709" w:hanging="709"/>
        <w:jc w:val="both"/>
        <w:rPr>
          <w:rFonts w:ascii="Arial" w:hAnsi="Arial" w:cs="Arial"/>
          <w:b/>
          <w:sz w:val="24"/>
          <w:u w:val="single"/>
        </w:rPr>
      </w:pPr>
      <w:r w:rsidRPr="009458B3">
        <w:rPr>
          <w:rFonts w:ascii="Arial" w:hAnsi="Arial" w:cs="Arial"/>
          <w:b/>
          <w:sz w:val="24"/>
          <w:u w:val="single"/>
        </w:rPr>
        <w:t>Consultation</w:t>
      </w:r>
    </w:p>
    <w:p w14:paraId="31544100" w14:textId="1B333D6B" w:rsidR="00F510EB" w:rsidRDefault="00F510EB" w:rsidP="00AE7154">
      <w:pPr>
        <w:pStyle w:val="ListParagraph"/>
        <w:numPr>
          <w:ilvl w:val="1"/>
          <w:numId w:val="35"/>
        </w:numPr>
        <w:spacing w:after="0"/>
        <w:ind w:left="709" w:hanging="709"/>
        <w:jc w:val="both"/>
        <w:rPr>
          <w:rFonts w:ascii="Arial" w:hAnsi="Arial" w:cs="Arial"/>
          <w:sz w:val="24"/>
        </w:rPr>
      </w:pPr>
      <w:r>
        <w:rPr>
          <w:rFonts w:ascii="Arial" w:hAnsi="Arial" w:cs="Arial"/>
          <w:sz w:val="24"/>
        </w:rPr>
        <w:t xml:space="preserve">The </w:t>
      </w:r>
      <w:r w:rsidR="00CD037E">
        <w:rPr>
          <w:rFonts w:ascii="Arial" w:hAnsi="Arial" w:cs="Arial"/>
          <w:sz w:val="24"/>
        </w:rPr>
        <w:t>CEx</w:t>
      </w:r>
      <w:r>
        <w:rPr>
          <w:rFonts w:ascii="Arial" w:hAnsi="Arial" w:cs="Arial"/>
          <w:sz w:val="24"/>
        </w:rPr>
        <w:t xml:space="preserve"> has been consulted on this procedure.  It has also been presented to the Planning and Performance Meeting as part of the consultation process.</w:t>
      </w:r>
    </w:p>
    <w:p w14:paraId="5C1AF482" w14:textId="77777777" w:rsidR="00F510EB" w:rsidRDefault="00F510EB" w:rsidP="00AE7154">
      <w:pPr>
        <w:pStyle w:val="ListParagraph"/>
        <w:spacing w:after="0"/>
        <w:ind w:left="709"/>
        <w:jc w:val="both"/>
        <w:rPr>
          <w:rFonts w:ascii="Arial" w:hAnsi="Arial" w:cs="Arial"/>
          <w:sz w:val="24"/>
        </w:rPr>
      </w:pPr>
    </w:p>
    <w:p w14:paraId="2CEAB81D" w14:textId="539E8052" w:rsidR="004421E8" w:rsidRPr="009458B3" w:rsidRDefault="004421E8" w:rsidP="00AE7154">
      <w:pPr>
        <w:pStyle w:val="ListParagraph"/>
        <w:numPr>
          <w:ilvl w:val="0"/>
          <w:numId w:val="35"/>
        </w:numPr>
        <w:spacing w:after="0"/>
        <w:ind w:left="709" w:hanging="709"/>
        <w:jc w:val="both"/>
        <w:rPr>
          <w:rFonts w:ascii="Arial" w:hAnsi="Arial" w:cs="Arial"/>
          <w:b/>
          <w:sz w:val="24"/>
          <w:u w:val="single"/>
        </w:rPr>
      </w:pPr>
      <w:r w:rsidRPr="009458B3">
        <w:rPr>
          <w:rFonts w:ascii="Arial" w:hAnsi="Arial" w:cs="Arial"/>
          <w:b/>
          <w:sz w:val="24"/>
          <w:u w:val="single"/>
        </w:rPr>
        <w:t>Associated Documentation</w:t>
      </w:r>
    </w:p>
    <w:p w14:paraId="4CC6AE7D" w14:textId="77777777" w:rsidR="00F510EB" w:rsidRDefault="00F510EB" w:rsidP="00AE7154">
      <w:pPr>
        <w:pStyle w:val="ListParagraph"/>
        <w:numPr>
          <w:ilvl w:val="0"/>
          <w:numId w:val="8"/>
        </w:numPr>
        <w:spacing w:after="0"/>
        <w:jc w:val="both"/>
        <w:rPr>
          <w:rFonts w:ascii="Arial" w:hAnsi="Arial" w:cs="Arial"/>
          <w:sz w:val="24"/>
        </w:rPr>
      </w:pPr>
      <w:r w:rsidRPr="006C2124">
        <w:rPr>
          <w:rFonts w:ascii="Arial" w:hAnsi="Arial" w:cs="Arial"/>
          <w:sz w:val="24"/>
        </w:rPr>
        <w:t>IOPC Statutory Guidance on the Police Complaints System</w:t>
      </w:r>
    </w:p>
    <w:p w14:paraId="2FCE5EB4" w14:textId="542389CF" w:rsidR="00531119" w:rsidRDefault="00531119" w:rsidP="00AE7154">
      <w:pPr>
        <w:pStyle w:val="ListParagraph"/>
        <w:numPr>
          <w:ilvl w:val="0"/>
          <w:numId w:val="8"/>
        </w:numPr>
        <w:spacing w:after="0"/>
        <w:jc w:val="both"/>
        <w:rPr>
          <w:rFonts w:ascii="Arial" w:hAnsi="Arial" w:cs="Arial"/>
          <w:sz w:val="24"/>
        </w:rPr>
      </w:pPr>
      <w:r>
        <w:rPr>
          <w:rFonts w:ascii="Arial" w:hAnsi="Arial" w:cs="Arial"/>
          <w:sz w:val="24"/>
        </w:rPr>
        <w:t>IOPC Focus Issue 16 – Handling allegations about the chief officer</w:t>
      </w:r>
    </w:p>
    <w:p w14:paraId="5EB15956" w14:textId="77777777" w:rsidR="00F510EB" w:rsidRDefault="00F510EB" w:rsidP="00AE7154">
      <w:pPr>
        <w:pStyle w:val="ListParagraph"/>
        <w:numPr>
          <w:ilvl w:val="0"/>
          <w:numId w:val="8"/>
        </w:numPr>
        <w:spacing w:after="0"/>
        <w:jc w:val="both"/>
        <w:rPr>
          <w:rFonts w:ascii="Arial" w:hAnsi="Arial" w:cs="Arial"/>
          <w:sz w:val="24"/>
        </w:rPr>
      </w:pPr>
      <w:r w:rsidRPr="00F510EB">
        <w:rPr>
          <w:rFonts w:ascii="Arial" w:hAnsi="Arial" w:cs="Arial"/>
          <w:sz w:val="24"/>
        </w:rPr>
        <w:t>The Police (Complaints and Misconduct) Regulations 2020</w:t>
      </w:r>
    </w:p>
    <w:p w14:paraId="3F5E2443" w14:textId="7738F239" w:rsidR="00F510EB" w:rsidRDefault="00F510EB" w:rsidP="00AE7154">
      <w:pPr>
        <w:pStyle w:val="ListParagraph"/>
        <w:numPr>
          <w:ilvl w:val="0"/>
          <w:numId w:val="8"/>
        </w:numPr>
        <w:spacing w:after="0"/>
        <w:jc w:val="both"/>
        <w:rPr>
          <w:rFonts w:ascii="Arial" w:hAnsi="Arial" w:cs="Arial"/>
          <w:sz w:val="24"/>
        </w:rPr>
      </w:pPr>
      <w:r w:rsidRPr="00F510EB">
        <w:rPr>
          <w:rFonts w:ascii="Arial" w:hAnsi="Arial" w:cs="Arial"/>
          <w:sz w:val="24"/>
        </w:rPr>
        <w:t>Policing and Crime Act 2017</w:t>
      </w:r>
    </w:p>
    <w:p w14:paraId="5238C4EF" w14:textId="727F88C2" w:rsidR="009458B3" w:rsidRDefault="003A7F74" w:rsidP="00AE7154">
      <w:pPr>
        <w:pStyle w:val="ListParagraph"/>
        <w:numPr>
          <w:ilvl w:val="0"/>
          <w:numId w:val="8"/>
        </w:numPr>
        <w:spacing w:after="0"/>
        <w:jc w:val="both"/>
        <w:rPr>
          <w:rFonts w:ascii="Arial" w:hAnsi="Arial" w:cs="Arial"/>
          <w:sz w:val="24"/>
        </w:rPr>
      </w:pPr>
      <w:r w:rsidRPr="003A7F74">
        <w:rPr>
          <w:rFonts w:ascii="Arial" w:hAnsi="Arial" w:cs="Arial"/>
          <w:sz w:val="24"/>
        </w:rPr>
        <w:t>Police Reform and Social Responsibility Act 2011</w:t>
      </w:r>
    </w:p>
    <w:p w14:paraId="006EA1F2" w14:textId="7EC7065D" w:rsidR="00531119" w:rsidRDefault="00531119" w:rsidP="00AE7154">
      <w:pPr>
        <w:pStyle w:val="ListParagraph"/>
        <w:numPr>
          <w:ilvl w:val="0"/>
          <w:numId w:val="8"/>
        </w:numPr>
        <w:spacing w:after="0"/>
        <w:jc w:val="both"/>
        <w:rPr>
          <w:rFonts w:ascii="Arial" w:hAnsi="Arial" w:cs="Arial"/>
          <w:sz w:val="24"/>
        </w:rPr>
      </w:pPr>
      <w:r>
        <w:rPr>
          <w:rFonts w:ascii="Arial" w:hAnsi="Arial" w:cs="Arial"/>
          <w:sz w:val="24"/>
        </w:rPr>
        <w:t>Police Reform Act 2002</w:t>
      </w:r>
    </w:p>
    <w:p w14:paraId="3C971A0B" w14:textId="77777777" w:rsidR="003A7F74" w:rsidRPr="003A7F74" w:rsidRDefault="003A7F74" w:rsidP="00AE7154">
      <w:pPr>
        <w:pStyle w:val="ListParagraph"/>
        <w:spacing w:after="0"/>
        <w:ind w:left="1429"/>
        <w:jc w:val="both"/>
        <w:rPr>
          <w:rFonts w:ascii="Arial" w:hAnsi="Arial" w:cs="Arial"/>
          <w:sz w:val="24"/>
        </w:rPr>
      </w:pPr>
    </w:p>
    <w:p w14:paraId="1E0F7F97" w14:textId="20899907" w:rsidR="004421E8" w:rsidRPr="009458B3" w:rsidRDefault="009458B3" w:rsidP="00AE7154">
      <w:pPr>
        <w:pStyle w:val="ListParagraph"/>
        <w:numPr>
          <w:ilvl w:val="0"/>
          <w:numId w:val="35"/>
        </w:numPr>
        <w:spacing w:after="0"/>
        <w:ind w:left="709" w:hanging="709"/>
        <w:jc w:val="both"/>
        <w:rPr>
          <w:rFonts w:ascii="Arial" w:hAnsi="Arial" w:cs="Arial"/>
          <w:b/>
          <w:sz w:val="24"/>
          <w:u w:val="single"/>
        </w:rPr>
      </w:pPr>
      <w:r w:rsidRPr="009458B3">
        <w:rPr>
          <w:rFonts w:ascii="Arial" w:hAnsi="Arial" w:cs="Arial"/>
          <w:b/>
          <w:sz w:val="24"/>
          <w:u w:val="single"/>
        </w:rPr>
        <w:t>Dissemination</w:t>
      </w:r>
    </w:p>
    <w:p w14:paraId="164AD0C3" w14:textId="5372C9A6" w:rsidR="005337FA" w:rsidRDefault="005337FA" w:rsidP="00AE7154">
      <w:pPr>
        <w:pStyle w:val="ListParagraph"/>
        <w:numPr>
          <w:ilvl w:val="1"/>
          <w:numId w:val="35"/>
        </w:numPr>
        <w:spacing w:after="0"/>
        <w:ind w:left="709" w:hanging="709"/>
        <w:jc w:val="both"/>
        <w:rPr>
          <w:rFonts w:ascii="Arial" w:hAnsi="Arial" w:cs="Arial"/>
          <w:sz w:val="24"/>
        </w:rPr>
      </w:pPr>
      <w:r>
        <w:rPr>
          <w:rFonts w:ascii="Arial" w:hAnsi="Arial" w:cs="Arial"/>
          <w:sz w:val="24"/>
        </w:rPr>
        <w:t>All those directly involved in the review process have been consulted during the drafting of this procedure and are aware of its location.</w:t>
      </w:r>
    </w:p>
    <w:p w14:paraId="4B078A33" w14:textId="77777777" w:rsidR="005337FA" w:rsidRPr="006C2124" w:rsidRDefault="005337FA" w:rsidP="00AE7154">
      <w:pPr>
        <w:pStyle w:val="ListParagraph"/>
        <w:spacing w:after="0"/>
        <w:ind w:left="709"/>
        <w:jc w:val="both"/>
        <w:rPr>
          <w:rFonts w:ascii="Arial" w:hAnsi="Arial" w:cs="Arial"/>
          <w:sz w:val="24"/>
        </w:rPr>
      </w:pPr>
    </w:p>
    <w:p w14:paraId="691688C3" w14:textId="4D2AEAC6" w:rsidR="009458B3" w:rsidRPr="009458B3" w:rsidRDefault="009458B3" w:rsidP="00AE7154">
      <w:pPr>
        <w:pStyle w:val="ListParagraph"/>
        <w:numPr>
          <w:ilvl w:val="0"/>
          <w:numId w:val="35"/>
        </w:numPr>
        <w:spacing w:after="0"/>
        <w:ind w:left="709" w:hanging="709"/>
        <w:jc w:val="both"/>
        <w:rPr>
          <w:rFonts w:ascii="Arial" w:hAnsi="Arial" w:cs="Arial"/>
          <w:b/>
          <w:sz w:val="24"/>
          <w:u w:val="single"/>
        </w:rPr>
      </w:pPr>
      <w:r w:rsidRPr="009458B3">
        <w:rPr>
          <w:rFonts w:ascii="Arial" w:hAnsi="Arial" w:cs="Arial"/>
          <w:b/>
          <w:sz w:val="24"/>
          <w:u w:val="single"/>
        </w:rPr>
        <w:t>Review Period</w:t>
      </w:r>
    </w:p>
    <w:p w14:paraId="6308020B" w14:textId="77777777" w:rsidR="005337FA" w:rsidRDefault="005337FA" w:rsidP="00AE7154">
      <w:pPr>
        <w:pStyle w:val="ListParagraph"/>
        <w:numPr>
          <w:ilvl w:val="1"/>
          <w:numId w:val="35"/>
        </w:numPr>
        <w:spacing w:after="0"/>
        <w:ind w:left="709" w:hanging="709"/>
        <w:jc w:val="both"/>
        <w:rPr>
          <w:rFonts w:ascii="Arial" w:hAnsi="Arial" w:cs="Arial"/>
          <w:sz w:val="24"/>
          <w:szCs w:val="24"/>
          <w:lang w:eastAsia="en-GB"/>
        </w:rPr>
      </w:pPr>
      <w:r w:rsidRPr="006C2124">
        <w:rPr>
          <w:rFonts w:ascii="Arial" w:hAnsi="Arial" w:cs="Arial"/>
          <w:sz w:val="24"/>
          <w:szCs w:val="24"/>
          <w:lang w:eastAsia="en-GB"/>
        </w:rPr>
        <w:t>This procedure will be reviewed by the HoAC when appropriate, but no less frequently than every 4 years.</w:t>
      </w:r>
    </w:p>
    <w:p w14:paraId="3206FC7F" w14:textId="77777777" w:rsidR="005337FA" w:rsidRPr="006C2124" w:rsidRDefault="005337FA" w:rsidP="00AE7154">
      <w:pPr>
        <w:pStyle w:val="ListParagraph"/>
        <w:spacing w:after="0"/>
        <w:ind w:left="709"/>
        <w:jc w:val="both"/>
        <w:rPr>
          <w:rFonts w:ascii="Arial" w:hAnsi="Arial" w:cs="Arial"/>
          <w:sz w:val="24"/>
          <w:szCs w:val="24"/>
          <w:lang w:eastAsia="en-GB"/>
        </w:rPr>
      </w:pPr>
    </w:p>
    <w:p w14:paraId="337FCF52" w14:textId="0008C3D8" w:rsidR="009458B3" w:rsidRPr="009458B3" w:rsidRDefault="009458B3" w:rsidP="00AE7154">
      <w:pPr>
        <w:pStyle w:val="ListParagraph"/>
        <w:numPr>
          <w:ilvl w:val="0"/>
          <w:numId w:val="35"/>
        </w:numPr>
        <w:spacing w:after="0"/>
        <w:ind w:left="709" w:hanging="709"/>
        <w:jc w:val="both"/>
        <w:rPr>
          <w:rFonts w:ascii="Arial" w:hAnsi="Arial" w:cs="Arial"/>
          <w:b/>
          <w:sz w:val="24"/>
          <w:u w:val="single"/>
        </w:rPr>
      </w:pPr>
      <w:r w:rsidRPr="009458B3">
        <w:rPr>
          <w:rFonts w:ascii="Arial" w:hAnsi="Arial" w:cs="Arial"/>
          <w:b/>
          <w:sz w:val="24"/>
          <w:u w:val="single"/>
        </w:rPr>
        <w:t>Appendices</w:t>
      </w:r>
    </w:p>
    <w:p w14:paraId="57BB8619" w14:textId="0EDDF36A" w:rsidR="00CD037E" w:rsidRDefault="009847E1" w:rsidP="009847E1">
      <w:pPr>
        <w:spacing w:after="0"/>
        <w:jc w:val="both"/>
        <w:rPr>
          <w:rFonts w:ascii="Arial" w:hAnsi="Arial" w:cs="Arial"/>
          <w:sz w:val="24"/>
        </w:rPr>
      </w:pPr>
      <w:r>
        <w:rPr>
          <w:rFonts w:ascii="Arial" w:hAnsi="Arial" w:cs="Arial"/>
          <w:sz w:val="24"/>
        </w:rPr>
        <w:t>11.1</w:t>
      </w:r>
      <w:r>
        <w:rPr>
          <w:rFonts w:ascii="Arial" w:hAnsi="Arial" w:cs="Arial"/>
          <w:sz w:val="24"/>
        </w:rPr>
        <w:tab/>
        <w:t>None</w:t>
      </w:r>
    </w:p>
    <w:sectPr w:rsidR="00CD03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 w:id="1">
    <w:p w14:paraId="4B9DD6C7" w14:textId="258F00A4" w:rsidR="00254C6F" w:rsidRDefault="00254C6F">
      <w:pPr>
        <w:pStyle w:val="FootnoteText"/>
      </w:pPr>
      <w:r>
        <w:rPr>
          <w:rStyle w:val="FootnoteReference"/>
        </w:rPr>
        <w:footnoteRef/>
      </w:r>
      <w:r>
        <w:t xml:space="preserve"> For more information about someone’s eligibility to complain, please see paragraphs 5.3–5.6 of the IOPC Statutory Guidance.</w:t>
      </w:r>
    </w:p>
  </w:footnote>
  <w:footnote w:id="2">
    <w:p w14:paraId="38EB9D9A" w14:textId="737551D5" w:rsidR="004669B1" w:rsidRDefault="004669B1">
      <w:pPr>
        <w:pStyle w:val="FootnoteText"/>
      </w:pPr>
      <w:r>
        <w:rPr>
          <w:rStyle w:val="FootnoteReference"/>
        </w:rPr>
        <w:footnoteRef/>
      </w:r>
      <w:r>
        <w:t xml:space="preserve"> </w:t>
      </w:r>
      <w:r w:rsidR="00254C6F">
        <w:t>See Chapter 5 of the IOPC Statutory Guidance.</w:t>
      </w:r>
    </w:p>
  </w:footnote>
  <w:footnote w:id="3">
    <w:p w14:paraId="571DCB03" w14:textId="0E477C08" w:rsidR="00254C6F" w:rsidRDefault="00254C6F">
      <w:pPr>
        <w:pStyle w:val="FootnoteText"/>
      </w:pPr>
      <w:r>
        <w:rPr>
          <w:rStyle w:val="FootnoteReference"/>
        </w:rPr>
        <w:footnoteRef/>
      </w:r>
      <w:r>
        <w:t xml:space="preserve"> IOPC Focus Issue 16 – Handling allegations about the chief officer.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44D"/>
    <w:multiLevelType w:val="multilevel"/>
    <w:tmpl w:val="7AE06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4596"/>
    <w:multiLevelType w:val="multilevel"/>
    <w:tmpl w:val="959E4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F402F"/>
    <w:multiLevelType w:val="multilevel"/>
    <w:tmpl w:val="FF12F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52A1C"/>
    <w:multiLevelType w:val="hybridMultilevel"/>
    <w:tmpl w:val="62085680"/>
    <w:lvl w:ilvl="0" w:tplc="367CA95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E7C65"/>
    <w:multiLevelType w:val="hybridMultilevel"/>
    <w:tmpl w:val="16F89DDC"/>
    <w:lvl w:ilvl="0" w:tplc="A81A578E">
      <w:start w:val="1"/>
      <w:numFmt w:val="decimal"/>
      <w:lvlText w:val="%1."/>
      <w:lvlJc w:val="left"/>
      <w:pPr>
        <w:ind w:left="1080" w:hanging="720"/>
      </w:pPr>
      <w:rPr>
        <w:rFonts w:hint="default"/>
        <w:u w:val="none"/>
      </w:rPr>
    </w:lvl>
    <w:lvl w:ilvl="1" w:tplc="08090019">
      <w:start w:val="1"/>
      <w:numFmt w:val="lowerLetter"/>
      <w:lvlText w:val="%2."/>
      <w:lvlJc w:val="left"/>
      <w:pPr>
        <w:ind w:left="1440" w:hanging="360"/>
      </w:pPr>
    </w:lvl>
    <w:lvl w:ilvl="2" w:tplc="A3BE187A">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E453A"/>
    <w:multiLevelType w:val="hybridMultilevel"/>
    <w:tmpl w:val="ECD6915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51A381D"/>
    <w:multiLevelType w:val="hybridMultilevel"/>
    <w:tmpl w:val="AFD8914C"/>
    <w:lvl w:ilvl="0" w:tplc="7690F668">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02C99"/>
    <w:multiLevelType w:val="multilevel"/>
    <w:tmpl w:val="D6EA8E2C"/>
    <w:lvl w:ilvl="0">
      <w:start w:val="4"/>
      <w:numFmt w:val="decimal"/>
      <w:lvlText w:val="%1"/>
      <w:lvlJc w:val="left"/>
      <w:pPr>
        <w:ind w:left="360" w:hanging="360"/>
      </w:pPr>
      <w:rPr>
        <w:rFonts w:ascii="inherit" w:eastAsiaTheme="minorHAnsi" w:hAnsi="inherit" w:hint="default"/>
        <w:color w:val="1F2025"/>
        <w:sz w:val="22"/>
      </w:rPr>
    </w:lvl>
    <w:lvl w:ilvl="1">
      <w:start w:val="8"/>
      <w:numFmt w:val="decimal"/>
      <w:lvlText w:val="%1.%2"/>
      <w:lvlJc w:val="left"/>
      <w:pPr>
        <w:ind w:left="360" w:hanging="360"/>
      </w:pPr>
      <w:rPr>
        <w:rFonts w:ascii="Arial" w:eastAsiaTheme="minorHAnsi" w:hAnsi="Arial" w:cs="Arial" w:hint="default"/>
        <w:color w:val="1F2025"/>
        <w:sz w:val="24"/>
        <w:szCs w:val="28"/>
      </w:rPr>
    </w:lvl>
    <w:lvl w:ilvl="2">
      <w:start w:val="1"/>
      <w:numFmt w:val="decimal"/>
      <w:lvlText w:val="%1.%2.%3"/>
      <w:lvlJc w:val="left"/>
      <w:pPr>
        <w:ind w:left="720" w:hanging="720"/>
      </w:pPr>
      <w:rPr>
        <w:rFonts w:ascii="Arial" w:eastAsiaTheme="minorHAnsi" w:hAnsi="Arial" w:cs="Arial" w:hint="default"/>
        <w:b w:val="0"/>
        <w:bCs w:val="0"/>
        <w:color w:val="1F2025"/>
        <w:sz w:val="24"/>
        <w:szCs w:val="28"/>
      </w:rPr>
    </w:lvl>
    <w:lvl w:ilvl="3">
      <w:start w:val="1"/>
      <w:numFmt w:val="decimal"/>
      <w:lvlText w:val="%1.%2.%3.%4"/>
      <w:lvlJc w:val="left"/>
      <w:pPr>
        <w:ind w:left="720" w:hanging="720"/>
      </w:pPr>
      <w:rPr>
        <w:rFonts w:ascii="inherit" w:eastAsiaTheme="minorHAnsi" w:hAnsi="inherit" w:hint="default"/>
        <w:color w:val="1F2025"/>
        <w:sz w:val="22"/>
      </w:rPr>
    </w:lvl>
    <w:lvl w:ilvl="4">
      <w:start w:val="1"/>
      <w:numFmt w:val="decimal"/>
      <w:lvlText w:val="%1.%2.%3.%4.%5"/>
      <w:lvlJc w:val="left"/>
      <w:pPr>
        <w:ind w:left="1080" w:hanging="1080"/>
      </w:pPr>
      <w:rPr>
        <w:rFonts w:ascii="inherit" w:eastAsiaTheme="minorHAnsi" w:hAnsi="inherit" w:hint="default"/>
        <w:color w:val="1F2025"/>
        <w:sz w:val="22"/>
      </w:rPr>
    </w:lvl>
    <w:lvl w:ilvl="5">
      <w:start w:val="1"/>
      <w:numFmt w:val="decimal"/>
      <w:lvlText w:val="%1.%2.%3.%4.%5.%6"/>
      <w:lvlJc w:val="left"/>
      <w:pPr>
        <w:ind w:left="1080" w:hanging="1080"/>
      </w:pPr>
      <w:rPr>
        <w:rFonts w:ascii="inherit" w:eastAsiaTheme="minorHAnsi" w:hAnsi="inherit" w:hint="default"/>
        <w:color w:val="1F2025"/>
        <w:sz w:val="22"/>
      </w:rPr>
    </w:lvl>
    <w:lvl w:ilvl="6">
      <w:start w:val="1"/>
      <w:numFmt w:val="decimal"/>
      <w:lvlText w:val="%1.%2.%3.%4.%5.%6.%7"/>
      <w:lvlJc w:val="left"/>
      <w:pPr>
        <w:ind w:left="1440" w:hanging="1440"/>
      </w:pPr>
      <w:rPr>
        <w:rFonts w:ascii="inherit" w:eastAsiaTheme="minorHAnsi" w:hAnsi="inherit" w:hint="default"/>
        <w:color w:val="1F2025"/>
        <w:sz w:val="22"/>
      </w:rPr>
    </w:lvl>
    <w:lvl w:ilvl="7">
      <w:start w:val="1"/>
      <w:numFmt w:val="decimal"/>
      <w:lvlText w:val="%1.%2.%3.%4.%5.%6.%7.%8"/>
      <w:lvlJc w:val="left"/>
      <w:pPr>
        <w:ind w:left="1440" w:hanging="1440"/>
      </w:pPr>
      <w:rPr>
        <w:rFonts w:ascii="inherit" w:eastAsiaTheme="minorHAnsi" w:hAnsi="inherit" w:hint="default"/>
        <w:color w:val="1F2025"/>
        <w:sz w:val="22"/>
      </w:rPr>
    </w:lvl>
    <w:lvl w:ilvl="8">
      <w:start w:val="1"/>
      <w:numFmt w:val="decimal"/>
      <w:lvlText w:val="%1.%2.%3.%4.%5.%6.%7.%8.%9"/>
      <w:lvlJc w:val="left"/>
      <w:pPr>
        <w:ind w:left="1800" w:hanging="1800"/>
      </w:pPr>
      <w:rPr>
        <w:rFonts w:ascii="inherit" w:eastAsiaTheme="minorHAnsi" w:hAnsi="inherit" w:hint="default"/>
        <w:color w:val="1F2025"/>
        <w:sz w:val="22"/>
      </w:rPr>
    </w:lvl>
  </w:abstractNum>
  <w:abstractNum w:abstractNumId="9" w15:restartNumberingAfterBreak="0">
    <w:nsid w:val="1A124CF6"/>
    <w:multiLevelType w:val="hybridMultilevel"/>
    <w:tmpl w:val="943C3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DF321D3"/>
    <w:multiLevelType w:val="multilevel"/>
    <w:tmpl w:val="8B68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B68C2"/>
    <w:multiLevelType w:val="multilevel"/>
    <w:tmpl w:val="2D00A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F68E3"/>
    <w:multiLevelType w:val="hybridMultilevel"/>
    <w:tmpl w:val="57E6A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516CD"/>
    <w:multiLevelType w:val="multilevel"/>
    <w:tmpl w:val="F14C78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E326F"/>
    <w:multiLevelType w:val="hybridMultilevel"/>
    <w:tmpl w:val="31E46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A717C"/>
    <w:multiLevelType w:val="hybridMultilevel"/>
    <w:tmpl w:val="EEE20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B3D13"/>
    <w:multiLevelType w:val="hybridMultilevel"/>
    <w:tmpl w:val="F1027BFA"/>
    <w:lvl w:ilvl="0" w:tplc="89C8699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B953FE"/>
    <w:multiLevelType w:val="multilevel"/>
    <w:tmpl w:val="F9DAD1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A2EC4"/>
    <w:multiLevelType w:val="multilevel"/>
    <w:tmpl w:val="FA6CAE1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1C0818"/>
    <w:multiLevelType w:val="multilevel"/>
    <w:tmpl w:val="472847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F7B1ECD"/>
    <w:multiLevelType w:val="hybridMultilevel"/>
    <w:tmpl w:val="A3E4CD0E"/>
    <w:lvl w:ilvl="0" w:tplc="29446BEC">
      <w:start w:val="12"/>
      <w:numFmt w:val="bullet"/>
      <w:lvlText w:val=""/>
      <w:lvlJc w:val="left"/>
      <w:pPr>
        <w:ind w:left="720" w:hanging="360"/>
      </w:pPr>
      <w:rPr>
        <w:rFonts w:ascii="Symbol" w:eastAsiaTheme="minorHAnsi" w:hAnsi="Symbol" w:cstheme="minorBidi" w:hint="default"/>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17F16"/>
    <w:multiLevelType w:val="multilevel"/>
    <w:tmpl w:val="A7A032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17047"/>
    <w:multiLevelType w:val="hybridMultilevel"/>
    <w:tmpl w:val="605288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956CED"/>
    <w:multiLevelType w:val="multilevel"/>
    <w:tmpl w:val="7D546388"/>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7383C3E"/>
    <w:multiLevelType w:val="hybridMultilevel"/>
    <w:tmpl w:val="4934B46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8E057C7"/>
    <w:multiLevelType w:val="multilevel"/>
    <w:tmpl w:val="7AE06E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D04E8"/>
    <w:multiLevelType w:val="multilevel"/>
    <w:tmpl w:val="B5C86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4417D"/>
    <w:multiLevelType w:val="multilevel"/>
    <w:tmpl w:val="156C55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C2C7B"/>
    <w:multiLevelType w:val="multilevel"/>
    <w:tmpl w:val="5BF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D683A"/>
    <w:multiLevelType w:val="multilevel"/>
    <w:tmpl w:val="DC3477AA"/>
    <w:lvl w:ilvl="0">
      <w:start w:val="4"/>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5B1BBF"/>
    <w:multiLevelType w:val="multilevel"/>
    <w:tmpl w:val="503456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6A177F"/>
    <w:multiLevelType w:val="multilevel"/>
    <w:tmpl w:val="1542E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CA1CEF"/>
    <w:multiLevelType w:val="multilevel"/>
    <w:tmpl w:val="68D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E6079"/>
    <w:multiLevelType w:val="multilevel"/>
    <w:tmpl w:val="9F287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32073805">
    <w:abstractNumId w:val="3"/>
  </w:num>
  <w:num w:numId="2" w16cid:durableId="33896365">
    <w:abstractNumId w:val="5"/>
  </w:num>
  <w:num w:numId="3" w16cid:durableId="1884518759">
    <w:abstractNumId w:val="29"/>
  </w:num>
  <w:num w:numId="4" w16cid:durableId="938639271">
    <w:abstractNumId w:val="21"/>
  </w:num>
  <w:num w:numId="5" w16cid:durableId="236676920">
    <w:abstractNumId w:val="10"/>
  </w:num>
  <w:num w:numId="6" w16cid:durableId="1190099016">
    <w:abstractNumId w:val="33"/>
  </w:num>
  <w:num w:numId="7" w16cid:durableId="1196847817">
    <w:abstractNumId w:val="27"/>
  </w:num>
  <w:num w:numId="8" w16cid:durableId="262416345">
    <w:abstractNumId w:val="28"/>
  </w:num>
  <w:num w:numId="9" w16cid:durableId="168646164">
    <w:abstractNumId w:val="22"/>
  </w:num>
  <w:num w:numId="10" w16cid:durableId="1213689034">
    <w:abstractNumId w:val="39"/>
  </w:num>
  <w:num w:numId="11" w16cid:durableId="1095512258">
    <w:abstractNumId w:val="17"/>
  </w:num>
  <w:num w:numId="12" w16cid:durableId="582491991">
    <w:abstractNumId w:val="19"/>
  </w:num>
  <w:num w:numId="13" w16cid:durableId="1556237146">
    <w:abstractNumId w:val="37"/>
  </w:num>
  <w:num w:numId="14" w16cid:durableId="1367296195">
    <w:abstractNumId w:val="6"/>
  </w:num>
  <w:num w:numId="15" w16cid:durableId="2071533284">
    <w:abstractNumId w:val="31"/>
  </w:num>
  <w:num w:numId="16" w16cid:durableId="1030183518">
    <w:abstractNumId w:val="0"/>
  </w:num>
  <w:num w:numId="17" w16cid:durableId="340668781">
    <w:abstractNumId w:val="11"/>
  </w:num>
  <w:num w:numId="18" w16cid:durableId="576785705">
    <w:abstractNumId w:val="34"/>
  </w:num>
  <w:num w:numId="19" w16cid:durableId="836261910">
    <w:abstractNumId w:val="2"/>
  </w:num>
  <w:num w:numId="20" w16cid:durableId="1821801237">
    <w:abstractNumId w:val="1"/>
  </w:num>
  <w:num w:numId="21" w16cid:durableId="2063207518">
    <w:abstractNumId w:val="32"/>
  </w:num>
  <w:num w:numId="22" w16cid:durableId="195168893">
    <w:abstractNumId w:val="14"/>
  </w:num>
  <w:num w:numId="23" w16cid:durableId="1271430664">
    <w:abstractNumId w:val="7"/>
  </w:num>
  <w:num w:numId="24" w16cid:durableId="396780328">
    <w:abstractNumId w:val="38"/>
  </w:num>
  <w:num w:numId="25" w16cid:durableId="1612400770">
    <w:abstractNumId w:val="30"/>
  </w:num>
  <w:num w:numId="26" w16cid:durableId="836455270">
    <w:abstractNumId w:val="25"/>
  </w:num>
  <w:num w:numId="27" w16cid:durableId="1529684537">
    <w:abstractNumId w:val="16"/>
  </w:num>
  <w:num w:numId="28" w16cid:durableId="360010745">
    <w:abstractNumId w:val="12"/>
  </w:num>
  <w:num w:numId="29" w16cid:durableId="1018391161">
    <w:abstractNumId w:val="18"/>
  </w:num>
  <w:num w:numId="30" w16cid:durableId="523711813">
    <w:abstractNumId w:val="36"/>
  </w:num>
  <w:num w:numId="31" w16cid:durableId="180555087">
    <w:abstractNumId w:val="24"/>
  </w:num>
  <w:num w:numId="32" w16cid:durableId="138811302">
    <w:abstractNumId w:val="20"/>
  </w:num>
  <w:num w:numId="33" w16cid:durableId="1823539993">
    <w:abstractNumId w:val="8"/>
  </w:num>
  <w:num w:numId="34" w16cid:durableId="476603795">
    <w:abstractNumId w:val="35"/>
  </w:num>
  <w:num w:numId="35" w16cid:durableId="537089288">
    <w:abstractNumId w:val="26"/>
  </w:num>
  <w:num w:numId="36" w16cid:durableId="661855701">
    <w:abstractNumId w:val="9"/>
  </w:num>
  <w:num w:numId="37" w16cid:durableId="1965379406">
    <w:abstractNumId w:val="13"/>
  </w:num>
  <w:num w:numId="38" w16cid:durableId="49380881">
    <w:abstractNumId w:val="23"/>
  </w:num>
  <w:num w:numId="39" w16cid:durableId="280382128">
    <w:abstractNumId w:val="4"/>
  </w:num>
  <w:num w:numId="40" w16cid:durableId="185225270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077B6"/>
    <w:rsid w:val="000178E3"/>
    <w:rsid w:val="00020F75"/>
    <w:rsid w:val="00024871"/>
    <w:rsid w:val="00034E61"/>
    <w:rsid w:val="0004437E"/>
    <w:rsid w:val="000448EE"/>
    <w:rsid w:val="000617F9"/>
    <w:rsid w:val="000755F6"/>
    <w:rsid w:val="0008595F"/>
    <w:rsid w:val="000B0C0C"/>
    <w:rsid w:val="000B3CA9"/>
    <w:rsid w:val="000C7AE0"/>
    <w:rsid w:val="000D0027"/>
    <w:rsid w:val="000D4ED5"/>
    <w:rsid w:val="000D5388"/>
    <w:rsid w:val="000E10A0"/>
    <w:rsid w:val="000F3732"/>
    <w:rsid w:val="00103F78"/>
    <w:rsid w:val="0010419F"/>
    <w:rsid w:val="00105033"/>
    <w:rsid w:val="00106E21"/>
    <w:rsid w:val="00121A95"/>
    <w:rsid w:val="001228BC"/>
    <w:rsid w:val="00131194"/>
    <w:rsid w:val="00143ECE"/>
    <w:rsid w:val="00144FEC"/>
    <w:rsid w:val="00175FE5"/>
    <w:rsid w:val="001B0441"/>
    <w:rsid w:val="001B7E6E"/>
    <w:rsid w:val="001C3163"/>
    <w:rsid w:val="001F30E8"/>
    <w:rsid w:val="001F5319"/>
    <w:rsid w:val="00205939"/>
    <w:rsid w:val="00211713"/>
    <w:rsid w:val="00217263"/>
    <w:rsid w:val="002230F6"/>
    <w:rsid w:val="002236EE"/>
    <w:rsid w:val="00246393"/>
    <w:rsid w:val="00252520"/>
    <w:rsid w:val="00254C6F"/>
    <w:rsid w:val="002641B3"/>
    <w:rsid w:val="00264D48"/>
    <w:rsid w:val="00271862"/>
    <w:rsid w:val="002823E0"/>
    <w:rsid w:val="002858BD"/>
    <w:rsid w:val="00286CA2"/>
    <w:rsid w:val="00295BB9"/>
    <w:rsid w:val="002A5C65"/>
    <w:rsid w:val="002B4448"/>
    <w:rsid w:val="002F0853"/>
    <w:rsid w:val="00317A71"/>
    <w:rsid w:val="00327D1F"/>
    <w:rsid w:val="00333289"/>
    <w:rsid w:val="00347AC6"/>
    <w:rsid w:val="003A7F74"/>
    <w:rsid w:val="003C186C"/>
    <w:rsid w:val="003E4127"/>
    <w:rsid w:val="003E63A4"/>
    <w:rsid w:val="003F4C16"/>
    <w:rsid w:val="003F6064"/>
    <w:rsid w:val="003F762D"/>
    <w:rsid w:val="00400AFA"/>
    <w:rsid w:val="0040211E"/>
    <w:rsid w:val="00414E7B"/>
    <w:rsid w:val="00427062"/>
    <w:rsid w:val="004376BF"/>
    <w:rsid w:val="004421E8"/>
    <w:rsid w:val="004669B1"/>
    <w:rsid w:val="004747EF"/>
    <w:rsid w:val="004903C9"/>
    <w:rsid w:val="004C097B"/>
    <w:rsid w:val="004F4750"/>
    <w:rsid w:val="00505DDC"/>
    <w:rsid w:val="00506DE2"/>
    <w:rsid w:val="0052450D"/>
    <w:rsid w:val="00531119"/>
    <w:rsid w:val="005337FA"/>
    <w:rsid w:val="00555C71"/>
    <w:rsid w:val="00571BA2"/>
    <w:rsid w:val="005836FF"/>
    <w:rsid w:val="00593DB9"/>
    <w:rsid w:val="00595D35"/>
    <w:rsid w:val="005B106A"/>
    <w:rsid w:val="005F1862"/>
    <w:rsid w:val="005F3807"/>
    <w:rsid w:val="005F46E2"/>
    <w:rsid w:val="005F7201"/>
    <w:rsid w:val="00600DBA"/>
    <w:rsid w:val="006024DF"/>
    <w:rsid w:val="00614552"/>
    <w:rsid w:val="006258C9"/>
    <w:rsid w:val="00637478"/>
    <w:rsid w:val="00665035"/>
    <w:rsid w:val="006773E1"/>
    <w:rsid w:val="006E1497"/>
    <w:rsid w:val="006E79B0"/>
    <w:rsid w:val="007014D5"/>
    <w:rsid w:val="007210DF"/>
    <w:rsid w:val="00744364"/>
    <w:rsid w:val="007705CF"/>
    <w:rsid w:val="0077135F"/>
    <w:rsid w:val="0078041D"/>
    <w:rsid w:val="007921FC"/>
    <w:rsid w:val="007A5DCE"/>
    <w:rsid w:val="007B753A"/>
    <w:rsid w:val="007C4107"/>
    <w:rsid w:val="00811AB2"/>
    <w:rsid w:val="00842DBD"/>
    <w:rsid w:val="00862AD1"/>
    <w:rsid w:val="008639A4"/>
    <w:rsid w:val="00875DC5"/>
    <w:rsid w:val="00882D4A"/>
    <w:rsid w:val="00887B25"/>
    <w:rsid w:val="008A0EF1"/>
    <w:rsid w:val="008A1878"/>
    <w:rsid w:val="008A4BA3"/>
    <w:rsid w:val="008B28A5"/>
    <w:rsid w:val="008C1829"/>
    <w:rsid w:val="008E15AD"/>
    <w:rsid w:val="008E4ABD"/>
    <w:rsid w:val="008F52DF"/>
    <w:rsid w:val="008F57F3"/>
    <w:rsid w:val="008F7E5A"/>
    <w:rsid w:val="00900F1B"/>
    <w:rsid w:val="00910B2D"/>
    <w:rsid w:val="009208AB"/>
    <w:rsid w:val="00931950"/>
    <w:rsid w:val="00943EF3"/>
    <w:rsid w:val="009458B3"/>
    <w:rsid w:val="00953C9B"/>
    <w:rsid w:val="0097631B"/>
    <w:rsid w:val="00982321"/>
    <w:rsid w:val="00983323"/>
    <w:rsid w:val="009847E1"/>
    <w:rsid w:val="00995129"/>
    <w:rsid w:val="009A2B70"/>
    <w:rsid w:val="009A4906"/>
    <w:rsid w:val="009C3362"/>
    <w:rsid w:val="009D21E5"/>
    <w:rsid w:val="009D4D7E"/>
    <w:rsid w:val="009D56B2"/>
    <w:rsid w:val="009E5BE2"/>
    <w:rsid w:val="009F151E"/>
    <w:rsid w:val="00A10C59"/>
    <w:rsid w:val="00A26DC5"/>
    <w:rsid w:val="00A36571"/>
    <w:rsid w:val="00A431AE"/>
    <w:rsid w:val="00A63406"/>
    <w:rsid w:val="00A6492E"/>
    <w:rsid w:val="00A9194E"/>
    <w:rsid w:val="00A979A8"/>
    <w:rsid w:val="00AA5B5C"/>
    <w:rsid w:val="00AB08AD"/>
    <w:rsid w:val="00AE7154"/>
    <w:rsid w:val="00AF75FA"/>
    <w:rsid w:val="00B068E7"/>
    <w:rsid w:val="00B13DE4"/>
    <w:rsid w:val="00B25775"/>
    <w:rsid w:val="00B25CD2"/>
    <w:rsid w:val="00B6352C"/>
    <w:rsid w:val="00BC37C0"/>
    <w:rsid w:val="00BC53F5"/>
    <w:rsid w:val="00BE2D2D"/>
    <w:rsid w:val="00BE30D2"/>
    <w:rsid w:val="00BF08CE"/>
    <w:rsid w:val="00BF2B12"/>
    <w:rsid w:val="00C0036C"/>
    <w:rsid w:val="00C03040"/>
    <w:rsid w:val="00C11D33"/>
    <w:rsid w:val="00C314F0"/>
    <w:rsid w:val="00C35B33"/>
    <w:rsid w:val="00C36DA6"/>
    <w:rsid w:val="00C43588"/>
    <w:rsid w:val="00C601A0"/>
    <w:rsid w:val="00C62E41"/>
    <w:rsid w:val="00C90F87"/>
    <w:rsid w:val="00C96B68"/>
    <w:rsid w:val="00CB2E43"/>
    <w:rsid w:val="00CC7343"/>
    <w:rsid w:val="00CD037E"/>
    <w:rsid w:val="00CD4263"/>
    <w:rsid w:val="00CD4CD0"/>
    <w:rsid w:val="00D26334"/>
    <w:rsid w:val="00D2794A"/>
    <w:rsid w:val="00D33B11"/>
    <w:rsid w:val="00D33F00"/>
    <w:rsid w:val="00D4214E"/>
    <w:rsid w:val="00D54811"/>
    <w:rsid w:val="00DA1B84"/>
    <w:rsid w:val="00DB05B5"/>
    <w:rsid w:val="00DD66CB"/>
    <w:rsid w:val="00DE563E"/>
    <w:rsid w:val="00E04ACF"/>
    <w:rsid w:val="00E46517"/>
    <w:rsid w:val="00E62E65"/>
    <w:rsid w:val="00E67EE3"/>
    <w:rsid w:val="00E91A1B"/>
    <w:rsid w:val="00E92586"/>
    <w:rsid w:val="00EC1F5D"/>
    <w:rsid w:val="00ED5DAC"/>
    <w:rsid w:val="00EE480E"/>
    <w:rsid w:val="00F06454"/>
    <w:rsid w:val="00F118E5"/>
    <w:rsid w:val="00F510EB"/>
    <w:rsid w:val="00F866FD"/>
    <w:rsid w:val="00FA2E7C"/>
    <w:rsid w:val="00FA3F09"/>
    <w:rsid w:val="00FB5AE3"/>
    <w:rsid w:val="00FC2841"/>
    <w:rsid w:val="00FD196A"/>
    <w:rsid w:val="00FD4EA3"/>
    <w:rsid w:val="00FF55F9"/>
    <w:rsid w:val="00FF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Hyperlink">
    <w:name w:val="Hyperlink"/>
    <w:basedOn w:val="DefaultParagraphFont"/>
    <w:uiPriority w:val="99"/>
    <w:unhideWhenUsed/>
    <w:rsid w:val="005836FF"/>
    <w:rPr>
      <w:color w:val="0000FF" w:themeColor="hyperlink"/>
      <w:u w:val="single"/>
    </w:rPr>
  </w:style>
  <w:style w:type="character" w:styleId="UnresolvedMention">
    <w:name w:val="Unresolved Mention"/>
    <w:basedOn w:val="DefaultParagraphFont"/>
    <w:uiPriority w:val="99"/>
    <w:semiHidden/>
    <w:unhideWhenUsed/>
    <w:rsid w:val="005836FF"/>
    <w:rPr>
      <w:color w:val="605E5C"/>
      <w:shd w:val="clear" w:color="auto" w:fill="E1DFDD"/>
    </w:rPr>
  </w:style>
  <w:style w:type="paragraph" w:styleId="NormalWeb">
    <w:name w:val="Normal (Web)"/>
    <w:basedOn w:val="Normal"/>
    <w:uiPriority w:val="99"/>
    <w:unhideWhenUsed/>
    <w:rsid w:val="00034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211E"/>
    <w:rPr>
      <w:b/>
      <w:bCs/>
    </w:rPr>
  </w:style>
  <w:style w:type="character" w:customStyle="1" w:styleId="cf01">
    <w:name w:val="cf01"/>
    <w:basedOn w:val="DefaultParagraphFont"/>
    <w:rsid w:val="004903C9"/>
    <w:rPr>
      <w:rFonts w:ascii="Segoe UI" w:hAnsi="Segoe UI" w:cs="Segoe UI" w:hint="default"/>
      <w:sz w:val="18"/>
      <w:szCs w:val="18"/>
    </w:rPr>
  </w:style>
  <w:style w:type="character" w:customStyle="1" w:styleId="cf11">
    <w:name w:val="cf11"/>
    <w:basedOn w:val="DefaultParagraphFont"/>
    <w:rsid w:val="004903C9"/>
    <w:rPr>
      <w:rFonts w:ascii="Segoe UI" w:hAnsi="Segoe UI" w:cs="Segoe UI" w:hint="default"/>
      <w:sz w:val="18"/>
      <w:szCs w:val="18"/>
      <w:shd w:val="clear" w:color="auto" w:fill="FFFF00"/>
    </w:rPr>
  </w:style>
  <w:style w:type="paragraph" w:customStyle="1" w:styleId="pf0">
    <w:name w:val="pf0"/>
    <w:basedOn w:val="Normal"/>
    <w:rsid w:val="004903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669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9B1"/>
    <w:rPr>
      <w:sz w:val="20"/>
      <w:szCs w:val="20"/>
    </w:rPr>
  </w:style>
  <w:style w:type="character" w:styleId="FootnoteReference">
    <w:name w:val="footnote reference"/>
    <w:basedOn w:val="DefaultParagraphFont"/>
    <w:uiPriority w:val="99"/>
    <w:semiHidden/>
    <w:unhideWhenUsed/>
    <w:rsid w:val="004669B1"/>
    <w:rPr>
      <w:vertAlign w:val="superscript"/>
    </w:rPr>
  </w:style>
  <w:style w:type="paragraph" w:styleId="Revision">
    <w:name w:val="Revision"/>
    <w:hidden/>
    <w:uiPriority w:val="99"/>
    <w:semiHidden/>
    <w:rsid w:val="00F06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29700">
      <w:bodyDiv w:val="1"/>
      <w:marLeft w:val="0"/>
      <w:marRight w:val="0"/>
      <w:marTop w:val="0"/>
      <w:marBottom w:val="0"/>
      <w:divBdr>
        <w:top w:val="none" w:sz="0" w:space="0" w:color="auto"/>
        <w:left w:val="none" w:sz="0" w:space="0" w:color="auto"/>
        <w:bottom w:val="none" w:sz="0" w:space="0" w:color="auto"/>
        <w:right w:val="none" w:sz="0" w:space="0" w:color="auto"/>
      </w:divBdr>
    </w:div>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0843">
      <w:bodyDiv w:val="1"/>
      <w:marLeft w:val="0"/>
      <w:marRight w:val="0"/>
      <w:marTop w:val="0"/>
      <w:marBottom w:val="0"/>
      <w:divBdr>
        <w:top w:val="none" w:sz="0" w:space="0" w:color="auto"/>
        <w:left w:val="none" w:sz="0" w:space="0" w:color="auto"/>
        <w:bottom w:val="none" w:sz="0" w:space="0" w:color="auto"/>
        <w:right w:val="none" w:sz="0" w:space="0" w:color="auto"/>
      </w:divBdr>
    </w:div>
    <w:div w:id="570849602">
      <w:bodyDiv w:val="1"/>
      <w:marLeft w:val="0"/>
      <w:marRight w:val="0"/>
      <w:marTop w:val="0"/>
      <w:marBottom w:val="0"/>
      <w:divBdr>
        <w:top w:val="none" w:sz="0" w:space="0" w:color="auto"/>
        <w:left w:val="none" w:sz="0" w:space="0" w:color="auto"/>
        <w:bottom w:val="none" w:sz="0" w:space="0" w:color="auto"/>
        <w:right w:val="none" w:sz="0" w:space="0" w:color="auto"/>
      </w:divBdr>
    </w:div>
    <w:div w:id="945112919">
      <w:bodyDiv w:val="1"/>
      <w:marLeft w:val="0"/>
      <w:marRight w:val="0"/>
      <w:marTop w:val="0"/>
      <w:marBottom w:val="0"/>
      <w:divBdr>
        <w:top w:val="none" w:sz="0" w:space="0" w:color="auto"/>
        <w:left w:val="none" w:sz="0" w:space="0" w:color="auto"/>
        <w:bottom w:val="none" w:sz="0" w:space="0" w:color="auto"/>
        <w:right w:val="none" w:sz="0" w:space="0" w:color="auto"/>
      </w:divBdr>
    </w:div>
    <w:div w:id="946424669">
      <w:bodyDiv w:val="1"/>
      <w:marLeft w:val="0"/>
      <w:marRight w:val="0"/>
      <w:marTop w:val="0"/>
      <w:marBottom w:val="0"/>
      <w:divBdr>
        <w:top w:val="none" w:sz="0" w:space="0" w:color="auto"/>
        <w:left w:val="none" w:sz="0" w:space="0" w:color="auto"/>
        <w:bottom w:val="none" w:sz="0" w:space="0" w:color="auto"/>
        <w:right w:val="none" w:sz="0" w:space="0" w:color="auto"/>
      </w:divBdr>
    </w:div>
    <w:div w:id="1783382083">
      <w:bodyDiv w:val="1"/>
      <w:marLeft w:val="0"/>
      <w:marRight w:val="0"/>
      <w:marTop w:val="0"/>
      <w:marBottom w:val="0"/>
      <w:divBdr>
        <w:top w:val="none" w:sz="0" w:space="0" w:color="auto"/>
        <w:left w:val="none" w:sz="0" w:space="0" w:color="auto"/>
        <w:bottom w:val="none" w:sz="0" w:space="0" w:color="auto"/>
        <w:right w:val="none" w:sz="0" w:space="0" w:color="auto"/>
      </w:divBdr>
    </w:div>
    <w:div w:id="1878858340">
      <w:bodyDiv w:val="1"/>
      <w:marLeft w:val="0"/>
      <w:marRight w:val="0"/>
      <w:marTop w:val="0"/>
      <w:marBottom w:val="0"/>
      <w:divBdr>
        <w:top w:val="none" w:sz="0" w:space="0" w:color="auto"/>
        <w:left w:val="none" w:sz="0" w:space="0" w:color="auto"/>
        <w:bottom w:val="none" w:sz="0" w:space="0" w:color="auto"/>
        <w:right w:val="none" w:sz="0" w:space="0" w:color="auto"/>
      </w:divBdr>
    </w:div>
    <w:div w:id="19528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59B5-B6A4-4976-9A5B-615F90F8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7</cp:revision>
  <dcterms:created xsi:type="dcterms:W3CDTF">2024-06-11T09:18:00Z</dcterms:created>
  <dcterms:modified xsi:type="dcterms:W3CDTF">2024-09-05T10:08:00Z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ies>
</file>