
<file path=[Content_Types].xml><?xml version="1.0" encoding="utf-8"?>
<Types xmlns="http://schemas.openxmlformats.org/package/2006/content-types">
  <Default Extension="docx" ContentType="application/vnd.openxmlformats-officedocument.wordprocessingml.documen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23.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24.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25.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26.xml" ContentType="application/vnd.openxmlformats-officedocument.drawingml.chart+xml"/>
  <Override PartName="/word/charts/style26.xml" ContentType="application/vnd.ms-office.chartstyle+xml"/>
  <Override PartName="/word/charts/colors26.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DE9B254" w14:textId="0DE927A2" w:rsidR="00B01161" w:rsidRPr="003F1A7C" w:rsidRDefault="00B01161" w:rsidP="009D526E">
      <w:pPr>
        <w:rPr>
          <w:b/>
          <w:bCs/>
        </w:rPr>
      </w:pPr>
    </w:p>
    <w:tbl>
      <w:tblPr>
        <w:tblStyle w:val="TableGrid"/>
        <w:tblpPr w:leftFromText="180" w:rightFromText="180" w:vertAnchor="text" w:horzAnchor="margin" w:tblpX="-612" w:tblpY="875"/>
        <w:tblW w:w="0" w:type="auto"/>
        <w:tblLook w:val="04A0" w:firstRow="1" w:lastRow="0" w:firstColumn="1" w:lastColumn="0" w:noHBand="0" w:noVBand="1"/>
      </w:tblPr>
      <w:tblGrid>
        <w:gridCol w:w="344"/>
        <w:gridCol w:w="10077"/>
      </w:tblGrid>
      <w:tr w:rsidR="00B01161" w14:paraId="10E9DBF3" w14:textId="77777777" w:rsidTr="00F641C7">
        <w:trPr>
          <w:gridBefore w:val="1"/>
        </w:trPr>
        <w:tc>
          <w:tcPr>
            <w:tcW w:w="0" w:type="auto"/>
            <w:tcBorders>
              <w:top w:val="nil"/>
              <w:left w:val="single" w:sz="36" w:space="0" w:color="243569"/>
              <w:bottom w:val="nil"/>
              <w:right w:val="nil"/>
            </w:tcBorders>
          </w:tcPr>
          <w:p w14:paraId="7B1933EC" w14:textId="1C9B1DFA" w:rsidR="00B01161" w:rsidRPr="00F641C7" w:rsidRDefault="00F641C7" w:rsidP="00994EDC">
            <w:pPr>
              <w:pStyle w:val="FrontCoverTitle"/>
              <w:framePr w:hSpace="0" w:wrap="auto" w:vAnchor="margin" w:hAnchor="text" w:yAlign="inline"/>
              <w:rPr>
                <w:szCs w:val="72"/>
              </w:rPr>
            </w:pPr>
            <w:bookmarkStart w:id="0" w:name="_Hlk51517586"/>
            <w:r w:rsidRPr="00F641C7">
              <w:rPr>
                <w:szCs w:val="72"/>
              </w:rPr>
              <w:t xml:space="preserve">VICTIM SERVICES </w:t>
            </w:r>
          </w:p>
        </w:tc>
      </w:tr>
      <w:tr w:rsidR="00B01161" w14:paraId="39EB05FF" w14:textId="77777777" w:rsidTr="00F641C7">
        <w:trPr>
          <w:gridBefore w:val="1"/>
          <w:trHeight w:val="907"/>
        </w:trPr>
        <w:tc>
          <w:tcPr>
            <w:tcW w:w="0" w:type="auto"/>
            <w:tcBorders>
              <w:top w:val="nil"/>
              <w:left w:val="nil"/>
              <w:bottom w:val="nil"/>
              <w:right w:val="nil"/>
            </w:tcBorders>
          </w:tcPr>
          <w:p w14:paraId="76A7AC73" w14:textId="77777777" w:rsidR="00B01161" w:rsidRDefault="00B01161" w:rsidP="00994EDC">
            <w:pPr>
              <w:rPr>
                <w:rFonts w:cs="Arial"/>
                <w:b/>
                <w:bCs/>
                <w:color w:val="243569"/>
                <w:sz w:val="52"/>
                <w:szCs w:val="52"/>
                <w14:textOutline w14:w="9525" w14:cap="rnd" w14:cmpd="sng" w14:algn="ctr">
                  <w14:noFill/>
                  <w14:prstDash w14:val="solid"/>
                  <w14:bevel/>
                </w14:textOutline>
              </w:rPr>
            </w:pPr>
          </w:p>
          <w:p w14:paraId="198FBA4E" w14:textId="77777777" w:rsidR="00B01161" w:rsidRDefault="00B01161" w:rsidP="00994EDC">
            <w:pPr>
              <w:rPr>
                <w:rFonts w:cs="Arial"/>
                <w:b/>
                <w:bCs/>
                <w:color w:val="243569"/>
                <w:sz w:val="52"/>
                <w:szCs w:val="52"/>
                <w14:textOutline w14:w="9525" w14:cap="rnd" w14:cmpd="sng" w14:algn="ctr">
                  <w14:noFill/>
                  <w14:prstDash w14:val="solid"/>
                  <w14:bevel/>
                </w14:textOutline>
              </w:rPr>
            </w:pPr>
          </w:p>
        </w:tc>
      </w:tr>
      <w:tr w:rsidR="00B01161" w14:paraId="2AA23476" w14:textId="77777777" w:rsidTr="00F641C7">
        <w:trPr>
          <w:gridBefore w:val="1"/>
          <w:trHeight w:val="841"/>
        </w:trPr>
        <w:tc>
          <w:tcPr>
            <w:tcW w:w="0" w:type="auto"/>
            <w:tcBorders>
              <w:top w:val="nil"/>
              <w:left w:val="single" w:sz="36" w:space="0" w:color="243569"/>
              <w:bottom w:val="nil"/>
              <w:right w:val="nil"/>
            </w:tcBorders>
          </w:tcPr>
          <w:p w14:paraId="6A1D7771" w14:textId="77777777" w:rsidR="00F641C7" w:rsidRDefault="00F641C7" w:rsidP="00994EDC">
            <w:pPr>
              <w:pStyle w:val="FrontCoverSubtitle"/>
              <w:framePr w:hSpace="0" w:wrap="auto" w:vAnchor="margin" w:hAnchor="text" w:yAlign="inline"/>
            </w:pPr>
            <w:r>
              <w:t>SCRUTINY EXECUTIVE</w:t>
            </w:r>
          </w:p>
          <w:p w14:paraId="48637592" w14:textId="6263158E" w:rsidR="00B64996" w:rsidRPr="00801555" w:rsidRDefault="00F641C7" w:rsidP="00994EDC">
            <w:pPr>
              <w:pStyle w:val="FrontCoverSubtitle"/>
              <w:framePr w:hSpace="0" w:wrap="auto" w:vAnchor="margin" w:hAnchor="text" w:yAlign="inline"/>
            </w:pPr>
            <w:r>
              <w:t>BOARD</w:t>
            </w:r>
          </w:p>
        </w:tc>
      </w:tr>
      <w:tr w:rsidR="00B01161" w:rsidRPr="00994EDC" w14:paraId="294B6EDD" w14:textId="77777777" w:rsidTr="00413BFD">
        <w:trPr>
          <w:trHeight w:val="1515"/>
        </w:trPr>
        <w:tc>
          <w:tcPr>
            <w:tcW w:w="0" w:type="auto"/>
            <w:gridSpan w:val="2"/>
            <w:tcBorders>
              <w:top w:val="nil"/>
              <w:left w:val="nil"/>
              <w:bottom w:val="nil"/>
              <w:right w:val="nil"/>
            </w:tcBorders>
            <w:shd w:val="clear" w:color="auto" w:fill="auto"/>
          </w:tcPr>
          <w:p w14:paraId="1CA1AAF5" w14:textId="39569C1A" w:rsidR="00B01161" w:rsidRDefault="00B01161" w:rsidP="00994EDC">
            <w:pPr>
              <w:pStyle w:val="Heading1"/>
              <w:rPr>
                <w:sz w:val="52"/>
                <w:szCs w:val="52"/>
              </w:rPr>
            </w:pPr>
            <w:bookmarkStart w:id="1" w:name="_Toc51517306"/>
          </w:p>
          <w:p w14:paraId="4AAF6451" w14:textId="77777777" w:rsidR="00B64996" w:rsidRPr="00B64996" w:rsidRDefault="00B64996" w:rsidP="00B64996">
            <w:pPr>
              <w:rPr>
                <w:sz w:val="52"/>
                <w:szCs w:val="52"/>
              </w:rPr>
            </w:pPr>
          </w:p>
          <w:p w14:paraId="7E0D5FBC" w14:textId="191A3CBF" w:rsidR="00E37324" w:rsidRPr="00994EDC" w:rsidRDefault="00B64996" w:rsidP="00994EDC">
            <w:pPr>
              <w:pStyle w:val="FrontCoverSubtitle"/>
              <w:framePr w:hSpace="0" w:wrap="auto" w:vAnchor="margin" w:hAnchor="text" w:yAlign="inline"/>
            </w:pPr>
            <w:r>
              <w:t xml:space="preserve">    </w:t>
            </w:r>
            <w:bookmarkEnd w:id="1"/>
            <w:r w:rsidR="00980BEC">
              <w:t>2</w:t>
            </w:r>
            <w:r w:rsidR="00264FD6">
              <w:t>023</w:t>
            </w:r>
            <w:r w:rsidR="007F18D3">
              <w:t xml:space="preserve"> </w:t>
            </w:r>
            <w:r w:rsidR="00264FD6">
              <w:t>/</w:t>
            </w:r>
            <w:r w:rsidR="007F18D3">
              <w:t xml:space="preserve"> </w:t>
            </w:r>
            <w:r w:rsidR="00264FD6">
              <w:t>2024</w:t>
            </w:r>
          </w:p>
          <w:p w14:paraId="4F2B48A4" w14:textId="77777777" w:rsidR="00E37324" w:rsidRPr="00994EDC" w:rsidRDefault="00E37324" w:rsidP="00994EDC">
            <w:pPr>
              <w:pStyle w:val="FrontCoverSubtitle"/>
              <w:framePr w:hSpace="0" w:wrap="auto" w:vAnchor="margin" w:hAnchor="text" w:yAlign="inline"/>
            </w:pPr>
          </w:p>
          <w:p w14:paraId="5D1AC39E" w14:textId="77777777" w:rsidR="00E37324" w:rsidRPr="00994EDC" w:rsidRDefault="00E37324" w:rsidP="00994EDC">
            <w:pPr>
              <w:pStyle w:val="FrontCoverSubtitle"/>
              <w:framePr w:hSpace="0" w:wrap="auto" w:vAnchor="margin" w:hAnchor="text" w:yAlign="inline"/>
            </w:pPr>
          </w:p>
          <w:p w14:paraId="3D08B434" w14:textId="77777777" w:rsidR="00E37324" w:rsidRPr="00994EDC" w:rsidRDefault="00E37324" w:rsidP="00994EDC">
            <w:pPr>
              <w:pStyle w:val="FrontCoverSubtitle"/>
              <w:framePr w:hSpace="0" w:wrap="auto" w:vAnchor="margin" w:hAnchor="text" w:yAlign="inline"/>
            </w:pPr>
          </w:p>
          <w:p w14:paraId="24B736C2" w14:textId="77777777" w:rsidR="00E37324" w:rsidRPr="00994EDC" w:rsidRDefault="00E37324" w:rsidP="00994EDC">
            <w:pPr>
              <w:pStyle w:val="FrontCoverSubtitle"/>
              <w:framePr w:hSpace="0" w:wrap="auto" w:vAnchor="margin" w:hAnchor="text" w:yAlign="inline"/>
            </w:pPr>
          </w:p>
          <w:p w14:paraId="0E926AF6" w14:textId="77777777" w:rsidR="00E37324" w:rsidRPr="00994EDC" w:rsidRDefault="00E37324" w:rsidP="00994EDC">
            <w:pPr>
              <w:pStyle w:val="FrontCoverSubtitle"/>
              <w:framePr w:hSpace="0" w:wrap="auto" w:vAnchor="margin" w:hAnchor="text" w:yAlign="inline"/>
            </w:pPr>
          </w:p>
          <w:p w14:paraId="772495DF" w14:textId="77777777" w:rsidR="00E37324" w:rsidRPr="00994EDC" w:rsidRDefault="00E37324" w:rsidP="00994EDC">
            <w:pPr>
              <w:pStyle w:val="FrontCoverSubtitle"/>
              <w:framePr w:hSpace="0" w:wrap="auto" w:vAnchor="margin" w:hAnchor="text" w:yAlign="inline"/>
            </w:pPr>
          </w:p>
          <w:p w14:paraId="145AB0AA" w14:textId="77777777" w:rsidR="00E37324" w:rsidRPr="00994EDC" w:rsidRDefault="00E37324" w:rsidP="00994EDC">
            <w:pPr>
              <w:pStyle w:val="FrontCoverSubtitle"/>
              <w:framePr w:hSpace="0" w:wrap="auto" w:vAnchor="margin" w:hAnchor="text" w:yAlign="inline"/>
            </w:pPr>
          </w:p>
          <w:p w14:paraId="61957AAA" w14:textId="77777777" w:rsidR="00E37324" w:rsidRDefault="00E37324" w:rsidP="00994EDC">
            <w:pPr>
              <w:pStyle w:val="FrontCoverSubtitle"/>
              <w:framePr w:hSpace="0" w:wrap="auto" w:vAnchor="margin" w:hAnchor="text" w:yAlign="inline"/>
            </w:pPr>
          </w:p>
          <w:p w14:paraId="111405A5" w14:textId="77777777" w:rsidR="00F641C7" w:rsidRDefault="00F641C7" w:rsidP="00994EDC">
            <w:pPr>
              <w:pStyle w:val="FrontCoverSubtitle"/>
              <w:framePr w:hSpace="0" w:wrap="auto" w:vAnchor="margin" w:hAnchor="text" w:yAlign="inline"/>
            </w:pPr>
          </w:p>
          <w:p w14:paraId="7246754A" w14:textId="77777777" w:rsidR="00F641C7" w:rsidRDefault="00F641C7" w:rsidP="00994EDC">
            <w:pPr>
              <w:pStyle w:val="FrontCoverSubtitle"/>
              <w:framePr w:hSpace="0" w:wrap="auto" w:vAnchor="margin" w:hAnchor="text" w:yAlign="inline"/>
            </w:pPr>
          </w:p>
          <w:p w14:paraId="0CDF4D56" w14:textId="77777777" w:rsidR="00F641C7" w:rsidRDefault="00F641C7" w:rsidP="00994EDC">
            <w:pPr>
              <w:pStyle w:val="FrontCoverSubtitle"/>
              <w:framePr w:hSpace="0" w:wrap="auto" w:vAnchor="margin" w:hAnchor="text" w:yAlign="inline"/>
            </w:pPr>
          </w:p>
          <w:p w14:paraId="27DC0EED" w14:textId="77777777" w:rsidR="00F641C7" w:rsidRDefault="00F641C7" w:rsidP="00994EDC">
            <w:pPr>
              <w:pStyle w:val="FrontCoverSubtitle"/>
              <w:framePr w:hSpace="0" w:wrap="auto" w:vAnchor="margin" w:hAnchor="text" w:yAlign="inline"/>
            </w:pPr>
          </w:p>
          <w:p w14:paraId="4FD95345" w14:textId="77777777" w:rsidR="00150005" w:rsidRDefault="00150005" w:rsidP="00994EDC">
            <w:pPr>
              <w:pStyle w:val="FrontCoverSubtitle"/>
              <w:framePr w:hSpace="0" w:wrap="auto" w:vAnchor="margin" w:hAnchor="text" w:yAlign="inline"/>
            </w:pPr>
          </w:p>
          <w:p w14:paraId="75C783E3" w14:textId="77777777" w:rsidR="00150005" w:rsidRPr="00994EDC" w:rsidRDefault="00150005" w:rsidP="00994EDC">
            <w:pPr>
              <w:pStyle w:val="FrontCoverSubtitle"/>
              <w:framePr w:hSpace="0" w:wrap="auto" w:vAnchor="margin" w:hAnchor="text" w:yAlign="inline"/>
            </w:pPr>
          </w:p>
          <w:p w14:paraId="2CEB53D1" w14:textId="1F0D85F1" w:rsidR="00E37324" w:rsidRPr="00994EDC" w:rsidRDefault="00E37324" w:rsidP="00AC4D0F">
            <w:pPr>
              <w:pStyle w:val="FrontCoverSubtitle"/>
              <w:framePr w:hSpace="0" w:wrap="auto" w:vAnchor="margin" w:hAnchor="text" w:yAlign="inline"/>
              <w:ind w:left="1080"/>
              <w:rPr>
                <w:sz w:val="32"/>
                <w:szCs w:val="32"/>
              </w:rPr>
            </w:pPr>
            <w:r w:rsidRPr="00994EDC">
              <w:rPr>
                <w:sz w:val="32"/>
                <w:szCs w:val="32"/>
              </w:rPr>
              <w:t>PURPOSE AND RECOMMENDATION</w:t>
            </w:r>
          </w:p>
          <w:p w14:paraId="6D886CE0" w14:textId="77777777" w:rsidR="00980BEC" w:rsidRPr="00980BEC" w:rsidRDefault="00980BEC" w:rsidP="00980BEC">
            <w:pPr>
              <w:pStyle w:val="FrontCoverSubtitle"/>
              <w:framePr w:hSpace="0" w:wrap="auto" w:vAnchor="margin" w:hAnchor="text" w:yAlign="inline"/>
              <w:ind w:left="1080"/>
              <w:jc w:val="both"/>
              <w:rPr>
                <w:sz w:val="32"/>
                <w:szCs w:val="32"/>
              </w:rPr>
            </w:pPr>
          </w:p>
          <w:p w14:paraId="64D8361B" w14:textId="1C8E3147" w:rsidR="00E37324" w:rsidRPr="00994EDC" w:rsidRDefault="00E37324" w:rsidP="00A76656">
            <w:pPr>
              <w:pStyle w:val="FrontCoverSubtitle"/>
              <w:framePr w:hSpace="0" w:wrap="auto" w:vAnchor="margin" w:hAnchor="text" w:yAlign="inline"/>
              <w:ind w:left="1080"/>
              <w:jc w:val="both"/>
              <w:rPr>
                <w:sz w:val="32"/>
                <w:szCs w:val="32"/>
              </w:rPr>
            </w:pPr>
            <w:r w:rsidRPr="00994EDC">
              <w:rPr>
                <w:rFonts w:cs="Arial"/>
                <w:b w:val="0"/>
                <w:color w:val="auto"/>
                <w:sz w:val="24"/>
                <w:szCs w:val="24"/>
              </w:rPr>
              <w:t xml:space="preserve">The purpose of this report is </w:t>
            </w:r>
            <w:r w:rsidR="00FE4406">
              <w:rPr>
                <w:rFonts w:cs="Arial"/>
                <w:b w:val="0"/>
                <w:color w:val="auto"/>
                <w:sz w:val="24"/>
                <w:szCs w:val="24"/>
              </w:rPr>
              <w:t>for</w:t>
            </w:r>
            <w:r w:rsidRPr="00994EDC">
              <w:rPr>
                <w:rFonts w:cs="Arial"/>
                <w:b w:val="0"/>
                <w:color w:val="auto"/>
                <w:sz w:val="24"/>
                <w:szCs w:val="24"/>
              </w:rPr>
              <w:t xml:space="preserve"> monitoring</w:t>
            </w:r>
            <w:r w:rsidR="00264FD6">
              <w:rPr>
                <w:rFonts w:cs="Arial"/>
                <w:b w:val="0"/>
                <w:color w:val="auto"/>
                <w:sz w:val="24"/>
                <w:szCs w:val="24"/>
              </w:rPr>
              <w:t>.</w:t>
            </w:r>
          </w:p>
          <w:p w14:paraId="5D7AC7B6" w14:textId="77777777" w:rsidR="00E37324" w:rsidRPr="00994EDC" w:rsidRDefault="00E37324" w:rsidP="00994EDC">
            <w:pPr>
              <w:pStyle w:val="FrontCoverSubtitle"/>
              <w:framePr w:hSpace="0" w:wrap="auto" w:vAnchor="margin" w:hAnchor="text" w:yAlign="inline"/>
              <w:ind w:left="1080"/>
              <w:jc w:val="both"/>
              <w:rPr>
                <w:sz w:val="24"/>
                <w:szCs w:val="24"/>
              </w:rPr>
            </w:pPr>
          </w:p>
          <w:p w14:paraId="573C29A2" w14:textId="2A522CDB" w:rsidR="00E37324" w:rsidRPr="00994EDC" w:rsidRDefault="00E37324" w:rsidP="00A76656">
            <w:pPr>
              <w:pStyle w:val="FrontCoverSubtitle"/>
              <w:framePr w:hSpace="0" w:wrap="auto" w:vAnchor="margin" w:hAnchor="text" w:yAlign="inline"/>
              <w:ind w:left="1080"/>
              <w:jc w:val="both"/>
              <w:rPr>
                <w:b w:val="0"/>
                <w:color w:val="auto"/>
                <w:sz w:val="24"/>
                <w:szCs w:val="24"/>
              </w:rPr>
            </w:pPr>
            <w:r w:rsidRPr="00994EDC">
              <w:rPr>
                <w:b w:val="0"/>
                <w:color w:val="auto"/>
                <w:sz w:val="24"/>
                <w:szCs w:val="24"/>
              </w:rPr>
              <w:t>There are no</w:t>
            </w:r>
            <w:r w:rsidRPr="00994EDC">
              <w:rPr>
                <w:rFonts w:cs="Arial"/>
                <w:b w:val="0"/>
                <w:color w:val="auto"/>
                <w:sz w:val="24"/>
                <w:szCs w:val="24"/>
              </w:rPr>
              <w:t xml:space="preserve"> recommendations made requiring a decision.</w:t>
            </w:r>
          </w:p>
          <w:p w14:paraId="76C5F762" w14:textId="77777777" w:rsidR="00E37324" w:rsidRPr="00994EDC" w:rsidRDefault="00E37324" w:rsidP="00994EDC">
            <w:pPr>
              <w:pStyle w:val="ListParagraph"/>
              <w:rPr>
                <w:b/>
              </w:rPr>
            </w:pPr>
          </w:p>
          <w:p w14:paraId="23B073F2" w14:textId="636DD2F9" w:rsidR="00E37324" w:rsidRPr="00994EDC" w:rsidRDefault="00E37324" w:rsidP="00A76656">
            <w:pPr>
              <w:pStyle w:val="FrontCoverSubtitle"/>
              <w:framePr w:hSpace="0" w:wrap="auto" w:vAnchor="margin" w:hAnchor="text" w:yAlign="inline"/>
              <w:ind w:left="1080"/>
              <w:rPr>
                <w:sz w:val="32"/>
                <w:szCs w:val="32"/>
              </w:rPr>
            </w:pPr>
            <w:r w:rsidRPr="00994EDC">
              <w:rPr>
                <w:sz w:val="32"/>
                <w:szCs w:val="32"/>
              </w:rPr>
              <w:t>I</w:t>
            </w:r>
            <w:r w:rsidRPr="00994EDC">
              <w:rPr>
                <w:rStyle w:val="IntenseEmphasis"/>
                <w:rFonts w:eastAsiaTheme="majorEastAsia" w:cstheme="majorBidi"/>
                <w:i w:val="0"/>
                <w:sz w:val="32"/>
                <w:szCs w:val="32"/>
              </w:rPr>
              <w:t>NTRODUCTION &amp; BACKGROUND</w:t>
            </w:r>
            <w:r w:rsidRPr="00994EDC">
              <w:rPr>
                <w:sz w:val="32"/>
                <w:szCs w:val="32"/>
              </w:rPr>
              <w:t xml:space="preserve"> </w:t>
            </w:r>
          </w:p>
          <w:p w14:paraId="2F0FF037"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07437426" w14:textId="2899A249" w:rsidR="001A2B4A" w:rsidRPr="00F641C7" w:rsidRDefault="00264FD6" w:rsidP="00A76656">
            <w:pPr>
              <w:pStyle w:val="FrontCoverSubtitle"/>
              <w:framePr w:hSpace="0" w:wrap="auto" w:vAnchor="margin" w:hAnchor="text" w:yAlign="inline"/>
              <w:ind w:left="1080"/>
              <w:jc w:val="both"/>
              <w:rPr>
                <w:color w:val="auto"/>
                <w:sz w:val="36"/>
                <w:szCs w:val="36"/>
              </w:rPr>
            </w:pPr>
            <w:r w:rsidRPr="00F641C7">
              <w:rPr>
                <w:b w:val="0"/>
                <w:bCs/>
                <w:color w:val="auto"/>
                <w:sz w:val="24"/>
                <w:szCs w:val="24"/>
              </w:rPr>
              <w:t>The victim services department sits within criminal justice, consisting of police staff and partner agencies.</w:t>
            </w:r>
            <w:r w:rsidR="007F18D3">
              <w:rPr>
                <w:b w:val="0"/>
                <w:bCs/>
                <w:color w:val="auto"/>
                <w:sz w:val="24"/>
                <w:szCs w:val="24"/>
              </w:rPr>
              <w:t xml:space="preserve"> </w:t>
            </w:r>
            <w:r w:rsidRPr="00F641C7">
              <w:rPr>
                <w:b w:val="0"/>
                <w:bCs/>
                <w:color w:val="auto"/>
                <w:sz w:val="24"/>
                <w:szCs w:val="24"/>
              </w:rPr>
              <w:t xml:space="preserve">Recognising the benefit of a collaborative approach, individual service areas work together to provide person centred and holistic intervention that enables victims to achieve their best evidence and recover from the impacts of crime. </w:t>
            </w:r>
          </w:p>
          <w:p w14:paraId="1052AF94" w14:textId="2D87B8DB" w:rsidR="000A6901" w:rsidRPr="00F641C7" w:rsidRDefault="000A6901" w:rsidP="000A6901">
            <w:pPr>
              <w:pStyle w:val="FrontCoverSubtitle"/>
              <w:framePr w:hSpace="0" w:wrap="auto" w:vAnchor="margin" w:hAnchor="text" w:yAlign="inline"/>
              <w:ind w:left="1080"/>
              <w:jc w:val="both"/>
              <w:rPr>
                <w:b w:val="0"/>
                <w:bCs/>
                <w:color w:val="auto"/>
                <w:sz w:val="24"/>
                <w:szCs w:val="24"/>
              </w:rPr>
            </w:pPr>
            <w:r w:rsidRPr="00F641C7">
              <w:rPr>
                <w:b w:val="0"/>
                <w:bCs/>
                <w:color w:val="auto"/>
                <w:sz w:val="24"/>
                <w:szCs w:val="24"/>
              </w:rPr>
              <w:t>The department is</w:t>
            </w:r>
            <w:r w:rsidR="00DF050F" w:rsidRPr="00F641C7">
              <w:rPr>
                <w:b w:val="0"/>
                <w:bCs/>
                <w:color w:val="auto"/>
                <w:sz w:val="24"/>
                <w:szCs w:val="24"/>
              </w:rPr>
              <w:t xml:space="preserve"> </w:t>
            </w:r>
            <w:r w:rsidR="004C2D7C" w:rsidRPr="00F641C7">
              <w:rPr>
                <w:b w:val="0"/>
                <w:bCs/>
                <w:color w:val="auto"/>
                <w:sz w:val="24"/>
                <w:szCs w:val="24"/>
              </w:rPr>
              <w:t>managed</w:t>
            </w:r>
            <w:r w:rsidRPr="00F641C7">
              <w:rPr>
                <w:b w:val="0"/>
                <w:bCs/>
                <w:color w:val="auto"/>
                <w:sz w:val="24"/>
                <w:szCs w:val="24"/>
              </w:rPr>
              <w:t xml:space="preserve"> by the Head of Victim Services who </w:t>
            </w:r>
            <w:r w:rsidR="009774C0" w:rsidRPr="00F641C7">
              <w:rPr>
                <w:b w:val="0"/>
                <w:bCs/>
                <w:color w:val="auto"/>
                <w:sz w:val="24"/>
                <w:szCs w:val="24"/>
              </w:rPr>
              <w:t xml:space="preserve">also </w:t>
            </w:r>
            <w:r w:rsidRPr="00F641C7">
              <w:rPr>
                <w:b w:val="0"/>
                <w:bCs/>
                <w:color w:val="auto"/>
                <w:sz w:val="24"/>
                <w:szCs w:val="24"/>
              </w:rPr>
              <w:t>oversees the commissioning contracts.  The lead also plays a significant role in the collaborative work with the Local Criminal Justice Board and the national task forces.</w:t>
            </w:r>
          </w:p>
          <w:p w14:paraId="3EED3485" w14:textId="77777777" w:rsidR="000A6901" w:rsidRDefault="000A6901" w:rsidP="000A6901">
            <w:pPr>
              <w:pStyle w:val="FrontCoverSubtitle"/>
              <w:framePr w:hSpace="0" w:wrap="auto" w:vAnchor="margin" w:hAnchor="text" w:yAlign="inline"/>
              <w:ind w:left="1080"/>
              <w:jc w:val="both"/>
              <w:rPr>
                <w:b w:val="0"/>
                <w:bCs/>
                <w:color w:val="auto"/>
                <w:sz w:val="22"/>
                <w:szCs w:val="22"/>
              </w:rPr>
            </w:pPr>
          </w:p>
          <w:p w14:paraId="28E859B6" w14:textId="351691E5" w:rsidR="000A6901" w:rsidRDefault="000A6901" w:rsidP="000A6901">
            <w:pPr>
              <w:pStyle w:val="FrontCoverSubtitle"/>
              <w:framePr w:hSpace="0" w:wrap="auto" w:vAnchor="margin" w:hAnchor="text" w:yAlign="inline"/>
              <w:ind w:left="1080"/>
              <w:jc w:val="both"/>
              <w:rPr>
                <w:b w:val="0"/>
                <w:bCs/>
                <w:color w:val="auto"/>
                <w:sz w:val="22"/>
                <w:szCs w:val="22"/>
              </w:rPr>
            </w:pPr>
            <w:r>
              <w:rPr>
                <w:noProof/>
              </w:rPr>
              <w:drawing>
                <wp:inline distT="0" distB="0" distL="0" distR="0" wp14:anchorId="3DE7C466" wp14:editId="7F665E75">
                  <wp:extent cx="5952490" cy="284671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6550" cy="2853441"/>
                          </a:xfrm>
                          <a:prstGeom prst="rect">
                            <a:avLst/>
                          </a:prstGeom>
                        </pic:spPr>
                      </pic:pic>
                    </a:graphicData>
                  </a:graphic>
                </wp:inline>
              </w:drawing>
            </w:r>
          </w:p>
          <w:p w14:paraId="15C5F17A" w14:textId="77777777" w:rsidR="000A6901" w:rsidRDefault="000A6901" w:rsidP="000A6901">
            <w:pPr>
              <w:pStyle w:val="FrontCoverSubtitle"/>
              <w:framePr w:hSpace="0" w:wrap="auto" w:vAnchor="margin" w:hAnchor="text" w:yAlign="inline"/>
              <w:ind w:left="1080"/>
              <w:jc w:val="both"/>
              <w:rPr>
                <w:b w:val="0"/>
                <w:bCs/>
                <w:color w:val="auto"/>
                <w:sz w:val="22"/>
                <w:szCs w:val="22"/>
              </w:rPr>
            </w:pPr>
          </w:p>
          <w:p w14:paraId="62F501F1" w14:textId="425C92FD" w:rsidR="000A6901" w:rsidRPr="00C7607A" w:rsidRDefault="000A6901" w:rsidP="000A6901">
            <w:pPr>
              <w:pStyle w:val="FrontCoverSubtitle"/>
              <w:framePr w:hSpace="0" w:wrap="auto" w:vAnchor="margin" w:hAnchor="text" w:yAlign="inline"/>
              <w:ind w:left="1080"/>
              <w:jc w:val="both"/>
              <w:rPr>
                <w:b w:val="0"/>
                <w:bCs/>
                <w:color w:val="auto"/>
                <w:sz w:val="24"/>
                <w:szCs w:val="24"/>
              </w:rPr>
            </w:pPr>
            <w:r w:rsidRPr="00C7607A">
              <w:rPr>
                <w:color w:val="auto"/>
                <w:sz w:val="24"/>
                <w:szCs w:val="24"/>
              </w:rPr>
              <w:t>Victim Care Unit</w:t>
            </w:r>
            <w:r w:rsidR="0032121D">
              <w:rPr>
                <w:color w:val="auto"/>
                <w:sz w:val="24"/>
                <w:szCs w:val="24"/>
              </w:rPr>
              <w:t xml:space="preserve"> (VCU)</w:t>
            </w:r>
            <w:r w:rsidRPr="00C7607A">
              <w:rPr>
                <w:color w:val="auto"/>
                <w:sz w:val="24"/>
                <w:szCs w:val="24"/>
              </w:rPr>
              <w:t xml:space="preserve">: </w:t>
            </w:r>
            <w:r w:rsidRPr="00C7607A">
              <w:rPr>
                <w:b w:val="0"/>
                <w:bCs/>
                <w:color w:val="auto"/>
                <w:sz w:val="24"/>
                <w:szCs w:val="24"/>
              </w:rPr>
              <w:t xml:space="preserve">Victim Care Officers (VCO’s) are responsible for contacting victims of crime, </w:t>
            </w:r>
            <w:proofErr w:type="gramStart"/>
            <w:r w:rsidRPr="00C7607A">
              <w:rPr>
                <w:b w:val="0"/>
                <w:bCs/>
                <w:color w:val="auto"/>
                <w:sz w:val="24"/>
                <w:szCs w:val="24"/>
              </w:rPr>
              <w:t>with the exception of</w:t>
            </w:r>
            <w:proofErr w:type="gramEnd"/>
            <w:r w:rsidRPr="00C7607A">
              <w:rPr>
                <w:b w:val="0"/>
                <w:bCs/>
                <w:color w:val="auto"/>
                <w:sz w:val="24"/>
                <w:szCs w:val="24"/>
              </w:rPr>
              <w:t xml:space="preserve"> RASSO, modern day slavery and crime involving a death.  </w:t>
            </w:r>
            <w:r w:rsidR="00276BBF" w:rsidRPr="00C7607A">
              <w:rPr>
                <w:b w:val="0"/>
                <w:bCs/>
                <w:color w:val="auto"/>
                <w:sz w:val="24"/>
                <w:szCs w:val="24"/>
              </w:rPr>
              <w:t xml:space="preserve">VCO’s </w:t>
            </w:r>
            <w:r w:rsidRPr="00C7607A">
              <w:rPr>
                <w:b w:val="0"/>
                <w:bCs/>
                <w:color w:val="auto"/>
                <w:sz w:val="24"/>
                <w:szCs w:val="24"/>
              </w:rPr>
              <w:t>are responsible for the following:</w:t>
            </w:r>
          </w:p>
          <w:p w14:paraId="7C7333C4" w14:textId="3A94173A" w:rsidR="000A6901" w:rsidRPr="00C7607A" w:rsidRDefault="000A6901" w:rsidP="000A6901">
            <w:pPr>
              <w:pStyle w:val="FrontCoverSubtitle"/>
              <w:framePr w:hSpace="0" w:wrap="auto" w:vAnchor="margin" w:hAnchor="text" w:yAlign="inline"/>
              <w:numPr>
                <w:ilvl w:val="0"/>
                <w:numId w:val="17"/>
              </w:numPr>
              <w:jc w:val="both"/>
              <w:rPr>
                <w:b w:val="0"/>
                <w:bCs/>
                <w:color w:val="auto"/>
                <w:sz w:val="24"/>
                <w:szCs w:val="24"/>
              </w:rPr>
            </w:pPr>
            <w:r w:rsidRPr="00C7607A">
              <w:rPr>
                <w:b w:val="0"/>
                <w:bCs/>
                <w:color w:val="auto"/>
                <w:sz w:val="24"/>
                <w:szCs w:val="24"/>
              </w:rPr>
              <w:t>Issuing the victim crime letter, including the crime reference number, OIC contact details, VCO contact details.</w:t>
            </w:r>
          </w:p>
          <w:p w14:paraId="2094CF42" w14:textId="5CD1D1E1" w:rsidR="000A6901" w:rsidRPr="00C7607A" w:rsidRDefault="000A6901" w:rsidP="000A6901">
            <w:pPr>
              <w:pStyle w:val="FrontCoverSubtitle"/>
              <w:framePr w:hSpace="0" w:wrap="auto" w:vAnchor="margin" w:hAnchor="text" w:yAlign="inline"/>
              <w:numPr>
                <w:ilvl w:val="0"/>
                <w:numId w:val="17"/>
              </w:numPr>
              <w:jc w:val="both"/>
              <w:rPr>
                <w:b w:val="0"/>
                <w:bCs/>
                <w:color w:val="auto"/>
                <w:sz w:val="24"/>
                <w:szCs w:val="24"/>
              </w:rPr>
            </w:pPr>
            <w:r w:rsidRPr="00C7607A">
              <w:rPr>
                <w:b w:val="0"/>
                <w:bCs/>
                <w:color w:val="auto"/>
                <w:sz w:val="24"/>
                <w:szCs w:val="24"/>
              </w:rPr>
              <w:t>Issuing an information pack that advise</w:t>
            </w:r>
            <w:r w:rsidR="009038F8" w:rsidRPr="00C7607A">
              <w:rPr>
                <w:b w:val="0"/>
                <w:bCs/>
                <w:color w:val="auto"/>
                <w:sz w:val="24"/>
                <w:szCs w:val="24"/>
              </w:rPr>
              <w:t>s</w:t>
            </w:r>
            <w:r w:rsidRPr="00C7607A">
              <w:rPr>
                <w:b w:val="0"/>
                <w:bCs/>
                <w:color w:val="auto"/>
                <w:sz w:val="24"/>
                <w:szCs w:val="24"/>
              </w:rPr>
              <w:t xml:space="preserve"> victims of their rights under the </w:t>
            </w:r>
            <w:r w:rsidR="00BD0215" w:rsidRPr="00C7607A">
              <w:rPr>
                <w:b w:val="0"/>
                <w:bCs/>
                <w:color w:val="auto"/>
                <w:sz w:val="24"/>
                <w:szCs w:val="24"/>
              </w:rPr>
              <w:t>Victims Code of P</w:t>
            </w:r>
            <w:r w:rsidR="00745753" w:rsidRPr="00C7607A">
              <w:rPr>
                <w:b w:val="0"/>
                <w:bCs/>
                <w:color w:val="auto"/>
                <w:sz w:val="24"/>
                <w:szCs w:val="24"/>
              </w:rPr>
              <w:t>ractice (VCOP)</w:t>
            </w:r>
            <w:r w:rsidRPr="00C7607A">
              <w:rPr>
                <w:b w:val="0"/>
                <w:bCs/>
                <w:color w:val="auto"/>
                <w:sz w:val="24"/>
                <w:szCs w:val="24"/>
              </w:rPr>
              <w:t xml:space="preserve">, how to apply for CICA and any support </w:t>
            </w:r>
            <w:r w:rsidR="009038F8" w:rsidRPr="00C7607A">
              <w:rPr>
                <w:b w:val="0"/>
                <w:bCs/>
                <w:color w:val="auto"/>
                <w:sz w:val="24"/>
                <w:szCs w:val="24"/>
              </w:rPr>
              <w:t>that is available.</w:t>
            </w:r>
          </w:p>
          <w:p w14:paraId="5B0E3E35" w14:textId="08C776D0" w:rsidR="009038F8" w:rsidRPr="00C7607A" w:rsidRDefault="009038F8" w:rsidP="000A6901">
            <w:pPr>
              <w:pStyle w:val="FrontCoverSubtitle"/>
              <w:framePr w:hSpace="0" w:wrap="auto" w:vAnchor="margin" w:hAnchor="text" w:yAlign="inline"/>
              <w:numPr>
                <w:ilvl w:val="0"/>
                <w:numId w:val="17"/>
              </w:numPr>
              <w:jc w:val="both"/>
              <w:rPr>
                <w:b w:val="0"/>
                <w:bCs/>
                <w:color w:val="auto"/>
                <w:sz w:val="24"/>
                <w:szCs w:val="24"/>
              </w:rPr>
            </w:pPr>
            <w:r w:rsidRPr="00C7607A">
              <w:rPr>
                <w:b w:val="0"/>
                <w:bCs/>
                <w:color w:val="auto"/>
                <w:sz w:val="24"/>
                <w:szCs w:val="24"/>
              </w:rPr>
              <w:t>Attempting contact with victims in the agreed service levels and where successful complete a thorough needs assessment and subsequent referral to the most appropriate agency.</w:t>
            </w:r>
          </w:p>
          <w:p w14:paraId="7E85CEC3" w14:textId="06DA4020" w:rsidR="009038F8" w:rsidRPr="00C7607A" w:rsidRDefault="009038F8" w:rsidP="000A6901">
            <w:pPr>
              <w:pStyle w:val="FrontCoverSubtitle"/>
              <w:framePr w:hSpace="0" w:wrap="auto" w:vAnchor="margin" w:hAnchor="text" w:yAlign="inline"/>
              <w:numPr>
                <w:ilvl w:val="0"/>
                <w:numId w:val="17"/>
              </w:numPr>
              <w:jc w:val="both"/>
              <w:rPr>
                <w:b w:val="0"/>
                <w:bCs/>
                <w:color w:val="auto"/>
                <w:sz w:val="24"/>
                <w:szCs w:val="24"/>
              </w:rPr>
            </w:pPr>
            <w:r w:rsidRPr="00C7607A">
              <w:rPr>
                <w:b w:val="0"/>
                <w:bCs/>
                <w:color w:val="auto"/>
                <w:sz w:val="24"/>
                <w:szCs w:val="24"/>
              </w:rPr>
              <w:t xml:space="preserve">Offer victims regular updates as </w:t>
            </w:r>
            <w:r w:rsidR="00C543D9" w:rsidRPr="00C7607A">
              <w:rPr>
                <w:b w:val="0"/>
                <w:bCs/>
                <w:color w:val="auto"/>
                <w:sz w:val="24"/>
                <w:szCs w:val="24"/>
              </w:rPr>
              <w:t xml:space="preserve">required under the </w:t>
            </w:r>
            <w:r w:rsidR="00A74046" w:rsidRPr="00C7607A">
              <w:rPr>
                <w:b w:val="0"/>
                <w:bCs/>
                <w:color w:val="auto"/>
                <w:sz w:val="24"/>
                <w:szCs w:val="24"/>
              </w:rPr>
              <w:t xml:space="preserve">VCOP </w:t>
            </w:r>
            <w:r w:rsidRPr="00C7607A">
              <w:rPr>
                <w:b w:val="0"/>
                <w:bCs/>
                <w:color w:val="auto"/>
                <w:sz w:val="24"/>
                <w:szCs w:val="24"/>
              </w:rPr>
              <w:t>and where maintain the contact schedule as agreed.</w:t>
            </w:r>
          </w:p>
          <w:p w14:paraId="18997103" w14:textId="298BFAB0" w:rsidR="009038F8" w:rsidRPr="00C7607A" w:rsidRDefault="009038F8" w:rsidP="000A6901">
            <w:pPr>
              <w:pStyle w:val="FrontCoverSubtitle"/>
              <w:framePr w:hSpace="0" w:wrap="auto" w:vAnchor="margin" w:hAnchor="text" w:yAlign="inline"/>
              <w:numPr>
                <w:ilvl w:val="0"/>
                <w:numId w:val="17"/>
              </w:numPr>
              <w:jc w:val="both"/>
              <w:rPr>
                <w:b w:val="0"/>
                <w:bCs/>
                <w:color w:val="auto"/>
                <w:sz w:val="24"/>
                <w:szCs w:val="24"/>
              </w:rPr>
            </w:pPr>
            <w:r w:rsidRPr="00C7607A">
              <w:rPr>
                <w:b w:val="0"/>
                <w:bCs/>
                <w:color w:val="auto"/>
                <w:sz w:val="24"/>
                <w:szCs w:val="24"/>
              </w:rPr>
              <w:t>Reassess victims needs as they move through the criminal justice process.</w:t>
            </w:r>
          </w:p>
          <w:p w14:paraId="6F833485" w14:textId="434DC49D" w:rsidR="009038F8" w:rsidRPr="00C7607A" w:rsidRDefault="009038F8" w:rsidP="009038F8">
            <w:pPr>
              <w:pStyle w:val="FrontCoverSubtitle"/>
              <w:framePr w:hSpace="0" w:wrap="auto" w:vAnchor="margin" w:hAnchor="text" w:yAlign="inline"/>
              <w:numPr>
                <w:ilvl w:val="0"/>
                <w:numId w:val="17"/>
              </w:numPr>
              <w:jc w:val="both"/>
              <w:rPr>
                <w:b w:val="0"/>
                <w:bCs/>
                <w:color w:val="auto"/>
                <w:sz w:val="24"/>
                <w:szCs w:val="24"/>
              </w:rPr>
            </w:pPr>
            <w:r w:rsidRPr="00C7607A">
              <w:rPr>
                <w:b w:val="0"/>
                <w:bCs/>
                <w:color w:val="auto"/>
                <w:sz w:val="24"/>
                <w:szCs w:val="24"/>
              </w:rPr>
              <w:lastRenderedPageBreak/>
              <w:t>Work collaboratively with officers and partners to ensure victims receive the best possible service</w:t>
            </w:r>
            <w:r w:rsidR="00EC1932" w:rsidRPr="00C7607A">
              <w:rPr>
                <w:b w:val="0"/>
                <w:bCs/>
                <w:color w:val="auto"/>
                <w:sz w:val="24"/>
                <w:szCs w:val="24"/>
              </w:rPr>
              <w:t>.</w:t>
            </w:r>
            <w:r w:rsidRPr="00C7607A">
              <w:rPr>
                <w:b w:val="0"/>
                <w:bCs/>
                <w:color w:val="auto"/>
                <w:sz w:val="24"/>
                <w:szCs w:val="24"/>
              </w:rPr>
              <w:t xml:space="preserve"> </w:t>
            </w:r>
          </w:p>
          <w:p w14:paraId="0D2A872E" w14:textId="77777777" w:rsidR="009038F8" w:rsidRPr="009038F8" w:rsidRDefault="009038F8" w:rsidP="009038F8">
            <w:pPr>
              <w:pStyle w:val="FrontCoverSubtitle"/>
              <w:framePr w:hSpace="0" w:wrap="auto" w:vAnchor="margin" w:hAnchor="text" w:yAlign="inline"/>
              <w:ind w:left="1080"/>
              <w:jc w:val="both"/>
              <w:rPr>
                <w:color w:val="auto"/>
                <w:sz w:val="22"/>
                <w:szCs w:val="22"/>
              </w:rPr>
            </w:pPr>
          </w:p>
          <w:p w14:paraId="2F99F45F" w14:textId="6441C705" w:rsidR="009038F8" w:rsidRPr="00C7607A" w:rsidRDefault="009038F8" w:rsidP="009038F8">
            <w:pPr>
              <w:pStyle w:val="FrontCoverSubtitle"/>
              <w:framePr w:hSpace="0" w:wrap="auto" w:vAnchor="margin" w:hAnchor="text" w:yAlign="inline"/>
              <w:ind w:left="1080"/>
              <w:jc w:val="both"/>
              <w:rPr>
                <w:b w:val="0"/>
                <w:bCs/>
                <w:color w:val="auto"/>
                <w:sz w:val="24"/>
                <w:szCs w:val="24"/>
              </w:rPr>
            </w:pPr>
            <w:r w:rsidRPr="00C7607A">
              <w:rPr>
                <w:color w:val="auto"/>
                <w:sz w:val="24"/>
                <w:szCs w:val="24"/>
              </w:rPr>
              <w:t xml:space="preserve">Witness Care Unit: </w:t>
            </w:r>
            <w:r w:rsidRPr="00C7607A">
              <w:rPr>
                <w:b w:val="0"/>
                <w:bCs/>
                <w:color w:val="auto"/>
                <w:sz w:val="24"/>
                <w:szCs w:val="24"/>
              </w:rPr>
              <w:t xml:space="preserve"> Witness Care Officers</w:t>
            </w:r>
            <w:r w:rsidR="0032121D">
              <w:rPr>
                <w:b w:val="0"/>
                <w:bCs/>
                <w:color w:val="auto"/>
                <w:sz w:val="24"/>
                <w:szCs w:val="24"/>
              </w:rPr>
              <w:t xml:space="preserve"> (WCO)</w:t>
            </w:r>
            <w:r w:rsidRPr="00C7607A">
              <w:rPr>
                <w:b w:val="0"/>
                <w:bCs/>
                <w:color w:val="auto"/>
                <w:sz w:val="24"/>
                <w:szCs w:val="24"/>
              </w:rPr>
              <w:t xml:space="preserve"> aim to achieve positive outcomes, minimise attrition and ensure victims and witnesses have their needs met to achieve best evidence.  They become the single point of contact for victims, witnesses and relevant support workers post charge and oversee the provision for the Crown Prosecution Service (CPS) and His Majesties Courts and Tribunal service (HMCTS).  WCO’s are responsible for:</w:t>
            </w:r>
          </w:p>
          <w:p w14:paraId="6DE14080" w14:textId="3C868BC5" w:rsidR="009038F8" w:rsidRPr="00C7607A" w:rsidRDefault="009038F8" w:rsidP="009038F8">
            <w:pPr>
              <w:pStyle w:val="FrontCoverSubtitle"/>
              <w:framePr w:hSpace="0" w:wrap="auto" w:vAnchor="margin" w:hAnchor="text" w:yAlign="inline"/>
              <w:numPr>
                <w:ilvl w:val="0"/>
                <w:numId w:val="18"/>
              </w:numPr>
              <w:jc w:val="both"/>
              <w:rPr>
                <w:b w:val="0"/>
                <w:bCs/>
                <w:color w:val="auto"/>
                <w:sz w:val="24"/>
                <w:szCs w:val="24"/>
              </w:rPr>
            </w:pPr>
            <w:r w:rsidRPr="00C7607A">
              <w:rPr>
                <w:b w:val="0"/>
                <w:bCs/>
                <w:color w:val="auto"/>
                <w:sz w:val="24"/>
                <w:szCs w:val="24"/>
              </w:rPr>
              <w:t xml:space="preserve">Managing the case from the point of first hearing </w:t>
            </w:r>
            <w:r w:rsidR="001829D3" w:rsidRPr="00C7607A">
              <w:rPr>
                <w:b w:val="0"/>
                <w:bCs/>
                <w:color w:val="auto"/>
                <w:sz w:val="24"/>
                <w:szCs w:val="24"/>
              </w:rPr>
              <w:t>on the WMS system that ‘piggy backs’ CMS (CPS system)</w:t>
            </w:r>
            <w:r w:rsidR="00EC1932" w:rsidRPr="00C7607A">
              <w:rPr>
                <w:b w:val="0"/>
                <w:bCs/>
                <w:color w:val="auto"/>
                <w:sz w:val="24"/>
                <w:szCs w:val="24"/>
              </w:rPr>
              <w:t>.</w:t>
            </w:r>
          </w:p>
          <w:p w14:paraId="1BE8EA4A" w14:textId="5CACF86E" w:rsidR="001829D3" w:rsidRPr="00C7607A" w:rsidRDefault="001829D3" w:rsidP="009038F8">
            <w:pPr>
              <w:pStyle w:val="FrontCoverSubtitle"/>
              <w:framePr w:hSpace="0" w:wrap="auto" w:vAnchor="margin" w:hAnchor="text" w:yAlign="inline"/>
              <w:numPr>
                <w:ilvl w:val="0"/>
                <w:numId w:val="18"/>
              </w:numPr>
              <w:jc w:val="both"/>
              <w:rPr>
                <w:b w:val="0"/>
                <w:bCs/>
                <w:color w:val="auto"/>
                <w:sz w:val="24"/>
                <w:szCs w:val="24"/>
              </w:rPr>
            </w:pPr>
            <w:r w:rsidRPr="00C7607A">
              <w:rPr>
                <w:b w:val="0"/>
                <w:bCs/>
                <w:color w:val="auto"/>
                <w:sz w:val="24"/>
                <w:szCs w:val="24"/>
              </w:rPr>
              <w:t xml:space="preserve">Contacting victims and witnesses to offer any necessary support they may need, including referrals to the Witness Service for </w:t>
            </w:r>
            <w:r w:rsidR="00EC1932" w:rsidRPr="00C7607A">
              <w:rPr>
                <w:b w:val="0"/>
                <w:bCs/>
                <w:color w:val="auto"/>
                <w:sz w:val="24"/>
                <w:szCs w:val="24"/>
              </w:rPr>
              <w:t>pre-trial</w:t>
            </w:r>
            <w:r w:rsidRPr="00C7607A">
              <w:rPr>
                <w:b w:val="0"/>
                <w:bCs/>
                <w:color w:val="auto"/>
                <w:sz w:val="24"/>
                <w:szCs w:val="24"/>
              </w:rPr>
              <w:t xml:space="preserve"> visits.</w:t>
            </w:r>
          </w:p>
          <w:p w14:paraId="1EA8FC5F" w14:textId="07EF0A59" w:rsidR="001829D3" w:rsidRPr="00C7607A" w:rsidRDefault="001829D3" w:rsidP="009038F8">
            <w:pPr>
              <w:pStyle w:val="FrontCoverSubtitle"/>
              <w:framePr w:hSpace="0" w:wrap="auto" w:vAnchor="margin" w:hAnchor="text" w:yAlign="inline"/>
              <w:numPr>
                <w:ilvl w:val="0"/>
                <w:numId w:val="18"/>
              </w:numPr>
              <w:jc w:val="both"/>
              <w:rPr>
                <w:b w:val="0"/>
                <w:bCs/>
                <w:color w:val="auto"/>
                <w:sz w:val="24"/>
                <w:szCs w:val="24"/>
              </w:rPr>
            </w:pPr>
            <w:r w:rsidRPr="00C7607A">
              <w:rPr>
                <w:b w:val="0"/>
                <w:bCs/>
                <w:color w:val="auto"/>
                <w:sz w:val="24"/>
                <w:szCs w:val="24"/>
              </w:rPr>
              <w:t>Ensuring victims and witnesses have all the necessary information they need t</w:t>
            </w:r>
            <w:r w:rsidR="00E960A7" w:rsidRPr="00C7607A">
              <w:rPr>
                <w:b w:val="0"/>
                <w:bCs/>
                <w:color w:val="auto"/>
                <w:sz w:val="24"/>
                <w:szCs w:val="24"/>
              </w:rPr>
              <w:t xml:space="preserve">o attend court and give their best </w:t>
            </w:r>
            <w:r w:rsidR="00EC1932" w:rsidRPr="00C7607A">
              <w:rPr>
                <w:b w:val="0"/>
                <w:bCs/>
                <w:color w:val="auto"/>
                <w:sz w:val="24"/>
                <w:szCs w:val="24"/>
              </w:rPr>
              <w:t>evidence.</w:t>
            </w:r>
            <w:r w:rsidR="00E960A7" w:rsidRPr="00C7607A">
              <w:rPr>
                <w:b w:val="0"/>
                <w:bCs/>
                <w:color w:val="auto"/>
                <w:sz w:val="24"/>
                <w:szCs w:val="24"/>
              </w:rPr>
              <w:t xml:space="preserve"> </w:t>
            </w:r>
          </w:p>
          <w:p w14:paraId="177C6EFA" w14:textId="786CB0AD" w:rsidR="00E960A7" w:rsidRPr="00C7607A" w:rsidRDefault="00E960A7" w:rsidP="009038F8">
            <w:pPr>
              <w:pStyle w:val="FrontCoverSubtitle"/>
              <w:framePr w:hSpace="0" w:wrap="auto" w:vAnchor="margin" w:hAnchor="text" w:yAlign="inline"/>
              <w:numPr>
                <w:ilvl w:val="0"/>
                <w:numId w:val="18"/>
              </w:numPr>
              <w:jc w:val="both"/>
              <w:rPr>
                <w:b w:val="0"/>
                <w:bCs/>
                <w:color w:val="auto"/>
                <w:sz w:val="24"/>
                <w:szCs w:val="24"/>
              </w:rPr>
            </w:pPr>
            <w:r w:rsidRPr="00C7607A">
              <w:rPr>
                <w:b w:val="0"/>
                <w:bCs/>
                <w:color w:val="auto"/>
                <w:sz w:val="24"/>
                <w:szCs w:val="24"/>
              </w:rPr>
              <w:t xml:space="preserve">Provide victims with their key stage updates as </w:t>
            </w:r>
            <w:r w:rsidR="00C543D9" w:rsidRPr="00C7607A">
              <w:rPr>
                <w:b w:val="0"/>
                <w:bCs/>
                <w:color w:val="auto"/>
                <w:sz w:val="24"/>
                <w:szCs w:val="24"/>
              </w:rPr>
              <w:t xml:space="preserve">required under </w:t>
            </w:r>
            <w:r w:rsidR="00B64B22" w:rsidRPr="00C7607A">
              <w:rPr>
                <w:b w:val="0"/>
                <w:bCs/>
                <w:color w:val="auto"/>
                <w:sz w:val="24"/>
                <w:szCs w:val="24"/>
              </w:rPr>
              <w:t>VCOP</w:t>
            </w:r>
            <w:r w:rsidR="00EC1932" w:rsidRPr="00C7607A">
              <w:rPr>
                <w:b w:val="0"/>
                <w:bCs/>
                <w:color w:val="auto"/>
                <w:sz w:val="24"/>
                <w:szCs w:val="24"/>
              </w:rPr>
              <w:t>.</w:t>
            </w:r>
          </w:p>
          <w:p w14:paraId="5260C524" w14:textId="7CC2CD76" w:rsidR="00E960A7" w:rsidRPr="00C7607A" w:rsidRDefault="00E960A7" w:rsidP="009038F8">
            <w:pPr>
              <w:pStyle w:val="FrontCoverSubtitle"/>
              <w:framePr w:hSpace="0" w:wrap="auto" w:vAnchor="margin" w:hAnchor="text" w:yAlign="inline"/>
              <w:numPr>
                <w:ilvl w:val="0"/>
                <w:numId w:val="18"/>
              </w:numPr>
              <w:jc w:val="both"/>
              <w:rPr>
                <w:b w:val="0"/>
                <w:bCs/>
                <w:color w:val="auto"/>
                <w:sz w:val="24"/>
                <w:szCs w:val="24"/>
              </w:rPr>
            </w:pPr>
            <w:r w:rsidRPr="00C7607A">
              <w:rPr>
                <w:b w:val="0"/>
                <w:bCs/>
                <w:color w:val="auto"/>
                <w:sz w:val="24"/>
                <w:szCs w:val="24"/>
              </w:rPr>
              <w:t>Ensure witnesses receive the best possible service as set out in the Witness Charter</w:t>
            </w:r>
            <w:r w:rsidR="00EC1932" w:rsidRPr="00C7607A">
              <w:rPr>
                <w:b w:val="0"/>
                <w:bCs/>
                <w:color w:val="auto"/>
                <w:sz w:val="24"/>
                <w:szCs w:val="24"/>
              </w:rPr>
              <w:t>.</w:t>
            </w:r>
          </w:p>
          <w:p w14:paraId="07E33145" w14:textId="5851285E" w:rsidR="00E960A7" w:rsidRPr="00C7607A" w:rsidRDefault="00E960A7" w:rsidP="009038F8">
            <w:pPr>
              <w:pStyle w:val="FrontCoverSubtitle"/>
              <w:framePr w:hSpace="0" w:wrap="auto" w:vAnchor="margin" w:hAnchor="text" w:yAlign="inline"/>
              <w:numPr>
                <w:ilvl w:val="0"/>
                <w:numId w:val="18"/>
              </w:numPr>
              <w:jc w:val="both"/>
              <w:rPr>
                <w:b w:val="0"/>
                <w:bCs/>
                <w:color w:val="auto"/>
                <w:sz w:val="24"/>
                <w:szCs w:val="24"/>
              </w:rPr>
            </w:pPr>
            <w:r w:rsidRPr="00C7607A">
              <w:rPr>
                <w:b w:val="0"/>
                <w:bCs/>
                <w:color w:val="auto"/>
                <w:sz w:val="24"/>
                <w:szCs w:val="24"/>
              </w:rPr>
              <w:t>Work closely with officers and partners to ensure victims have their rights met under the code</w:t>
            </w:r>
            <w:r w:rsidR="00EC1932" w:rsidRPr="00C7607A">
              <w:rPr>
                <w:b w:val="0"/>
                <w:bCs/>
                <w:color w:val="auto"/>
                <w:sz w:val="24"/>
                <w:szCs w:val="24"/>
              </w:rPr>
              <w:t>.</w:t>
            </w:r>
          </w:p>
          <w:p w14:paraId="63383D6D" w14:textId="77777777" w:rsidR="00E960A7" w:rsidRPr="00C7607A" w:rsidRDefault="00E960A7" w:rsidP="00E960A7">
            <w:pPr>
              <w:pStyle w:val="FrontCoverSubtitle"/>
              <w:framePr w:hSpace="0" w:wrap="auto" w:vAnchor="margin" w:hAnchor="text" w:yAlign="inline"/>
              <w:jc w:val="both"/>
              <w:rPr>
                <w:b w:val="0"/>
                <w:bCs/>
                <w:color w:val="auto"/>
                <w:sz w:val="24"/>
                <w:szCs w:val="24"/>
              </w:rPr>
            </w:pPr>
          </w:p>
          <w:p w14:paraId="28B37AB4" w14:textId="0059B432" w:rsidR="009038F8" w:rsidRPr="00C7607A" w:rsidRDefault="00E960A7" w:rsidP="009038F8">
            <w:pPr>
              <w:pStyle w:val="FrontCoverSubtitle"/>
              <w:framePr w:hSpace="0" w:wrap="auto" w:vAnchor="margin" w:hAnchor="text" w:yAlign="inline"/>
              <w:ind w:left="1080"/>
              <w:jc w:val="both"/>
              <w:rPr>
                <w:b w:val="0"/>
                <w:bCs/>
                <w:color w:val="auto"/>
                <w:sz w:val="24"/>
                <w:szCs w:val="24"/>
              </w:rPr>
            </w:pPr>
            <w:r w:rsidRPr="00C7607A">
              <w:rPr>
                <w:color w:val="auto"/>
                <w:sz w:val="24"/>
                <w:szCs w:val="24"/>
              </w:rPr>
              <w:t>Special Measures Advisor</w:t>
            </w:r>
            <w:r w:rsidR="0032121D">
              <w:rPr>
                <w:color w:val="auto"/>
                <w:sz w:val="24"/>
                <w:szCs w:val="24"/>
              </w:rPr>
              <w:t xml:space="preserve"> (SMA)</w:t>
            </w:r>
            <w:r w:rsidRPr="00C7607A">
              <w:rPr>
                <w:color w:val="auto"/>
                <w:sz w:val="24"/>
                <w:szCs w:val="24"/>
              </w:rPr>
              <w:t xml:space="preserve">: </w:t>
            </w:r>
            <w:r w:rsidRPr="00C7607A">
              <w:rPr>
                <w:b w:val="0"/>
                <w:bCs/>
                <w:color w:val="auto"/>
                <w:sz w:val="24"/>
                <w:szCs w:val="24"/>
              </w:rPr>
              <w:t xml:space="preserve">The SMA </w:t>
            </w:r>
            <w:r w:rsidR="00173140" w:rsidRPr="00C7607A">
              <w:rPr>
                <w:b w:val="0"/>
                <w:bCs/>
                <w:color w:val="auto"/>
                <w:sz w:val="24"/>
                <w:szCs w:val="24"/>
              </w:rPr>
              <w:t xml:space="preserve">commenced </w:t>
            </w:r>
            <w:r w:rsidRPr="00C7607A">
              <w:rPr>
                <w:b w:val="0"/>
                <w:bCs/>
                <w:color w:val="auto"/>
                <w:sz w:val="24"/>
                <w:szCs w:val="24"/>
              </w:rPr>
              <w:t>as a national pilot to support the call for action across England and Wales to improve the offer and applications of special measures.  The SMA runs a report in advance for VAWDASV ‘not guilty anticipated plea’ cases to ensure they have been offered the necessary measures.  If not, contact is made to complete a specific assessment to determine the most appropriate measure.  A subsequent MG2 will be sent across to the CPS also detailing any restraining order requests.</w:t>
            </w:r>
            <w:r w:rsidR="00E64AA6" w:rsidRPr="00C7607A">
              <w:rPr>
                <w:b w:val="0"/>
                <w:bCs/>
                <w:color w:val="auto"/>
                <w:sz w:val="24"/>
                <w:szCs w:val="24"/>
              </w:rPr>
              <w:t xml:space="preserve"> </w:t>
            </w:r>
          </w:p>
          <w:p w14:paraId="348C4F0A" w14:textId="77777777" w:rsidR="00E960A7" w:rsidRPr="00C7607A" w:rsidRDefault="00E960A7" w:rsidP="009038F8">
            <w:pPr>
              <w:pStyle w:val="FrontCoverSubtitle"/>
              <w:framePr w:hSpace="0" w:wrap="auto" w:vAnchor="margin" w:hAnchor="text" w:yAlign="inline"/>
              <w:ind w:left="1080"/>
              <w:jc w:val="both"/>
              <w:rPr>
                <w:b w:val="0"/>
                <w:bCs/>
                <w:color w:val="auto"/>
                <w:sz w:val="24"/>
                <w:szCs w:val="24"/>
              </w:rPr>
            </w:pPr>
          </w:p>
          <w:p w14:paraId="58816137" w14:textId="16A924F9" w:rsidR="00E960A7" w:rsidRPr="00C7607A" w:rsidRDefault="00E960A7" w:rsidP="009038F8">
            <w:pPr>
              <w:pStyle w:val="FrontCoverSubtitle"/>
              <w:framePr w:hSpace="0" w:wrap="auto" w:vAnchor="margin" w:hAnchor="text" w:yAlign="inline"/>
              <w:ind w:left="1080"/>
              <w:jc w:val="both"/>
              <w:rPr>
                <w:b w:val="0"/>
                <w:bCs/>
                <w:color w:val="auto"/>
                <w:sz w:val="24"/>
                <w:szCs w:val="24"/>
              </w:rPr>
            </w:pPr>
            <w:r w:rsidRPr="00C7607A">
              <w:rPr>
                <w:color w:val="auto"/>
                <w:sz w:val="24"/>
                <w:szCs w:val="24"/>
              </w:rPr>
              <w:t>Survivor Engagement Co-ordinator</w:t>
            </w:r>
            <w:r w:rsidR="0032121D">
              <w:rPr>
                <w:color w:val="auto"/>
                <w:sz w:val="24"/>
                <w:szCs w:val="24"/>
              </w:rPr>
              <w:t xml:space="preserve"> (SEC)</w:t>
            </w:r>
            <w:r w:rsidRPr="00C7607A">
              <w:rPr>
                <w:color w:val="auto"/>
                <w:sz w:val="24"/>
                <w:szCs w:val="24"/>
              </w:rPr>
              <w:t xml:space="preserve">: </w:t>
            </w:r>
            <w:r w:rsidR="00B664D7" w:rsidRPr="00C7607A">
              <w:rPr>
                <w:b w:val="0"/>
                <w:bCs/>
                <w:color w:val="auto"/>
                <w:sz w:val="24"/>
                <w:szCs w:val="24"/>
              </w:rPr>
              <w:t>T</w:t>
            </w:r>
            <w:r w:rsidR="0025608A" w:rsidRPr="00C7607A">
              <w:rPr>
                <w:b w:val="0"/>
                <w:bCs/>
                <w:color w:val="auto"/>
                <w:sz w:val="24"/>
                <w:szCs w:val="24"/>
              </w:rPr>
              <w:t>his innovative role was created in 2019 and the first of its kind across the country.  The SEC engages with survivors of sexual and domestic offences, using their lived experience and feedback to improve our response to these crimes.  The SEC leads on all our engagement work, including leading the Victim Reference Group and Survivor Network.  The SEC works with all service area’s and within the governance structure to support meaningful strategic change.</w:t>
            </w:r>
          </w:p>
          <w:p w14:paraId="3EB6BAAD" w14:textId="77777777" w:rsidR="0025608A" w:rsidRPr="00C7607A" w:rsidRDefault="0025608A" w:rsidP="009038F8">
            <w:pPr>
              <w:pStyle w:val="FrontCoverSubtitle"/>
              <w:framePr w:hSpace="0" w:wrap="auto" w:vAnchor="margin" w:hAnchor="text" w:yAlign="inline"/>
              <w:ind w:left="1080"/>
              <w:jc w:val="both"/>
              <w:rPr>
                <w:b w:val="0"/>
                <w:bCs/>
                <w:color w:val="auto"/>
                <w:sz w:val="24"/>
                <w:szCs w:val="24"/>
              </w:rPr>
            </w:pPr>
          </w:p>
          <w:p w14:paraId="20C6F65C" w14:textId="4A67D730" w:rsidR="0025608A" w:rsidRPr="00C7607A" w:rsidRDefault="0025608A" w:rsidP="0025608A">
            <w:pPr>
              <w:ind w:left="1080"/>
              <w:jc w:val="both"/>
              <w:rPr>
                <w:rFonts w:cs="Arial"/>
                <w:bCs/>
              </w:rPr>
            </w:pPr>
            <w:r w:rsidRPr="00C7607A">
              <w:rPr>
                <w:rFonts w:cs="Arial"/>
                <w:b/>
              </w:rPr>
              <w:t>Connect Gwent</w:t>
            </w:r>
            <w:r w:rsidRPr="00C7607A">
              <w:rPr>
                <w:rFonts w:cs="Arial"/>
                <w:bCs/>
              </w:rPr>
              <w:t xml:space="preserve">: </w:t>
            </w:r>
            <w:r w:rsidR="0001350F" w:rsidRPr="00C7607A">
              <w:rPr>
                <w:rFonts w:cs="Arial"/>
                <w:bCs/>
              </w:rPr>
              <w:t xml:space="preserve">This </w:t>
            </w:r>
            <w:r w:rsidRPr="00C7607A">
              <w:rPr>
                <w:rFonts w:cs="Arial"/>
                <w:bCs/>
              </w:rPr>
              <w:t>multi-agency victim support service aims to provide a range of services to people impacted by crime to support them cope and recover. Connect Gwent is made up of externally commissioned support services. Commissioned support services are funded by the Office of the Police and Crime Commissioner (OPCC) via the Ministry of Justice (MoJ) Victim Services Grant.</w:t>
            </w:r>
          </w:p>
          <w:p w14:paraId="0BE5ECCF" w14:textId="77777777" w:rsidR="0025608A" w:rsidRPr="00C7607A" w:rsidRDefault="0025608A" w:rsidP="0025608A">
            <w:pPr>
              <w:ind w:left="1080"/>
              <w:jc w:val="both"/>
              <w:rPr>
                <w:rFonts w:cs="Arial"/>
                <w:bCs/>
              </w:rPr>
            </w:pPr>
          </w:p>
          <w:p w14:paraId="0EBA7C52" w14:textId="63FA0C8D" w:rsidR="0025608A" w:rsidRPr="00C7607A" w:rsidRDefault="0025608A" w:rsidP="0025608A">
            <w:pPr>
              <w:ind w:left="1080"/>
              <w:jc w:val="both"/>
              <w:rPr>
                <w:rFonts w:cs="Arial"/>
                <w:bCs/>
              </w:rPr>
            </w:pPr>
            <w:r w:rsidRPr="00C7607A">
              <w:rPr>
                <w:rFonts w:cs="Arial"/>
                <w:bCs/>
              </w:rPr>
              <w:t xml:space="preserve">Connect Gwent receives referrals from multiple sources, such as self-referrals, schools, and other partner agencies; their main source </w:t>
            </w:r>
            <w:r w:rsidR="009042D3" w:rsidRPr="00C7607A">
              <w:rPr>
                <w:rFonts w:cs="Arial"/>
                <w:bCs/>
              </w:rPr>
              <w:t xml:space="preserve">coming </w:t>
            </w:r>
            <w:r w:rsidRPr="00C7607A">
              <w:rPr>
                <w:rFonts w:cs="Arial"/>
                <w:bCs/>
              </w:rPr>
              <w:t xml:space="preserve">from policing. </w:t>
            </w:r>
          </w:p>
          <w:p w14:paraId="23401555" w14:textId="77777777" w:rsidR="0025608A" w:rsidRPr="00C7607A" w:rsidRDefault="0025608A" w:rsidP="0025608A">
            <w:pPr>
              <w:ind w:left="1080"/>
              <w:jc w:val="both"/>
              <w:rPr>
                <w:rFonts w:cs="Arial"/>
                <w:bCs/>
              </w:rPr>
            </w:pPr>
          </w:p>
          <w:p w14:paraId="6C7F128D" w14:textId="783105AB" w:rsidR="0025608A" w:rsidRPr="00C7607A" w:rsidRDefault="00326F62" w:rsidP="0025608A">
            <w:pPr>
              <w:ind w:left="1080"/>
              <w:jc w:val="both"/>
              <w:rPr>
                <w:rFonts w:cs="Arial"/>
                <w:bCs/>
              </w:rPr>
            </w:pPr>
            <w:r w:rsidRPr="00C7607A">
              <w:rPr>
                <w:rFonts w:cs="Arial"/>
                <w:bCs/>
              </w:rPr>
              <w:t xml:space="preserve">The </w:t>
            </w:r>
            <w:r w:rsidR="0025608A" w:rsidRPr="00C7607A">
              <w:rPr>
                <w:rFonts w:cs="Arial"/>
                <w:bCs/>
              </w:rPr>
              <w:t xml:space="preserve">multi-agency service </w:t>
            </w:r>
            <w:r w:rsidR="00712EC7" w:rsidRPr="00C7607A">
              <w:rPr>
                <w:rFonts w:cs="Arial"/>
                <w:bCs/>
              </w:rPr>
              <w:t xml:space="preserve">provides </w:t>
            </w:r>
            <w:r w:rsidR="0025608A" w:rsidRPr="00C7607A">
              <w:rPr>
                <w:rFonts w:cs="Arial"/>
                <w:bCs/>
              </w:rPr>
              <w:t>access</w:t>
            </w:r>
            <w:r w:rsidR="00712EC7" w:rsidRPr="00C7607A">
              <w:rPr>
                <w:rFonts w:cs="Arial"/>
                <w:bCs/>
              </w:rPr>
              <w:t xml:space="preserve"> to </w:t>
            </w:r>
            <w:r w:rsidR="0025608A" w:rsidRPr="00C7607A">
              <w:rPr>
                <w:rFonts w:cs="Arial"/>
                <w:bCs/>
              </w:rPr>
              <w:t xml:space="preserve">the most relevant and appropriate support according to their needs. Support may be provided by a single agency within Connect Gwent or by agencies working together in a coordinated way. </w:t>
            </w:r>
          </w:p>
          <w:p w14:paraId="61F79FA9" w14:textId="77777777" w:rsidR="0025608A" w:rsidRPr="00C7607A" w:rsidRDefault="0025608A" w:rsidP="0025608A">
            <w:pPr>
              <w:ind w:left="1080"/>
              <w:jc w:val="both"/>
              <w:rPr>
                <w:rFonts w:cs="Arial"/>
                <w:bCs/>
              </w:rPr>
            </w:pPr>
          </w:p>
          <w:p w14:paraId="73B4FAB8" w14:textId="77777777" w:rsidR="0025608A" w:rsidRPr="00C7607A" w:rsidRDefault="0025608A" w:rsidP="0025608A">
            <w:pPr>
              <w:ind w:left="1080"/>
              <w:jc w:val="both"/>
              <w:rPr>
                <w:rFonts w:cs="Arial"/>
                <w:bCs/>
              </w:rPr>
            </w:pPr>
            <w:r w:rsidRPr="00C7607A">
              <w:rPr>
                <w:rFonts w:cs="Arial"/>
                <w:bCs/>
              </w:rPr>
              <w:t>External commissioned services within Connect Gwent are:</w:t>
            </w:r>
          </w:p>
          <w:p w14:paraId="01036D5E" w14:textId="77777777" w:rsidR="0025608A" w:rsidRPr="00C7607A" w:rsidRDefault="0025608A" w:rsidP="0025608A">
            <w:pPr>
              <w:ind w:left="1080"/>
              <w:jc w:val="both"/>
              <w:rPr>
                <w:rFonts w:cs="Arial"/>
                <w:bCs/>
              </w:rPr>
            </w:pPr>
          </w:p>
          <w:p w14:paraId="7B8760D3" w14:textId="77777777" w:rsidR="0025608A" w:rsidRPr="00C7607A" w:rsidRDefault="0025608A" w:rsidP="0025608A">
            <w:pPr>
              <w:ind w:left="1080"/>
              <w:jc w:val="both"/>
              <w:rPr>
                <w:rFonts w:cs="Arial"/>
                <w:bCs/>
              </w:rPr>
            </w:pPr>
            <w:r w:rsidRPr="00C7607A">
              <w:rPr>
                <w:rFonts w:cs="Arial"/>
                <w:b/>
                <w:bCs/>
              </w:rPr>
              <w:t>Age Cymru Gwent</w:t>
            </w:r>
            <w:r w:rsidRPr="00C7607A">
              <w:rPr>
                <w:rFonts w:cs="Arial"/>
                <w:bCs/>
              </w:rPr>
              <w:t xml:space="preserve"> – An Older Person’s Support Worker who provides specialist support to victims over the age of 50. </w:t>
            </w:r>
          </w:p>
          <w:p w14:paraId="139A68E8" w14:textId="77777777" w:rsidR="0025608A" w:rsidRPr="00C7607A" w:rsidRDefault="0025608A" w:rsidP="0025608A">
            <w:pPr>
              <w:ind w:left="1080"/>
              <w:jc w:val="both"/>
              <w:rPr>
                <w:rFonts w:cs="Arial"/>
                <w:bCs/>
              </w:rPr>
            </w:pPr>
          </w:p>
          <w:p w14:paraId="25B73AAA" w14:textId="34B97E8B" w:rsidR="0025608A" w:rsidRPr="00C7607A" w:rsidRDefault="0025608A" w:rsidP="0025608A">
            <w:pPr>
              <w:ind w:left="1080"/>
              <w:jc w:val="both"/>
              <w:rPr>
                <w:rFonts w:cs="Arial"/>
                <w:bCs/>
              </w:rPr>
            </w:pPr>
            <w:r w:rsidRPr="00C7607A">
              <w:rPr>
                <w:rFonts w:cs="Arial"/>
                <w:b/>
                <w:bCs/>
              </w:rPr>
              <w:t>Aneurin Bevan University Health Board</w:t>
            </w:r>
            <w:r w:rsidRPr="00C7607A">
              <w:rPr>
                <w:rFonts w:cs="Arial"/>
                <w:bCs/>
              </w:rPr>
              <w:t xml:space="preserve"> – A Mental Health Nurse who provides specialist mental health and wellbeing support, including supported access to community </w:t>
            </w:r>
            <w:r w:rsidR="00DF050F" w:rsidRPr="00C7607A">
              <w:rPr>
                <w:rFonts w:cs="Arial"/>
                <w:bCs/>
              </w:rPr>
              <w:t xml:space="preserve">mental </w:t>
            </w:r>
            <w:r w:rsidRPr="00C7607A">
              <w:rPr>
                <w:rFonts w:cs="Arial"/>
                <w:bCs/>
              </w:rPr>
              <w:t xml:space="preserve">health services. </w:t>
            </w:r>
          </w:p>
          <w:p w14:paraId="01524FF2" w14:textId="77777777" w:rsidR="0025608A" w:rsidRPr="00C7607A" w:rsidRDefault="0025608A" w:rsidP="0025608A">
            <w:pPr>
              <w:ind w:left="1080"/>
              <w:jc w:val="both"/>
              <w:rPr>
                <w:rFonts w:cs="Arial"/>
                <w:bCs/>
              </w:rPr>
            </w:pPr>
          </w:p>
          <w:p w14:paraId="4DD1B5A1" w14:textId="50123DE3" w:rsidR="0025608A" w:rsidRPr="00C7607A" w:rsidRDefault="0025608A" w:rsidP="0025608A">
            <w:pPr>
              <w:ind w:left="1080"/>
              <w:jc w:val="both"/>
              <w:rPr>
                <w:rFonts w:cs="Arial"/>
                <w:bCs/>
              </w:rPr>
            </w:pPr>
            <w:r w:rsidRPr="00C7607A">
              <w:rPr>
                <w:rFonts w:cs="Arial"/>
                <w:b/>
                <w:bCs/>
              </w:rPr>
              <w:t>Umbrella Cymru</w:t>
            </w:r>
            <w:r w:rsidRPr="00C7607A">
              <w:rPr>
                <w:rFonts w:cs="Arial"/>
                <w:bCs/>
              </w:rPr>
              <w:t xml:space="preserve"> – </w:t>
            </w:r>
            <w:r w:rsidR="000F75F8" w:rsidRPr="00C7607A">
              <w:rPr>
                <w:rFonts w:cs="Arial"/>
                <w:bCs/>
              </w:rPr>
              <w:t>P</w:t>
            </w:r>
            <w:r w:rsidRPr="00C7607A">
              <w:rPr>
                <w:rFonts w:cs="Arial"/>
                <w:bCs/>
              </w:rPr>
              <w:t xml:space="preserve">rovides specialist support to people relating to their gender or sexual identity. </w:t>
            </w:r>
          </w:p>
          <w:p w14:paraId="0131BC9B" w14:textId="77777777" w:rsidR="0025608A" w:rsidRPr="00C7607A" w:rsidRDefault="0025608A" w:rsidP="0025608A">
            <w:pPr>
              <w:numPr>
                <w:ilvl w:val="0"/>
                <w:numId w:val="19"/>
              </w:numPr>
              <w:spacing w:after="200"/>
              <w:ind w:left="1800"/>
              <w:jc w:val="both"/>
              <w:rPr>
                <w:rFonts w:cs="Arial"/>
                <w:bCs/>
              </w:rPr>
            </w:pPr>
            <w:r w:rsidRPr="00C7607A">
              <w:rPr>
                <w:rFonts w:cs="Arial"/>
                <w:bCs/>
              </w:rPr>
              <w:t xml:space="preserve">Umbrella Cymru also currently provide the Interim Children and Young People Victim Service which provides specialist support to children and young people impacted by crime. </w:t>
            </w:r>
          </w:p>
          <w:p w14:paraId="6C1D4073" w14:textId="72E939EB" w:rsidR="0025608A" w:rsidRPr="00C7607A" w:rsidRDefault="0025608A" w:rsidP="0025608A">
            <w:pPr>
              <w:ind w:left="1080"/>
              <w:jc w:val="both"/>
              <w:rPr>
                <w:rFonts w:cs="Arial"/>
                <w:bCs/>
              </w:rPr>
            </w:pPr>
            <w:r w:rsidRPr="00C7607A">
              <w:rPr>
                <w:rFonts w:cs="Arial"/>
                <w:b/>
                <w:bCs/>
              </w:rPr>
              <w:t>Victim Support</w:t>
            </w:r>
            <w:r w:rsidRPr="00C7607A">
              <w:rPr>
                <w:rFonts w:cs="Arial"/>
                <w:bCs/>
              </w:rPr>
              <w:t xml:space="preserve"> </w:t>
            </w:r>
          </w:p>
          <w:p w14:paraId="393E7A2F" w14:textId="77777777" w:rsidR="0025608A" w:rsidRPr="00C7607A" w:rsidRDefault="0025608A" w:rsidP="0025608A">
            <w:pPr>
              <w:ind w:left="1080"/>
              <w:jc w:val="both"/>
              <w:rPr>
                <w:rFonts w:cs="Arial"/>
                <w:bCs/>
              </w:rPr>
            </w:pPr>
          </w:p>
          <w:p w14:paraId="2CE22C93" w14:textId="77777777" w:rsidR="0025608A" w:rsidRPr="00C7607A" w:rsidRDefault="0025608A" w:rsidP="0025608A">
            <w:pPr>
              <w:numPr>
                <w:ilvl w:val="0"/>
                <w:numId w:val="19"/>
              </w:numPr>
              <w:spacing w:after="200"/>
              <w:ind w:left="1800"/>
              <w:jc w:val="both"/>
              <w:rPr>
                <w:rFonts w:cs="Arial"/>
                <w:bCs/>
              </w:rPr>
            </w:pPr>
            <w:r w:rsidRPr="00C7607A">
              <w:rPr>
                <w:rFonts w:cs="Arial"/>
                <w:b/>
                <w:bCs/>
              </w:rPr>
              <w:t>Victim Support and Engagement Team</w:t>
            </w:r>
            <w:r w:rsidRPr="00C7607A">
              <w:rPr>
                <w:rFonts w:cs="Arial"/>
                <w:bCs/>
              </w:rPr>
              <w:t xml:space="preserve"> – provides ongoing support to all those affected by crime</w:t>
            </w:r>
          </w:p>
          <w:p w14:paraId="05DED4B9" w14:textId="00B78E9C" w:rsidR="001A2B4A" w:rsidRPr="00C7607A" w:rsidRDefault="0025608A" w:rsidP="00994EDC">
            <w:pPr>
              <w:numPr>
                <w:ilvl w:val="0"/>
                <w:numId w:val="19"/>
              </w:numPr>
              <w:spacing w:after="200"/>
              <w:ind w:left="1800"/>
              <w:jc w:val="both"/>
              <w:rPr>
                <w:rFonts w:cs="Arial"/>
                <w:bCs/>
              </w:rPr>
            </w:pPr>
            <w:r w:rsidRPr="00C7607A">
              <w:rPr>
                <w:rFonts w:cs="Arial"/>
                <w:b/>
                <w:bCs/>
              </w:rPr>
              <w:t xml:space="preserve">Domestic Abuse Case Worker - </w:t>
            </w:r>
            <w:r w:rsidRPr="00C7607A">
              <w:rPr>
                <w:rFonts w:cs="Arial"/>
              </w:rPr>
              <w:t>provides</w:t>
            </w:r>
            <w:r w:rsidRPr="00C7607A">
              <w:rPr>
                <w:rFonts w:cs="Arial"/>
                <w:b/>
                <w:bCs/>
              </w:rPr>
              <w:t xml:space="preserve"> </w:t>
            </w:r>
            <w:r w:rsidRPr="00C7607A">
              <w:rPr>
                <w:rFonts w:cs="Arial"/>
              </w:rPr>
              <w:t>specialist support to victims of domestic abuse</w:t>
            </w:r>
          </w:p>
          <w:p w14:paraId="567C5819" w14:textId="77777777" w:rsidR="00C7607A" w:rsidRPr="00C7607A" w:rsidRDefault="00C7607A" w:rsidP="00C7607A">
            <w:pPr>
              <w:spacing w:after="200"/>
              <w:ind w:left="1800"/>
              <w:jc w:val="both"/>
              <w:rPr>
                <w:rFonts w:cs="Arial"/>
                <w:bCs/>
              </w:rPr>
            </w:pPr>
          </w:p>
          <w:p w14:paraId="4627A742" w14:textId="48C6AC76" w:rsidR="002435EC" w:rsidRDefault="004161E2" w:rsidP="00A76656">
            <w:pPr>
              <w:pStyle w:val="FrontCoverSubtitle"/>
              <w:framePr w:hSpace="0" w:wrap="auto" w:vAnchor="margin" w:hAnchor="text" w:yAlign="inline"/>
              <w:ind w:left="1080"/>
              <w:rPr>
                <w:rStyle w:val="IntenseEmphasis"/>
                <w:i w:val="0"/>
                <w:iCs w:val="0"/>
                <w:color w:val="243569"/>
                <w:sz w:val="32"/>
                <w:szCs w:val="32"/>
              </w:rPr>
            </w:pPr>
            <w:r>
              <w:rPr>
                <w:rStyle w:val="IntenseEmphasis"/>
                <w:i w:val="0"/>
                <w:iCs w:val="0"/>
                <w:color w:val="243569"/>
                <w:sz w:val="32"/>
                <w:szCs w:val="32"/>
              </w:rPr>
              <w:t xml:space="preserve">VICTIM CARE UNIT </w:t>
            </w:r>
            <w:r w:rsidR="002435EC">
              <w:rPr>
                <w:rStyle w:val="IntenseEmphasis"/>
                <w:i w:val="0"/>
                <w:iCs w:val="0"/>
                <w:color w:val="243569"/>
                <w:sz w:val="32"/>
                <w:szCs w:val="32"/>
              </w:rPr>
              <w:t xml:space="preserve">PERFORMANCE </w:t>
            </w:r>
          </w:p>
          <w:p w14:paraId="5B930792" w14:textId="62EDA3F9" w:rsidR="002435EC" w:rsidRDefault="002435EC" w:rsidP="002435EC">
            <w:pPr>
              <w:pStyle w:val="FrontCoverSubtitle"/>
              <w:framePr w:hSpace="0" w:wrap="auto" w:vAnchor="margin" w:hAnchor="text" w:yAlign="inline"/>
              <w:ind w:left="360"/>
              <w:rPr>
                <w:rStyle w:val="IntenseEmphasis"/>
                <w:b w:val="0"/>
                <w:bCs/>
                <w:i w:val="0"/>
                <w:iCs w:val="0"/>
                <w:color w:val="000000" w:themeColor="text1"/>
                <w:sz w:val="22"/>
                <w:szCs w:val="22"/>
              </w:rPr>
            </w:pPr>
          </w:p>
          <w:p w14:paraId="2B67DC0A" w14:textId="7AA9CB4E" w:rsidR="002435EC" w:rsidRPr="00C7607A" w:rsidRDefault="004161E2" w:rsidP="00A76656">
            <w:pPr>
              <w:pStyle w:val="FrontCoverSubtitle"/>
              <w:framePr w:hSpace="0" w:wrap="auto" w:vAnchor="margin" w:hAnchor="text" w:yAlign="inline"/>
              <w:ind w:left="1080"/>
              <w:rPr>
                <w:rStyle w:val="IntenseEmphasis"/>
                <w:i w:val="0"/>
                <w:iCs w:val="0"/>
                <w:color w:val="000000" w:themeColor="text1"/>
                <w:sz w:val="24"/>
                <w:szCs w:val="24"/>
              </w:rPr>
            </w:pPr>
            <w:r w:rsidRPr="00C7607A">
              <w:rPr>
                <w:rStyle w:val="IntenseEmphasis"/>
                <w:i w:val="0"/>
                <w:iCs w:val="0"/>
                <w:color w:val="000000" w:themeColor="text1"/>
                <w:sz w:val="24"/>
                <w:szCs w:val="24"/>
              </w:rPr>
              <w:t xml:space="preserve">Referrals </w:t>
            </w:r>
          </w:p>
          <w:p w14:paraId="0A307C32" w14:textId="77777777" w:rsidR="002435EC" w:rsidRPr="00C7607A" w:rsidRDefault="002435EC" w:rsidP="004161E2">
            <w:pPr>
              <w:pStyle w:val="FrontCoverSubtitle"/>
              <w:framePr w:hSpace="0" w:wrap="auto" w:vAnchor="margin" w:hAnchor="text" w:yAlign="inline"/>
              <w:ind w:left="2160"/>
              <w:rPr>
                <w:rStyle w:val="IntenseEmphasis"/>
                <w:b w:val="0"/>
                <w:bCs/>
                <w:i w:val="0"/>
                <w:iCs w:val="0"/>
                <w:color w:val="000000" w:themeColor="text1"/>
                <w:sz w:val="24"/>
                <w:szCs w:val="24"/>
              </w:rPr>
            </w:pPr>
          </w:p>
          <w:p w14:paraId="2D42AD40" w14:textId="69D5498F" w:rsidR="004161E2" w:rsidRDefault="002435EC" w:rsidP="004161E2">
            <w:pPr>
              <w:pStyle w:val="FrontCoverSubtitle"/>
              <w:framePr w:hSpace="0" w:wrap="auto" w:vAnchor="margin" w:hAnchor="text" w:yAlign="inline"/>
              <w:ind w:left="1080"/>
              <w:jc w:val="both"/>
              <w:rPr>
                <w:rFonts w:cs="Arial"/>
                <w:b w:val="0"/>
                <w:bCs/>
                <w:color w:val="000000" w:themeColor="text1"/>
                <w:sz w:val="24"/>
                <w:szCs w:val="24"/>
              </w:rPr>
            </w:pPr>
            <w:r w:rsidRPr="00C7607A">
              <w:rPr>
                <w:rStyle w:val="IntenseEmphasis"/>
                <w:b w:val="0"/>
                <w:bCs/>
                <w:i w:val="0"/>
                <w:iCs w:val="0"/>
                <w:color w:val="000000" w:themeColor="text1"/>
                <w:sz w:val="24"/>
                <w:szCs w:val="24"/>
              </w:rPr>
              <w:t xml:space="preserve">Every 24 working hours </w:t>
            </w:r>
            <w:r w:rsidR="00F542FF" w:rsidRPr="00C7607A">
              <w:rPr>
                <w:rStyle w:val="IntenseEmphasis"/>
                <w:b w:val="0"/>
                <w:bCs/>
                <w:i w:val="0"/>
                <w:iCs w:val="0"/>
                <w:color w:val="000000" w:themeColor="text1"/>
                <w:sz w:val="24"/>
                <w:szCs w:val="24"/>
              </w:rPr>
              <w:t xml:space="preserve">  all </w:t>
            </w:r>
            <w:r w:rsidRPr="00C7607A">
              <w:rPr>
                <w:rStyle w:val="IntenseEmphasis"/>
                <w:b w:val="0"/>
                <w:bCs/>
                <w:i w:val="0"/>
                <w:iCs w:val="0"/>
                <w:color w:val="000000" w:themeColor="text1"/>
                <w:sz w:val="24"/>
                <w:szCs w:val="24"/>
              </w:rPr>
              <w:t xml:space="preserve">occurrences with an aggrieved attached </w:t>
            </w:r>
            <w:r w:rsidR="00F542FF" w:rsidRPr="00C7607A">
              <w:rPr>
                <w:rStyle w:val="IntenseEmphasis"/>
                <w:b w:val="0"/>
                <w:bCs/>
                <w:i w:val="0"/>
                <w:iCs w:val="0"/>
                <w:color w:val="000000" w:themeColor="text1"/>
                <w:sz w:val="24"/>
                <w:szCs w:val="24"/>
              </w:rPr>
              <w:t xml:space="preserve">is referred </w:t>
            </w:r>
            <w:r w:rsidRPr="00C7607A">
              <w:rPr>
                <w:rStyle w:val="IntenseEmphasis"/>
                <w:b w:val="0"/>
                <w:bCs/>
                <w:i w:val="0"/>
                <w:iCs w:val="0"/>
                <w:color w:val="000000" w:themeColor="text1"/>
                <w:sz w:val="24"/>
                <w:szCs w:val="24"/>
              </w:rPr>
              <w:t xml:space="preserve">into the unit.  </w:t>
            </w:r>
            <w:r w:rsidR="004161E2" w:rsidRPr="00C7607A">
              <w:rPr>
                <w:rFonts w:cs="Arial"/>
                <w:b w:val="0"/>
                <w:bCs/>
                <w:color w:val="000000" w:themeColor="text1"/>
                <w:sz w:val="24"/>
                <w:szCs w:val="24"/>
              </w:rPr>
              <w:t xml:space="preserve"> The current service model works within the Victims Code of Practice by assessing whether the victim should be receiving a standard or enhanced service, acting as an additional assessment to the ICP01.  </w:t>
            </w:r>
          </w:p>
          <w:p w14:paraId="6E182A0A" w14:textId="77777777" w:rsidR="0032121D" w:rsidRPr="00C7607A" w:rsidRDefault="0032121D" w:rsidP="004161E2">
            <w:pPr>
              <w:pStyle w:val="FrontCoverSubtitle"/>
              <w:framePr w:hSpace="0" w:wrap="auto" w:vAnchor="margin" w:hAnchor="text" w:yAlign="inline"/>
              <w:ind w:left="1080"/>
              <w:jc w:val="both"/>
              <w:rPr>
                <w:rFonts w:cs="Arial"/>
                <w:b w:val="0"/>
                <w:bCs/>
                <w:color w:val="000000" w:themeColor="text1"/>
                <w:sz w:val="24"/>
                <w:szCs w:val="24"/>
              </w:rPr>
            </w:pPr>
          </w:p>
          <w:p w14:paraId="5CB17373" w14:textId="7A7BB936" w:rsidR="00C7607A" w:rsidRPr="00C7607A" w:rsidRDefault="00461D50" w:rsidP="004161E2">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In e</w:t>
            </w:r>
            <w:r w:rsidR="004161E2" w:rsidRPr="00C7607A">
              <w:rPr>
                <w:rFonts w:cs="Arial"/>
                <w:b w:val="0"/>
                <w:bCs/>
                <w:color w:val="000000" w:themeColor="text1"/>
                <w:sz w:val="24"/>
                <w:szCs w:val="24"/>
              </w:rPr>
              <w:t xml:space="preserve">nhanced cases </w:t>
            </w:r>
            <w:r w:rsidRPr="00C7607A">
              <w:rPr>
                <w:rFonts w:cs="Arial"/>
                <w:b w:val="0"/>
                <w:bCs/>
                <w:color w:val="000000" w:themeColor="text1"/>
                <w:sz w:val="24"/>
                <w:szCs w:val="24"/>
              </w:rPr>
              <w:t xml:space="preserve">an </w:t>
            </w:r>
            <w:r w:rsidR="004161E2" w:rsidRPr="00C7607A">
              <w:rPr>
                <w:rFonts w:cs="Arial"/>
                <w:b w:val="0"/>
                <w:bCs/>
                <w:color w:val="000000" w:themeColor="text1"/>
                <w:sz w:val="24"/>
                <w:szCs w:val="24"/>
              </w:rPr>
              <w:t xml:space="preserve">attempt </w:t>
            </w:r>
            <w:r w:rsidR="00DE5ADA">
              <w:rPr>
                <w:rFonts w:cs="Arial"/>
                <w:b w:val="0"/>
                <w:bCs/>
                <w:color w:val="000000" w:themeColor="text1"/>
                <w:sz w:val="24"/>
                <w:szCs w:val="24"/>
              </w:rPr>
              <w:t xml:space="preserve">to </w:t>
            </w:r>
            <w:r w:rsidR="004161E2" w:rsidRPr="00C7607A">
              <w:rPr>
                <w:rFonts w:cs="Arial"/>
                <w:b w:val="0"/>
                <w:bCs/>
                <w:color w:val="000000" w:themeColor="text1"/>
                <w:sz w:val="24"/>
                <w:szCs w:val="24"/>
              </w:rPr>
              <w:t xml:space="preserve">contact </w:t>
            </w:r>
            <w:r w:rsidRPr="00C7607A">
              <w:rPr>
                <w:rFonts w:cs="Arial"/>
                <w:b w:val="0"/>
                <w:bCs/>
                <w:color w:val="000000" w:themeColor="text1"/>
                <w:sz w:val="24"/>
                <w:szCs w:val="24"/>
              </w:rPr>
              <w:t xml:space="preserve">the victim is made </w:t>
            </w:r>
            <w:r w:rsidR="004161E2" w:rsidRPr="00C7607A">
              <w:rPr>
                <w:rFonts w:cs="Arial"/>
                <w:b w:val="0"/>
                <w:bCs/>
                <w:color w:val="000000" w:themeColor="text1"/>
                <w:sz w:val="24"/>
                <w:szCs w:val="24"/>
              </w:rPr>
              <w:t xml:space="preserve">within two working days, </w:t>
            </w:r>
            <w:r w:rsidRPr="00C7607A">
              <w:rPr>
                <w:rFonts w:cs="Arial"/>
                <w:b w:val="0"/>
                <w:bCs/>
                <w:color w:val="000000" w:themeColor="text1"/>
                <w:sz w:val="24"/>
                <w:szCs w:val="24"/>
              </w:rPr>
              <w:t xml:space="preserve">and in </w:t>
            </w:r>
            <w:r w:rsidR="004161E2" w:rsidRPr="00C7607A">
              <w:rPr>
                <w:rFonts w:cs="Arial"/>
                <w:b w:val="0"/>
                <w:bCs/>
                <w:color w:val="000000" w:themeColor="text1"/>
                <w:sz w:val="24"/>
                <w:szCs w:val="24"/>
              </w:rPr>
              <w:t xml:space="preserve">standard cases within five days.  While this is our own service level agreement it works in parity with other elements of the Victims Code of Practice. </w:t>
            </w:r>
          </w:p>
          <w:p w14:paraId="71FD3E9F" w14:textId="7B5DE89B" w:rsidR="004161E2" w:rsidRDefault="004161E2" w:rsidP="004161E2">
            <w:pPr>
              <w:pStyle w:val="FrontCoverSubtitle"/>
              <w:framePr w:hSpace="0" w:wrap="auto" w:vAnchor="margin" w:hAnchor="text" w:yAlign="inline"/>
              <w:ind w:left="1080"/>
              <w:jc w:val="both"/>
              <w:rPr>
                <w:rFonts w:cs="Arial"/>
                <w:b w:val="0"/>
                <w:bCs/>
                <w:color w:val="000000" w:themeColor="text1"/>
                <w:sz w:val="22"/>
                <w:szCs w:val="22"/>
              </w:rPr>
            </w:pPr>
            <w:r w:rsidRPr="004161E2">
              <w:rPr>
                <w:rFonts w:cs="Arial"/>
                <w:b w:val="0"/>
                <w:bCs/>
                <w:color w:val="000000" w:themeColor="text1"/>
                <w:sz w:val="22"/>
                <w:szCs w:val="22"/>
              </w:rPr>
              <w:t xml:space="preserve"> </w:t>
            </w:r>
          </w:p>
          <w:p w14:paraId="496E3480" w14:textId="4AC60845" w:rsidR="004161E2" w:rsidRDefault="004161E2" w:rsidP="004161E2">
            <w:pPr>
              <w:pStyle w:val="FrontCoverSubtitle"/>
              <w:framePr w:hSpace="0" w:wrap="auto" w:vAnchor="margin" w:hAnchor="text" w:yAlign="inline"/>
              <w:ind w:left="1080"/>
              <w:jc w:val="both"/>
              <w:rPr>
                <w:rFonts w:cs="Arial"/>
                <w:b w:val="0"/>
                <w:bCs/>
                <w:color w:val="000000" w:themeColor="text1"/>
                <w:sz w:val="22"/>
                <w:szCs w:val="22"/>
              </w:rPr>
            </w:pPr>
            <w:r>
              <w:rPr>
                <w:noProof/>
              </w:rPr>
              <w:lastRenderedPageBreak/>
              <w:drawing>
                <wp:inline distT="0" distB="0" distL="0" distR="0" wp14:anchorId="2A381995" wp14:editId="453A2CCA">
                  <wp:extent cx="5731510" cy="2768600"/>
                  <wp:effectExtent l="0" t="0" r="2540" b="0"/>
                  <wp:docPr id="2" name="Chart 2">
                    <a:extLst xmlns:a="http://schemas.openxmlformats.org/drawingml/2006/main">
                      <a:ext uri="{FF2B5EF4-FFF2-40B4-BE49-F238E27FC236}">
                        <a16:creationId xmlns:a16="http://schemas.microsoft.com/office/drawing/2014/main" id="{75CE6E5B-0551-4471-8C67-79CD2ED2B2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968FFBE" w14:textId="77777777" w:rsidR="004161E2" w:rsidRDefault="004161E2" w:rsidP="004161E2">
            <w:pPr>
              <w:pStyle w:val="FrontCoverSubtitle"/>
              <w:framePr w:hSpace="0" w:wrap="auto" w:vAnchor="margin" w:hAnchor="text" w:yAlign="inline"/>
              <w:ind w:left="1080"/>
              <w:rPr>
                <w:rStyle w:val="IntenseEmphasis"/>
                <w:b w:val="0"/>
                <w:bCs/>
                <w:i w:val="0"/>
                <w:iCs w:val="0"/>
                <w:color w:val="000000" w:themeColor="text1"/>
                <w:sz w:val="22"/>
                <w:szCs w:val="22"/>
              </w:rPr>
            </w:pPr>
          </w:p>
          <w:p w14:paraId="16BB5FDD" w14:textId="77777777" w:rsidR="004161E2" w:rsidRPr="00C7607A" w:rsidRDefault="004161E2" w:rsidP="00A76656">
            <w:pPr>
              <w:pStyle w:val="FrontCoverSubtitle"/>
              <w:framePr w:hSpace="0" w:wrap="auto" w:vAnchor="margin" w:hAnchor="text" w:yAlign="inline"/>
              <w:ind w:left="1080"/>
              <w:rPr>
                <w:rStyle w:val="IntenseEmphasis"/>
                <w:i w:val="0"/>
                <w:iCs w:val="0"/>
                <w:color w:val="000000" w:themeColor="text1"/>
                <w:sz w:val="24"/>
                <w:szCs w:val="24"/>
              </w:rPr>
            </w:pPr>
            <w:r w:rsidRPr="00C7607A">
              <w:rPr>
                <w:rStyle w:val="IntenseEmphasis"/>
                <w:i w:val="0"/>
                <w:iCs w:val="0"/>
                <w:color w:val="000000" w:themeColor="text1"/>
                <w:sz w:val="24"/>
                <w:szCs w:val="24"/>
              </w:rPr>
              <w:t>Contacting Victims of Crime</w:t>
            </w:r>
          </w:p>
          <w:p w14:paraId="43890182" w14:textId="31323354" w:rsidR="004161E2" w:rsidRPr="00C7607A" w:rsidRDefault="004161E2" w:rsidP="004161E2">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The current model ensures that all victims of crime received contact from us to offer the support and advocacy required through the criminal justice process and ensure they are aware of their rights under the code.</w:t>
            </w:r>
          </w:p>
          <w:p w14:paraId="7A0B9E82" w14:textId="4868FC03" w:rsidR="004161E2" w:rsidRPr="00C7607A" w:rsidRDefault="004161E2" w:rsidP="004161E2">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If we are unsuccessful in speaking to the victim over the telephone, we make every attempt to still provide them with this information should it be safe to do so.  This will include sending the victim information packs, whether that be in the post or electronically.  Should they</w:t>
            </w:r>
            <w:r w:rsidR="0087179E" w:rsidRPr="00C7607A">
              <w:rPr>
                <w:rFonts w:cs="Arial"/>
                <w:b w:val="0"/>
                <w:bCs/>
                <w:color w:val="000000" w:themeColor="text1"/>
                <w:sz w:val="24"/>
                <w:szCs w:val="24"/>
              </w:rPr>
              <w:t xml:space="preserve"> </w:t>
            </w:r>
            <w:r w:rsidRPr="00C7607A">
              <w:rPr>
                <w:rFonts w:cs="Arial"/>
                <w:b w:val="0"/>
                <w:bCs/>
                <w:color w:val="000000" w:themeColor="text1"/>
                <w:sz w:val="24"/>
                <w:szCs w:val="24"/>
              </w:rPr>
              <w:t xml:space="preserve">not engage with us they will still have the information </w:t>
            </w:r>
            <w:r w:rsidR="00ED37B7" w:rsidRPr="00C7607A">
              <w:rPr>
                <w:rFonts w:cs="Arial"/>
                <w:b w:val="0"/>
                <w:bCs/>
                <w:color w:val="000000" w:themeColor="text1"/>
                <w:sz w:val="24"/>
                <w:szCs w:val="24"/>
              </w:rPr>
              <w:t xml:space="preserve">required </w:t>
            </w:r>
            <w:r w:rsidRPr="00C7607A">
              <w:rPr>
                <w:rFonts w:cs="Arial"/>
                <w:b w:val="0"/>
                <w:bCs/>
                <w:color w:val="000000" w:themeColor="text1"/>
                <w:sz w:val="24"/>
                <w:szCs w:val="24"/>
              </w:rPr>
              <w:t>under VCOP and how they can contact us for further help and support</w:t>
            </w:r>
            <w:r w:rsidR="00FC7892" w:rsidRPr="00C7607A">
              <w:rPr>
                <w:rFonts w:cs="Arial"/>
                <w:b w:val="0"/>
                <w:bCs/>
                <w:color w:val="000000" w:themeColor="text1"/>
                <w:sz w:val="24"/>
                <w:szCs w:val="24"/>
              </w:rPr>
              <w:t>.</w:t>
            </w:r>
          </w:p>
          <w:p w14:paraId="2ACCC99A" w14:textId="4A93FE03" w:rsidR="004161E2" w:rsidRPr="00C7607A" w:rsidRDefault="008A19FA" w:rsidP="004161E2">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There is a slight anomaly in the ‘victim information pack data’</w:t>
            </w:r>
            <w:r w:rsidR="00213567" w:rsidRPr="00C7607A">
              <w:rPr>
                <w:rFonts w:cs="Arial"/>
                <w:b w:val="0"/>
                <w:bCs/>
                <w:color w:val="000000" w:themeColor="text1"/>
                <w:sz w:val="24"/>
                <w:szCs w:val="24"/>
              </w:rPr>
              <w:t xml:space="preserve"> for October and November 2023</w:t>
            </w:r>
            <w:r w:rsidRPr="00C7607A">
              <w:rPr>
                <w:rFonts w:cs="Arial"/>
                <w:b w:val="0"/>
                <w:bCs/>
                <w:color w:val="000000" w:themeColor="text1"/>
                <w:sz w:val="24"/>
                <w:szCs w:val="24"/>
              </w:rPr>
              <w:t>, this is d</w:t>
            </w:r>
            <w:r w:rsidR="005D7235" w:rsidRPr="00C7607A">
              <w:rPr>
                <w:rFonts w:cs="Arial"/>
                <w:b w:val="0"/>
                <w:bCs/>
                <w:color w:val="000000" w:themeColor="text1"/>
                <w:sz w:val="24"/>
                <w:szCs w:val="24"/>
              </w:rPr>
              <w:t>ue to the resourcing difficulties faced in Q1 w</w:t>
            </w:r>
            <w:r w:rsidRPr="00C7607A">
              <w:rPr>
                <w:rFonts w:cs="Arial"/>
                <w:b w:val="0"/>
                <w:bCs/>
                <w:color w:val="000000" w:themeColor="text1"/>
                <w:sz w:val="24"/>
                <w:szCs w:val="24"/>
              </w:rPr>
              <w:t>here we</w:t>
            </w:r>
            <w:r w:rsidR="005D7235" w:rsidRPr="00C7607A">
              <w:rPr>
                <w:rFonts w:cs="Arial"/>
                <w:b w:val="0"/>
                <w:bCs/>
                <w:color w:val="000000" w:themeColor="text1"/>
                <w:sz w:val="24"/>
                <w:szCs w:val="24"/>
              </w:rPr>
              <w:t xml:space="preserve"> developed a backlog </w:t>
            </w:r>
            <w:r w:rsidR="00FC6615" w:rsidRPr="00C7607A">
              <w:rPr>
                <w:rFonts w:cs="Arial"/>
                <w:b w:val="0"/>
                <w:bCs/>
                <w:color w:val="000000" w:themeColor="text1"/>
                <w:sz w:val="24"/>
                <w:szCs w:val="24"/>
              </w:rPr>
              <w:t>of cases</w:t>
            </w:r>
            <w:r w:rsidR="00013C8D" w:rsidRPr="00C7607A">
              <w:rPr>
                <w:rFonts w:cs="Arial"/>
                <w:b w:val="0"/>
                <w:bCs/>
                <w:color w:val="000000" w:themeColor="text1"/>
                <w:sz w:val="24"/>
                <w:szCs w:val="24"/>
              </w:rPr>
              <w:t xml:space="preserve">; the approach was streamlined for efficiency </w:t>
            </w:r>
            <w:r w:rsidR="00BD2AC2" w:rsidRPr="00C7607A">
              <w:rPr>
                <w:rFonts w:cs="Arial"/>
                <w:b w:val="0"/>
                <w:bCs/>
                <w:color w:val="000000" w:themeColor="text1"/>
                <w:sz w:val="24"/>
                <w:szCs w:val="24"/>
              </w:rPr>
              <w:t xml:space="preserve">which included pulling the occurrences into a spreadsheet </w:t>
            </w:r>
            <w:r w:rsidR="005C34FF" w:rsidRPr="00C7607A">
              <w:rPr>
                <w:rFonts w:cs="Arial"/>
                <w:b w:val="0"/>
                <w:bCs/>
                <w:color w:val="000000" w:themeColor="text1"/>
                <w:sz w:val="24"/>
                <w:szCs w:val="24"/>
              </w:rPr>
              <w:t xml:space="preserve">to work from manually with the NICHE team </w:t>
            </w:r>
            <w:r w:rsidR="00447A2B" w:rsidRPr="00C7607A">
              <w:rPr>
                <w:rFonts w:cs="Arial"/>
                <w:b w:val="0"/>
                <w:bCs/>
                <w:color w:val="000000" w:themeColor="text1"/>
                <w:sz w:val="24"/>
                <w:szCs w:val="24"/>
              </w:rPr>
              <w:t>importing</w:t>
            </w:r>
            <w:r w:rsidR="005C34FF" w:rsidRPr="00C7607A">
              <w:rPr>
                <w:rFonts w:cs="Arial"/>
                <w:b w:val="0"/>
                <w:bCs/>
                <w:color w:val="000000" w:themeColor="text1"/>
                <w:sz w:val="24"/>
                <w:szCs w:val="24"/>
              </w:rPr>
              <w:t xml:space="preserve"> the necessary templates </w:t>
            </w:r>
            <w:r w:rsidR="0064385A" w:rsidRPr="00C7607A">
              <w:rPr>
                <w:rFonts w:cs="Arial"/>
                <w:b w:val="0"/>
                <w:bCs/>
                <w:color w:val="000000" w:themeColor="text1"/>
                <w:sz w:val="24"/>
                <w:szCs w:val="24"/>
              </w:rPr>
              <w:t>in bulk</w:t>
            </w:r>
            <w:r w:rsidR="008B03CB" w:rsidRPr="00C7607A">
              <w:rPr>
                <w:rFonts w:cs="Arial"/>
                <w:b w:val="0"/>
                <w:bCs/>
                <w:color w:val="000000" w:themeColor="text1"/>
                <w:sz w:val="24"/>
                <w:szCs w:val="24"/>
              </w:rPr>
              <w:t xml:space="preserve"> accounting for such high numbers during the autumn months.</w:t>
            </w:r>
          </w:p>
          <w:p w14:paraId="0D5EF3D6" w14:textId="77777777" w:rsidR="004161E2" w:rsidRPr="00C7607A" w:rsidRDefault="004161E2" w:rsidP="004161E2">
            <w:pPr>
              <w:pStyle w:val="FrontCoverSubtitle"/>
              <w:framePr w:hSpace="0" w:wrap="auto" w:vAnchor="margin" w:hAnchor="text" w:yAlign="inline"/>
              <w:ind w:left="1080"/>
              <w:jc w:val="both"/>
              <w:rPr>
                <w:rFonts w:cs="Arial"/>
                <w:b w:val="0"/>
                <w:bCs/>
                <w:color w:val="000000" w:themeColor="text1"/>
                <w:sz w:val="24"/>
                <w:szCs w:val="24"/>
              </w:rPr>
            </w:pPr>
          </w:p>
          <w:p w14:paraId="0EBD18E2" w14:textId="245BE32F" w:rsidR="004161E2" w:rsidRPr="00C7607A" w:rsidRDefault="004161E2" w:rsidP="004161E2">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 xml:space="preserve">When successful contact is made, a detailed needs assessment should be completed with the victim to enable a tailored support plan and appropriate referrals to partners/ safeguarding pathways where required.  The needs assessments </w:t>
            </w:r>
            <w:r w:rsidR="00B520A4" w:rsidRPr="00C7607A">
              <w:rPr>
                <w:rFonts w:cs="Arial"/>
                <w:b w:val="0"/>
                <w:bCs/>
                <w:color w:val="000000" w:themeColor="text1"/>
                <w:sz w:val="24"/>
                <w:szCs w:val="24"/>
              </w:rPr>
              <w:t>focus</w:t>
            </w:r>
            <w:r w:rsidRPr="00C7607A">
              <w:rPr>
                <w:rFonts w:cs="Arial"/>
                <w:b w:val="0"/>
                <w:bCs/>
                <w:color w:val="000000" w:themeColor="text1"/>
                <w:sz w:val="24"/>
                <w:szCs w:val="24"/>
              </w:rPr>
              <w:t xml:space="preserve"> around the areas of growth/deficiency in the victim’s life outside of crime to ensure an effective approach to help them cope and recover, minimise the risk of repeat victim</w:t>
            </w:r>
            <w:r w:rsidR="000001E5" w:rsidRPr="00C7607A">
              <w:rPr>
                <w:rFonts w:cs="Arial"/>
                <w:b w:val="0"/>
                <w:bCs/>
                <w:color w:val="000000" w:themeColor="text1"/>
                <w:sz w:val="24"/>
                <w:szCs w:val="24"/>
              </w:rPr>
              <w:t>isation</w:t>
            </w:r>
            <w:r w:rsidR="00DB0476" w:rsidRPr="00C7607A">
              <w:rPr>
                <w:rFonts w:cs="Arial"/>
                <w:b w:val="0"/>
                <w:bCs/>
                <w:color w:val="000000" w:themeColor="text1"/>
                <w:sz w:val="24"/>
                <w:szCs w:val="24"/>
              </w:rPr>
              <w:t>,</w:t>
            </w:r>
            <w:r w:rsidRPr="00C7607A">
              <w:rPr>
                <w:rFonts w:cs="Arial"/>
                <w:b w:val="0"/>
                <w:bCs/>
                <w:color w:val="000000" w:themeColor="text1"/>
                <w:sz w:val="24"/>
                <w:szCs w:val="24"/>
              </w:rPr>
              <w:t xml:space="preserve"> and remain engaged in the criminal justice process.  It is pleasing to see that the figures </w:t>
            </w:r>
            <w:r w:rsidR="00213567" w:rsidRPr="00C7607A">
              <w:rPr>
                <w:rFonts w:cs="Arial"/>
                <w:b w:val="0"/>
                <w:bCs/>
                <w:color w:val="000000" w:themeColor="text1"/>
                <w:sz w:val="24"/>
                <w:szCs w:val="24"/>
              </w:rPr>
              <w:t xml:space="preserve">for ‘successful calls’ and ‘needs assessments completed’ </w:t>
            </w:r>
            <w:r w:rsidRPr="00C7607A">
              <w:rPr>
                <w:rFonts w:cs="Arial"/>
                <w:b w:val="0"/>
                <w:bCs/>
                <w:color w:val="000000" w:themeColor="text1"/>
                <w:sz w:val="24"/>
                <w:szCs w:val="24"/>
              </w:rPr>
              <w:t>remain relatively equal.  While 100% would be preferred, it is unfortunate that some victims will refuse to partake and terminate the call.</w:t>
            </w:r>
          </w:p>
          <w:p w14:paraId="212FCBA3" w14:textId="77777777" w:rsidR="00C32E20" w:rsidRDefault="00C32E20" w:rsidP="004161E2">
            <w:pPr>
              <w:pStyle w:val="FrontCoverSubtitle"/>
              <w:framePr w:hSpace="0" w:wrap="auto" w:vAnchor="margin" w:hAnchor="text" w:yAlign="inline"/>
              <w:ind w:left="1080"/>
              <w:jc w:val="both"/>
              <w:rPr>
                <w:rFonts w:cs="Arial"/>
                <w:b w:val="0"/>
                <w:bCs/>
                <w:color w:val="000000" w:themeColor="text1"/>
                <w:sz w:val="24"/>
                <w:szCs w:val="24"/>
              </w:rPr>
            </w:pPr>
          </w:p>
          <w:p w14:paraId="4705B842" w14:textId="7B0880A0" w:rsidR="00C32E20" w:rsidRDefault="00C32E20" w:rsidP="004161E2">
            <w:pPr>
              <w:pStyle w:val="FrontCoverSubtitle"/>
              <w:framePr w:hSpace="0" w:wrap="auto" w:vAnchor="margin" w:hAnchor="text" w:yAlign="inline"/>
              <w:ind w:left="1080"/>
              <w:jc w:val="both"/>
              <w:rPr>
                <w:rFonts w:cs="Arial"/>
                <w:b w:val="0"/>
                <w:bCs/>
                <w:color w:val="000000" w:themeColor="text1"/>
                <w:sz w:val="24"/>
                <w:szCs w:val="24"/>
              </w:rPr>
            </w:pPr>
            <w:r>
              <w:rPr>
                <w:noProof/>
              </w:rPr>
              <w:lastRenderedPageBreak/>
              <w:drawing>
                <wp:inline distT="0" distB="0" distL="0" distR="0" wp14:anchorId="103B7D2E" wp14:editId="75DB3457">
                  <wp:extent cx="5880100" cy="3619500"/>
                  <wp:effectExtent l="0" t="0" r="6350" b="0"/>
                  <wp:docPr id="3" name="Chart 3">
                    <a:extLst xmlns:a="http://schemas.openxmlformats.org/drawingml/2006/main">
                      <a:ext uri="{FF2B5EF4-FFF2-40B4-BE49-F238E27FC236}">
                        <a16:creationId xmlns:a16="http://schemas.microsoft.com/office/drawing/2014/main" id="{25D2445E-72F9-CD8E-8573-859D4200B8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5CF1BBA" w14:textId="77777777" w:rsidR="004161E2" w:rsidRDefault="004161E2" w:rsidP="004161E2">
            <w:pPr>
              <w:pStyle w:val="FrontCoverSubtitle"/>
              <w:framePr w:hSpace="0" w:wrap="auto" w:vAnchor="margin" w:hAnchor="text" w:yAlign="inline"/>
              <w:ind w:left="1080"/>
              <w:rPr>
                <w:rStyle w:val="IntenseEmphasis"/>
                <w:b w:val="0"/>
                <w:bCs/>
                <w:i w:val="0"/>
                <w:iCs w:val="0"/>
                <w:color w:val="000000" w:themeColor="text1"/>
                <w:sz w:val="22"/>
                <w:szCs w:val="22"/>
              </w:rPr>
            </w:pPr>
          </w:p>
          <w:p w14:paraId="384BA034" w14:textId="541A08C4" w:rsidR="004161E2" w:rsidRDefault="004161E2" w:rsidP="004161E2">
            <w:pPr>
              <w:pStyle w:val="FrontCoverSubtitle"/>
              <w:framePr w:hSpace="0" w:wrap="auto" w:vAnchor="margin" w:hAnchor="text" w:yAlign="inline"/>
              <w:ind w:left="1080"/>
              <w:rPr>
                <w:rStyle w:val="IntenseEmphasis"/>
                <w:b w:val="0"/>
                <w:bCs/>
                <w:i w:val="0"/>
                <w:iCs w:val="0"/>
                <w:color w:val="000000" w:themeColor="text1"/>
                <w:sz w:val="22"/>
                <w:szCs w:val="22"/>
              </w:rPr>
            </w:pPr>
            <w:r>
              <w:rPr>
                <w:rStyle w:val="IntenseEmphasis"/>
                <w:b w:val="0"/>
                <w:bCs/>
                <w:i w:val="0"/>
                <w:iCs w:val="0"/>
                <w:color w:val="000000" w:themeColor="text1"/>
                <w:sz w:val="22"/>
                <w:szCs w:val="22"/>
              </w:rPr>
              <w:t xml:space="preserve"> </w:t>
            </w:r>
          </w:p>
          <w:p w14:paraId="7EE601AF" w14:textId="45652E95" w:rsidR="00C76332" w:rsidRPr="00C7607A" w:rsidRDefault="009760A7" w:rsidP="00A76656">
            <w:pPr>
              <w:pStyle w:val="FrontCoverSubtitle"/>
              <w:framePr w:hSpace="0" w:wrap="auto" w:vAnchor="margin" w:hAnchor="text" w:yAlign="inline"/>
              <w:ind w:left="1080"/>
              <w:rPr>
                <w:rStyle w:val="IntenseEmphasis"/>
                <w:b w:val="0"/>
                <w:bCs/>
                <w:i w:val="0"/>
                <w:iCs w:val="0"/>
                <w:color w:val="000000" w:themeColor="text1"/>
                <w:sz w:val="24"/>
                <w:szCs w:val="24"/>
              </w:rPr>
            </w:pPr>
            <w:r w:rsidRPr="00C7607A">
              <w:rPr>
                <w:rStyle w:val="IntenseEmphasis"/>
                <w:i w:val="0"/>
                <w:iCs w:val="0"/>
                <w:color w:val="000000" w:themeColor="text1"/>
                <w:sz w:val="24"/>
                <w:szCs w:val="24"/>
              </w:rPr>
              <w:t xml:space="preserve">Referrals for Support </w:t>
            </w:r>
          </w:p>
          <w:p w14:paraId="3DC7D057" w14:textId="09206C8E" w:rsidR="00FA1998" w:rsidRPr="00C7607A" w:rsidRDefault="00FA1998" w:rsidP="00FA1998">
            <w:pPr>
              <w:pStyle w:val="FrontCoverSubtitle"/>
              <w:framePr w:hSpace="0" w:wrap="auto" w:vAnchor="margin" w:hAnchor="text" w:yAlign="inline"/>
              <w:ind w:left="1080"/>
              <w:rPr>
                <w:rStyle w:val="IntenseEmphasis"/>
                <w:b w:val="0"/>
                <w:i w:val="0"/>
                <w:iCs w:val="0"/>
                <w:color w:val="000000" w:themeColor="text1"/>
                <w:sz w:val="24"/>
                <w:szCs w:val="24"/>
              </w:rPr>
            </w:pPr>
            <w:r w:rsidRPr="00C7607A">
              <w:rPr>
                <w:rStyle w:val="IntenseEmphasis"/>
                <w:b w:val="0"/>
                <w:i w:val="0"/>
                <w:iCs w:val="0"/>
                <w:color w:val="auto"/>
                <w:sz w:val="24"/>
                <w:szCs w:val="24"/>
              </w:rPr>
              <w:t>The</w:t>
            </w:r>
            <w:r w:rsidR="00DD7F1A" w:rsidRPr="00C7607A">
              <w:rPr>
                <w:rStyle w:val="IntenseEmphasis"/>
                <w:b w:val="0"/>
                <w:i w:val="0"/>
                <w:iCs w:val="0"/>
                <w:color w:val="auto"/>
                <w:sz w:val="24"/>
                <w:szCs w:val="24"/>
              </w:rPr>
              <w:t xml:space="preserve">re </w:t>
            </w:r>
            <w:r w:rsidR="002D63BE" w:rsidRPr="00C7607A">
              <w:rPr>
                <w:rStyle w:val="IntenseEmphasis"/>
                <w:b w:val="0"/>
                <w:bCs/>
                <w:i w:val="0"/>
                <w:iCs w:val="0"/>
                <w:color w:val="auto"/>
                <w:sz w:val="24"/>
                <w:szCs w:val="24"/>
              </w:rPr>
              <w:t>were</w:t>
            </w:r>
            <w:r w:rsidR="00DD7F1A" w:rsidRPr="00C7607A">
              <w:rPr>
                <w:rStyle w:val="IntenseEmphasis"/>
                <w:b w:val="0"/>
                <w:i w:val="0"/>
                <w:iCs w:val="0"/>
                <w:color w:val="auto"/>
                <w:sz w:val="24"/>
                <w:szCs w:val="24"/>
              </w:rPr>
              <w:t xml:space="preserve"> </w:t>
            </w:r>
            <w:r w:rsidR="00DD7F1A" w:rsidRPr="00C7607A">
              <w:rPr>
                <w:rStyle w:val="IntenseEmphasis"/>
                <w:b w:val="0"/>
                <w:i w:val="0"/>
                <w:iCs w:val="0"/>
                <w:color w:val="000000" w:themeColor="text1"/>
                <w:sz w:val="24"/>
                <w:szCs w:val="24"/>
              </w:rPr>
              <w:t xml:space="preserve">1402 referrals sent to </w:t>
            </w:r>
            <w:r w:rsidR="00E31AC6" w:rsidRPr="00C7607A">
              <w:rPr>
                <w:rStyle w:val="IntenseEmphasis"/>
                <w:b w:val="0"/>
                <w:i w:val="0"/>
                <w:iCs w:val="0"/>
                <w:color w:val="000000" w:themeColor="text1"/>
                <w:sz w:val="24"/>
                <w:szCs w:val="24"/>
              </w:rPr>
              <w:t xml:space="preserve">partner agencies from the VCU.  </w:t>
            </w:r>
            <w:r w:rsidR="00D03235" w:rsidRPr="00C7607A">
              <w:rPr>
                <w:rStyle w:val="IntenseEmphasis"/>
                <w:b w:val="0"/>
                <w:i w:val="0"/>
                <w:iCs w:val="0"/>
                <w:color w:val="000000" w:themeColor="text1"/>
                <w:sz w:val="24"/>
                <w:szCs w:val="24"/>
              </w:rPr>
              <w:t>T</w:t>
            </w:r>
            <w:r w:rsidR="00D67B50" w:rsidRPr="00C7607A">
              <w:rPr>
                <w:rStyle w:val="IntenseEmphasis"/>
                <w:b w:val="0"/>
                <w:i w:val="0"/>
                <w:iCs w:val="0"/>
                <w:color w:val="000000" w:themeColor="text1"/>
                <w:sz w:val="24"/>
                <w:szCs w:val="24"/>
              </w:rPr>
              <w:t>his may seem significantly lower than the 5091 needs assessments that were completed</w:t>
            </w:r>
            <w:r w:rsidR="00D03235" w:rsidRPr="00C7607A">
              <w:rPr>
                <w:rStyle w:val="IntenseEmphasis"/>
                <w:b w:val="0"/>
                <w:i w:val="0"/>
                <w:iCs w:val="0"/>
                <w:color w:val="000000" w:themeColor="text1"/>
                <w:sz w:val="24"/>
                <w:szCs w:val="24"/>
              </w:rPr>
              <w:t xml:space="preserve"> however, the purpose of the needs assessment is to determine the requirement for support</w:t>
            </w:r>
            <w:r w:rsidR="008648CC" w:rsidRPr="00C7607A">
              <w:rPr>
                <w:rStyle w:val="IntenseEmphasis"/>
                <w:b w:val="0"/>
                <w:i w:val="0"/>
                <w:iCs w:val="0"/>
                <w:color w:val="000000" w:themeColor="text1"/>
                <w:sz w:val="24"/>
                <w:szCs w:val="24"/>
              </w:rPr>
              <w:t>.</w:t>
            </w:r>
            <w:r w:rsidR="000B61B4" w:rsidRPr="00C7607A">
              <w:rPr>
                <w:rStyle w:val="IntenseEmphasis"/>
                <w:b w:val="0"/>
                <w:i w:val="0"/>
                <w:iCs w:val="0"/>
                <w:color w:val="000000" w:themeColor="text1"/>
                <w:sz w:val="24"/>
                <w:szCs w:val="24"/>
              </w:rPr>
              <w:t xml:space="preserve"> </w:t>
            </w:r>
            <w:r w:rsidR="00321CDC" w:rsidRPr="00C7607A">
              <w:rPr>
                <w:rStyle w:val="IntenseEmphasis"/>
                <w:b w:val="0"/>
                <w:i w:val="0"/>
                <w:iCs w:val="0"/>
                <w:color w:val="000000" w:themeColor="text1"/>
                <w:sz w:val="24"/>
                <w:szCs w:val="24"/>
              </w:rPr>
              <w:t xml:space="preserve"> </w:t>
            </w:r>
            <w:r w:rsidR="00263C66" w:rsidRPr="00C7607A">
              <w:rPr>
                <w:rStyle w:val="IntenseEmphasis"/>
                <w:b w:val="0"/>
                <w:i w:val="0"/>
                <w:iCs w:val="0"/>
                <w:color w:val="000000" w:themeColor="text1"/>
                <w:sz w:val="24"/>
                <w:szCs w:val="24"/>
              </w:rPr>
              <w:t xml:space="preserve"> </w:t>
            </w:r>
            <w:r w:rsidR="00D420B8" w:rsidRPr="00C7607A">
              <w:rPr>
                <w:rStyle w:val="IntenseEmphasis"/>
                <w:b w:val="0"/>
                <w:i w:val="0"/>
                <w:iCs w:val="0"/>
                <w:color w:val="000000" w:themeColor="text1"/>
                <w:sz w:val="24"/>
                <w:szCs w:val="24"/>
              </w:rPr>
              <w:t>M</w:t>
            </w:r>
            <w:r w:rsidR="00263C66" w:rsidRPr="00C7607A">
              <w:rPr>
                <w:rStyle w:val="IntenseEmphasis"/>
                <w:b w:val="0"/>
                <w:i w:val="0"/>
                <w:iCs w:val="0"/>
                <w:color w:val="000000" w:themeColor="text1"/>
                <w:sz w:val="24"/>
                <w:szCs w:val="24"/>
              </w:rPr>
              <w:t>any victims may not need the in</w:t>
            </w:r>
            <w:r w:rsidR="00980E85" w:rsidRPr="00C7607A">
              <w:rPr>
                <w:rStyle w:val="IntenseEmphasis"/>
                <w:b w:val="0"/>
                <w:i w:val="0"/>
                <w:iCs w:val="0"/>
                <w:color w:val="000000" w:themeColor="text1"/>
                <w:sz w:val="24"/>
                <w:szCs w:val="24"/>
              </w:rPr>
              <w:t>-</w:t>
            </w:r>
            <w:r w:rsidR="00263C66" w:rsidRPr="00C7607A">
              <w:rPr>
                <w:rStyle w:val="IntenseEmphasis"/>
                <w:b w:val="0"/>
                <w:i w:val="0"/>
                <w:iCs w:val="0"/>
                <w:color w:val="000000" w:themeColor="text1"/>
                <w:sz w:val="24"/>
                <w:szCs w:val="24"/>
              </w:rPr>
              <w:t xml:space="preserve">depth </w:t>
            </w:r>
            <w:r w:rsidR="007A4150" w:rsidRPr="00C7607A">
              <w:rPr>
                <w:rStyle w:val="IntenseEmphasis"/>
                <w:b w:val="0"/>
                <w:i w:val="0"/>
                <w:iCs w:val="0"/>
                <w:color w:val="000000" w:themeColor="text1"/>
                <w:sz w:val="24"/>
                <w:szCs w:val="24"/>
              </w:rPr>
              <w:t xml:space="preserve">emotional and practical support our partners offer </w:t>
            </w:r>
            <w:r w:rsidR="00B64FC2" w:rsidRPr="00C7607A">
              <w:rPr>
                <w:rStyle w:val="IntenseEmphasis"/>
                <w:b w:val="0"/>
                <w:i w:val="0"/>
                <w:iCs w:val="0"/>
                <w:color w:val="000000" w:themeColor="text1"/>
                <w:sz w:val="24"/>
                <w:szCs w:val="24"/>
              </w:rPr>
              <w:t>and</w:t>
            </w:r>
            <w:r w:rsidR="007A4150" w:rsidRPr="00C7607A">
              <w:rPr>
                <w:rStyle w:val="IntenseEmphasis"/>
                <w:b w:val="0"/>
                <w:i w:val="0"/>
                <w:iCs w:val="0"/>
                <w:color w:val="000000" w:themeColor="text1"/>
                <w:sz w:val="24"/>
                <w:szCs w:val="24"/>
              </w:rPr>
              <w:t xml:space="preserve"> regular updates and criminal justice advocacy </w:t>
            </w:r>
            <w:r w:rsidR="00FB3B66" w:rsidRPr="00C7607A">
              <w:rPr>
                <w:rStyle w:val="IntenseEmphasis"/>
                <w:b w:val="0"/>
                <w:i w:val="0"/>
                <w:iCs w:val="0"/>
                <w:color w:val="000000" w:themeColor="text1"/>
                <w:sz w:val="24"/>
                <w:szCs w:val="24"/>
              </w:rPr>
              <w:t>from the VCU is the only intervention required</w:t>
            </w:r>
            <w:r w:rsidR="007277C8" w:rsidRPr="00C7607A">
              <w:rPr>
                <w:rStyle w:val="IntenseEmphasis"/>
                <w:b w:val="0"/>
                <w:i w:val="0"/>
                <w:iCs w:val="0"/>
                <w:color w:val="000000" w:themeColor="text1"/>
                <w:sz w:val="24"/>
                <w:szCs w:val="24"/>
              </w:rPr>
              <w:t>.</w:t>
            </w:r>
          </w:p>
          <w:p w14:paraId="58F47BE5" w14:textId="64A3A3D3" w:rsidR="005C2338" w:rsidRPr="00C7607A" w:rsidRDefault="00C831C4" w:rsidP="00673008">
            <w:pPr>
              <w:pStyle w:val="FrontCoverSubtitle"/>
              <w:framePr w:hSpace="0" w:wrap="auto" w:vAnchor="margin" w:hAnchor="text" w:yAlign="inline"/>
              <w:ind w:left="1080"/>
              <w:rPr>
                <w:rStyle w:val="IntenseEmphasis"/>
                <w:b w:val="0"/>
                <w:i w:val="0"/>
                <w:iCs w:val="0"/>
                <w:color w:val="000000" w:themeColor="text1"/>
                <w:sz w:val="24"/>
                <w:szCs w:val="24"/>
              </w:rPr>
            </w:pPr>
            <w:r w:rsidRPr="00C7607A">
              <w:rPr>
                <w:rStyle w:val="IntenseEmphasis"/>
                <w:b w:val="0"/>
                <w:bCs/>
                <w:i w:val="0"/>
                <w:iCs w:val="0"/>
                <w:color w:val="000000" w:themeColor="text1"/>
                <w:sz w:val="24"/>
                <w:szCs w:val="24"/>
              </w:rPr>
              <w:t xml:space="preserve">Out of </w:t>
            </w:r>
            <w:r w:rsidR="00E26341" w:rsidRPr="00C7607A">
              <w:rPr>
                <w:rStyle w:val="IntenseEmphasis"/>
                <w:b w:val="0"/>
                <w:bCs/>
                <w:i w:val="0"/>
                <w:iCs w:val="0"/>
                <w:color w:val="000000" w:themeColor="text1"/>
                <w:sz w:val="24"/>
                <w:szCs w:val="24"/>
              </w:rPr>
              <w:t>1402 referrals</w:t>
            </w:r>
            <w:r w:rsidR="009159EE" w:rsidRPr="00C7607A">
              <w:rPr>
                <w:rStyle w:val="IntenseEmphasis"/>
                <w:b w:val="0"/>
                <w:bCs/>
                <w:i w:val="0"/>
                <w:iCs w:val="0"/>
                <w:color w:val="000000" w:themeColor="text1"/>
                <w:sz w:val="24"/>
                <w:szCs w:val="24"/>
              </w:rPr>
              <w:t xml:space="preserve">, </w:t>
            </w:r>
            <w:r w:rsidR="00853E29" w:rsidRPr="00C7607A">
              <w:rPr>
                <w:rStyle w:val="IntenseEmphasis"/>
                <w:b w:val="0"/>
                <w:bCs/>
                <w:i w:val="0"/>
                <w:iCs w:val="0"/>
                <w:color w:val="000000" w:themeColor="text1"/>
                <w:sz w:val="24"/>
                <w:szCs w:val="24"/>
              </w:rPr>
              <w:t>49</w:t>
            </w:r>
            <w:r w:rsidR="00D44F56" w:rsidRPr="00C7607A">
              <w:rPr>
                <w:rStyle w:val="IntenseEmphasis"/>
                <w:b w:val="0"/>
                <w:bCs/>
                <w:i w:val="0"/>
                <w:iCs w:val="0"/>
                <w:color w:val="000000" w:themeColor="text1"/>
                <w:sz w:val="24"/>
                <w:szCs w:val="24"/>
              </w:rPr>
              <w:t xml:space="preserve">2 were referred into Connect Gwent </w:t>
            </w:r>
            <w:r w:rsidR="002E76AA" w:rsidRPr="00C7607A">
              <w:rPr>
                <w:rStyle w:val="IntenseEmphasis"/>
                <w:b w:val="0"/>
                <w:bCs/>
                <w:i w:val="0"/>
                <w:iCs w:val="0"/>
                <w:color w:val="000000" w:themeColor="text1"/>
                <w:sz w:val="24"/>
                <w:szCs w:val="24"/>
              </w:rPr>
              <w:t>using our tailored assessment form</w:t>
            </w:r>
            <w:r w:rsidR="00E3195C" w:rsidRPr="00C7607A">
              <w:rPr>
                <w:rStyle w:val="IntenseEmphasis"/>
                <w:b w:val="0"/>
                <w:bCs/>
                <w:i w:val="0"/>
                <w:iCs w:val="0"/>
                <w:color w:val="000000" w:themeColor="text1"/>
                <w:sz w:val="24"/>
                <w:szCs w:val="24"/>
              </w:rPr>
              <w:t>.</w:t>
            </w:r>
            <w:r w:rsidR="00665A13" w:rsidRPr="00C7607A">
              <w:rPr>
                <w:rStyle w:val="IntenseEmphasis"/>
                <w:b w:val="0"/>
                <w:bCs/>
                <w:i w:val="0"/>
                <w:iCs w:val="0"/>
                <w:color w:val="000000" w:themeColor="text1"/>
                <w:sz w:val="24"/>
                <w:szCs w:val="24"/>
              </w:rPr>
              <w:t xml:space="preserve"> </w:t>
            </w:r>
            <w:r w:rsidR="005C2338" w:rsidRPr="00C7607A">
              <w:rPr>
                <w:rStyle w:val="IntenseEmphasis"/>
                <w:b w:val="0"/>
                <w:i w:val="0"/>
                <w:iCs w:val="0"/>
                <w:color w:val="000000" w:themeColor="text1"/>
                <w:sz w:val="24"/>
                <w:szCs w:val="24"/>
              </w:rPr>
              <w:t xml:space="preserve">The tables below breakdown some of the data within the needs assessments to help us understand </w:t>
            </w:r>
            <w:r w:rsidR="002E173F" w:rsidRPr="00C7607A">
              <w:rPr>
                <w:rStyle w:val="IntenseEmphasis"/>
                <w:b w:val="0"/>
                <w:i w:val="0"/>
                <w:iCs w:val="0"/>
                <w:color w:val="000000" w:themeColor="text1"/>
                <w:sz w:val="24"/>
                <w:szCs w:val="24"/>
              </w:rPr>
              <w:t>in more detail those accessing the services.</w:t>
            </w:r>
          </w:p>
          <w:p w14:paraId="7A677930" w14:textId="77777777" w:rsidR="00E82F2C" w:rsidRDefault="00E82F2C" w:rsidP="00FA1998">
            <w:pPr>
              <w:pStyle w:val="FrontCoverSubtitle"/>
              <w:framePr w:hSpace="0" w:wrap="auto" w:vAnchor="margin" w:hAnchor="text" w:yAlign="inline"/>
              <w:ind w:left="1080"/>
              <w:rPr>
                <w:rStyle w:val="IntenseEmphasis"/>
                <w:bCs/>
                <w:i w:val="0"/>
                <w:iCs w:val="0"/>
                <w:color w:val="000000" w:themeColor="text1"/>
              </w:rPr>
            </w:pPr>
          </w:p>
          <w:p w14:paraId="24E6CF36" w14:textId="62540D6D" w:rsidR="00E16F2E" w:rsidRDefault="00B22CD7" w:rsidP="00FA1998">
            <w:pPr>
              <w:pStyle w:val="FrontCoverSubtitle"/>
              <w:framePr w:hSpace="0" w:wrap="auto" w:vAnchor="margin" w:hAnchor="text" w:yAlign="inline"/>
              <w:ind w:left="1080"/>
              <w:rPr>
                <w:rStyle w:val="IntenseEmphasis"/>
                <w:b w:val="0"/>
                <w:bCs/>
                <w:i w:val="0"/>
                <w:iCs w:val="0"/>
                <w:color w:val="000000" w:themeColor="text1"/>
                <w:sz w:val="22"/>
                <w:szCs w:val="22"/>
              </w:rPr>
            </w:pPr>
            <w:r>
              <w:rPr>
                <w:noProof/>
              </w:rPr>
              <w:lastRenderedPageBreak/>
              <w:drawing>
                <wp:inline distT="0" distB="0" distL="0" distR="0" wp14:anchorId="4D93F65F" wp14:editId="238F3F92">
                  <wp:extent cx="5891530" cy="3800723"/>
                  <wp:effectExtent l="0" t="0" r="0" b="0"/>
                  <wp:docPr id="8" name="Chart 8">
                    <a:extLst xmlns:a="http://schemas.openxmlformats.org/drawingml/2006/main">
                      <a:ext uri="{FF2B5EF4-FFF2-40B4-BE49-F238E27FC236}">
                        <a16:creationId xmlns:a16="http://schemas.microsoft.com/office/drawing/2014/main" id="{581B9DB0-ED14-A331-22F2-86D5BE66696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4C173F6" w14:textId="77777777" w:rsidR="00665A13" w:rsidRDefault="00665A13" w:rsidP="00FA1998">
            <w:pPr>
              <w:pStyle w:val="FrontCoverSubtitle"/>
              <w:framePr w:hSpace="0" w:wrap="auto" w:vAnchor="margin" w:hAnchor="text" w:yAlign="inline"/>
              <w:ind w:left="1080"/>
              <w:rPr>
                <w:rStyle w:val="IntenseEmphasis"/>
                <w:b w:val="0"/>
                <w:bCs/>
                <w:i w:val="0"/>
                <w:iCs w:val="0"/>
                <w:color w:val="000000" w:themeColor="text1"/>
                <w:sz w:val="22"/>
                <w:szCs w:val="22"/>
              </w:rPr>
            </w:pPr>
          </w:p>
          <w:p w14:paraId="77B5B001" w14:textId="10F169B8" w:rsidR="009760A7" w:rsidRDefault="00B9227B" w:rsidP="009760A7">
            <w:pPr>
              <w:pStyle w:val="FrontCoverSubtitle"/>
              <w:framePr w:hSpace="0" w:wrap="auto" w:vAnchor="margin" w:hAnchor="text" w:yAlign="inline"/>
              <w:ind w:left="1080"/>
              <w:rPr>
                <w:rStyle w:val="IntenseEmphasis"/>
                <w:b w:val="0"/>
                <w:bCs/>
                <w:i w:val="0"/>
                <w:iCs w:val="0"/>
                <w:color w:val="000000" w:themeColor="text1"/>
                <w:sz w:val="22"/>
                <w:szCs w:val="22"/>
              </w:rPr>
            </w:pPr>
            <w:r>
              <w:rPr>
                <w:noProof/>
              </w:rPr>
              <w:drawing>
                <wp:inline distT="0" distB="0" distL="0" distR="0" wp14:anchorId="187174D7" wp14:editId="46C7F7DF">
                  <wp:extent cx="5862955" cy="2947670"/>
                  <wp:effectExtent l="0" t="0" r="4445" b="5080"/>
                  <wp:docPr id="7" name="Chart 7">
                    <a:extLst xmlns:a="http://schemas.openxmlformats.org/drawingml/2006/main">
                      <a:ext uri="{FF2B5EF4-FFF2-40B4-BE49-F238E27FC236}">
                        <a16:creationId xmlns:a16="http://schemas.microsoft.com/office/drawing/2014/main" id="{8F06BAB5-52EA-9560-7695-973B094330B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287BFBE" w14:textId="77777777" w:rsidR="009760A7" w:rsidRDefault="009760A7" w:rsidP="009760A7">
            <w:pPr>
              <w:pStyle w:val="FrontCoverSubtitle"/>
              <w:framePr w:hSpace="0" w:wrap="auto" w:vAnchor="margin" w:hAnchor="text" w:yAlign="inline"/>
              <w:ind w:left="1080"/>
              <w:rPr>
                <w:rStyle w:val="IntenseEmphasis"/>
                <w:b w:val="0"/>
                <w:bCs/>
                <w:i w:val="0"/>
                <w:iCs w:val="0"/>
                <w:color w:val="000000" w:themeColor="text1"/>
                <w:sz w:val="22"/>
                <w:szCs w:val="22"/>
              </w:rPr>
            </w:pPr>
          </w:p>
          <w:p w14:paraId="19F70AD5" w14:textId="547E0704" w:rsidR="00087CBA" w:rsidRDefault="001D3318" w:rsidP="009760A7">
            <w:pPr>
              <w:pStyle w:val="FrontCoverSubtitle"/>
              <w:framePr w:hSpace="0" w:wrap="auto" w:vAnchor="margin" w:hAnchor="text" w:yAlign="inline"/>
              <w:ind w:left="1080"/>
              <w:rPr>
                <w:rStyle w:val="IntenseEmphasis"/>
                <w:b w:val="0"/>
                <w:bCs/>
                <w:i w:val="0"/>
                <w:iCs w:val="0"/>
                <w:color w:val="000000" w:themeColor="text1"/>
                <w:sz w:val="22"/>
                <w:szCs w:val="22"/>
              </w:rPr>
            </w:pPr>
            <w:r>
              <w:rPr>
                <w:noProof/>
              </w:rPr>
              <w:lastRenderedPageBreak/>
              <w:drawing>
                <wp:inline distT="0" distB="0" distL="0" distR="0" wp14:anchorId="01DFF9CD" wp14:editId="64ED5A11">
                  <wp:extent cx="5448300" cy="2743200"/>
                  <wp:effectExtent l="0" t="0" r="0" b="0"/>
                  <wp:docPr id="6" name="Chart 6">
                    <a:extLst xmlns:a="http://schemas.openxmlformats.org/drawingml/2006/main">
                      <a:ext uri="{FF2B5EF4-FFF2-40B4-BE49-F238E27FC236}">
                        <a16:creationId xmlns:a16="http://schemas.microsoft.com/office/drawing/2014/main" id="{A6B15017-4111-7473-8AEC-2E8E3EE26B2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2C12B68" w14:textId="77777777" w:rsidR="007E15EB" w:rsidRDefault="007E15EB" w:rsidP="009760A7">
            <w:pPr>
              <w:pStyle w:val="FrontCoverSubtitle"/>
              <w:framePr w:hSpace="0" w:wrap="auto" w:vAnchor="margin" w:hAnchor="text" w:yAlign="inline"/>
              <w:ind w:left="1080"/>
              <w:rPr>
                <w:rStyle w:val="IntenseEmphasis"/>
                <w:b w:val="0"/>
                <w:bCs/>
                <w:i w:val="0"/>
                <w:iCs w:val="0"/>
                <w:color w:val="000000" w:themeColor="text1"/>
                <w:sz w:val="22"/>
                <w:szCs w:val="22"/>
              </w:rPr>
            </w:pPr>
          </w:p>
          <w:p w14:paraId="37CD471D" w14:textId="77777777" w:rsidR="001F5356" w:rsidRDefault="001F5356" w:rsidP="009760A7">
            <w:pPr>
              <w:pStyle w:val="FrontCoverSubtitle"/>
              <w:framePr w:hSpace="0" w:wrap="auto" w:vAnchor="margin" w:hAnchor="text" w:yAlign="inline"/>
              <w:ind w:left="1080"/>
              <w:rPr>
                <w:rStyle w:val="IntenseEmphasis"/>
                <w:b w:val="0"/>
                <w:bCs/>
                <w:i w:val="0"/>
                <w:iCs w:val="0"/>
                <w:color w:val="000000" w:themeColor="text1"/>
                <w:sz w:val="22"/>
                <w:szCs w:val="22"/>
              </w:rPr>
            </w:pPr>
          </w:p>
          <w:p w14:paraId="1B66AB83" w14:textId="605511FC" w:rsidR="002840D5" w:rsidRDefault="001F5356" w:rsidP="009760A7">
            <w:pPr>
              <w:pStyle w:val="FrontCoverSubtitle"/>
              <w:framePr w:hSpace="0" w:wrap="auto" w:vAnchor="margin" w:hAnchor="text" w:yAlign="inline"/>
              <w:ind w:left="1080"/>
              <w:rPr>
                <w:rStyle w:val="IntenseEmphasis"/>
                <w:bCs/>
                <w:color w:val="000000" w:themeColor="text1"/>
              </w:rPr>
            </w:pPr>
            <w:r>
              <w:rPr>
                <w:noProof/>
              </w:rPr>
              <w:drawing>
                <wp:inline distT="0" distB="0" distL="0" distR="0" wp14:anchorId="3A9FEC67" wp14:editId="3C5F69F2">
                  <wp:extent cx="5486400" cy="2057400"/>
                  <wp:effectExtent l="0" t="0" r="0" b="0"/>
                  <wp:docPr id="13" name="Chart 13">
                    <a:extLst xmlns:a="http://schemas.openxmlformats.org/drawingml/2006/main">
                      <a:ext uri="{FF2B5EF4-FFF2-40B4-BE49-F238E27FC236}">
                        <a16:creationId xmlns:a16="http://schemas.microsoft.com/office/drawing/2014/main" id="{66877FB2-828D-16B8-D0BF-AA04DF3B593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332A36E5" w14:textId="5C9FE652" w:rsidR="00B728C8" w:rsidRDefault="00B728C8" w:rsidP="009760A7">
            <w:pPr>
              <w:pStyle w:val="FrontCoverSubtitle"/>
              <w:framePr w:hSpace="0" w:wrap="auto" w:vAnchor="margin" w:hAnchor="text" w:yAlign="inline"/>
              <w:ind w:left="1080"/>
              <w:rPr>
                <w:rStyle w:val="IntenseEmphasis"/>
                <w:bCs/>
                <w:color w:val="000000" w:themeColor="text1"/>
              </w:rPr>
            </w:pPr>
          </w:p>
          <w:p w14:paraId="6B019D2F" w14:textId="6FB0706D" w:rsidR="00207D76" w:rsidRDefault="007E15EB" w:rsidP="009760A7">
            <w:pPr>
              <w:pStyle w:val="FrontCoverSubtitle"/>
              <w:framePr w:hSpace="0" w:wrap="auto" w:vAnchor="margin" w:hAnchor="text" w:yAlign="inline"/>
              <w:ind w:left="1080"/>
              <w:rPr>
                <w:rStyle w:val="IntenseEmphasis"/>
                <w:bCs/>
                <w:color w:val="000000" w:themeColor="text1"/>
              </w:rPr>
            </w:pPr>
            <w:r>
              <w:rPr>
                <w:noProof/>
              </w:rPr>
              <w:drawing>
                <wp:inline distT="0" distB="0" distL="0" distR="0" wp14:anchorId="5ED5E9C6" wp14:editId="4F764B96">
                  <wp:extent cx="5546785" cy="2743200"/>
                  <wp:effectExtent l="0" t="0" r="0" b="0"/>
                  <wp:docPr id="14" name="Chart 14">
                    <a:extLst xmlns:a="http://schemas.openxmlformats.org/drawingml/2006/main">
                      <a:ext uri="{FF2B5EF4-FFF2-40B4-BE49-F238E27FC236}">
                        <a16:creationId xmlns:a16="http://schemas.microsoft.com/office/drawing/2014/main" id="{01D89365-8F74-EA59-AD5D-D8372E826C9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3908A08" w14:textId="1D0F3499" w:rsidR="00514FAA" w:rsidRDefault="004B0A5A" w:rsidP="009760A7">
            <w:pPr>
              <w:pStyle w:val="FrontCoverSubtitle"/>
              <w:framePr w:hSpace="0" w:wrap="auto" w:vAnchor="margin" w:hAnchor="text" w:yAlign="inline"/>
              <w:ind w:left="1080"/>
              <w:rPr>
                <w:rStyle w:val="IntenseEmphasis"/>
                <w:bCs/>
                <w:color w:val="000000" w:themeColor="text1"/>
              </w:rPr>
            </w:pPr>
            <w:r>
              <w:rPr>
                <w:noProof/>
              </w:rPr>
              <w:lastRenderedPageBreak/>
              <w:drawing>
                <wp:inline distT="0" distB="0" distL="0" distR="0" wp14:anchorId="2A0D14FF" wp14:editId="14573DF4">
                  <wp:extent cx="5572664" cy="2743200"/>
                  <wp:effectExtent l="0" t="0" r="0" b="0"/>
                  <wp:docPr id="15" name="Chart 15">
                    <a:extLst xmlns:a="http://schemas.openxmlformats.org/drawingml/2006/main">
                      <a:ext uri="{FF2B5EF4-FFF2-40B4-BE49-F238E27FC236}">
                        <a16:creationId xmlns:a16="http://schemas.microsoft.com/office/drawing/2014/main" id="{A5063E93-F80F-2477-7479-B3EC6FD19B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41A79F1D" w14:textId="77777777" w:rsidR="0010420E" w:rsidRDefault="0010420E" w:rsidP="009760A7">
            <w:pPr>
              <w:pStyle w:val="FrontCoverSubtitle"/>
              <w:framePr w:hSpace="0" w:wrap="auto" w:vAnchor="margin" w:hAnchor="text" w:yAlign="inline"/>
              <w:ind w:left="1080"/>
              <w:rPr>
                <w:rStyle w:val="IntenseEmphasis"/>
                <w:bCs/>
                <w:color w:val="000000" w:themeColor="text1"/>
              </w:rPr>
            </w:pPr>
          </w:p>
          <w:p w14:paraId="2010F802" w14:textId="779328FD" w:rsidR="001F5356" w:rsidRPr="0010420E" w:rsidRDefault="00207D76" w:rsidP="009760A7">
            <w:pPr>
              <w:pStyle w:val="FrontCoverSubtitle"/>
              <w:framePr w:hSpace="0" w:wrap="auto" w:vAnchor="margin" w:hAnchor="text" w:yAlign="inline"/>
              <w:ind w:left="1080"/>
              <w:rPr>
                <w:rStyle w:val="IntenseEmphasis"/>
                <w:b w:val="0"/>
                <w:bCs/>
                <w:i w:val="0"/>
                <w:iCs w:val="0"/>
                <w:color w:val="000000" w:themeColor="text1"/>
                <w:sz w:val="22"/>
                <w:szCs w:val="22"/>
              </w:rPr>
            </w:pPr>
            <w:r>
              <w:rPr>
                <w:noProof/>
              </w:rPr>
              <w:drawing>
                <wp:inline distT="0" distB="0" distL="0" distR="0" wp14:anchorId="26895780" wp14:editId="7DFDC98C">
                  <wp:extent cx="5572125" cy="2821305"/>
                  <wp:effectExtent l="0" t="0" r="0" b="0"/>
                  <wp:docPr id="9" name="Chart 9">
                    <a:extLst xmlns:a="http://schemas.openxmlformats.org/drawingml/2006/main">
                      <a:ext uri="{FF2B5EF4-FFF2-40B4-BE49-F238E27FC236}">
                        <a16:creationId xmlns:a16="http://schemas.microsoft.com/office/drawing/2014/main" id="{71CC03CA-4C2D-E417-4729-3932ABBFE58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1974B1D9" w14:textId="77777777" w:rsidR="001F5356" w:rsidRPr="00C7607A" w:rsidRDefault="001F5356" w:rsidP="009760A7">
            <w:pPr>
              <w:pStyle w:val="FrontCoverSubtitle"/>
              <w:framePr w:hSpace="0" w:wrap="auto" w:vAnchor="margin" w:hAnchor="text" w:yAlign="inline"/>
              <w:ind w:left="1080"/>
              <w:rPr>
                <w:rStyle w:val="IntenseEmphasis"/>
                <w:b w:val="0"/>
                <w:bCs/>
                <w:i w:val="0"/>
                <w:iCs w:val="0"/>
                <w:color w:val="000000" w:themeColor="text1"/>
                <w:sz w:val="24"/>
                <w:szCs w:val="24"/>
              </w:rPr>
            </w:pPr>
          </w:p>
          <w:p w14:paraId="70507911" w14:textId="77777777" w:rsidR="00087CBA" w:rsidRPr="00C7607A" w:rsidRDefault="00087CBA" w:rsidP="009760A7">
            <w:pPr>
              <w:pStyle w:val="FrontCoverSubtitle"/>
              <w:framePr w:hSpace="0" w:wrap="auto" w:vAnchor="margin" w:hAnchor="text" w:yAlign="inline"/>
              <w:ind w:left="1080"/>
              <w:rPr>
                <w:rStyle w:val="IntenseEmphasis"/>
                <w:b w:val="0"/>
                <w:bCs/>
                <w:i w:val="0"/>
                <w:iCs w:val="0"/>
                <w:color w:val="000000" w:themeColor="text1"/>
                <w:sz w:val="24"/>
                <w:szCs w:val="24"/>
              </w:rPr>
            </w:pPr>
          </w:p>
          <w:p w14:paraId="5472EEBB" w14:textId="21077DFB" w:rsidR="009760A7" w:rsidRPr="00C7607A" w:rsidRDefault="009760A7" w:rsidP="00A76656">
            <w:pPr>
              <w:pStyle w:val="FrontCoverSubtitle"/>
              <w:framePr w:hSpace="0" w:wrap="auto" w:vAnchor="margin" w:hAnchor="text" w:yAlign="inline"/>
              <w:ind w:left="1080"/>
              <w:rPr>
                <w:rStyle w:val="IntenseEmphasis"/>
                <w:i w:val="0"/>
                <w:iCs w:val="0"/>
                <w:color w:val="000000" w:themeColor="text1"/>
                <w:sz w:val="24"/>
                <w:szCs w:val="24"/>
              </w:rPr>
            </w:pPr>
            <w:r w:rsidRPr="00C7607A">
              <w:rPr>
                <w:rStyle w:val="IntenseEmphasis"/>
                <w:i w:val="0"/>
                <w:iCs w:val="0"/>
                <w:color w:val="000000" w:themeColor="text1"/>
                <w:sz w:val="24"/>
                <w:szCs w:val="24"/>
              </w:rPr>
              <w:t>Unable to Contact</w:t>
            </w:r>
          </w:p>
          <w:p w14:paraId="5E54BBB9" w14:textId="4B1CD5C1" w:rsidR="002E29B2" w:rsidRPr="00C7607A" w:rsidRDefault="00B415A7" w:rsidP="003E0E86">
            <w:pPr>
              <w:pStyle w:val="FrontCoverSubtitle"/>
              <w:framePr w:hSpace="0" w:wrap="auto" w:vAnchor="margin" w:hAnchor="text" w:yAlign="inline"/>
              <w:ind w:left="1080"/>
              <w:rPr>
                <w:rStyle w:val="IntenseEmphasis"/>
                <w:b w:val="0"/>
                <w:bCs/>
                <w:i w:val="0"/>
                <w:iCs w:val="0"/>
                <w:color w:val="000000" w:themeColor="text1"/>
                <w:sz w:val="24"/>
                <w:szCs w:val="24"/>
              </w:rPr>
            </w:pPr>
            <w:r w:rsidRPr="00C7607A">
              <w:rPr>
                <w:rStyle w:val="IntenseEmphasis"/>
                <w:b w:val="0"/>
                <w:bCs/>
                <w:i w:val="0"/>
                <w:iCs w:val="0"/>
                <w:color w:val="000000" w:themeColor="text1"/>
                <w:sz w:val="24"/>
                <w:szCs w:val="24"/>
              </w:rPr>
              <w:t>To safely contact victims of crime the VCO’s rely</w:t>
            </w:r>
            <w:r w:rsidR="00213567" w:rsidRPr="00C7607A">
              <w:rPr>
                <w:rStyle w:val="IntenseEmphasis"/>
                <w:b w:val="0"/>
                <w:bCs/>
                <w:i w:val="0"/>
                <w:iCs w:val="0"/>
                <w:color w:val="000000" w:themeColor="text1"/>
                <w:sz w:val="24"/>
                <w:szCs w:val="24"/>
              </w:rPr>
              <w:t xml:space="preserve"> </w:t>
            </w:r>
            <w:r w:rsidRPr="00C7607A">
              <w:rPr>
                <w:rStyle w:val="IntenseEmphasis"/>
                <w:b w:val="0"/>
                <w:bCs/>
                <w:i w:val="0"/>
                <w:iCs w:val="0"/>
                <w:color w:val="000000" w:themeColor="text1"/>
                <w:sz w:val="24"/>
                <w:szCs w:val="24"/>
              </w:rPr>
              <w:t>on the necessary detail being present on NICHE</w:t>
            </w:r>
            <w:r w:rsidR="009A2730" w:rsidRPr="00C7607A">
              <w:rPr>
                <w:rStyle w:val="IntenseEmphasis"/>
                <w:b w:val="0"/>
                <w:bCs/>
                <w:i w:val="0"/>
                <w:iCs w:val="0"/>
                <w:color w:val="000000" w:themeColor="text1"/>
                <w:sz w:val="24"/>
                <w:szCs w:val="24"/>
              </w:rPr>
              <w:t xml:space="preserve"> at the time of referral.  All cases are referred across to </w:t>
            </w:r>
            <w:r w:rsidR="00B07767" w:rsidRPr="00C7607A">
              <w:rPr>
                <w:rStyle w:val="IntenseEmphasis"/>
                <w:b w:val="0"/>
                <w:bCs/>
                <w:i w:val="0"/>
                <w:iCs w:val="0"/>
                <w:color w:val="000000" w:themeColor="text1"/>
                <w:sz w:val="24"/>
                <w:szCs w:val="24"/>
              </w:rPr>
              <w:t xml:space="preserve">the VCU </w:t>
            </w:r>
            <w:r w:rsidR="009A2730" w:rsidRPr="00C7607A">
              <w:rPr>
                <w:rStyle w:val="IntenseEmphasis"/>
                <w:b w:val="0"/>
                <w:bCs/>
                <w:i w:val="0"/>
                <w:iCs w:val="0"/>
                <w:color w:val="000000" w:themeColor="text1"/>
                <w:sz w:val="24"/>
                <w:szCs w:val="24"/>
              </w:rPr>
              <w:t xml:space="preserve">within 24 working hours </w:t>
            </w:r>
            <w:r w:rsidR="00E22FAF" w:rsidRPr="00C7607A">
              <w:rPr>
                <w:rStyle w:val="IntenseEmphasis"/>
                <w:b w:val="0"/>
                <w:bCs/>
                <w:i w:val="0"/>
                <w:iCs w:val="0"/>
                <w:color w:val="000000" w:themeColor="text1"/>
                <w:sz w:val="24"/>
                <w:szCs w:val="24"/>
              </w:rPr>
              <w:t xml:space="preserve">so </w:t>
            </w:r>
            <w:r w:rsidR="000C5252" w:rsidRPr="00C7607A">
              <w:rPr>
                <w:rStyle w:val="IntenseEmphasis"/>
                <w:b w:val="0"/>
                <w:bCs/>
                <w:i w:val="0"/>
                <w:iCs w:val="0"/>
                <w:color w:val="000000" w:themeColor="text1"/>
                <w:sz w:val="24"/>
                <w:szCs w:val="24"/>
              </w:rPr>
              <w:t xml:space="preserve">there are times </w:t>
            </w:r>
            <w:r w:rsidR="00E22FAF" w:rsidRPr="00C7607A">
              <w:rPr>
                <w:rStyle w:val="IntenseEmphasis"/>
                <w:b w:val="0"/>
                <w:bCs/>
                <w:i w:val="0"/>
                <w:iCs w:val="0"/>
                <w:color w:val="000000" w:themeColor="text1"/>
                <w:sz w:val="24"/>
                <w:szCs w:val="24"/>
              </w:rPr>
              <w:t xml:space="preserve">when </w:t>
            </w:r>
            <w:r w:rsidR="003B73AC" w:rsidRPr="00C7607A">
              <w:rPr>
                <w:rStyle w:val="IntenseEmphasis"/>
                <w:b w:val="0"/>
                <w:bCs/>
                <w:i w:val="0"/>
                <w:iCs w:val="0"/>
                <w:color w:val="000000" w:themeColor="text1"/>
                <w:sz w:val="24"/>
                <w:szCs w:val="24"/>
              </w:rPr>
              <w:t xml:space="preserve">contact is made with </w:t>
            </w:r>
            <w:r w:rsidR="00E22FAF" w:rsidRPr="00C7607A">
              <w:rPr>
                <w:rStyle w:val="IntenseEmphasis"/>
                <w:b w:val="0"/>
                <w:bCs/>
                <w:i w:val="0"/>
                <w:iCs w:val="0"/>
                <w:color w:val="000000" w:themeColor="text1"/>
                <w:sz w:val="24"/>
                <w:szCs w:val="24"/>
              </w:rPr>
              <w:t xml:space="preserve">the victim </w:t>
            </w:r>
            <w:r w:rsidR="003B73AC" w:rsidRPr="00C7607A">
              <w:rPr>
                <w:rStyle w:val="IntenseEmphasis"/>
                <w:b w:val="0"/>
                <w:bCs/>
                <w:i w:val="0"/>
                <w:iCs w:val="0"/>
                <w:color w:val="000000" w:themeColor="text1"/>
                <w:sz w:val="24"/>
                <w:szCs w:val="24"/>
              </w:rPr>
              <w:t xml:space="preserve">before an officer has </w:t>
            </w:r>
            <w:r w:rsidR="00E22FAF" w:rsidRPr="00C7607A">
              <w:rPr>
                <w:rStyle w:val="IntenseEmphasis"/>
                <w:b w:val="0"/>
                <w:bCs/>
                <w:i w:val="0"/>
                <w:iCs w:val="0"/>
                <w:color w:val="000000" w:themeColor="text1"/>
                <w:sz w:val="24"/>
                <w:szCs w:val="24"/>
              </w:rPr>
              <w:t>spoken to</w:t>
            </w:r>
            <w:r w:rsidR="003B73AC" w:rsidRPr="00C7607A">
              <w:rPr>
                <w:rStyle w:val="IntenseEmphasis"/>
                <w:b w:val="0"/>
                <w:bCs/>
                <w:i w:val="0"/>
                <w:iCs w:val="0"/>
                <w:color w:val="000000" w:themeColor="text1"/>
                <w:sz w:val="24"/>
                <w:szCs w:val="24"/>
              </w:rPr>
              <w:t xml:space="preserve"> them</w:t>
            </w:r>
            <w:r w:rsidR="00C01DA0" w:rsidRPr="00C7607A">
              <w:rPr>
                <w:rStyle w:val="IntenseEmphasis"/>
                <w:b w:val="0"/>
                <w:bCs/>
                <w:i w:val="0"/>
                <w:iCs w:val="0"/>
                <w:color w:val="000000" w:themeColor="text1"/>
                <w:sz w:val="24"/>
                <w:szCs w:val="24"/>
              </w:rPr>
              <w:t xml:space="preserve">, </w:t>
            </w:r>
            <w:r w:rsidR="004E4896" w:rsidRPr="00C7607A">
              <w:rPr>
                <w:rStyle w:val="IntenseEmphasis"/>
                <w:b w:val="0"/>
                <w:bCs/>
                <w:i w:val="0"/>
                <w:iCs w:val="0"/>
                <w:color w:val="000000" w:themeColor="text1"/>
                <w:sz w:val="24"/>
                <w:szCs w:val="24"/>
              </w:rPr>
              <w:t>e.g.</w:t>
            </w:r>
            <w:r w:rsidR="003B73AC" w:rsidRPr="00C7607A">
              <w:rPr>
                <w:rStyle w:val="IntenseEmphasis"/>
                <w:b w:val="0"/>
                <w:bCs/>
                <w:i w:val="0"/>
                <w:iCs w:val="0"/>
                <w:color w:val="000000" w:themeColor="text1"/>
                <w:sz w:val="24"/>
                <w:szCs w:val="24"/>
              </w:rPr>
              <w:t xml:space="preserve"> </w:t>
            </w:r>
            <w:r w:rsidR="00C01DA0" w:rsidRPr="00C7607A">
              <w:rPr>
                <w:rStyle w:val="IntenseEmphasis"/>
                <w:b w:val="0"/>
                <w:bCs/>
                <w:i w:val="0"/>
                <w:iCs w:val="0"/>
                <w:color w:val="000000" w:themeColor="text1"/>
                <w:sz w:val="24"/>
                <w:szCs w:val="24"/>
              </w:rPr>
              <w:t>awaiting a diary car appointment</w:t>
            </w:r>
            <w:r w:rsidR="00985B4D" w:rsidRPr="00C7607A">
              <w:rPr>
                <w:rStyle w:val="IntenseEmphasis"/>
                <w:b w:val="0"/>
                <w:bCs/>
                <w:i w:val="0"/>
                <w:iCs w:val="0"/>
                <w:color w:val="000000" w:themeColor="text1"/>
                <w:sz w:val="24"/>
                <w:szCs w:val="24"/>
              </w:rPr>
              <w:t xml:space="preserve"> or we are awaiting a DAST review for domestic abuse cases. </w:t>
            </w:r>
            <w:r w:rsidR="00213567" w:rsidRPr="00C7607A">
              <w:rPr>
                <w:rStyle w:val="IntenseEmphasis"/>
                <w:b w:val="0"/>
                <w:bCs/>
                <w:i w:val="0"/>
                <w:iCs w:val="0"/>
                <w:color w:val="000000" w:themeColor="text1"/>
                <w:sz w:val="24"/>
                <w:szCs w:val="24"/>
              </w:rPr>
              <w:t xml:space="preserve"> These cases are then monitored daily by the VCU until the VCO can initiate contact.</w:t>
            </w:r>
            <w:r w:rsidR="00985B4D" w:rsidRPr="00C7607A">
              <w:rPr>
                <w:rStyle w:val="IntenseEmphasis"/>
                <w:b w:val="0"/>
                <w:bCs/>
                <w:i w:val="0"/>
                <w:iCs w:val="0"/>
                <w:color w:val="000000" w:themeColor="text1"/>
                <w:sz w:val="24"/>
                <w:szCs w:val="24"/>
              </w:rPr>
              <w:t xml:space="preserve"> </w:t>
            </w:r>
          </w:p>
          <w:p w14:paraId="625C40C7" w14:textId="198FB1D6" w:rsidR="00985B4D" w:rsidRPr="00C7607A" w:rsidRDefault="00AC4E02" w:rsidP="00213567">
            <w:pPr>
              <w:pStyle w:val="FrontCoverSubtitle"/>
              <w:framePr w:hSpace="0" w:wrap="auto" w:vAnchor="margin" w:hAnchor="text" w:yAlign="inline"/>
              <w:ind w:left="1080"/>
              <w:rPr>
                <w:rStyle w:val="IntenseEmphasis"/>
                <w:b w:val="0"/>
                <w:bCs/>
                <w:i w:val="0"/>
                <w:iCs w:val="0"/>
                <w:color w:val="000000" w:themeColor="text1"/>
                <w:sz w:val="24"/>
                <w:szCs w:val="24"/>
              </w:rPr>
            </w:pPr>
            <w:r w:rsidRPr="00C7607A">
              <w:rPr>
                <w:rStyle w:val="IntenseEmphasis"/>
                <w:b w:val="0"/>
                <w:bCs/>
                <w:i w:val="0"/>
                <w:iCs w:val="0"/>
                <w:color w:val="000000" w:themeColor="text1"/>
                <w:sz w:val="24"/>
                <w:szCs w:val="24"/>
              </w:rPr>
              <w:t xml:space="preserve">As the data below illustrates, the number of cases </w:t>
            </w:r>
            <w:r w:rsidR="00CC405B" w:rsidRPr="00C7607A">
              <w:rPr>
                <w:rStyle w:val="IntenseEmphasis"/>
                <w:b w:val="0"/>
                <w:bCs/>
                <w:i w:val="0"/>
                <w:iCs w:val="0"/>
                <w:color w:val="000000" w:themeColor="text1"/>
                <w:sz w:val="24"/>
                <w:szCs w:val="24"/>
              </w:rPr>
              <w:t xml:space="preserve">where </w:t>
            </w:r>
            <w:r w:rsidRPr="00C7607A">
              <w:rPr>
                <w:rStyle w:val="IntenseEmphasis"/>
                <w:b w:val="0"/>
                <w:bCs/>
                <w:i w:val="0"/>
                <w:iCs w:val="0"/>
                <w:color w:val="000000" w:themeColor="text1"/>
                <w:sz w:val="24"/>
                <w:szCs w:val="24"/>
              </w:rPr>
              <w:t xml:space="preserve">contact </w:t>
            </w:r>
            <w:r w:rsidR="00CC405B" w:rsidRPr="00C7607A">
              <w:rPr>
                <w:rStyle w:val="IntenseEmphasis"/>
                <w:b w:val="0"/>
                <w:bCs/>
                <w:i w:val="0"/>
                <w:iCs w:val="0"/>
                <w:color w:val="000000" w:themeColor="text1"/>
                <w:sz w:val="24"/>
                <w:szCs w:val="24"/>
              </w:rPr>
              <w:t>hasn’t bee</w:t>
            </w:r>
            <w:r w:rsidR="0075771B" w:rsidRPr="00C7607A">
              <w:rPr>
                <w:rStyle w:val="IntenseEmphasis"/>
                <w:b w:val="0"/>
                <w:bCs/>
                <w:i w:val="0"/>
                <w:iCs w:val="0"/>
                <w:color w:val="000000" w:themeColor="text1"/>
                <w:sz w:val="24"/>
                <w:szCs w:val="24"/>
              </w:rPr>
              <w:t>n</w:t>
            </w:r>
            <w:r w:rsidR="00CC405B" w:rsidRPr="00C7607A">
              <w:rPr>
                <w:rStyle w:val="IntenseEmphasis"/>
                <w:b w:val="0"/>
                <w:bCs/>
                <w:i w:val="0"/>
                <w:iCs w:val="0"/>
                <w:color w:val="000000" w:themeColor="text1"/>
                <w:sz w:val="24"/>
                <w:szCs w:val="24"/>
              </w:rPr>
              <w:t xml:space="preserve"> made </w:t>
            </w:r>
            <w:r w:rsidRPr="00C7607A">
              <w:rPr>
                <w:rStyle w:val="IntenseEmphasis"/>
                <w:b w:val="0"/>
                <w:bCs/>
                <w:i w:val="0"/>
                <w:iCs w:val="0"/>
                <w:color w:val="000000" w:themeColor="text1"/>
                <w:sz w:val="24"/>
                <w:szCs w:val="24"/>
              </w:rPr>
              <w:t>has increased</w:t>
            </w:r>
            <w:r w:rsidR="00213567" w:rsidRPr="00C7607A">
              <w:rPr>
                <w:rStyle w:val="IntenseEmphasis"/>
                <w:b w:val="0"/>
                <w:bCs/>
                <w:i w:val="0"/>
                <w:iCs w:val="0"/>
                <w:color w:val="000000" w:themeColor="text1"/>
                <w:sz w:val="24"/>
                <w:szCs w:val="24"/>
              </w:rPr>
              <w:t>.</w:t>
            </w:r>
          </w:p>
          <w:p w14:paraId="34118A88" w14:textId="7DA8D24D" w:rsidR="00C01DA0" w:rsidRPr="00C7607A" w:rsidRDefault="009D1973" w:rsidP="003E0E86">
            <w:pPr>
              <w:pStyle w:val="FrontCoverSubtitle"/>
              <w:framePr w:hSpace="0" w:wrap="auto" w:vAnchor="margin" w:hAnchor="text" w:yAlign="inline"/>
              <w:ind w:left="1080"/>
              <w:rPr>
                <w:rStyle w:val="IntenseEmphasis"/>
                <w:b w:val="0"/>
                <w:bCs/>
                <w:i w:val="0"/>
                <w:iCs w:val="0"/>
                <w:color w:val="000000" w:themeColor="text1"/>
                <w:sz w:val="24"/>
                <w:szCs w:val="24"/>
              </w:rPr>
            </w:pPr>
            <w:r w:rsidRPr="00C7607A">
              <w:rPr>
                <w:rStyle w:val="IntenseEmphasis"/>
                <w:b w:val="0"/>
                <w:bCs/>
                <w:i w:val="0"/>
                <w:iCs w:val="0"/>
                <w:color w:val="000000" w:themeColor="text1"/>
                <w:sz w:val="24"/>
                <w:szCs w:val="24"/>
              </w:rPr>
              <w:t xml:space="preserve">At the time of </w:t>
            </w:r>
            <w:r w:rsidR="0083768D" w:rsidRPr="00C7607A">
              <w:rPr>
                <w:rStyle w:val="IntenseEmphasis"/>
                <w:b w:val="0"/>
                <w:bCs/>
                <w:i w:val="0"/>
                <w:iCs w:val="0"/>
                <w:color w:val="000000" w:themeColor="text1"/>
                <w:sz w:val="24"/>
                <w:szCs w:val="24"/>
              </w:rPr>
              <w:t xml:space="preserve">writing this report </w:t>
            </w:r>
            <w:r w:rsidR="00B67208" w:rsidRPr="00C7607A">
              <w:rPr>
                <w:rStyle w:val="IntenseEmphasis"/>
                <w:b w:val="0"/>
                <w:bCs/>
                <w:i w:val="0"/>
                <w:iCs w:val="0"/>
                <w:color w:val="000000" w:themeColor="text1"/>
                <w:sz w:val="24"/>
                <w:szCs w:val="24"/>
              </w:rPr>
              <w:t xml:space="preserve">we are trialling contacting victims immediately </w:t>
            </w:r>
            <w:r w:rsidR="00382A5C" w:rsidRPr="00C7607A">
              <w:rPr>
                <w:rStyle w:val="IntenseEmphasis"/>
                <w:b w:val="0"/>
                <w:bCs/>
                <w:i w:val="0"/>
                <w:iCs w:val="0"/>
                <w:color w:val="000000" w:themeColor="text1"/>
                <w:sz w:val="24"/>
                <w:szCs w:val="24"/>
              </w:rPr>
              <w:t>to ensure support is offered as soon as possible</w:t>
            </w:r>
            <w:r w:rsidR="00AD5232" w:rsidRPr="00C7607A">
              <w:rPr>
                <w:rStyle w:val="IntenseEmphasis"/>
                <w:b w:val="0"/>
                <w:bCs/>
                <w:i w:val="0"/>
                <w:iCs w:val="0"/>
                <w:color w:val="000000" w:themeColor="text1"/>
                <w:sz w:val="24"/>
                <w:szCs w:val="24"/>
              </w:rPr>
              <w:t xml:space="preserve"> </w:t>
            </w:r>
            <w:r w:rsidR="00382A5C" w:rsidRPr="00C7607A">
              <w:rPr>
                <w:rStyle w:val="IntenseEmphasis"/>
                <w:b w:val="0"/>
                <w:bCs/>
                <w:i w:val="0"/>
                <w:iCs w:val="0"/>
                <w:color w:val="000000" w:themeColor="text1"/>
                <w:sz w:val="24"/>
                <w:szCs w:val="24"/>
              </w:rPr>
              <w:t xml:space="preserve">without risking </w:t>
            </w:r>
            <w:r w:rsidR="00D819DC" w:rsidRPr="00C7607A">
              <w:rPr>
                <w:rStyle w:val="IntenseEmphasis"/>
                <w:b w:val="0"/>
                <w:bCs/>
                <w:i w:val="0"/>
                <w:iCs w:val="0"/>
                <w:color w:val="000000" w:themeColor="text1"/>
                <w:sz w:val="24"/>
                <w:szCs w:val="24"/>
              </w:rPr>
              <w:t>disclosure before speaking to an officer and while managing safeguarding</w:t>
            </w:r>
            <w:r w:rsidR="00870932" w:rsidRPr="00C7607A">
              <w:rPr>
                <w:rStyle w:val="IntenseEmphasis"/>
                <w:b w:val="0"/>
                <w:bCs/>
                <w:i w:val="0"/>
                <w:iCs w:val="0"/>
                <w:color w:val="000000" w:themeColor="text1"/>
                <w:sz w:val="24"/>
                <w:szCs w:val="24"/>
              </w:rPr>
              <w:t>.</w:t>
            </w:r>
          </w:p>
          <w:p w14:paraId="6681C0C5" w14:textId="77777777" w:rsidR="0010420E" w:rsidRDefault="0010420E" w:rsidP="003E0E86">
            <w:pPr>
              <w:pStyle w:val="FrontCoverSubtitle"/>
              <w:framePr w:hSpace="0" w:wrap="auto" w:vAnchor="margin" w:hAnchor="text" w:yAlign="inline"/>
              <w:ind w:left="1080"/>
              <w:rPr>
                <w:rStyle w:val="IntenseEmphasis"/>
                <w:b w:val="0"/>
                <w:bCs/>
                <w:i w:val="0"/>
                <w:iCs w:val="0"/>
                <w:color w:val="000000" w:themeColor="text1"/>
                <w:sz w:val="22"/>
                <w:szCs w:val="22"/>
              </w:rPr>
            </w:pPr>
          </w:p>
          <w:p w14:paraId="7F137FDB" w14:textId="0043F8DC" w:rsidR="00262ECB" w:rsidRDefault="00870932" w:rsidP="003E0E86">
            <w:pPr>
              <w:pStyle w:val="FrontCoverSubtitle"/>
              <w:framePr w:hSpace="0" w:wrap="auto" w:vAnchor="margin" w:hAnchor="text" w:yAlign="inline"/>
              <w:ind w:left="1080"/>
              <w:rPr>
                <w:rStyle w:val="IntenseEmphasis"/>
                <w:b w:val="0"/>
                <w:bCs/>
                <w:i w:val="0"/>
                <w:iCs w:val="0"/>
                <w:color w:val="000000" w:themeColor="text1"/>
                <w:sz w:val="22"/>
                <w:szCs w:val="22"/>
              </w:rPr>
            </w:pPr>
            <w:r>
              <w:rPr>
                <w:noProof/>
              </w:rPr>
              <w:lastRenderedPageBreak/>
              <w:drawing>
                <wp:inline distT="0" distB="0" distL="0" distR="0" wp14:anchorId="4AAEB8FB" wp14:editId="41A136BE">
                  <wp:extent cx="4499610" cy="2857500"/>
                  <wp:effectExtent l="0" t="0" r="15240" b="0"/>
                  <wp:docPr id="4" name="Chart 4">
                    <a:extLst xmlns:a="http://schemas.openxmlformats.org/drawingml/2006/main">
                      <a:ext uri="{FF2B5EF4-FFF2-40B4-BE49-F238E27FC236}">
                        <a16:creationId xmlns:a16="http://schemas.microsoft.com/office/drawing/2014/main" id="{BA7DA135-54E3-4FE0-A28F-56BBB63C79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3620048" w14:textId="77777777" w:rsidR="003E0E86" w:rsidRDefault="003E0E86" w:rsidP="003E0E86">
            <w:pPr>
              <w:pStyle w:val="FrontCoverSubtitle"/>
              <w:framePr w:hSpace="0" w:wrap="auto" w:vAnchor="margin" w:hAnchor="text" w:yAlign="inline"/>
              <w:ind w:left="1080"/>
              <w:rPr>
                <w:rStyle w:val="IntenseEmphasis"/>
                <w:b w:val="0"/>
                <w:bCs/>
                <w:i w:val="0"/>
                <w:iCs w:val="0"/>
                <w:color w:val="000000" w:themeColor="text1"/>
                <w:sz w:val="22"/>
                <w:szCs w:val="22"/>
              </w:rPr>
            </w:pPr>
          </w:p>
          <w:p w14:paraId="5C56C0F9" w14:textId="77777777" w:rsidR="003E0E86" w:rsidRDefault="003E0E86" w:rsidP="003E0E86">
            <w:pPr>
              <w:pStyle w:val="FrontCoverSubtitle"/>
              <w:framePr w:hSpace="0" w:wrap="auto" w:vAnchor="margin" w:hAnchor="text" w:yAlign="inline"/>
              <w:ind w:left="1080"/>
              <w:rPr>
                <w:rStyle w:val="IntenseEmphasis"/>
                <w:b w:val="0"/>
                <w:bCs/>
                <w:i w:val="0"/>
                <w:iCs w:val="0"/>
                <w:color w:val="000000" w:themeColor="text1"/>
                <w:sz w:val="22"/>
                <w:szCs w:val="22"/>
              </w:rPr>
            </w:pPr>
          </w:p>
          <w:p w14:paraId="199E734C" w14:textId="646E1106" w:rsidR="002E29B2" w:rsidRPr="00C7607A" w:rsidRDefault="00AF1443" w:rsidP="00A76656">
            <w:pPr>
              <w:pStyle w:val="FrontCoverSubtitle"/>
              <w:framePr w:hSpace="0" w:wrap="auto" w:vAnchor="margin" w:hAnchor="text" w:yAlign="inline"/>
              <w:ind w:left="1080"/>
              <w:rPr>
                <w:rStyle w:val="IntenseEmphasis"/>
                <w:b w:val="0"/>
                <w:bCs/>
                <w:i w:val="0"/>
                <w:iCs w:val="0"/>
                <w:color w:val="000000" w:themeColor="text1"/>
                <w:sz w:val="24"/>
                <w:szCs w:val="24"/>
              </w:rPr>
            </w:pPr>
            <w:r w:rsidRPr="00C7607A">
              <w:rPr>
                <w:rStyle w:val="IntenseEmphasis"/>
                <w:i w:val="0"/>
                <w:iCs w:val="0"/>
                <w:color w:val="000000" w:themeColor="text1"/>
                <w:sz w:val="24"/>
                <w:szCs w:val="24"/>
              </w:rPr>
              <w:t xml:space="preserve">Regular Update Schedules </w:t>
            </w:r>
          </w:p>
          <w:p w14:paraId="20F36F83" w14:textId="20085C3E" w:rsidR="000124F9" w:rsidRPr="00C7607A" w:rsidRDefault="006031B6" w:rsidP="000124F9">
            <w:pPr>
              <w:pStyle w:val="FrontCoverSubtitle"/>
              <w:framePr w:hSpace="0" w:wrap="auto" w:vAnchor="margin" w:hAnchor="text" w:yAlign="inline"/>
              <w:ind w:left="1080"/>
              <w:rPr>
                <w:rStyle w:val="IntenseEmphasis"/>
                <w:b w:val="0"/>
                <w:i w:val="0"/>
                <w:iCs w:val="0"/>
                <w:color w:val="000000" w:themeColor="text1"/>
                <w:sz w:val="24"/>
                <w:szCs w:val="24"/>
              </w:rPr>
            </w:pPr>
            <w:r w:rsidRPr="00C7607A">
              <w:rPr>
                <w:rStyle w:val="IntenseEmphasis"/>
                <w:b w:val="0"/>
                <w:i w:val="0"/>
                <w:iCs w:val="0"/>
                <w:color w:val="000000" w:themeColor="text1"/>
                <w:sz w:val="24"/>
                <w:szCs w:val="24"/>
              </w:rPr>
              <w:t xml:space="preserve">An important function of the VCU is to </w:t>
            </w:r>
            <w:r w:rsidR="006C02EE" w:rsidRPr="00C7607A">
              <w:rPr>
                <w:rStyle w:val="IntenseEmphasis"/>
                <w:b w:val="0"/>
                <w:i w:val="0"/>
                <w:iCs w:val="0"/>
                <w:color w:val="000000" w:themeColor="text1"/>
                <w:sz w:val="24"/>
                <w:szCs w:val="24"/>
              </w:rPr>
              <w:t xml:space="preserve">provide regular updates to victims of crime </w:t>
            </w:r>
            <w:r w:rsidR="00EC6D6A" w:rsidRPr="00C7607A">
              <w:rPr>
                <w:rStyle w:val="IntenseEmphasis"/>
                <w:b w:val="0"/>
                <w:i w:val="0"/>
                <w:iCs w:val="0"/>
                <w:color w:val="000000" w:themeColor="text1"/>
                <w:sz w:val="24"/>
                <w:szCs w:val="24"/>
              </w:rPr>
              <w:t>und</w:t>
            </w:r>
            <w:r w:rsidR="007C37BA" w:rsidRPr="00C7607A">
              <w:rPr>
                <w:rStyle w:val="IntenseEmphasis"/>
                <w:b w:val="0"/>
                <w:i w:val="0"/>
                <w:iCs w:val="0"/>
                <w:color w:val="000000" w:themeColor="text1"/>
                <w:sz w:val="24"/>
                <w:szCs w:val="24"/>
              </w:rPr>
              <w:t>er</w:t>
            </w:r>
            <w:r w:rsidR="00EC6D6A" w:rsidRPr="00C7607A">
              <w:rPr>
                <w:rStyle w:val="IntenseEmphasis"/>
                <w:b w:val="0"/>
                <w:i w:val="0"/>
                <w:iCs w:val="0"/>
                <w:color w:val="000000" w:themeColor="text1"/>
                <w:sz w:val="24"/>
                <w:szCs w:val="24"/>
              </w:rPr>
              <w:t xml:space="preserve"> </w:t>
            </w:r>
            <w:r w:rsidR="006C02EE" w:rsidRPr="00C7607A">
              <w:rPr>
                <w:rStyle w:val="IntenseEmphasis"/>
                <w:b w:val="0"/>
                <w:i w:val="0"/>
                <w:iCs w:val="0"/>
                <w:color w:val="000000" w:themeColor="text1"/>
                <w:sz w:val="24"/>
                <w:szCs w:val="24"/>
              </w:rPr>
              <w:t xml:space="preserve">right 6 </w:t>
            </w:r>
            <w:r w:rsidR="00EC6D6A" w:rsidRPr="00C7607A">
              <w:rPr>
                <w:rStyle w:val="IntenseEmphasis"/>
                <w:b w:val="0"/>
                <w:i w:val="0"/>
                <w:iCs w:val="0"/>
                <w:color w:val="000000" w:themeColor="text1"/>
                <w:sz w:val="24"/>
                <w:szCs w:val="24"/>
              </w:rPr>
              <w:t xml:space="preserve">of </w:t>
            </w:r>
            <w:r w:rsidR="006C02EE" w:rsidRPr="00C7607A">
              <w:rPr>
                <w:rStyle w:val="IntenseEmphasis"/>
                <w:b w:val="0"/>
                <w:i w:val="0"/>
                <w:iCs w:val="0"/>
                <w:color w:val="000000" w:themeColor="text1"/>
                <w:sz w:val="24"/>
                <w:szCs w:val="24"/>
              </w:rPr>
              <w:t xml:space="preserve">the code.  </w:t>
            </w:r>
            <w:r w:rsidR="00705327" w:rsidRPr="00C7607A">
              <w:rPr>
                <w:rStyle w:val="IntenseEmphasis"/>
                <w:b w:val="0"/>
                <w:i w:val="0"/>
                <w:iCs w:val="0"/>
                <w:color w:val="000000" w:themeColor="text1"/>
                <w:sz w:val="24"/>
                <w:szCs w:val="24"/>
              </w:rPr>
              <w:t xml:space="preserve">This </w:t>
            </w:r>
            <w:r w:rsidR="00404545" w:rsidRPr="00C7607A">
              <w:rPr>
                <w:rStyle w:val="IntenseEmphasis"/>
                <w:b w:val="0"/>
                <w:i w:val="0"/>
                <w:iCs w:val="0"/>
                <w:color w:val="000000" w:themeColor="text1"/>
                <w:sz w:val="24"/>
                <w:szCs w:val="24"/>
              </w:rPr>
              <w:t xml:space="preserve">allows the VCO to advocate on </w:t>
            </w:r>
            <w:r w:rsidR="00643ED9" w:rsidRPr="00C7607A">
              <w:rPr>
                <w:rStyle w:val="IntenseEmphasis"/>
                <w:b w:val="0"/>
                <w:i w:val="0"/>
                <w:iCs w:val="0"/>
                <w:color w:val="000000" w:themeColor="text1"/>
                <w:sz w:val="24"/>
                <w:szCs w:val="24"/>
              </w:rPr>
              <w:t xml:space="preserve">the </w:t>
            </w:r>
            <w:r w:rsidR="00673008" w:rsidRPr="00C7607A">
              <w:rPr>
                <w:rStyle w:val="IntenseEmphasis"/>
                <w:b w:val="0"/>
                <w:i w:val="0"/>
                <w:iCs w:val="0"/>
                <w:color w:val="000000" w:themeColor="text1"/>
                <w:sz w:val="24"/>
                <w:szCs w:val="24"/>
              </w:rPr>
              <w:t>victim’s</w:t>
            </w:r>
            <w:r w:rsidR="00643ED9" w:rsidRPr="00C7607A">
              <w:rPr>
                <w:rStyle w:val="IntenseEmphasis"/>
                <w:b w:val="0"/>
                <w:i w:val="0"/>
                <w:iCs w:val="0"/>
                <w:color w:val="000000" w:themeColor="text1"/>
                <w:sz w:val="24"/>
                <w:szCs w:val="24"/>
              </w:rPr>
              <w:t xml:space="preserve"> </w:t>
            </w:r>
            <w:r w:rsidR="00404545" w:rsidRPr="00C7607A">
              <w:rPr>
                <w:rStyle w:val="IntenseEmphasis"/>
                <w:b w:val="0"/>
                <w:i w:val="0"/>
                <w:iCs w:val="0"/>
                <w:color w:val="000000" w:themeColor="text1"/>
                <w:sz w:val="24"/>
                <w:szCs w:val="24"/>
              </w:rPr>
              <w:t xml:space="preserve">behalf and continually reassess the victims need </w:t>
            </w:r>
            <w:r w:rsidR="003F2B43" w:rsidRPr="00C7607A">
              <w:rPr>
                <w:rStyle w:val="IntenseEmphasis"/>
                <w:b w:val="0"/>
                <w:i w:val="0"/>
                <w:iCs w:val="0"/>
                <w:color w:val="000000" w:themeColor="text1"/>
                <w:sz w:val="24"/>
                <w:szCs w:val="24"/>
              </w:rPr>
              <w:t>as their justice journey progresses.</w:t>
            </w:r>
          </w:p>
          <w:p w14:paraId="6BCD4D66" w14:textId="77777777" w:rsidR="00E231F0" w:rsidRDefault="00E231F0" w:rsidP="000124F9">
            <w:pPr>
              <w:pStyle w:val="FrontCoverSubtitle"/>
              <w:framePr w:hSpace="0" w:wrap="auto" w:vAnchor="margin" w:hAnchor="text" w:yAlign="inline"/>
              <w:ind w:left="1080"/>
              <w:rPr>
                <w:rStyle w:val="IntenseEmphasis"/>
                <w:b w:val="0"/>
                <w:i w:val="0"/>
                <w:iCs w:val="0"/>
                <w:color w:val="000000" w:themeColor="text1"/>
                <w:sz w:val="22"/>
                <w:szCs w:val="22"/>
              </w:rPr>
            </w:pPr>
          </w:p>
          <w:p w14:paraId="4D525159" w14:textId="4A85EEAD" w:rsidR="00E231F0" w:rsidRPr="00CE61FB" w:rsidRDefault="00E231F0" w:rsidP="000124F9">
            <w:pPr>
              <w:pStyle w:val="FrontCoverSubtitle"/>
              <w:framePr w:hSpace="0" w:wrap="auto" w:vAnchor="margin" w:hAnchor="text" w:yAlign="inline"/>
              <w:ind w:left="1080"/>
              <w:rPr>
                <w:rStyle w:val="IntenseEmphasis"/>
                <w:b w:val="0"/>
                <w:i w:val="0"/>
                <w:iCs w:val="0"/>
                <w:color w:val="000000" w:themeColor="text1"/>
                <w:sz w:val="22"/>
                <w:szCs w:val="22"/>
              </w:rPr>
            </w:pPr>
            <w:r>
              <w:rPr>
                <w:noProof/>
              </w:rPr>
              <w:drawing>
                <wp:inline distT="0" distB="0" distL="0" distR="0" wp14:anchorId="0F223FB0" wp14:editId="03376349">
                  <wp:extent cx="5833110" cy="2590800"/>
                  <wp:effectExtent l="0" t="0" r="15240" b="0"/>
                  <wp:docPr id="5" name="Chart 5">
                    <a:extLst xmlns:a="http://schemas.openxmlformats.org/drawingml/2006/main">
                      <a:ext uri="{FF2B5EF4-FFF2-40B4-BE49-F238E27FC236}">
                        <a16:creationId xmlns:a16="http://schemas.microsoft.com/office/drawing/2014/main" id="{B02D16DF-C02A-4FBC-8CB1-75ABCDF4991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7EEAEAF" w14:textId="5F89E92F" w:rsidR="00AF1443" w:rsidRDefault="00AF1443" w:rsidP="00CA768D">
            <w:pPr>
              <w:pStyle w:val="FrontCoverSubtitle"/>
              <w:framePr w:hSpace="0" w:wrap="auto" w:vAnchor="margin" w:hAnchor="text" w:yAlign="inline"/>
              <w:ind w:left="1080"/>
              <w:rPr>
                <w:rStyle w:val="IntenseEmphasis"/>
                <w:b w:val="0"/>
                <w:bCs/>
                <w:i w:val="0"/>
                <w:iCs w:val="0"/>
                <w:color w:val="000000" w:themeColor="text1"/>
                <w:sz w:val="22"/>
                <w:szCs w:val="22"/>
              </w:rPr>
            </w:pPr>
          </w:p>
          <w:p w14:paraId="6043109E" w14:textId="77777777" w:rsidR="00CA768D" w:rsidRDefault="00CA768D" w:rsidP="00CA768D">
            <w:pPr>
              <w:pStyle w:val="FrontCoverSubtitle"/>
              <w:framePr w:hSpace="0" w:wrap="auto" w:vAnchor="margin" w:hAnchor="text" w:yAlign="inline"/>
              <w:ind w:left="1080"/>
              <w:rPr>
                <w:rStyle w:val="IntenseEmphasis"/>
                <w:b w:val="0"/>
                <w:bCs/>
                <w:i w:val="0"/>
                <w:iCs w:val="0"/>
                <w:color w:val="000000" w:themeColor="text1"/>
                <w:sz w:val="22"/>
                <w:szCs w:val="22"/>
              </w:rPr>
            </w:pPr>
          </w:p>
          <w:p w14:paraId="2858CF90" w14:textId="77777777" w:rsidR="00BB1C16" w:rsidRDefault="00CA768D" w:rsidP="00A76656">
            <w:pPr>
              <w:pStyle w:val="FrontCoverSubtitle"/>
              <w:framePr w:hSpace="0" w:wrap="auto" w:vAnchor="margin" w:hAnchor="text" w:yAlign="inline"/>
              <w:ind w:left="1080"/>
              <w:rPr>
                <w:sz w:val="32"/>
                <w:szCs w:val="32"/>
              </w:rPr>
            </w:pPr>
            <w:r>
              <w:rPr>
                <w:sz w:val="32"/>
                <w:szCs w:val="32"/>
              </w:rPr>
              <w:t xml:space="preserve">WITNESS CARE PERFORMANCE </w:t>
            </w:r>
          </w:p>
          <w:p w14:paraId="519DFF7B" w14:textId="77777777" w:rsidR="00C7607A" w:rsidRDefault="00C7607A" w:rsidP="00A76656">
            <w:pPr>
              <w:pStyle w:val="FrontCoverSubtitle"/>
              <w:framePr w:hSpace="0" w:wrap="auto" w:vAnchor="margin" w:hAnchor="text" w:yAlign="inline"/>
              <w:ind w:left="1080"/>
              <w:rPr>
                <w:sz w:val="32"/>
                <w:szCs w:val="32"/>
              </w:rPr>
            </w:pPr>
          </w:p>
          <w:p w14:paraId="17AEF6F8" w14:textId="53CC648B" w:rsidR="0026127F" w:rsidRPr="00C7607A" w:rsidRDefault="0026127F" w:rsidP="00A76656">
            <w:pPr>
              <w:pStyle w:val="FrontCoverSubtitle"/>
              <w:framePr w:hSpace="0" w:wrap="auto" w:vAnchor="margin" w:hAnchor="text" w:yAlign="inline"/>
              <w:ind w:left="1080"/>
              <w:jc w:val="both"/>
              <w:rPr>
                <w:color w:val="auto"/>
                <w:sz w:val="24"/>
                <w:szCs w:val="24"/>
              </w:rPr>
            </w:pPr>
            <w:r w:rsidRPr="00C7607A">
              <w:rPr>
                <w:color w:val="auto"/>
                <w:sz w:val="24"/>
                <w:szCs w:val="24"/>
              </w:rPr>
              <w:t>Overview</w:t>
            </w:r>
          </w:p>
          <w:p w14:paraId="4D04034E" w14:textId="296B3D2A" w:rsidR="0026127F" w:rsidRPr="00C7607A" w:rsidRDefault="0026127F" w:rsidP="0026127F">
            <w:pPr>
              <w:pStyle w:val="FrontCoverSubtitle"/>
              <w:framePr w:hSpace="0" w:wrap="auto" w:vAnchor="margin" w:hAnchor="text" w:yAlign="inline"/>
              <w:ind w:left="1080"/>
              <w:jc w:val="both"/>
              <w:rPr>
                <w:rFonts w:cs="Arial"/>
                <w:b w:val="0"/>
                <w:bCs/>
                <w:color w:val="auto"/>
                <w:sz w:val="24"/>
                <w:szCs w:val="24"/>
              </w:rPr>
            </w:pPr>
            <w:r w:rsidRPr="00C7607A">
              <w:rPr>
                <w:rFonts w:cs="Arial"/>
                <w:b w:val="0"/>
                <w:bCs/>
                <w:color w:val="auto"/>
                <w:sz w:val="24"/>
                <w:szCs w:val="24"/>
              </w:rPr>
              <w:t xml:space="preserve">The Witness Care Unit is a core function within the criminal justice process that warns victims and witnesses for court </w:t>
            </w:r>
            <w:r w:rsidR="00D22BA8" w:rsidRPr="00C7607A">
              <w:rPr>
                <w:rFonts w:cs="Arial"/>
                <w:b w:val="0"/>
                <w:bCs/>
                <w:color w:val="auto"/>
                <w:sz w:val="24"/>
                <w:szCs w:val="24"/>
              </w:rPr>
              <w:t>a</w:t>
            </w:r>
            <w:r w:rsidR="005B40DF" w:rsidRPr="00C7607A">
              <w:rPr>
                <w:rFonts w:cs="Arial"/>
                <w:b w:val="0"/>
                <w:bCs/>
                <w:color w:val="auto"/>
                <w:sz w:val="24"/>
                <w:szCs w:val="24"/>
              </w:rPr>
              <w:t>n</w:t>
            </w:r>
            <w:r w:rsidR="00D22BA8" w:rsidRPr="00C7607A">
              <w:rPr>
                <w:rFonts w:cs="Arial"/>
                <w:b w:val="0"/>
                <w:bCs/>
                <w:color w:val="auto"/>
                <w:sz w:val="24"/>
                <w:szCs w:val="24"/>
              </w:rPr>
              <w:t xml:space="preserve">d provide </w:t>
            </w:r>
            <w:r w:rsidRPr="00C7607A">
              <w:rPr>
                <w:rFonts w:cs="Arial"/>
                <w:b w:val="0"/>
                <w:bCs/>
                <w:color w:val="auto"/>
                <w:sz w:val="24"/>
                <w:szCs w:val="24"/>
              </w:rPr>
              <w:t>the support and information they require to achieve their best evidence. The Witness Care Officer’s workload is allocated through the ‘Witness Management System’ by our CPS colleagues and heavily impacted by both CPS and HMCTS requirements/daily functions.</w:t>
            </w:r>
          </w:p>
          <w:p w14:paraId="657AEE2F" w14:textId="77777777" w:rsidR="0075771B" w:rsidRPr="00C7607A" w:rsidRDefault="00822670" w:rsidP="0026127F">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auto"/>
                <w:sz w:val="24"/>
                <w:szCs w:val="24"/>
              </w:rPr>
              <w:t xml:space="preserve">Staff within the unit </w:t>
            </w:r>
            <w:r w:rsidR="00AC7AFD" w:rsidRPr="00C7607A">
              <w:rPr>
                <w:rFonts w:cs="Arial"/>
                <w:b w:val="0"/>
                <w:bCs/>
                <w:color w:val="auto"/>
                <w:sz w:val="24"/>
                <w:szCs w:val="24"/>
              </w:rPr>
              <w:t xml:space="preserve">are under considerable strain due to the disarray </w:t>
            </w:r>
            <w:r w:rsidR="0027176D" w:rsidRPr="00C7607A">
              <w:rPr>
                <w:rFonts w:cs="Arial"/>
                <w:b w:val="0"/>
                <w:bCs/>
                <w:color w:val="auto"/>
                <w:sz w:val="24"/>
                <w:szCs w:val="24"/>
              </w:rPr>
              <w:t xml:space="preserve">within the criminal justice system following the pandemic and barrister strikes.  The national audit office report over </w:t>
            </w:r>
            <w:r w:rsidR="002525EB" w:rsidRPr="00C7607A">
              <w:rPr>
                <w:rFonts w:cs="Arial"/>
                <w:b w:val="0"/>
                <w:bCs/>
                <w:color w:val="auto"/>
                <w:sz w:val="24"/>
                <w:szCs w:val="24"/>
              </w:rPr>
              <w:t>65</w:t>
            </w:r>
            <w:r w:rsidR="00672D4D" w:rsidRPr="00C7607A">
              <w:rPr>
                <w:rFonts w:cs="Arial"/>
                <w:b w:val="0"/>
                <w:bCs/>
                <w:color w:val="auto"/>
                <w:sz w:val="24"/>
                <w:szCs w:val="24"/>
              </w:rPr>
              <w:t>,750</w:t>
            </w:r>
            <w:r w:rsidR="002525EB" w:rsidRPr="00C7607A">
              <w:rPr>
                <w:rFonts w:cs="Arial"/>
                <w:b w:val="0"/>
                <w:bCs/>
                <w:color w:val="auto"/>
                <w:sz w:val="24"/>
                <w:szCs w:val="24"/>
              </w:rPr>
              <w:t xml:space="preserve"> cases sat in the backlog across England and Wales with this now being considered ‘business as usual’.  </w:t>
            </w:r>
            <w:r w:rsidR="008211C0" w:rsidRPr="00C7607A">
              <w:rPr>
                <w:rFonts w:cs="Arial"/>
                <w:b w:val="0"/>
                <w:bCs/>
                <w:color w:val="auto"/>
                <w:sz w:val="24"/>
                <w:szCs w:val="24"/>
              </w:rPr>
              <w:t xml:space="preserve">The increase in demand for the unit has been </w:t>
            </w:r>
            <w:r w:rsidR="008211C0" w:rsidRPr="00C7607A">
              <w:rPr>
                <w:rFonts w:cs="Arial"/>
                <w:b w:val="0"/>
                <w:bCs/>
                <w:color w:val="auto"/>
                <w:sz w:val="24"/>
                <w:szCs w:val="24"/>
              </w:rPr>
              <w:lastRenderedPageBreak/>
              <w:t xml:space="preserve">mapped out from 2017 and evidences </w:t>
            </w:r>
            <w:r w:rsidR="009D5A7E" w:rsidRPr="00C7607A">
              <w:rPr>
                <w:rFonts w:cs="Arial"/>
                <w:b w:val="0"/>
                <w:bCs/>
                <w:color w:val="auto"/>
                <w:sz w:val="24"/>
                <w:szCs w:val="24"/>
              </w:rPr>
              <w:t xml:space="preserve">the </w:t>
            </w:r>
            <w:r w:rsidR="009B75D9" w:rsidRPr="00C7607A">
              <w:rPr>
                <w:rFonts w:cs="Arial"/>
                <w:b w:val="0"/>
                <w:bCs/>
                <w:color w:val="auto"/>
                <w:sz w:val="24"/>
                <w:szCs w:val="24"/>
              </w:rPr>
              <w:t>year-on-year</w:t>
            </w:r>
            <w:r w:rsidR="009D5A7E" w:rsidRPr="00C7607A">
              <w:rPr>
                <w:rFonts w:cs="Arial"/>
                <w:b w:val="0"/>
                <w:bCs/>
                <w:color w:val="auto"/>
                <w:sz w:val="24"/>
                <w:szCs w:val="24"/>
              </w:rPr>
              <w:t xml:space="preserve"> </w:t>
            </w:r>
            <w:r w:rsidR="00F03EA7" w:rsidRPr="00C7607A">
              <w:rPr>
                <w:rFonts w:cs="Arial"/>
                <w:b w:val="0"/>
                <w:bCs/>
                <w:color w:val="auto"/>
                <w:sz w:val="24"/>
                <w:szCs w:val="24"/>
              </w:rPr>
              <w:t>rise</w:t>
            </w:r>
            <w:r w:rsidR="009D5A7E" w:rsidRPr="00C7607A">
              <w:rPr>
                <w:rFonts w:cs="Arial"/>
                <w:b w:val="0"/>
                <w:bCs/>
                <w:color w:val="auto"/>
                <w:sz w:val="24"/>
                <w:szCs w:val="24"/>
              </w:rPr>
              <w:t xml:space="preserve"> in cases, trials and </w:t>
            </w:r>
            <w:r w:rsidR="00F03EA7" w:rsidRPr="00C7607A">
              <w:rPr>
                <w:rFonts w:cs="Arial"/>
                <w:b w:val="0"/>
                <w:bCs/>
                <w:color w:val="auto"/>
                <w:sz w:val="24"/>
                <w:szCs w:val="24"/>
              </w:rPr>
              <w:t>people supported by the team</w:t>
            </w:r>
            <w:r w:rsidR="00F03EA7" w:rsidRPr="00C7607A">
              <w:rPr>
                <w:rFonts w:cs="Arial"/>
                <w:b w:val="0"/>
                <w:bCs/>
                <w:color w:val="000000" w:themeColor="text1"/>
                <w:sz w:val="24"/>
                <w:szCs w:val="24"/>
              </w:rPr>
              <w:t xml:space="preserve">.  </w:t>
            </w:r>
          </w:p>
          <w:p w14:paraId="2811000D" w14:textId="77777777" w:rsidR="0075771B" w:rsidRPr="00C7607A" w:rsidRDefault="0075771B" w:rsidP="0026127F">
            <w:pPr>
              <w:pStyle w:val="FrontCoverSubtitle"/>
              <w:framePr w:hSpace="0" w:wrap="auto" w:vAnchor="margin" w:hAnchor="text" w:yAlign="inline"/>
              <w:ind w:left="1080"/>
              <w:jc w:val="both"/>
              <w:rPr>
                <w:rFonts w:cs="Arial"/>
                <w:color w:val="000000" w:themeColor="text1"/>
                <w:sz w:val="24"/>
                <w:szCs w:val="24"/>
              </w:rPr>
            </w:pPr>
          </w:p>
          <w:tbl>
            <w:tblPr>
              <w:tblStyle w:val="TableGrid"/>
              <w:tblW w:w="0" w:type="auto"/>
              <w:tblInd w:w="1080" w:type="dxa"/>
              <w:tblLook w:val="04A0" w:firstRow="1" w:lastRow="0" w:firstColumn="1" w:lastColumn="0" w:noHBand="0" w:noVBand="1"/>
            </w:tblPr>
            <w:tblGrid>
              <w:gridCol w:w="3211"/>
              <w:gridCol w:w="2952"/>
              <w:gridCol w:w="2952"/>
            </w:tblGrid>
            <w:tr w:rsidR="0075771B" w:rsidRPr="00C7607A" w14:paraId="7E47B46E" w14:textId="77777777" w:rsidTr="0075771B">
              <w:tc>
                <w:tcPr>
                  <w:tcW w:w="3387" w:type="dxa"/>
                </w:tcPr>
                <w:p w14:paraId="7448FC73" w14:textId="77777777" w:rsidR="0075771B" w:rsidRPr="00C7607A" w:rsidRDefault="0075771B" w:rsidP="001360BB">
                  <w:pPr>
                    <w:pStyle w:val="FrontCoverSubtitle"/>
                    <w:framePr w:wrap="around" w:x="-612"/>
                    <w:jc w:val="both"/>
                    <w:rPr>
                      <w:rFonts w:cs="Arial"/>
                      <w:color w:val="auto"/>
                      <w:sz w:val="24"/>
                      <w:szCs w:val="24"/>
                    </w:rPr>
                  </w:pPr>
                </w:p>
              </w:tc>
              <w:tc>
                <w:tcPr>
                  <w:tcW w:w="3387" w:type="dxa"/>
                </w:tcPr>
                <w:p w14:paraId="45A3AC0E" w14:textId="38D38606" w:rsidR="0075771B" w:rsidRPr="00C7607A" w:rsidRDefault="0075771B" w:rsidP="001360BB">
                  <w:pPr>
                    <w:pStyle w:val="FrontCoverSubtitle"/>
                    <w:framePr w:wrap="around" w:x="-612"/>
                    <w:jc w:val="both"/>
                    <w:rPr>
                      <w:rFonts w:cs="Arial"/>
                      <w:color w:val="auto"/>
                      <w:sz w:val="24"/>
                      <w:szCs w:val="24"/>
                    </w:rPr>
                  </w:pPr>
                  <w:r w:rsidRPr="00C7607A">
                    <w:rPr>
                      <w:rFonts w:cs="Arial"/>
                      <w:color w:val="auto"/>
                      <w:sz w:val="24"/>
                      <w:szCs w:val="24"/>
                    </w:rPr>
                    <w:t xml:space="preserve">2017 </w:t>
                  </w:r>
                </w:p>
              </w:tc>
              <w:tc>
                <w:tcPr>
                  <w:tcW w:w="3387" w:type="dxa"/>
                </w:tcPr>
                <w:p w14:paraId="330C69E8" w14:textId="081B3CB9" w:rsidR="0075771B" w:rsidRPr="00C7607A" w:rsidRDefault="0075771B" w:rsidP="001360BB">
                  <w:pPr>
                    <w:pStyle w:val="FrontCoverSubtitle"/>
                    <w:framePr w:wrap="around" w:x="-612"/>
                    <w:jc w:val="both"/>
                    <w:rPr>
                      <w:rFonts w:cs="Arial"/>
                      <w:color w:val="auto"/>
                      <w:sz w:val="24"/>
                      <w:szCs w:val="24"/>
                    </w:rPr>
                  </w:pPr>
                  <w:r w:rsidRPr="00C7607A">
                    <w:rPr>
                      <w:rFonts w:cs="Arial"/>
                      <w:color w:val="auto"/>
                      <w:sz w:val="24"/>
                      <w:szCs w:val="24"/>
                    </w:rPr>
                    <w:t>2023</w:t>
                  </w:r>
                </w:p>
              </w:tc>
            </w:tr>
            <w:tr w:rsidR="0075771B" w:rsidRPr="00C7607A" w14:paraId="1E299B35" w14:textId="77777777" w:rsidTr="0075771B">
              <w:tc>
                <w:tcPr>
                  <w:tcW w:w="3387" w:type="dxa"/>
                </w:tcPr>
                <w:p w14:paraId="21AF0385" w14:textId="4F5242BD" w:rsidR="0075771B" w:rsidRPr="00C7607A" w:rsidRDefault="0075771B" w:rsidP="001360BB">
                  <w:pPr>
                    <w:pStyle w:val="FrontCoverSubtitle"/>
                    <w:framePr w:wrap="around" w:x="-612"/>
                    <w:jc w:val="both"/>
                    <w:rPr>
                      <w:rFonts w:cs="Arial"/>
                      <w:color w:val="auto"/>
                      <w:sz w:val="24"/>
                      <w:szCs w:val="24"/>
                    </w:rPr>
                  </w:pPr>
                  <w:r w:rsidRPr="00C7607A">
                    <w:rPr>
                      <w:rFonts w:cs="Arial"/>
                      <w:color w:val="auto"/>
                      <w:sz w:val="24"/>
                      <w:szCs w:val="24"/>
                    </w:rPr>
                    <w:t xml:space="preserve">Victims/Witnesses Supported </w:t>
                  </w:r>
                </w:p>
              </w:tc>
              <w:tc>
                <w:tcPr>
                  <w:tcW w:w="3387" w:type="dxa"/>
                </w:tcPr>
                <w:p w14:paraId="1FE1E749" w14:textId="7BC57095" w:rsidR="0075771B" w:rsidRPr="00C7607A" w:rsidRDefault="005B40DF" w:rsidP="001360BB">
                  <w:pPr>
                    <w:pStyle w:val="FrontCoverSubtitle"/>
                    <w:framePr w:wrap="around" w:x="-612"/>
                    <w:jc w:val="both"/>
                    <w:rPr>
                      <w:rFonts w:cs="Arial"/>
                      <w:b w:val="0"/>
                      <w:bCs/>
                      <w:color w:val="auto"/>
                      <w:sz w:val="24"/>
                      <w:szCs w:val="24"/>
                    </w:rPr>
                  </w:pPr>
                  <w:r w:rsidRPr="00C7607A">
                    <w:rPr>
                      <w:rFonts w:cs="Arial"/>
                      <w:b w:val="0"/>
                      <w:bCs/>
                      <w:color w:val="auto"/>
                      <w:sz w:val="24"/>
                      <w:szCs w:val="24"/>
                    </w:rPr>
                    <w:t>5059</w:t>
                  </w:r>
                </w:p>
              </w:tc>
              <w:tc>
                <w:tcPr>
                  <w:tcW w:w="3387" w:type="dxa"/>
                </w:tcPr>
                <w:p w14:paraId="387290CB" w14:textId="481DCE75" w:rsidR="0075771B" w:rsidRPr="00C7607A" w:rsidRDefault="005B40DF" w:rsidP="001360BB">
                  <w:pPr>
                    <w:pStyle w:val="FrontCoverSubtitle"/>
                    <w:framePr w:wrap="around" w:x="-612"/>
                    <w:jc w:val="both"/>
                    <w:rPr>
                      <w:rFonts w:cs="Arial"/>
                      <w:b w:val="0"/>
                      <w:bCs/>
                      <w:color w:val="auto"/>
                      <w:sz w:val="24"/>
                      <w:szCs w:val="24"/>
                    </w:rPr>
                  </w:pPr>
                  <w:r w:rsidRPr="00C7607A">
                    <w:rPr>
                      <w:rFonts w:cs="Arial"/>
                      <w:b w:val="0"/>
                      <w:bCs/>
                      <w:color w:val="auto"/>
                      <w:sz w:val="24"/>
                      <w:szCs w:val="24"/>
                    </w:rPr>
                    <w:t>7371</w:t>
                  </w:r>
                </w:p>
              </w:tc>
            </w:tr>
            <w:tr w:rsidR="0075771B" w:rsidRPr="00C7607A" w14:paraId="33D7D6BD" w14:textId="77777777" w:rsidTr="0075771B">
              <w:tc>
                <w:tcPr>
                  <w:tcW w:w="3387" w:type="dxa"/>
                </w:tcPr>
                <w:p w14:paraId="37577E32" w14:textId="4D72C98A" w:rsidR="0075771B" w:rsidRPr="00C7607A" w:rsidRDefault="0075771B" w:rsidP="001360BB">
                  <w:pPr>
                    <w:pStyle w:val="FrontCoverSubtitle"/>
                    <w:framePr w:wrap="around" w:x="-612"/>
                    <w:jc w:val="both"/>
                    <w:rPr>
                      <w:rFonts w:cs="Arial"/>
                      <w:color w:val="auto"/>
                      <w:sz w:val="24"/>
                      <w:szCs w:val="24"/>
                    </w:rPr>
                  </w:pPr>
                  <w:r w:rsidRPr="00C7607A">
                    <w:rPr>
                      <w:rFonts w:cs="Arial"/>
                      <w:color w:val="auto"/>
                      <w:sz w:val="24"/>
                      <w:szCs w:val="24"/>
                    </w:rPr>
                    <w:t xml:space="preserve">Live Cases </w:t>
                  </w:r>
                </w:p>
              </w:tc>
              <w:tc>
                <w:tcPr>
                  <w:tcW w:w="3387" w:type="dxa"/>
                </w:tcPr>
                <w:p w14:paraId="3D340377" w14:textId="46D272F3" w:rsidR="0075771B" w:rsidRPr="00C7607A" w:rsidRDefault="005B40DF" w:rsidP="001360BB">
                  <w:pPr>
                    <w:pStyle w:val="FrontCoverSubtitle"/>
                    <w:framePr w:wrap="around" w:x="-612"/>
                    <w:jc w:val="both"/>
                    <w:rPr>
                      <w:rFonts w:cs="Arial"/>
                      <w:b w:val="0"/>
                      <w:bCs/>
                      <w:color w:val="auto"/>
                      <w:sz w:val="24"/>
                      <w:szCs w:val="24"/>
                    </w:rPr>
                  </w:pPr>
                  <w:r w:rsidRPr="00C7607A">
                    <w:rPr>
                      <w:rFonts w:cs="Arial"/>
                      <w:b w:val="0"/>
                      <w:bCs/>
                      <w:color w:val="auto"/>
                      <w:sz w:val="24"/>
                      <w:szCs w:val="24"/>
                    </w:rPr>
                    <w:t>632</w:t>
                  </w:r>
                </w:p>
              </w:tc>
              <w:tc>
                <w:tcPr>
                  <w:tcW w:w="3387" w:type="dxa"/>
                </w:tcPr>
                <w:p w14:paraId="0F75C373" w14:textId="7EC54C6F" w:rsidR="0075771B" w:rsidRPr="00C7607A" w:rsidRDefault="005B40DF" w:rsidP="001360BB">
                  <w:pPr>
                    <w:pStyle w:val="FrontCoverSubtitle"/>
                    <w:framePr w:wrap="around" w:x="-612"/>
                    <w:jc w:val="both"/>
                    <w:rPr>
                      <w:rFonts w:cs="Arial"/>
                      <w:b w:val="0"/>
                      <w:bCs/>
                      <w:color w:val="auto"/>
                      <w:sz w:val="24"/>
                      <w:szCs w:val="24"/>
                    </w:rPr>
                  </w:pPr>
                  <w:r w:rsidRPr="00C7607A">
                    <w:rPr>
                      <w:rFonts w:cs="Arial"/>
                      <w:b w:val="0"/>
                      <w:bCs/>
                      <w:color w:val="auto"/>
                      <w:sz w:val="24"/>
                      <w:szCs w:val="24"/>
                    </w:rPr>
                    <w:t>973</w:t>
                  </w:r>
                </w:p>
              </w:tc>
            </w:tr>
            <w:tr w:rsidR="0075771B" w:rsidRPr="00C7607A" w14:paraId="28307AAF" w14:textId="77777777" w:rsidTr="0075771B">
              <w:tc>
                <w:tcPr>
                  <w:tcW w:w="3387" w:type="dxa"/>
                </w:tcPr>
                <w:p w14:paraId="5B009C00" w14:textId="1A6016E6" w:rsidR="0075771B" w:rsidRPr="00C7607A" w:rsidRDefault="0075771B" w:rsidP="001360BB">
                  <w:pPr>
                    <w:pStyle w:val="FrontCoverSubtitle"/>
                    <w:framePr w:wrap="around" w:x="-612"/>
                    <w:jc w:val="both"/>
                    <w:rPr>
                      <w:rFonts w:cs="Arial"/>
                      <w:color w:val="auto"/>
                      <w:sz w:val="24"/>
                      <w:szCs w:val="24"/>
                    </w:rPr>
                  </w:pPr>
                  <w:r w:rsidRPr="00C7607A">
                    <w:rPr>
                      <w:rFonts w:cs="Arial"/>
                      <w:color w:val="auto"/>
                      <w:sz w:val="24"/>
                      <w:szCs w:val="24"/>
                    </w:rPr>
                    <w:t>Trials</w:t>
                  </w:r>
                </w:p>
              </w:tc>
              <w:tc>
                <w:tcPr>
                  <w:tcW w:w="3387" w:type="dxa"/>
                </w:tcPr>
                <w:p w14:paraId="416DA1F0" w14:textId="45EAEE30" w:rsidR="0075771B" w:rsidRPr="00C7607A" w:rsidRDefault="005B40DF" w:rsidP="001360BB">
                  <w:pPr>
                    <w:pStyle w:val="FrontCoverSubtitle"/>
                    <w:framePr w:wrap="around" w:x="-612"/>
                    <w:jc w:val="both"/>
                    <w:rPr>
                      <w:rFonts w:cs="Arial"/>
                      <w:b w:val="0"/>
                      <w:bCs/>
                      <w:color w:val="auto"/>
                      <w:sz w:val="24"/>
                      <w:szCs w:val="24"/>
                    </w:rPr>
                  </w:pPr>
                  <w:r w:rsidRPr="00C7607A">
                    <w:rPr>
                      <w:rFonts w:cs="Arial"/>
                      <w:b w:val="0"/>
                      <w:bCs/>
                      <w:color w:val="auto"/>
                      <w:sz w:val="24"/>
                      <w:szCs w:val="24"/>
                    </w:rPr>
                    <w:t>201</w:t>
                  </w:r>
                </w:p>
              </w:tc>
              <w:tc>
                <w:tcPr>
                  <w:tcW w:w="3387" w:type="dxa"/>
                </w:tcPr>
                <w:p w14:paraId="25EA4A48" w14:textId="300238A9" w:rsidR="0075771B" w:rsidRPr="00C7607A" w:rsidRDefault="005B40DF" w:rsidP="001360BB">
                  <w:pPr>
                    <w:pStyle w:val="FrontCoverSubtitle"/>
                    <w:framePr w:wrap="around" w:x="-612"/>
                    <w:jc w:val="both"/>
                    <w:rPr>
                      <w:rFonts w:cs="Arial"/>
                      <w:b w:val="0"/>
                      <w:bCs/>
                      <w:color w:val="auto"/>
                      <w:sz w:val="24"/>
                      <w:szCs w:val="24"/>
                    </w:rPr>
                  </w:pPr>
                  <w:r w:rsidRPr="00C7607A">
                    <w:rPr>
                      <w:rFonts w:cs="Arial"/>
                      <w:b w:val="0"/>
                      <w:bCs/>
                      <w:color w:val="auto"/>
                      <w:sz w:val="24"/>
                      <w:szCs w:val="24"/>
                    </w:rPr>
                    <w:t>403</w:t>
                  </w:r>
                </w:p>
              </w:tc>
            </w:tr>
          </w:tbl>
          <w:p w14:paraId="6C0B74A9" w14:textId="77777777" w:rsidR="0075771B" w:rsidRPr="00C7607A" w:rsidRDefault="0075771B" w:rsidP="0026127F">
            <w:pPr>
              <w:pStyle w:val="FrontCoverSubtitle"/>
              <w:framePr w:hSpace="0" w:wrap="auto" w:vAnchor="margin" w:hAnchor="text" w:yAlign="inline"/>
              <w:ind w:left="1080"/>
              <w:jc w:val="both"/>
              <w:rPr>
                <w:rFonts w:cs="Arial"/>
                <w:b w:val="0"/>
                <w:bCs/>
                <w:color w:val="000000" w:themeColor="text1"/>
                <w:sz w:val="24"/>
                <w:szCs w:val="24"/>
              </w:rPr>
            </w:pPr>
          </w:p>
          <w:p w14:paraId="01BA3A30" w14:textId="2335E410" w:rsidR="00D553A0" w:rsidRPr="00C7607A" w:rsidRDefault="009B75D9" w:rsidP="0026127F">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This has been raised through the appropriate governance structure and a business case is under review at the time of writing this report.</w:t>
            </w:r>
          </w:p>
          <w:p w14:paraId="6ED728FF" w14:textId="77777777" w:rsidR="009B75D9" w:rsidRPr="00C7607A" w:rsidRDefault="009B75D9" w:rsidP="0026127F">
            <w:pPr>
              <w:pStyle w:val="FrontCoverSubtitle"/>
              <w:framePr w:hSpace="0" w:wrap="auto" w:vAnchor="margin" w:hAnchor="text" w:yAlign="inline"/>
              <w:ind w:left="1080"/>
              <w:jc w:val="both"/>
              <w:rPr>
                <w:rFonts w:cs="Arial"/>
                <w:b w:val="0"/>
                <w:bCs/>
                <w:color w:val="000000" w:themeColor="text1"/>
                <w:sz w:val="24"/>
                <w:szCs w:val="24"/>
              </w:rPr>
            </w:pPr>
          </w:p>
          <w:p w14:paraId="4B6230F6" w14:textId="20E16B51" w:rsidR="009B75D9" w:rsidRPr="00C7607A" w:rsidRDefault="004276D4" w:rsidP="00A76656">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color w:val="000000" w:themeColor="text1"/>
                <w:sz w:val="24"/>
                <w:szCs w:val="24"/>
              </w:rPr>
              <w:t>Live Cases</w:t>
            </w:r>
            <w:r w:rsidRPr="00C7607A">
              <w:rPr>
                <w:rFonts w:cs="Arial"/>
                <w:b w:val="0"/>
                <w:bCs/>
                <w:color w:val="000000" w:themeColor="text1"/>
                <w:sz w:val="24"/>
                <w:szCs w:val="24"/>
              </w:rPr>
              <w:t xml:space="preserve"> </w:t>
            </w:r>
          </w:p>
          <w:p w14:paraId="1B7C5640" w14:textId="400BD4E5" w:rsidR="004276D4" w:rsidRPr="00C7607A" w:rsidRDefault="004276D4" w:rsidP="004276D4">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 xml:space="preserve">The below details the number of live cases </w:t>
            </w:r>
            <w:r w:rsidR="00F967B1" w:rsidRPr="00C7607A">
              <w:rPr>
                <w:rFonts w:cs="Arial"/>
                <w:b w:val="0"/>
                <w:bCs/>
                <w:color w:val="000000" w:themeColor="text1"/>
                <w:sz w:val="24"/>
                <w:szCs w:val="24"/>
              </w:rPr>
              <w:t xml:space="preserve">within the unit per month.  Once a case has </w:t>
            </w:r>
            <w:r w:rsidR="00673008" w:rsidRPr="00C7607A">
              <w:rPr>
                <w:rFonts w:cs="Arial"/>
                <w:b w:val="0"/>
                <w:bCs/>
                <w:color w:val="000000" w:themeColor="text1"/>
                <w:sz w:val="24"/>
                <w:szCs w:val="24"/>
              </w:rPr>
              <w:t>its</w:t>
            </w:r>
            <w:r w:rsidR="00F967B1" w:rsidRPr="00C7607A">
              <w:rPr>
                <w:rFonts w:cs="Arial"/>
                <w:b w:val="0"/>
                <w:bCs/>
                <w:color w:val="000000" w:themeColor="text1"/>
                <w:sz w:val="24"/>
                <w:szCs w:val="24"/>
              </w:rPr>
              <w:t xml:space="preserve"> first hearing in the Magistrates court it is referred into the Witness Care Unit to </w:t>
            </w:r>
            <w:r w:rsidR="006B6944" w:rsidRPr="00C7607A">
              <w:rPr>
                <w:rFonts w:cs="Arial"/>
                <w:b w:val="0"/>
                <w:bCs/>
                <w:color w:val="000000" w:themeColor="text1"/>
                <w:sz w:val="24"/>
                <w:szCs w:val="24"/>
              </w:rPr>
              <w:t xml:space="preserve">be managed until the end of </w:t>
            </w:r>
            <w:r w:rsidR="00673008" w:rsidRPr="00C7607A">
              <w:rPr>
                <w:rFonts w:cs="Arial"/>
                <w:b w:val="0"/>
                <w:bCs/>
                <w:color w:val="000000" w:themeColor="text1"/>
                <w:sz w:val="24"/>
                <w:szCs w:val="24"/>
              </w:rPr>
              <w:t>its</w:t>
            </w:r>
            <w:r w:rsidR="006B6944" w:rsidRPr="00C7607A">
              <w:rPr>
                <w:rFonts w:cs="Arial"/>
                <w:b w:val="0"/>
                <w:bCs/>
                <w:color w:val="000000" w:themeColor="text1"/>
                <w:sz w:val="24"/>
                <w:szCs w:val="24"/>
              </w:rPr>
              <w:t xml:space="preserve"> criminal justice journey.</w:t>
            </w:r>
          </w:p>
          <w:p w14:paraId="3FD45751" w14:textId="17529A16" w:rsidR="006B6944" w:rsidRDefault="00806875" w:rsidP="004276D4">
            <w:pPr>
              <w:pStyle w:val="FrontCoverSubtitle"/>
              <w:framePr w:hSpace="0" w:wrap="auto" w:vAnchor="margin" w:hAnchor="text" w:yAlign="inline"/>
              <w:ind w:left="1080"/>
              <w:jc w:val="both"/>
              <w:rPr>
                <w:rFonts w:cs="Arial"/>
                <w:b w:val="0"/>
                <w:bCs/>
                <w:color w:val="000000" w:themeColor="text1"/>
                <w:sz w:val="24"/>
                <w:szCs w:val="24"/>
              </w:rPr>
            </w:pPr>
            <w:r>
              <w:rPr>
                <w:noProof/>
              </w:rPr>
              <w:drawing>
                <wp:inline distT="0" distB="0" distL="0" distR="0" wp14:anchorId="56EE05C6" wp14:editId="7E912AA9">
                  <wp:extent cx="5731510" cy="2778125"/>
                  <wp:effectExtent l="0" t="0" r="2540" b="3175"/>
                  <wp:docPr id="16" name="Chart 16">
                    <a:extLst xmlns:a="http://schemas.openxmlformats.org/drawingml/2006/main">
                      <a:ext uri="{FF2B5EF4-FFF2-40B4-BE49-F238E27FC236}">
                        <a16:creationId xmlns:a16="http://schemas.microsoft.com/office/drawing/2014/main" id="{25DF9F94-E2FB-4F9E-929A-2650E89F73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278248C" w14:textId="77777777" w:rsidR="004276D4" w:rsidRDefault="004276D4" w:rsidP="004276D4">
            <w:pPr>
              <w:pStyle w:val="FrontCoverSubtitle"/>
              <w:framePr w:hSpace="0" w:wrap="auto" w:vAnchor="margin" w:hAnchor="text" w:yAlign="inline"/>
              <w:ind w:left="1080"/>
              <w:jc w:val="both"/>
              <w:rPr>
                <w:rFonts w:cs="Arial"/>
                <w:b w:val="0"/>
                <w:bCs/>
                <w:color w:val="000000" w:themeColor="text1"/>
                <w:sz w:val="24"/>
                <w:szCs w:val="24"/>
              </w:rPr>
            </w:pPr>
          </w:p>
          <w:p w14:paraId="2ADA8C50" w14:textId="77777777" w:rsidR="004276D4" w:rsidRPr="00C7607A" w:rsidRDefault="004276D4" w:rsidP="004276D4">
            <w:pPr>
              <w:pStyle w:val="FrontCoverSubtitle"/>
              <w:framePr w:hSpace="0" w:wrap="auto" w:vAnchor="margin" w:hAnchor="text" w:yAlign="inline"/>
              <w:ind w:left="1080"/>
              <w:jc w:val="both"/>
              <w:rPr>
                <w:rFonts w:cs="Arial"/>
                <w:b w:val="0"/>
                <w:bCs/>
                <w:color w:val="000000" w:themeColor="text1"/>
                <w:sz w:val="28"/>
              </w:rPr>
            </w:pPr>
          </w:p>
          <w:p w14:paraId="6FB57F4C" w14:textId="15205A04" w:rsidR="004276D4" w:rsidRPr="00C7607A" w:rsidRDefault="00EF7621" w:rsidP="00A76656">
            <w:pPr>
              <w:pStyle w:val="FrontCoverSubtitle"/>
              <w:framePr w:hSpace="0" w:wrap="auto" w:vAnchor="margin" w:hAnchor="text" w:yAlign="inline"/>
              <w:ind w:left="1080"/>
              <w:jc w:val="both"/>
              <w:rPr>
                <w:rFonts w:cs="Arial"/>
                <w:color w:val="000000" w:themeColor="text1"/>
                <w:sz w:val="24"/>
                <w:szCs w:val="24"/>
              </w:rPr>
            </w:pPr>
            <w:r w:rsidRPr="00C7607A">
              <w:rPr>
                <w:rFonts w:cs="Arial"/>
                <w:color w:val="000000" w:themeColor="text1"/>
                <w:sz w:val="24"/>
                <w:szCs w:val="24"/>
              </w:rPr>
              <w:t xml:space="preserve">Trials </w:t>
            </w:r>
          </w:p>
          <w:p w14:paraId="7DFC1FD5" w14:textId="6DE61AAF" w:rsidR="00EF7621" w:rsidRPr="00C7607A" w:rsidRDefault="002C0CEB" w:rsidP="00EF7621">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While the Witness Care Officers manage the necessary arrangements in the lead up to the trial, they are also responsible for managing any changes to the warning of witnesses and providing</w:t>
            </w:r>
            <w:r w:rsidR="00D87186" w:rsidRPr="00C7607A">
              <w:rPr>
                <w:rFonts w:cs="Arial"/>
                <w:b w:val="0"/>
                <w:bCs/>
                <w:color w:val="000000" w:themeColor="text1"/>
                <w:sz w:val="24"/>
                <w:szCs w:val="24"/>
              </w:rPr>
              <w:t xml:space="preserve"> victims with their key stage updates under VCOP as the trial progresses. </w:t>
            </w:r>
            <w:r w:rsidR="0009535D" w:rsidRPr="00C7607A">
              <w:rPr>
                <w:rFonts w:cs="Arial"/>
                <w:b w:val="0"/>
                <w:bCs/>
                <w:color w:val="000000" w:themeColor="text1"/>
                <w:sz w:val="24"/>
                <w:szCs w:val="24"/>
              </w:rPr>
              <w:t xml:space="preserve"> Below evidences the increase throughout the year</w:t>
            </w:r>
            <w:r w:rsidR="006F52B3" w:rsidRPr="00C7607A">
              <w:rPr>
                <w:rFonts w:cs="Arial"/>
                <w:b w:val="0"/>
                <w:bCs/>
                <w:color w:val="000000" w:themeColor="text1"/>
                <w:sz w:val="24"/>
                <w:szCs w:val="24"/>
              </w:rPr>
              <w:t>.</w:t>
            </w:r>
            <w:r w:rsidR="00D87186" w:rsidRPr="00C7607A">
              <w:rPr>
                <w:rFonts w:cs="Arial"/>
                <w:b w:val="0"/>
                <w:bCs/>
                <w:color w:val="000000" w:themeColor="text1"/>
                <w:sz w:val="24"/>
                <w:szCs w:val="24"/>
              </w:rPr>
              <w:t xml:space="preserve"> </w:t>
            </w:r>
          </w:p>
          <w:p w14:paraId="0EEB6575" w14:textId="77777777" w:rsidR="00C7607A" w:rsidRPr="00673008" w:rsidRDefault="00C7607A" w:rsidP="00EF7621">
            <w:pPr>
              <w:pStyle w:val="FrontCoverSubtitle"/>
              <w:framePr w:hSpace="0" w:wrap="auto" w:vAnchor="margin" w:hAnchor="text" w:yAlign="inline"/>
              <w:ind w:left="1080"/>
              <w:jc w:val="both"/>
              <w:rPr>
                <w:rFonts w:cs="Arial"/>
                <w:b w:val="0"/>
                <w:bCs/>
                <w:color w:val="000000" w:themeColor="text1"/>
                <w:sz w:val="22"/>
                <w:szCs w:val="22"/>
              </w:rPr>
            </w:pPr>
          </w:p>
          <w:p w14:paraId="2D1704E7" w14:textId="6152FD72" w:rsidR="0054728A" w:rsidRDefault="0009535D" w:rsidP="00EF7621">
            <w:pPr>
              <w:pStyle w:val="FrontCoverSubtitle"/>
              <w:framePr w:hSpace="0" w:wrap="auto" w:vAnchor="margin" w:hAnchor="text" w:yAlign="inline"/>
              <w:ind w:left="1080"/>
              <w:jc w:val="both"/>
              <w:rPr>
                <w:rFonts w:cs="Arial"/>
                <w:b w:val="0"/>
                <w:bCs/>
                <w:color w:val="000000" w:themeColor="text1"/>
                <w:sz w:val="24"/>
                <w:szCs w:val="24"/>
              </w:rPr>
            </w:pPr>
            <w:r>
              <w:rPr>
                <w:noProof/>
              </w:rPr>
              <w:lastRenderedPageBreak/>
              <w:drawing>
                <wp:inline distT="0" distB="0" distL="0" distR="0" wp14:anchorId="47D1E6F0" wp14:editId="62A68E33">
                  <wp:extent cx="5731510" cy="2796540"/>
                  <wp:effectExtent l="0" t="0" r="2540" b="3810"/>
                  <wp:docPr id="17" name="Chart 17">
                    <a:extLst xmlns:a="http://schemas.openxmlformats.org/drawingml/2006/main">
                      <a:ext uri="{FF2B5EF4-FFF2-40B4-BE49-F238E27FC236}">
                        <a16:creationId xmlns:a16="http://schemas.microsoft.com/office/drawing/2014/main" id="{6E3AD4D2-3327-4F35-939F-3FBCE30A4E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716A77C" w14:textId="77777777" w:rsidR="00EF7621" w:rsidRPr="00673008" w:rsidRDefault="00EF7621" w:rsidP="00EF7621">
            <w:pPr>
              <w:pStyle w:val="FrontCoverSubtitle"/>
              <w:framePr w:hSpace="0" w:wrap="auto" w:vAnchor="margin" w:hAnchor="text" w:yAlign="inline"/>
              <w:ind w:left="1080"/>
              <w:jc w:val="both"/>
              <w:rPr>
                <w:rFonts w:cs="Arial"/>
                <w:b w:val="0"/>
                <w:bCs/>
                <w:color w:val="000000" w:themeColor="text1"/>
                <w:sz w:val="22"/>
                <w:szCs w:val="22"/>
              </w:rPr>
            </w:pPr>
          </w:p>
          <w:p w14:paraId="0A561D68" w14:textId="33C1429E" w:rsidR="00EF7621" w:rsidRPr="00C7607A" w:rsidRDefault="00471498" w:rsidP="00A76656">
            <w:pPr>
              <w:pStyle w:val="FrontCoverSubtitle"/>
              <w:framePr w:hSpace="0" w:wrap="auto" w:vAnchor="margin" w:hAnchor="text" w:yAlign="inline"/>
              <w:ind w:left="1080"/>
              <w:jc w:val="both"/>
              <w:rPr>
                <w:rFonts w:cs="Arial"/>
                <w:color w:val="000000" w:themeColor="text1"/>
                <w:sz w:val="24"/>
                <w:szCs w:val="24"/>
              </w:rPr>
            </w:pPr>
            <w:r w:rsidRPr="00C7607A">
              <w:rPr>
                <w:rFonts w:cs="Arial"/>
                <w:color w:val="000000" w:themeColor="text1"/>
                <w:sz w:val="24"/>
                <w:szCs w:val="24"/>
              </w:rPr>
              <w:t xml:space="preserve">Post Charge Support </w:t>
            </w:r>
          </w:p>
          <w:p w14:paraId="2D6B6A0E" w14:textId="71DF219B" w:rsidR="00471498" w:rsidRDefault="00C252FD" w:rsidP="00471498">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All victims and witnesses within the cases above</w:t>
            </w:r>
            <w:r w:rsidR="00E2790B" w:rsidRPr="00C7607A">
              <w:rPr>
                <w:rFonts w:cs="Arial"/>
                <w:b w:val="0"/>
                <w:bCs/>
                <w:color w:val="000000" w:themeColor="text1"/>
                <w:sz w:val="24"/>
                <w:szCs w:val="24"/>
              </w:rPr>
              <w:t xml:space="preserve"> have their needs assessed by Witness Care and are referred for the necessary support where required and link in with existing partners</w:t>
            </w:r>
            <w:r w:rsidR="00C42B90" w:rsidRPr="00C7607A">
              <w:rPr>
                <w:rFonts w:cs="Arial"/>
                <w:b w:val="0"/>
                <w:bCs/>
                <w:color w:val="000000" w:themeColor="text1"/>
                <w:sz w:val="24"/>
                <w:szCs w:val="24"/>
              </w:rPr>
              <w:t>; the unit also quality assure case file gaps such as the need for special measures, victim personal statements and where appropriate restraining order requests.</w:t>
            </w:r>
            <w:r w:rsidR="00D7342A" w:rsidRPr="00C7607A">
              <w:rPr>
                <w:rFonts w:cs="Arial"/>
                <w:b w:val="0"/>
                <w:bCs/>
                <w:color w:val="000000" w:themeColor="text1"/>
                <w:sz w:val="24"/>
                <w:szCs w:val="24"/>
              </w:rPr>
              <w:t xml:space="preserve">  Again, the date below evid</w:t>
            </w:r>
            <w:r w:rsidR="00AB1A32" w:rsidRPr="00C7607A">
              <w:rPr>
                <w:rFonts w:cs="Arial"/>
                <w:b w:val="0"/>
                <w:bCs/>
                <w:color w:val="000000" w:themeColor="text1"/>
                <w:sz w:val="24"/>
                <w:szCs w:val="24"/>
              </w:rPr>
              <w:t>ences an increase of over a thousand victims and witnesses being supported.</w:t>
            </w:r>
          </w:p>
          <w:p w14:paraId="6832B755" w14:textId="77777777" w:rsidR="0032121D" w:rsidRPr="00C7607A" w:rsidRDefault="0032121D" w:rsidP="00471498">
            <w:pPr>
              <w:pStyle w:val="FrontCoverSubtitle"/>
              <w:framePr w:hSpace="0" w:wrap="auto" w:vAnchor="margin" w:hAnchor="text" w:yAlign="inline"/>
              <w:ind w:left="1080"/>
              <w:jc w:val="both"/>
              <w:rPr>
                <w:rFonts w:cs="Arial"/>
                <w:b w:val="0"/>
                <w:bCs/>
                <w:color w:val="000000" w:themeColor="text1"/>
                <w:sz w:val="24"/>
                <w:szCs w:val="24"/>
              </w:rPr>
            </w:pPr>
          </w:p>
          <w:p w14:paraId="16182085" w14:textId="09CD7B22" w:rsidR="00AB1A32" w:rsidRPr="00C252FD" w:rsidRDefault="00AB1A32" w:rsidP="00471498">
            <w:pPr>
              <w:pStyle w:val="FrontCoverSubtitle"/>
              <w:framePr w:hSpace="0" w:wrap="auto" w:vAnchor="margin" w:hAnchor="text" w:yAlign="inline"/>
              <w:ind w:left="1080"/>
              <w:jc w:val="both"/>
              <w:rPr>
                <w:rFonts w:cs="Arial"/>
                <w:b w:val="0"/>
                <w:bCs/>
                <w:color w:val="000000" w:themeColor="text1"/>
                <w:sz w:val="24"/>
                <w:szCs w:val="24"/>
              </w:rPr>
            </w:pPr>
            <w:r>
              <w:rPr>
                <w:noProof/>
              </w:rPr>
              <w:drawing>
                <wp:inline distT="0" distB="0" distL="0" distR="0" wp14:anchorId="2AF98FCF" wp14:editId="41477482">
                  <wp:extent cx="5731510" cy="2770505"/>
                  <wp:effectExtent l="0" t="0" r="2540" b="10795"/>
                  <wp:docPr id="18" name="Chart 18">
                    <a:extLst xmlns:a="http://schemas.openxmlformats.org/drawingml/2006/main">
                      <a:ext uri="{FF2B5EF4-FFF2-40B4-BE49-F238E27FC236}">
                        <a16:creationId xmlns:a16="http://schemas.microsoft.com/office/drawing/2014/main" id="{B253DBD1-F92D-4036-AA2A-6019C8D39C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07E22A9" w14:textId="407F1D79" w:rsidR="00CA768D" w:rsidRDefault="00CA768D" w:rsidP="00BB1C16">
            <w:pPr>
              <w:pStyle w:val="FrontCoverSubtitle"/>
              <w:framePr w:hSpace="0" w:wrap="auto" w:vAnchor="margin" w:hAnchor="text" w:yAlign="inline"/>
              <w:ind w:left="1080"/>
              <w:rPr>
                <w:sz w:val="32"/>
                <w:szCs w:val="32"/>
              </w:rPr>
            </w:pPr>
          </w:p>
          <w:p w14:paraId="30E55B7A" w14:textId="518D7E9F" w:rsidR="00AB1A32" w:rsidRPr="00C7607A" w:rsidRDefault="00BE4B01" w:rsidP="00A76656">
            <w:pPr>
              <w:pStyle w:val="FrontCoverSubtitle"/>
              <w:framePr w:hSpace="0" w:wrap="auto" w:vAnchor="margin" w:hAnchor="text" w:yAlign="inline"/>
              <w:ind w:left="1080"/>
              <w:rPr>
                <w:b w:val="0"/>
                <w:bCs/>
                <w:sz w:val="24"/>
                <w:szCs w:val="24"/>
              </w:rPr>
            </w:pPr>
            <w:r w:rsidRPr="00C7607A">
              <w:rPr>
                <w:sz w:val="24"/>
                <w:szCs w:val="24"/>
              </w:rPr>
              <w:t>Attendance Figures</w:t>
            </w:r>
            <w:r w:rsidRPr="00C7607A">
              <w:rPr>
                <w:b w:val="0"/>
                <w:bCs/>
                <w:sz w:val="24"/>
                <w:szCs w:val="24"/>
              </w:rPr>
              <w:t xml:space="preserve"> </w:t>
            </w:r>
          </w:p>
          <w:p w14:paraId="57AAE12E" w14:textId="792BE332" w:rsidR="00F95229" w:rsidRPr="00C7607A" w:rsidRDefault="00E055AD" w:rsidP="00F95229">
            <w:pPr>
              <w:pStyle w:val="FrontCoverSubtitle"/>
              <w:framePr w:hSpace="0" w:wrap="auto" w:vAnchor="margin" w:hAnchor="text" w:yAlign="inline"/>
              <w:ind w:left="1080"/>
              <w:rPr>
                <w:b w:val="0"/>
                <w:bCs/>
                <w:sz w:val="24"/>
                <w:szCs w:val="24"/>
              </w:rPr>
            </w:pPr>
            <w:r w:rsidRPr="00C7607A">
              <w:rPr>
                <w:b w:val="0"/>
                <w:bCs/>
                <w:color w:val="auto"/>
                <w:sz w:val="24"/>
                <w:szCs w:val="24"/>
              </w:rPr>
              <w:t>We monitor the attendance figures based on how many victims and witnesses are requested by CPS to be warned for court by Witness Care and how many attend</w:t>
            </w:r>
            <w:r w:rsidR="008F6AE0" w:rsidRPr="00C7607A">
              <w:rPr>
                <w:b w:val="0"/>
                <w:bCs/>
                <w:color w:val="auto"/>
                <w:sz w:val="24"/>
                <w:szCs w:val="24"/>
              </w:rPr>
              <w:t>.</w:t>
            </w:r>
            <w:r w:rsidR="00DF09E9" w:rsidRPr="00C7607A">
              <w:rPr>
                <w:b w:val="0"/>
                <w:bCs/>
                <w:color w:val="auto"/>
                <w:sz w:val="24"/>
                <w:szCs w:val="24"/>
              </w:rPr>
              <w:t xml:space="preserve">  Despite the continued workload increase it’s pleasing to see </w:t>
            </w:r>
            <w:r w:rsidR="00F67A20" w:rsidRPr="00C7607A">
              <w:rPr>
                <w:b w:val="0"/>
                <w:bCs/>
                <w:color w:val="auto"/>
                <w:sz w:val="24"/>
                <w:szCs w:val="24"/>
              </w:rPr>
              <w:t>such positive results</w:t>
            </w:r>
            <w:r w:rsidR="00F67A20" w:rsidRPr="00C7607A">
              <w:rPr>
                <w:b w:val="0"/>
                <w:bCs/>
                <w:sz w:val="24"/>
                <w:szCs w:val="24"/>
              </w:rPr>
              <w:t>.</w:t>
            </w:r>
          </w:p>
          <w:p w14:paraId="328F9F0D" w14:textId="77777777" w:rsidR="00C7607A" w:rsidRDefault="00C7607A" w:rsidP="00F95229">
            <w:pPr>
              <w:pStyle w:val="FrontCoverSubtitle"/>
              <w:framePr w:hSpace="0" w:wrap="auto" w:vAnchor="margin" w:hAnchor="text" w:yAlign="inline"/>
              <w:ind w:left="1080"/>
              <w:rPr>
                <w:b w:val="0"/>
                <w:bCs/>
                <w:sz w:val="22"/>
                <w:szCs w:val="22"/>
              </w:rPr>
            </w:pPr>
          </w:p>
          <w:p w14:paraId="72813E26" w14:textId="169AB70E" w:rsidR="008F6AE0" w:rsidRPr="00BE4B01" w:rsidRDefault="00F574E6" w:rsidP="00F95229">
            <w:pPr>
              <w:pStyle w:val="FrontCoverSubtitle"/>
              <w:framePr w:hSpace="0" w:wrap="auto" w:vAnchor="margin" w:hAnchor="text" w:yAlign="inline"/>
              <w:ind w:left="1080"/>
              <w:rPr>
                <w:b w:val="0"/>
                <w:bCs/>
                <w:sz w:val="22"/>
                <w:szCs w:val="22"/>
              </w:rPr>
            </w:pPr>
            <w:r>
              <w:rPr>
                <w:noProof/>
              </w:rPr>
              <w:lastRenderedPageBreak/>
              <w:drawing>
                <wp:inline distT="0" distB="0" distL="0" distR="0" wp14:anchorId="486D45EA" wp14:editId="231FF3D5">
                  <wp:extent cx="5731510" cy="2821940"/>
                  <wp:effectExtent l="0" t="0" r="2540" b="0"/>
                  <wp:docPr id="19" name="Chart 19">
                    <a:extLst xmlns:a="http://schemas.openxmlformats.org/drawingml/2006/main">
                      <a:ext uri="{FF2B5EF4-FFF2-40B4-BE49-F238E27FC236}">
                        <a16:creationId xmlns:a16="http://schemas.microsoft.com/office/drawing/2014/main" id="{8297DAE3-4CF1-4017-9437-83D37B48254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E5D687B" w14:textId="77777777" w:rsidR="00CA768D" w:rsidRDefault="00CA768D" w:rsidP="00CA768D">
            <w:pPr>
              <w:pStyle w:val="FrontCoverSubtitle"/>
              <w:framePr w:hSpace="0" w:wrap="auto" w:vAnchor="margin" w:hAnchor="text" w:yAlign="inline"/>
              <w:ind w:left="1080"/>
              <w:rPr>
                <w:rStyle w:val="IntenseEmphasis"/>
                <w:b w:val="0"/>
                <w:bCs/>
                <w:i w:val="0"/>
                <w:iCs w:val="0"/>
                <w:color w:val="000000" w:themeColor="text1"/>
                <w:sz w:val="22"/>
                <w:szCs w:val="22"/>
              </w:rPr>
            </w:pPr>
          </w:p>
          <w:p w14:paraId="2FF52313" w14:textId="77777777" w:rsidR="00927EFE" w:rsidRDefault="00927EFE" w:rsidP="00CA768D">
            <w:pPr>
              <w:pStyle w:val="FrontCoverSubtitle"/>
              <w:framePr w:hSpace="0" w:wrap="auto" w:vAnchor="margin" w:hAnchor="text" w:yAlign="inline"/>
              <w:ind w:left="1080"/>
              <w:rPr>
                <w:rStyle w:val="IntenseEmphasis"/>
                <w:bCs/>
                <w:color w:val="000000" w:themeColor="text1"/>
              </w:rPr>
            </w:pPr>
          </w:p>
          <w:p w14:paraId="45DC306E" w14:textId="68F209E3" w:rsidR="00927EFE" w:rsidRDefault="0069605C" w:rsidP="00A76656">
            <w:pPr>
              <w:pStyle w:val="FrontCoverSubtitle"/>
              <w:framePr w:hSpace="0" w:wrap="auto" w:vAnchor="margin" w:hAnchor="text" w:yAlign="inline"/>
              <w:ind w:left="1080"/>
              <w:rPr>
                <w:rStyle w:val="IntenseEmphasis"/>
                <w:i w:val="0"/>
                <w:iCs w:val="0"/>
                <w:color w:val="243569"/>
                <w:sz w:val="32"/>
                <w:szCs w:val="32"/>
              </w:rPr>
            </w:pPr>
            <w:r>
              <w:rPr>
                <w:rStyle w:val="IntenseEmphasis"/>
                <w:i w:val="0"/>
                <w:iCs w:val="0"/>
                <w:color w:val="243569"/>
                <w:sz w:val="32"/>
                <w:szCs w:val="32"/>
              </w:rPr>
              <w:t xml:space="preserve">SURVIVOR ENGAGEMENT CO-ORDINATOR </w:t>
            </w:r>
          </w:p>
          <w:p w14:paraId="60787392" w14:textId="77777777" w:rsidR="004B5628" w:rsidRPr="00C7607A" w:rsidRDefault="004B5628" w:rsidP="002A308F">
            <w:pPr>
              <w:pStyle w:val="paragraph"/>
              <w:spacing w:before="0" w:beforeAutospacing="0" w:after="0" w:afterAutospacing="0"/>
              <w:ind w:left="1080"/>
              <w:textAlignment w:val="baseline"/>
              <w:rPr>
                <w:rStyle w:val="normaltextrun"/>
                <w:rFonts w:ascii="Arial" w:hAnsi="Arial" w:cs="Arial"/>
              </w:rPr>
            </w:pPr>
          </w:p>
          <w:p w14:paraId="60A4FE82" w14:textId="2A3009A5" w:rsidR="004B5628" w:rsidRPr="00C7607A" w:rsidRDefault="004B5628" w:rsidP="00A76656">
            <w:pPr>
              <w:pStyle w:val="paragraph"/>
              <w:spacing w:before="0" w:beforeAutospacing="0" w:after="0" w:afterAutospacing="0"/>
              <w:ind w:left="1080"/>
              <w:textAlignment w:val="baseline"/>
              <w:rPr>
                <w:rStyle w:val="normaltextrun"/>
                <w:rFonts w:ascii="Arial" w:hAnsi="Arial" w:cs="Arial"/>
                <w:b/>
                <w:bCs/>
              </w:rPr>
            </w:pPr>
            <w:r w:rsidRPr="00C7607A">
              <w:rPr>
                <w:rStyle w:val="normaltextrun"/>
                <w:rFonts w:ascii="Arial" w:hAnsi="Arial" w:cs="Arial"/>
                <w:b/>
                <w:bCs/>
              </w:rPr>
              <w:t>Overview</w:t>
            </w:r>
          </w:p>
          <w:p w14:paraId="6B33A854" w14:textId="1AA90156" w:rsidR="00894035" w:rsidRPr="00C7607A" w:rsidRDefault="00894035" w:rsidP="002A308F">
            <w:pPr>
              <w:pStyle w:val="paragraph"/>
              <w:spacing w:before="0" w:beforeAutospacing="0" w:after="0" w:afterAutospacing="0"/>
              <w:ind w:left="1080"/>
              <w:textAlignment w:val="baseline"/>
              <w:rPr>
                <w:rFonts w:ascii="Segoe UI" w:hAnsi="Segoe UI" w:cs="Segoe UI"/>
                <w:sz w:val="20"/>
                <w:szCs w:val="20"/>
              </w:rPr>
            </w:pPr>
            <w:r w:rsidRPr="00C7607A">
              <w:rPr>
                <w:rStyle w:val="normaltextrun"/>
                <w:rFonts w:ascii="Arial" w:hAnsi="Arial" w:cs="Arial"/>
              </w:rPr>
              <w:t>The Survivor Engagement Co-ordinator role was created in November 2019 and was the first of its kind in the country. The role is well established in the organisation and its governance structures.  Since its implementation there has been noticeable improvement in both the force culture and response to domestic and sexual offences with the learning being shared nationally through the Criminal Justice Boards and NPCC task force.</w:t>
            </w:r>
            <w:r w:rsidRPr="00C7607A">
              <w:rPr>
                <w:rStyle w:val="eop"/>
                <w:rFonts w:eastAsiaTheme="majorEastAsia" w:cs="Arial"/>
              </w:rPr>
              <w:t> </w:t>
            </w:r>
          </w:p>
          <w:p w14:paraId="37CD94C1" w14:textId="77777777" w:rsidR="00894035" w:rsidRPr="00C7607A" w:rsidRDefault="00894035" w:rsidP="002A308F">
            <w:pPr>
              <w:pStyle w:val="paragraph"/>
              <w:spacing w:before="0" w:beforeAutospacing="0" w:after="0" w:afterAutospacing="0"/>
              <w:ind w:left="1080"/>
              <w:textAlignment w:val="baseline"/>
              <w:rPr>
                <w:rFonts w:ascii="Segoe UI" w:hAnsi="Segoe UI" w:cs="Segoe UI"/>
                <w:sz w:val="20"/>
                <w:szCs w:val="20"/>
              </w:rPr>
            </w:pPr>
            <w:r w:rsidRPr="00C7607A">
              <w:rPr>
                <w:rStyle w:val="normaltextrun"/>
                <w:rFonts w:ascii="Arial" w:hAnsi="Arial" w:cs="Arial"/>
              </w:rPr>
              <w:t>The role won the regional VAWG award and has been highly commended by Operation Soteria being recommended nationally as the ‘gold’ model.</w:t>
            </w:r>
            <w:r w:rsidRPr="00C7607A">
              <w:rPr>
                <w:rStyle w:val="eop"/>
                <w:rFonts w:eastAsiaTheme="majorEastAsia" w:cs="Arial"/>
              </w:rPr>
              <w:t> </w:t>
            </w:r>
          </w:p>
          <w:p w14:paraId="64D07BDD" w14:textId="77777777" w:rsidR="00894035" w:rsidRPr="00673008" w:rsidRDefault="00894035" w:rsidP="002A308F">
            <w:pPr>
              <w:pStyle w:val="paragraph"/>
              <w:spacing w:before="0" w:beforeAutospacing="0" w:after="0" w:afterAutospacing="0"/>
              <w:ind w:left="1080"/>
              <w:jc w:val="both"/>
              <w:textAlignment w:val="baseline"/>
              <w:rPr>
                <w:rFonts w:ascii="Segoe UI" w:hAnsi="Segoe UI" w:cs="Segoe UI"/>
                <w:b/>
                <w:bCs/>
                <w:color w:val="243569"/>
                <w:sz w:val="22"/>
                <w:szCs w:val="22"/>
              </w:rPr>
            </w:pPr>
            <w:r>
              <w:rPr>
                <w:rStyle w:val="eop"/>
                <w:rFonts w:eastAsiaTheme="majorEastAsia" w:cs="Arial"/>
                <w:b/>
                <w:bCs/>
                <w:color w:val="000000"/>
              </w:rPr>
              <w:t> </w:t>
            </w:r>
          </w:p>
          <w:p w14:paraId="2D2CBFA1" w14:textId="77777777" w:rsidR="00894035" w:rsidRPr="00C7607A" w:rsidRDefault="00894035" w:rsidP="002A308F">
            <w:pPr>
              <w:pStyle w:val="paragraph"/>
              <w:spacing w:before="0" w:beforeAutospacing="0" w:after="0" w:afterAutospacing="0"/>
              <w:ind w:left="1080"/>
              <w:jc w:val="both"/>
              <w:textAlignment w:val="baseline"/>
              <w:rPr>
                <w:rFonts w:ascii="Segoe UI" w:hAnsi="Segoe UI" w:cs="Segoe UI"/>
                <w:b/>
                <w:bCs/>
                <w:color w:val="243569"/>
              </w:rPr>
            </w:pPr>
            <w:r w:rsidRPr="00C7607A">
              <w:rPr>
                <w:rStyle w:val="normaltextrun"/>
                <w:rFonts w:ascii="Arial" w:hAnsi="Arial" w:cs="Arial"/>
                <w:color w:val="000000"/>
              </w:rPr>
              <w:t>The Survivor Engagement Co-ordinator continues to engage with survivors through self-referrals, agency referrals and police referrals and feed these through the governance structure to implement change and ensure the victims voice is at the centre of all we do.  </w:t>
            </w:r>
            <w:r w:rsidRPr="00C7607A">
              <w:rPr>
                <w:rStyle w:val="eop"/>
                <w:rFonts w:eastAsiaTheme="majorEastAsia" w:cs="Arial"/>
                <w:b/>
                <w:bCs/>
                <w:color w:val="000000"/>
              </w:rPr>
              <w:t> </w:t>
            </w:r>
          </w:p>
          <w:p w14:paraId="28C03E02" w14:textId="77777777" w:rsidR="00894035" w:rsidRPr="00C7607A" w:rsidRDefault="00894035" w:rsidP="002A308F">
            <w:pPr>
              <w:pStyle w:val="paragraph"/>
              <w:spacing w:before="0" w:beforeAutospacing="0" w:after="0" w:afterAutospacing="0"/>
              <w:ind w:left="1080"/>
              <w:jc w:val="both"/>
              <w:textAlignment w:val="baseline"/>
              <w:rPr>
                <w:rStyle w:val="eop"/>
                <w:rFonts w:eastAsiaTheme="majorEastAsia" w:cs="Arial"/>
                <w:b/>
                <w:bCs/>
                <w:color w:val="000000"/>
              </w:rPr>
            </w:pPr>
            <w:r w:rsidRPr="00C7607A">
              <w:rPr>
                <w:rStyle w:val="normaltextrun"/>
                <w:rFonts w:ascii="Arial" w:hAnsi="Arial" w:cs="Arial"/>
                <w:color w:val="000000"/>
              </w:rPr>
              <w:t>The attachments below provide further detail on themes throughout the year.</w:t>
            </w:r>
            <w:r w:rsidRPr="00C7607A">
              <w:rPr>
                <w:rStyle w:val="eop"/>
                <w:rFonts w:eastAsiaTheme="majorEastAsia" w:cs="Arial"/>
                <w:b/>
                <w:bCs/>
                <w:color w:val="000000"/>
              </w:rPr>
              <w:t> </w:t>
            </w:r>
          </w:p>
          <w:p w14:paraId="43E512D6" w14:textId="77777777" w:rsidR="002A308F" w:rsidRPr="00C7607A" w:rsidRDefault="002A308F" w:rsidP="002A308F">
            <w:pPr>
              <w:pStyle w:val="paragraph"/>
              <w:spacing w:before="0" w:beforeAutospacing="0" w:after="0" w:afterAutospacing="0"/>
              <w:ind w:left="1080"/>
              <w:jc w:val="both"/>
              <w:textAlignment w:val="baseline"/>
              <w:rPr>
                <w:rStyle w:val="eop"/>
                <w:rFonts w:eastAsiaTheme="majorEastAsia" w:cs="Arial"/>
                <w:b/>
                <w:bCs/>
                <w:color w:val="000000"/>
                <w:sz w:val="28"/>
                <w:szCs w:val="28"/>
              </w:rPr>
            </w:pPr>
          </w:p>
          <w:tbl>
            <w:tblPr>
              <w:tblW w:w="9000" w:type="dxa"/>
              <w:tblInd w:w="143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250"/>
              <w:gridCol w:w="2250"/>
              <w:gridCol w:w="2250"/>
              <w:gridCol w:w="2250"/>
            </w:tblGrid>
            <w:tr w:rsidR="00BD234F" w:rsidRPr="00C7607A" w14:paraId="1B274A85" w14:textId="77777777" w:rsidTr="007E15EB">
              <w:trPr>
                <w:trHeight w:val="465"/>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5E8A30A" w14:textId="77777777" w:rsidR="00BD234F" w:rsidRPr="00C7607A" w:rsidRDefault="00BD234F" w:rsidP="001360BB">
                  <w:pPr>
                    <w:framePr w:hSpace="180" w:wrap="around" w:vAnchor="text" w:hAnchor="margin" w:x="-612" w:y="875"/>
                    <w:spacing w:after="0" w:line="240" w:lineRule="auto"/>
                    <w:jc w:val="both"/>
                    <w:textAlignment w:val="baseline"/>
                    <w:rPr>
                      <w:rFonts w:ascii="Segoe UI" w:eastAsia="Times New Roman" w:hAnsi="Segoe UI" w:cs="Segoe UI"/>
                      <w:b/>
                      <w:bCs/>
                      <w:color w:val="243569"/>
                      <w:sz w:val="20"/>
                      <w:szCs w:val="20"/>
                      <w:lang w:eastAsia="en-GB"/>
                    </w:rPr>
                  </w:pPr>
                  <w:r w:rsidRPr="00C7607A">
                    <w:rPr>
                      <w:rFonts w:eastAsia="Times New Roman" w:cs="Arial"/>
                      <w:color w:val="000000"/>
                      <w:sz w:val="28"/>
                      <w:szCs w:val="28"/>
                      <w:lang w:eastAsia="en-GB"/>
                    </w:rPr>
                    <w:t>Quarter One </w:t>
                  </w:r>
                  <w:r w:rsidRPr="00C7607A">
                    <w:rPr>
                      <w:rFonts w:eastAsia="Times New Roman" w:cs="Arial"/>
                      <w:b/>
                      <w:bCs/>
                      <w:color w:val="000000"/>
                      <w:sz w:val="28"/>
                      <w:szCs w:val="28"/>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68C36EAD" w14:textId="77777777" w:rsidR="00BD234F" w:rsidRPr="00C7607A" w:rsidRDefault="00BD234F" w:rsidP="001360BB">
                  <w:pPr>
                    <w:framePr w:hSpace="180" w:wrap="around" w:vAnchor="text" w:hAnchor="margin" w:x="-612" w:y="875"/>
                    <w:spacing w:after="0" w:line="240" w:lineRule="auto"/>
                    <w:jc w:val="both"/>
                    <w:textAlignment w:val="baseline"/>
                    <w:rPr>
                      <w:rFonts w:ascii="Segoe UI" w:eastAsia="Times New Roman" w:hAnsi="Segoe UI" w:cs="Segoe UI"/>
                      <w:b/>
                      <w:bCs/>
                      <w:color w:val="243569"/>
                      <w:sz w:val="20"/>
                      <w:szCs w:val="20"/>
                      <w:lang w:eastAsia="en-GB"/>
                    </w:rPr>
                  </w:pPr>
                  <w:r w:rsidRPr="00C7607A">
                    <w:rPr>
                      <w:rFonts w:eastAsia="Times New Roman" w:cs="Arial"/>
                      <w:color w:val="000000"/>
                      <w:sz w:val="28"/>
                      <w:szCs w:val="28"/>
                      <w:lang w:eastAsia="en-GB"/>
                    </w:rPr>
                    <w:t>Quarter Two </w:t>
                  </w:r>
                  <w:r w:rsidRPr="00C7607A">
                    <w:rPr>
                      <w:rFonts w:eastAsia="Times New Roman" w:cs="Arial"/>
                      <w:b/>
                      <w:bCs/>
                      <w:color w:val="000000"/>
                      <w:sz w:val="28"/>
                      <w:szCs w:val="28"/>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C79DDF5" w14:textId="77777777" w:rsidR="00BD234F" w:rsidRPr="00C7607A" w:rsidRDefault="00BD234F" w:rsidP="001360BB">
                  <w:pPr>
                    <w:framePr w:hSpace="180" w:wrap="around" w:vAnchor="text" w:hAnchor="margin" w:x="-612" w:y="875"/>
                    <w:spacing w:after="0" w:line="240" w:lineRule="auto"/>
                    <w:jc w:val="both"/>
                    <w:textAlignment w:val="baseline"/>
                    <w:rPr>
                      <w:rFonts w:ascii="Segoe UI" w:eastAsia="Times New Roman" w:hAnsi="Segoe UI" w:cs="Segoe UI"/>
                      <w:b/>
                      <w:bCs/>
                      <w:color w:val="243569"/>
                      <w:sz w:val="20"/>
                      <w:szCs w:val="20"/>
                      <w:lang w:eastAsia="en-GB"/>
                    </w:rPr>
                  </w:pPr>
                  <w:r w:rsidRPr="00C7607A">
                    <w:rPr>
                      <w:rFonts w:eastAsia="Times New Roman" w:cs="Arial"/>
                      <w:color w:val="000000"/>
                      <w:sz w:val="28"/>
                      <w:szCs w:val="28"/>
                      <w:lang w:eastAsia="en-GB"/>
                    </w:rPr>
                    <w:t>Quarter Three </w:t>
                  </w:r>
                  <w:r w:rsidRPr="00C7607A">
                    <w:rPr>
                      <w:rFonts w:eastAsia="Times New Roman" w:cs="Arial"/>
                      <w:b/>
                      <w:bCs/>
                      <w:color w:val="000000"/>
                      <w:sz w:val="28"/>
                      <w:szCs w:val="28"/>
                      <w:lang w:eastAsia="en-GB"/>
                    </w:rPr>
                    <w:t> </w: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A44C430" w14:textId="77777777" w:rsidR="00BD234F" w:rsidRPr="00C7607A" w:rsidRDefault="00BD234F" w:rsidP="001360BB">
                  <w:pPr>
                    <w:framePr w:hSpace="180" w:wrap="around" w:vAnchor="text" w:hAnchor="margin" w:x="-612" w:y="875"/>
                    <w:spacing w:after="0" w:line="240" w:lineRule="auto"/>
                    <w:jc w:val="both"/>
                    <w:textAlignment w:val="baseline"/>
                    <w:rPr>
                      <w:rFonts w:ascii="Segoe UI" w:eastAsia="Times New Roman" w:hAnsi="Segoe UI" w:cs="Segoe UI"/>
                      <w:b/>
                      <w:bCs/>
                      <w:color w:val="243569"/>
                      <w:sz w:val="20"/>
                      <w:szCs w:val="20"/>
                      <w:lang w:eastAsia="en-GB"/>
                    </w:rPr>
                  </w:pPr>
                  <w:r w:rsidRPr="00C7607A">
                    <w:rPr>
                      <w:rFonts w:eastAsia="Times New Roman" w:cs="Arial"/>
                      <w:color w:val="000000"/>
                      <w:sz w:val="28"/>
                      <w:szCs w:val="28"/>
                      <w:lang w:eastAsia="en-GB"/>
                    </w:rPr>
                    <w:t>Quarter Four </w:t>
                  </w:r>
                  <w:r w:rsidRPr="00C7607A">
                    <w:rPr>
                      <w:rFonts w:eastAsia="Times New Roman" w:cs="Arial"/>
                      <w:b/>
                      <w:bCs/>
                      <w:color w:val="000000"/>
                      <w:sz w:val="28"/>
                      <w:szCs w:val="28"/>
                      <w:lang w:eastAsia="en-GB"/>
                    </w:rPr>
                    <w:t> </w:t>
                  </w:r>
                </w:p>
              </w:tc>
            </w:tr>
            <w:tr w:rsidR="00BD234F" w:rsidRPr="00C7607A" w14:paraId="4856E1C7" w14:textId="77777777" w:rsidTr="007E15EB">
              <w:trPr>
                <w:trHeight w:val="1305"/>
              </w:trPr>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4D628511" w14:textId="08C92321" w:rsidR="00BD234F" w:rsidRPr="00C7607A" w:rsidRDefault="00673008" w:rsidP="001360BB">
                  <w:pPr>
                    <w:framePr w:hSpace="180" w:wrap="around" w:vAnchor="text" w:hAnchor="margin" w:x="-612" w:y="875"/>
                    <w:spacing w:after="0" w:line="240" w:lineRule="auto"/>
                    <w:jc w:val="both"/>
                    <w:textAlignment w:val="baseline"/>
                    <w:rPr>
                      <w:rFonts w:ascii="Segoe UI" w:eastAsia="Times New Roman" w:hAnsi="Segoe UI" w:cs="Segoe UI"/>
                      <w:b/>
                      <w:bCs/>
                      <w:color w:val="243569"/>
                      <w:sz w:val="20"/>
                      <w:szCs w:val="20"/>
                      <w:lang w:eastAsia="en-GB"/>
                    </w:rPr>
                  </w:pPr>
                  <w:r w:rsidRPr="00C7607A">
                    <w:rPr>
                      <w:sz w:val="24"/>
                      <w:szCs w:val="24"/>
                    </w:rPr>
                    <w:object w:dxaOrig="1504" w:dyaOrig="981" w14:anchorId="669BF9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pt;height:48.5pt" o:ole="">
                        <v:imagedata r:id="rId27" o:title=""/>
                      </v:shape>
                      <o:OLEObject Type="Embed" ProgID="Word.Document.12" ShapeID="_x0000_i1025" DrawAspect="Icon" ObjectID="_1785742026" r:id="rId28">
                        <o:FieldCodes>\s</o:FieldCodes>
                      </o:OLEObject>
                    </w:objec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5797B238" w14:textId="78D50AF4" w:rsidR="00BD234F" w:rsidRPr="00C7607A" w:rsidRDefault="00673008" w:rsidP="001360BB">
                  <w:pPr>
                    <w:framePr w:hSpace="180" w:wrap="around" w:vAnchor="text" w:hAnchor="margin" w:x="-612" w:y="875"/>
                    <w:spacing w:after="0" w:line="240" w:lineRule="auto"/>
                    <w:jc w:val="both"/>
                    <w:textAlignment w:val="baseline"/>
                    <w:rPr>
                      <w:rFonts w:ascii="Segoe UI" w:eastAsia="Times New Roman" w:hAnsi="Segoe UI" w:cs="Segoe UI"/>
                      <w:b/>
                      <w:bCs/>
                      <w:color w:val="243569"/>
                      <w:sz w:val="20"/>
                      <w:szCs w:val="20"/>
                      <w:lang w:eastAsia="en-GB"/>
                    </w:rPr>
                  </w:pPr>
                  <w:r w:rsidRPr="00C7607A">
                    <w:rPr>
                      <w:sz w:val="24"/>
                      <w:szCs w:val="24"/>
                    </w:rPr>
                    <w:object w:dxaOrig="1504" w:dyaOrig="981" w14:anchorId="61F1158F">
                      <v:shape id="_x0000_i1026" type="#_x0000_t75" style="width:74.5pt;height:48.5pt" o:ole="">
                        <v:imagedata r:id="rId29" o:title=""/>
                      </v:shape>
                      <o:OLEObject Type="Embed" ProgID="Word.Document.12" ShapeID="_x0000_i1026" DrawAspect="Icon" ObjectID="_1785742027" r:id="rId30">
                        <o:FieldCodes>\s</o:FieldCodes>
                      </o:OLEObject>
                    </w:objec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719CEE66" w14:textId="202F287E" w:rsidR="00BD234F" w:rsidRPr="00C7607A" w:rsidRDefault="00673008" w:rsidP="001360BB">
                  <w:pPr>
                    <w:framePr w:hSpace="180" w:wrap="around" w:vAnchor="text" w:hAnchor="margin" w:x="-612" w:y="875"/>
                    <w:spacing w:after="0" w:line="240" w:lineRule="auto"/>
                    <w:jc w:val="both"/>
                    <w:textAlignment w:val="baseline"/>
                    <w:rPr>
                      <w:rFonts w:ascii="Segoe UI" w:eastAsia="Times New Roman" w:hAnsi="Segoe UI" w:cs="Segoe UI"/>
                      <w:b/>
                      <w:bCs/>
                      <w:color w:val="243569"/>
                      <w:sz w:val="20"/>
                      <w:szCs w:val="20"/>
                      <w:lang w:eastAsia="en-GB"/>
                    </w:rPr>
                  </w:pPr>
                  <w:r w:rsidRPr="00C7607A">
                    <w:rPr>
                      <w:sz w:val="24"/>
                      <w:szCs w:val="24"/>
                    </w:rPr>
                    <w:object w:dxaOrig="1504" w:dyaOrig="981" w14:anchorId="49A02819">
                      <v:shape id="_x0000_i1027" type="#_x0000_t75" style="width:74.5pt;height:48.5pt" o:ole="">
                        <v:imagedata r:id="rId31" o:title=""/>
                      </v:shape>
                      <o:OLEObject Type="Embed" ProgID="Word.Document.12" ShapeID="_x0000_i1027" DrawAspect="Icon" ObjectID="_1785742028" r:id="rId32">
                        <o:FieldCodes>\s</o:FieldCodes>
                      </o:OLEObject>
                    </w:object>
                  </w:r>
                </w:p>
              </w:tc>
              <w:tc>
                <w:tcPr>
                  <w:tcW w:w="2250" w:type="dxa"/>
                  <w:tcBorders>
                    <w:top w:val="single" w:sz="6" w:space="0" w:color="auto"/>
                    <w:left w:val="single" w:sz="6" w:space="0" w:color="auto"/>
                    <w:bottom w:val="single" w:sz="6" w:space="0" w:color="auto"/>
                    <w:right w:val="single" w:sz="6" w:space="0" w:color="auto"/>
                  </w:tcBorders>
                  <w:shd w:val="clear" w:color="auto" w:fill="auto"/>
                  <w:hideMark/>
                </w:tcPr>
                <w:p w14:paraId="2C72BA03" w14:textId="49965A86" w:rsidR="00BD234F" w:rsidRPr="00C7607A" w:rsidRDefault="00673008" w:rsidP="001360BB">
                  <w:pPr>
                    <w:framePr w:hSpace="180" w:wrap="around" w:vAnchor="text" w:hAnchor="margin" w:x="-612" w:y="875"/>
                    <w:spacing w:after="0" w:line="240" w:lineRule="auto"/>
                    <w:jc w:val="both"/>
                    <w:textAlignment w:val="baseline"/>
                    <w:rPr>
                      <w:rFonts w:ascii="Segoe UI" w:eastAsia="Times New Roman" w:hAnsi="Segoe UI" w:cs="Segoe UI"/>
                      <w:b/>
                      <w:bCs/>
                      <w:color w:val="243569"/>
                      <w:sz w:val="20"/>
                      <w:szCs w:val="20"/>
                      <w:lang w:eastAsia="en-GB"/>
                    </w:rPr>
                  </w:pPr>
                  <w:r w:rsidRPr="00C7607A">
                    <w:rPr>
                      <w:sz w:val="24"/>
                      <w:szCs w:val="24"/>
                    </w:rPr>
                    <w:object w:dxaOrig="1504" w:dyaOrig="981" w14:anchorId="7B1757F5">
                      <v:shape id="_x0000_i1028" type="#_x0000_t75" style="width:74.5pt;height:48.5pt" o:ole="">
                        <v:imagedata r:id="rId33" o:title=""/>
                      </v:shape>
                      <o:OLEObject Type="Embed" ProgID="Word.Document.12" ShapeID="_x0000_i1028" DrawAspect="Icon" ObjectID="_1785742029" r:id="rId34">
                        <o:FieldCodes>\s</o:FieldCodes>
                      </o:OLEObject>
                    </w:object>
                  </w:r>
                </w:p>
              </w:tc>
            </w:tr>
          </w:tbl>
          <w:p w14:paraId="6CD872ED" w14:textId="77777777" w:rsidR="00C22661" w:rsidRPr="00C7607A" w:rsidRDefault="00C22661" w:rsidP="00C22661">
            <w:pPr>
              <w:pStyle w:val="FrontCoverSubtitle"/>
              <w:framePr w:hSpace="0" w:wrap="auto" w:vAnchor="margin" w:hAnchor="text" w:yAlign="inline"/>
              <w:ind w:left="720"/>
              <w:rPr>
                <w:rStyle w:val="IntenseEmphasis"/>
                <w:b w:val="0"/>
                <w:bCs/>
                <w:i w:val="0"/>
                <w:iCs w:val="0"/>
                <w:color w:val="auto"/>
                <w:sz w:val="24"/>
                <w:szCs w:val="24"/>
              </w:rPr>
            </w:pPr>
          </w:p>
          <w:p w14:paraId="4355D8BC" w14:textId="64EA4A77" w:rsidR="0069605C" w:rsidRPr="00C7607A" w:rsidRDefault="00D1292F" w:rsidP="00A76656">
            <w:pPr>
              <w:pStyle w:val="FrontCoverSubtitle"/>
              <w:framePr w:hSpace="0" w:wrap="auto" w:vAnchor="margin" w:hAnchor="text" w:yAlign="inline"/>
              <w:ind w:left="1080"/>
              <w:rPr>
                <w:rStyle w:val="IntenseEmphasis"/>
                <w:i w:val="0"/>
                <w:iCs w:val="0"/>
                <w:color w:val="auto"/>
                <w:sz w:val="24"/>
                <w:szCs w:val="24"/>
              </w:rPr>
            </w:pPr>
            <w:r w:rsidRPr="00C7607A">
              <w:rPr>
                <w:rStyle w:val="IntenseEmphasis"/>
                <w:i w:val="0"/>
                <w:iCs w:val="0"/>
                <w:color w:val="auto"/>
                <w:sz w:val="24"/>
                <w:szCs w:val="24"/>
              </w:rPr>
              <w:t xml:space="preserve">Referrals </w:t>
            </w:r>
          </w:p>
          <w:p w14:paraId="0748B0E8" w14:textId="2813A000" w:rsidR="00040AFE" w:rsidRPr="00C7607A" w:rsidRDefault="00040AFE" w:rsidP="00040AFE">
            <w:pPr>
              <w:pStyle w:val="FrontCoverSubtitle"/>
              <w:framePr w:hSpace="0" w:wrap="auto" w:vAnchor="margin" w:hAnchor="text" w:yAlign="inline"/>
              <w:ind w:left="1080"/>
              <w:rPr>
                <w:rStyle w:val="IntenseEmphasis"/>
                <w:b w:val="0"/>
                <w:bCs/>
                <w:i w:val="0"/>
                <w:iCs w:val="0"/>
                <w:color w:val="auto"/>
                <w:sz w:val="24"/>
                <w:szCs w:val="24"/>
              </w:rPr>
            </w:pPr>
            <w:r w:rsidRPr="00C7607A">
              <w:rPr>
                <w:rStyle w:val="IntenseEmphasis"/>
                <w:b w:val="0"/>
                <w:bCs/>
                <w:i w:val="0"/>
                <w:iCs w:val="0"/>
                <w:color w:val="auto"/>
                <w:sz w:val="24"/>
                <w:szCs w:val="24"/>
              </w:rPr>
              <w:t xml:space="preserve">The below illustrates the </w:t>
            </w:r>
            <w:r w:rsidR="00673008" w:rsidRPr="00C7607A">
              <w:rPr>
                <w:rStyle w:val="IntenseEmphasis"/>
                <w:b w:val="0"/>
                <w:bCs/>
                <w:i w:val="0"/>
                <w:iCs w:val="0"/>
                <w:color w:val="auto"/>
                <w:sz w:val="24"/>
                <w:szCs w:val="24"/>
              </w:rPr>
              <w:t>number</w:t>
            </w:r>
            <w:r w:rsidRPr="00C7607A">
              <w:rPr>
                <w:rStyle w:val="IntenseEmphasis"/>
                <w:b w:val="0"/>
                <w:bCs/>
                <w:i w:val="0"/>
                <w:iCs w:val="0"/>
                <w:color w:val="auto"/>
                <w:sz w:val="24"/>
                <w:szCs w:val="24"/>
              </w:rPr>
              <w:t xml:space="preserve"> of survivors referred to the SEC and who from.  These cases will be a mixture of finalised occurrences and those still ongoing and requiring service recovery.  </w:t>
            </w:r>
          </w:p>
          <w:p w14:paraId="78311FA7" w14:textId="77777777" w:rsidR="00C7607A" w:rsidRPr="00040AFE" w:rsidRDefault="00C7607A" w:rsidP="00040AFE">
            <w:pPr>
              <w:pStyle w:val="FrontCoverSubtitle"/>
              <w:framePr w:hSpace="0" w:wrap="auto" w:vAnchor="margin" w:hAnchor="text" w:yAlign="inline"/>
              <w:ind w:left="1080"/>
              <w:rPr>
                <w:rStyle w:val="IntenseEmphasis"/>
                <w:b w:val="0"/>
                <w:bCs/>
                <w:i w:val="0"/>
                <w:iCs w:val="0"/>
                <w:color w:val="auto"/>
                <w:sz w:val="22"/>
                <w:szCs w:val="22"/>
              </w:rPr>
            </w:pPr>
          </w:p>
          <w:p w14:paraId="7231BE41" w14:textId="07A9F785" w:rsidR="00D1292F" w:rsidRDefault="00D1292F" w:rsidP="00D1292F">
            <w:pPr>
              <w:pStyle w:val="FrontCoverSubtitle"/>
              <w:framePr w:hSpace="0" w:wrap="auto" w:vAnchor="margin" w:hAnchor="text" w:yAlign="inline"/>
              <w:ind w:left="1080"/>
              <w:rPr>
                <w:rStyle w:val="IntenseEmphasis"/>
                <w:i w:val="0"/>
                <w:iCs w:val="0"/>
                <w:color w:val="auto"/>
                <w:sz w:val="22"/>
                <w:szCs w:val="22"/>
              </w:rPr>
            </w:pPr>
            <w:r>
              <w:rPr>
                <w:noProof/>
              </w:rPr>
              <w:drawing>
                <wp:inline distT="0" distB="0" distL="0" distR="0" wp14:anchorId="1E894B09" wp14:editId="1C1B83DD">
                  <wp:extent cx="4572000" cy="2221865"/>
                  <wp:effectExtent l="0" t="0" r="0" b="6985"/>
                  <wp:docPr id="29" name="Chart 29">
                    <a:extLst xmlns:a="http://schemas.openxmlformats.org/drawingml/2006/main">
                      <a:ext uri="{FF2B5EF4-FFF2-40B4-BE49-F238E27FC236}">
                        <a16:creationId xmlns:a16="http://schemas.microsoft.com/office/drawing/2014/main" id="{A501B822-514C-4FCD-B861-60E0CB771AE9}"/>
                      </a:ext>
                      <a:ext uri="{147F2762-F138-4A5C-976F-8EAC2B608ADB}">
                        <a16:predDERef xmlns:a16="http://schemas.microsoft.com/office/drawing/2014/main" pred="{607E7C33-1B5A-454C-AA3F-D6BDB6889F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F90FDEF" w14:textId="77777777" w:rsidR="00D1292F" w:rsidRDefault="00D1292F" w:rsidP="00D1292F">
            <w:pPr>
              <w:pStyle w:val="FrontCoverSubtitle"/>
              <w:framePr w:hSpace="0" w:wrap="auto" w:vAnchor="margin" w:hAnchor="text" w:yAlign="inline"/>
              <w:ind w:left="1080"/>
              <w:rPr>
                <w:rStyle w:val="IntenseEmphasis"/>
                <w:i w:val="0"/>
                <w:iCs w:val="0"/>
                <w:color w:val="auto"/>
                <w:sz w:val="22"/>
                <w:szCs w:val="22"/>
              </w:rPr>
            </w:pPr>
          </w:p>
          <w:p w14:paraId="7F456864" w14:textId="0A21B911" w:rsidR="005B376D" w:rsidRDefault="00880B80" w:rsidP="00D1292F">
            <w:pPr>
              <w:pStyle w:val="FrontCoverSubtitle"/>
              <w:framePr w:hSpace="0" w:wrap="auto" w:vAnchor="margin" w:hAnchor="text" w:yAlign="inline"/>
              <w:ind w:left="1080"/>
              <w:rPr>
                <w:rStyle w:val="IntenseEmphasis"/>
                <w:i w:val="0"/>
                <w:iCs w:val="0"/>
                <w:color w:val="auto"/>
                <w:sz w:val="22"/>
                <w:szCs w:val="22"/>
              </w:rPr>
            </w:pPr>
            <w:r>
              <w:rPr>
                <w:noProof/>
              </w:rPr>
              <w:drawing>
                <wp:inline distT="0" distB="0" distL="0" distR="0" wp14:anchorId="6A5240CF" wp14:editId="6F16E065">
                  <wp:extent cx="4594860" cy="2771775"/>
                  <wp:effectExtent l="0" t="0" r="0" b="0"/>
                  <wp:docPr id="30" name="Chart 30">
                    <a:extLst xmlns:a="http://schemas.openxmlformats.org/drawingml/2006/main">
                      <a:ext uri="{FF2B5EF4-FFF2-40B4-BE49-F238E27FC236}">
                        <a16:creationId xmlns:a16="http://schemas.microsoft.com/office/drawing/2014/main" id="{607E7C33-1B5A-454C-AA3F-D6BDB6889F51}"/>
                      </a:ext>
                      <a:ext uri="{147F2762-F138-4A5C-976F-8EAC2B608ADB}">
                        <a16:predDERef xmlns:a16="http://schemas.microsoft.com/office/drawing/2014/main" pred="{D2ED23D3-9AC8-495B-B444-8D09C0538E3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B00DC97" w14:textId="77777777" w:rsidR="00372E61" w:rsidRDefault="00372E61" w:rsidP="00372E61">
            <w:pPr>
              <w:pStyle w:val="FrontCoverSubtitle"/>
              <w:framePr w:hSpace="0" w:wrap="auto" w:vAnchor="margin" w:hAnchor="text" w:yAlign="inline"/>
              <w:ind w:left="1080"/>
              <w:rPr>
                <w:rStyle w:val="IntenseEmphasis"/>
                <w:i w:val="0"/>
                <w:iCs w:val="0"/>
                <w:color w:val="auto"/>
                <w:sz w:val="22"/>
                <w:szCs w:val="22"/>
              </w:rPr>
            </w:pPr>
          </w:p>
          <w:p w14:paraId="144F816D" w14:textId="36E9A53A" w:rsidR="00372E61" w:rsidRPr="00C7607A" w:rsidRDefault="00372E61" w:rsidP="00A76656">
            <w:pPr>
              <w:pStyle w:val="FrontCoverSubtitle"/>
              <w:framePr w:hSpace="0" w:wrap="auto" w:vAnchor="margin" w:hAnchor="text" w:yAlign="inline"/>
              <w:ind w:left="1080"/>
              <w:rPr>
                <w:rStyle w:val="IntenseEmphasis"/>
                <w:i w:val="0"/>
                <w:iCs w:val="0"/>
                <w:color w:val="auto"/>
                <w:sz w:val="24"/>
                <w:szCs w:val="24"/>
              </w:rPr>
            </w:pPr>
            <w:r w:rsidRPr="00C7607A">
              <w:rPr>
                <w:rStyle w:val="IntenseEmphasis"/>
                <w:i w:val="0"/>
                <w:iCs w:val="0"/>
                <w:color w:val="auto"/>
                <w:sz w:val="24"/>
                <w:szCs w:val="24"/>
              </w:rPr>
              <w:t>Work Streams</w:t>
            </w:r>
          </w:p>
          <w:p w14:paraId="656454E0" w14:textId="1E4EC101" w:rsidR="00AB2C4D" w:rsidRPr="00C7607A" w:rsidRDefault="00AB2C4D" w:rsidP="00AB2C4D">
            <w:pPr>
              <w:pStyle w:val="FrontCoverSubtitle"/>
              <w:framePr w:hSpace="0" w:wrap="auto" w:vAnchor="margin" w:hAnchor="text" w:yAlign="inline"/>
              <w:ind w:left="1080"/>
              <w:rPr>
                <w:rStyle w:val="eop"/>
                <w:rFonts w:cs="Arial"/>
                <w:b w:val="0"/>
                <w:bCs/>
                <w:color w:val="000000"/>
                <w:sz w:val="24"/>
                <w:szCs w:val="24"/>
                <w:shd w:val="clear" w:color="auto" w:fill="FFFFFF"/>
              </w:rPr>
            </w:pPr>
            <w:r w:rsidRPr="00C7607A">
              <w:rPr>
                <w:rStyle w:val="normaltextrun"/>
                <w:rFonts w:cs="Arial"/>
                <w:b w:val="0"/>
                <w:bCs/>
                <w:color w:val="000000"/>
                <w:sz w:val="24"/>
                <w:szCs w:val="24"/>
                <w:shd w:val="clear" w:color="auto" w:fill="FFFFFF"/>
              </w:rPr>
              <w:t>While all survivors are given the opportunity to provide feedback, the SEC will also initiate projects based on</w:t>
            </w:r>
            <w:r w:rsidR="00847C27" w:rsidRPr="00C7607A">
              <w:rPr>
                <w:rStyle w:val="normaltextrun"/>
                <w:rFonts w:cs="Arial"/>
                <w:b w:val="0"/>
                <w:bCs/>
                <w:color w:val="000000"/>
                <w:sz w:val="24"/>
                <w:szCs w:val="24"/>
                <w:shd w:val="clear" w:color="auto" w:fill="FFFFFF"/>
              </w:rPr>
              <w:t xml:space="preserve"> the</w:t>
            </w:r>
            <w:r w:rsidR="00847C27" w:rsidRPr="00C7607A">
              <w:rPr>
                <w:rStyle w:val="normaltextrun"/>
                <w:color w:val="000000"/>
                <w:sz w:val="24"/>
                <w:szCs w:val="24"/>
                <w:shd w:val="clear" w:color="auto" w:fill="FFFFFF"/>
              </w:rPr>
              <w:t xml:space="preserve"> </w:t>
            </w:r>
            <w:r w:rsidRPr="00C7607A">
              <w:rPr>
                <w:rStyle w:val="normaltextrun"/>
                <w:rFonts w:cs="Arial"/>
                <w:b w:val="0"/>
                <w:bCs/>
                <w:color w:val="000000"/>
                <w:sz w:val="24"/>
                <w:szCs w:val="24"/>
                <w:shd w:val="clear" w:color="auto" w:fill="FFFFFF"/>
              </w:rPr>
              <w:t>feedback or in line with other areas of work/priority throughout the organisation.</w:t>
            </w:r>
            <w:r w:rsidRPr="00C7607A">
              <w:rPr>
                <w:rStyle w:val="eop"/>
                <w:rFonts w:cs="Arial"/>
                <w:b w:val="0"/>
                <w:bCs/>
                <w:color w:val="000000"/>
                <w:sz w:val="24"/>
                <w:szCs w:val="24"/>
                <w:shd w:val="clear" w:color="auto" w:fill="FFFFFF"/>
              </w:rPr>
              <w:t> </w:t>
            </w:r>
          </w:p>
          <w:p w14:paraId="792DE28D" w14:textId="77777777" w:rsidR="00480E19" w:rsidRDefault="00480E19" w:rsidP="00AB2C4D">
            <w:pPr>
              <w:pStyle w:val="FrontCoverSubtitle"/>
              <w:framePr w:hSpace="0" w:wrap="auto" w:vAnchor="margin" w:hAnchor="text" w:yAlign="inline"/>
              <w:ind w:left="1080"/>
              <w:rPr>
                <w:rStyle w:val="eop"/>
                <w:rFonts w:cs="Arial"/>
                <w:b w:val="0"/>
                <w:bCs/>
                <w:color w:val="000000"/>
                <w:sz w:val="22"/>
                <w:szCs w:val="22"/>
                <w:shd w:val="clear" w:color="auto" w:fill="FFFFFF"/>
              </w:rPr>
            </w:pPr>
          </w:p>
          <w:p w14:paraId="5A705BF0" w14:textId="77777777" w:rsidR="00FD2839" w:rsidRPr="00AB2C4D" w:rsidRDefault="00FD2839" w:rsidP="00AB2C4D">
            <w:pPr>
              <w:pStyle w:val="FrontCoverSubtitle"/>
              <w:framePr w:hSpace="0" w:wrap="auto" w:vAnchor="margin" w:hAnchor="text" w:yAlign="inline"/>
              <w:ind w:left="1080"/>
              <w:rPr>
                <w:rStyle w:val="IntenseEmphasis"/>
                <w:b w:val="0"/>
                <w:bCs/>
                <w:i w:val="0"/>
                <w:iCs w:val="0"/>
                <w:color w:val="auto"/>
                <w:sz w:val="22"/>
                <w:szCs w:val="22"/>
              </w:rPr>
            </w:pPr>
          </w:p>
          <w:tbl>
            <w:tblPr>
              <w:tblW w:w="9000" w:type="dxa"/>
              <w:tblInd w:w="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16"/>
              <w:gridCol w:w="5984"/>
            </w:tblGrid>
            <w:tr w:rsidR="00FD2839" w:rsidRPr="00C7607A" w14:paraId="06F1251A"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8EAADB"/>
                  <w:hideMark/>
                </w:tcPr>
                <w:p w14:paraId="4D5AAB40" w14:textId="2F96D256" w:rsidR="00FD2839" w:rsidRPr="00C7607A" w:rsidRDefault="00FE1BE5"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Workflow</w:t>
                  </w:r>
                  <w:r w:rsidR="00FD2839"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8EAADB"/>
                  <w:hideMark/>
                </w:tcPr>
                <w:p w14:paraId="2A688633"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SEC Progress </w:t>
                  </w:r>
                  <w:r w:rsidRPr="00C7607A">
                    <w:rPr>
                      <w:rFonts w:eastAsia="Times New Roman" w:cs="Arial"/>
                      <w:sz w:val="24"/>
                      <w:szCs w:val="24"/>
                      <w:lang w:eastAsia="en-GB"/>
                    </w:rPr>
                    <w:t> </w:t>
                  </w:r>
                </w:p>
              </w:tc>
            </w:tr>
            <w:tr w:rsidR="00FD2839" w:rsidRPr="00C7607A" w14:paraId="1D1C25C5"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6C29105D"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Scrutiny Panels </w:t>
                  </w:r>
                  <w:r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7E65A948"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Over the last 12 months the SEC has contacted Victims from cases being presented to enhance the process of improving the service in its entirety. This has then been feedback during the meeting and learning or recognition sent to officers and supervisors. </w:t>
                  </w:r>
                </w:p>
              </w:tc>
            </w:tr>
            <w:tr w:rsidR="00FD2839" w:rsidRPr="00C7607A" w14:paraId="27C59DDB"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5BE1BEB9"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Social media</w:t>
                  </w:r>
                  <w:r w:rsidRPr="00C7607A">
                    <w:rPr>
                      <w:rFonts w:eastAsia="Times New Roman" w:cs="Arial"/>
                      <w:sz w:val="24"/>
                      <w:szCs w:val="24"/>
                      <w:lang w:eastAsia="en-GB"/>
                    </w:rPr>
                    <w:t> </w:t>
                  </w:r>
                </w:p>
                <w:p w14:paraId="7E5E95F8"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0DAC5856"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The VCU, WCU and VRG took part in a social media takeover to highlight VAWDASV and the work being done within the organisation to help support survivors through the criminal justice process and coincided with white ribbon day. </w:t>
                  </w:r>
                </w:p>
              </w:tc>
            </w:tr>
            <w:tr w:rsidR="00FD2839" w:rsidRPr="00C7607A" w14:paraId="0AA3663E"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6345A064"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RASSO Outcome 16</w:t>
                  </w:r>
                  <w:r w:rsidRPr="00C7607A">
                    <w:rPr>
                      <w:rFonts w:eastAsia="Times New Roman" w:cs="Arial"/>
                      <w:sz w:val="24"/>
                      <w:szCs w:val="24"/>
                      <w:lang w:eastAsia="en-GB"/>
                    </w:rPr>
                    <w:t> </w:t>
                  </w:r>
                </w:p>
                <w:p w14:paraId="01270143"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50680E27" w14:textId="3098A3CF"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xml:space="preserve">Survivor engagement co-ordinator was requested to complete a review of offences prior to the commencement of the RIT team and Operation Soteria within Gwent Police in 2022.  A data review was </w:t>
                  </w:r>
                  <w:r w:rsidR="00673008" w:rsidRPr="00C7607A">
                    <w:rPr>
                      <w:rFonts w:eastAsia="Times New Roman" w:cs="Arial"/>
                      <w:sz w:val="24"/>
                      <w:szCs w:val="24"/>
                      <w:lang w:eastAsia="en-GB"/>
                    </w:rPr>
                    <w:lastRenderedPageBreak/>
                    <w:t>completed,</w:t>
                  </w:r>
                  <w:r w:rsidRPr="00C7607A">
                    <w:rPr>
                      <w:rFonts w:eastAsia="Times New Roman" w:cs="Arial"/>
                      <w:sz w:val="24"/>
                      <w:szCs w:val="24"/>
                      <w:lang w:eastAsia="en-GB"/>
                    </w:rPr>
                    <w:t xml:space="preserve"> and victims were given the opportunity to complete a survey regarding the reasons for not engaging in the criminal justice process. This was completed for both Rape and sexual offences.   </w:t>
                  </w:r>
                </w:p>
                <w:p w14:paraId="42F3CB74"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p w14:paraId="1DD10BEA"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xml:space="preserve">In 2023 a further review was completed and compared to data over the same </w:t>
                  </w:r>
                  <w:proofErr w:type="gramStart"/>
                  <w:r w:rsidRPr="00C7607A">
                    <w:rPr>
                      <w:rFonts w:eastAsia="Times New Roman" w:cs="Arial"/>
                      <w:sz w:val="24"/>
                      <w:szCs w:val="24"/>
                      <w:lang w:eastAsia="en-GB"/>
                    </w:rPr>
                    <w:t>time period</w:t>
                  </w:r>
                  <w:proofErr w:type="gramEnd"/>
                  <w:r w:rsidRPr="00C7607A">
                    <w:rPr>
                      <w:rFonts w:eastAsia="Times New Roman" w:cs="Arial"/>
                      <w:sz w:val="24"/>
                      <w:szCs w:val="24"/>
                      <w:lang w:eastAsia="en-GB"/>
                    </w:rPr>
                    <w:t xml:space="preserve"> to scrutinise what improvements have been made since the implementation of the RIT team. It has also given insight into point of withdrawal and has helped the organisations complete HMIC AFIs </w:t>
                  </w:r>
                </w:p>
                <w:p w14:paraId="77C2E3A0"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r>
            <w:tr w:rsidR="00FD2839" w:rsidRPr="00C7607A" w14:paraId="1A4C1E20"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39960867"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lastRenderedPageBreak/>
                    <w:t>DA Investigation workshop</w:t>
                  </w:r>
                  <w:r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4BCD33E1"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Videos were completed with Survivors to be utilised for training purposes within the organisation. L&amp;D developed a DA investigative workshop which is offered to front line staff using the survivor video and material from the investigation to provide officers with a case study that they can work through during the training. The SEC and survivor also attend the workshop to provide survivor voice and to complete DASH roleplay training. </w:t>
                  </w:r>
                </w:p>
              </w:tc>
            </w:tr>
            <w:tr w:rsidR="00FD2839" w:rsidRPr="00C7607A" w14:paraId="5D6F4A12"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752C6DDD"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Referral Pathway</w:t>
                  </w:r>
                  <w:r w:rsidRPr="00C7607A">
                    <w:rPr>
                      <w:rFonts w:eastAsia="Times New Roman" w:cs="Arial"/>
                      <w:sz w:val="24"/>
                      <w:szCs w:val="24"/>
                      <w:lang w:eastAsia="en-GB"/>
                    </w:rPr>
                    <w:t> </w:t>
                  </w:r>
                </w:p>
                <w:p w14:paraId="447FB8FC" w14:textId="77777777" w:rsidR="00FD2839" w:rsidRPr="00C7607A" w:rsidRDefault="00FD2839" w:rsidP="001360BB">
                  <w:pPr>
                    <w:framePr w:hSpace="180" w:wrap="around" w:vAnchor="text" w:hAnchor="margin" w:x="-612" w:y="875"/>
                    <w:spacing w:after="0" w:line="240" w:lineRule="auto"/>
                    <w:jc w:val="center"/>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72E88591"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Feedback from the VCU is that a clear referral pathway is needed around DA and SV support to ensure that the correct support is put in place.  Referrals routes in this area can often be confusing as the referral criteria changes in different local authorities as does the service provider. </w:t>
                  </w:r>
                </w:p>
                <w:p w14:paraId="5D590CB3"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xml:space="preserve">SEC has developed a referral pathway document, working closely with partner agencies and the VAWDASV to ensure it is up to date.  This will also identify any gaps in provision that can then be fed back to the VAWDASV team. This is updated annually </w:t>
                  </w:r>
                  <w:proofErr w:type="gramStart"/>
                  <w:r w:rsidRPr="00C7607A">
                    <w:rPr>
                      <w:rFonts w:eastAsia="Times New Roman" w:cs="Arial"/>
                      <w:sz w:val="24"/>
                      <w:szCs w:val="24"/>
                      <w:lang w:eastAsia="en-GB"/>
                    </w:rPr>
                    <w:t>and also</w:t>
                  </w:r>
                  <w:proofErr w:type="gramEnd"/>
                  <w:r w:rsidRPr="00C7607A">
                    <w:rPr>
                      <w:rFonts w:eastAsia="Times New Roman" w:cs="Arial"/>
                      <w:sz w:val="24"/>
                      <w:szCs w:val="24"/>
                      <w:lang w:eastAsia="en-GB"/>
                    </w:rPr>
                    <w:t xml:space="preserve"> includes support options for court. </w:t>
                  </w:r>
                </w:p>
                <w:p w14:paraId="3C492723"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r>
            <w:tr w:rsidR="00FD2839" w:rsidRPr="00C7607A" w14:paraId="35ADB898"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11798502"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DA Stabbing Case Review</w:t>
                  </w:r>
                  <w:r w:rsidRPr="00C7607A">
                    <w:rPr>
                      <w:rFonts w:eastAsia="Times New Roman" w:cs="Arial"/>
                      <w:sz w:val="24"/>
                      <w:szCs w:val="24"/>
                      <w:lang w:eastAsia="en-GB"/>
                    </w:rPr>
                    <w:t> </w:t>
                  </w:r>
                </w:p>
                <w:p w14:paraId="7DF069DA"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0B19BF05" w14:textId="27ECD953"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xml:space="preserve">Following the arrest for a potential stabbing, it was highlighted by the Custody Chief Inspector and Head of Victim Services that the offender had been the victim in several occurrences over a </w:t>
                  </w:r>
                  <w:r w:rsidR="00FE1BE5" w:rsidRPr="00C7607A">
                    <w:rPr>
                      <w:rFonts w:eastAsia="Times New Roman" w:cs="Arial"/>
                      <w:sz w:val="24"/>
                      <w:szCs w:val="24"/>
                      <w:lang w:eastAsia="en-GB"/>
                    </w:rPr>
                    <w:t>12-month</w:t>
                  </w:r>
                  <w:r w:rsidRPr="00C7607A">
                    <w:rPr>
                      <w:rFonts w:eastAsia="Times New Roman" w:cs="Arial"/>
                      <w:sz w:val="24"/>
                      <w:szCs w:val="24"/>
                      <w:lang w:eastAsia="en-GB"/>
                    </w:rPr>
                    <w:t xml:space="preserve"> period.  SEC completed a review of these occurrences to establish the chronology of these events and what learning there could potentially be for the organisation and partners involved. </w:t>
                  </w:r>
                </w:p>
                <w:p w14:paraId="75C1C8CD"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p w14:paraId="26416433"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Since this review, survivor videos have been utilised in a local communities of practice training event by VAWDASV regional team training DA and Substance misuse specialists. </w:t>
                  </w:r>
                </w:p>
              </w:tc>
            </w:tr>
            <w:tr w:rsidR="00FD2839" w:rsidRPr="00C7607A" w14:paraId="457F7881"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648F5E4E"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DA Victim Information Booklet</w:t>
                  </w:r>
                  <w:r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6B21D44A" w14:textId="62BFB69D"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xml:space="preserve">Feedback from survivors and </w:t>
                  </w:r>
                  <w:r w:rsidR="00E71AF3" w:rsidRPr="00C7607A">
                    <w:rPr>
                      <w:rFonts w:eastAsia="Times New Roman" w:cs="Arial"/>
                      <w:sz w:val="24"/>
                      <w:szCs w:val="24"/>
                      <w:lang w:eastAsia="en-GB"/>
                    </w:rPr>
                    <w:t>p</w:t>
                  </w:r>
                  <w:r w:rsidRPr="00C7607A">
                    <w:rPr>
                      <w:rFonts w:eastAsia="Times New Roman" w:cs="Arial"/>
                      <w:sz w:val="24"/>
                      <w:szCs w:val="24"/>
                      <w:lang w:eastAsia="en-GB"/>
                    </w:rPr>
                    <w:t xml:space="preserve">artner agencies highlight the need for clarity around the criminal justice process </w:t>
                  </w:r>
                  <w:r w:rsidRPr="00C7607A">
                    <w:rPr>
                      <w:rFonts w:eastAsia="Times New Roman" w:cs="Arial"/>
                      <w:sz w:val="24"/>
                      <w:szCs w:val="24"/>
                      <w:lang w:eastAsia="en-GB"/>
                    </w:rPr>
                    <w:lastRenderedPageBreak/>
                    <w:t xml:space="preserve">and the importance of </w:t>
                  </w:r>
                  <w:r w:rsidR="00E71AF3" w:rsidRPr="00C7607A">
                    <w:rPr>
                      <w:rFonts w:eastAsia="Times New Roman" w:cs="Arial"/>
                      <w:sz w:val="24"/>
                      <w:szCs w:val="24"/>
                      <w:lang w:eastAsia="en-GB"/>
                    </w:rPr>
                    <w:t>o</w:t>
                  </w:r>
                  <w:r w:rsidRPr="00C7607A">
                    <w:rPr>
                      <w:rFonts w:eastAsia="Times New Roman" w:cs="Arial"/>
                      <w:sz w:val="24"/>
                      <w:szCs w:val="24"/>
                      <w:lang w:eastAsia="en-GB"/>
                    </w:rPr>
                    <w:t xml:space="preserve">fficer contact info for updates. Utilising the Op Soteria Information booklet for Victims, the SEC in consultation with the Victim </w:t>
                  </w:r>
                  <w:r w:rsidR="00E71AF3" w:rsidRPr="00C7607A">
                    <w:rPr>
                      <w:rFonts w:eastAsia="Times New Roman" w:cs="Arial"/>
                      <w:sz w:val="24"/>
                      <w:szCs w:val="24"/>
                      <w:lang w:eastAsia="en-GB"/>
                    </w:rPr>
                    <w:t>R</w:t>
                  </w:r>
                  <w:r w:rsidRPr="00C7607A">
                    <w:rPr>
                      <w:rFonts w:eastAsia="Times New Roman" w:cs="Arial"/>
                      <w:sz w:val="24"/>
                      <w:szCs w:val="24"/>
                      <w:lang w:eastAsia="en-GB"/>
                    </w:rPr>
                    <w:t xml:space="preserve">eference </w:t>
                  </w:r>
                  <w:r w:rsidR="00E71AF3" w:rsidRPr="00C7607A">
                    <w:rPr>
                      <w:rFonts w:eastAsia="Times New Roman" w:cs="Arial"/>
                      <w:sz w:val="24"/>
                      <w:szCs w:val="24"/>
                      <w:lang w:eastAsia="en-GB"/>
                    </w:rPr>
                    <w:t>G</w:t>
                  </w:r>
                  <w:r w:rsidRPr="00C7607A">
                    <w:rPr>
                      <w:rFonts w:eastAsia="Times New Roman" w:cs="Arial"/>
                      <w:sz w:val="24"/>
                      <w:szCs w:val="24"/>
                      <w:lang w:eastAsia="en-GB"/>
                    </w:rPr>
                    <w:t>roup has created an Information booklet for DA Victims to help provide clarity around the criminal justice process. </w:t>
                  </w:r>
                </w:p>
                <w:p w14:paraId="0BDA01B0" w14:textId="77777777" w:rsidR="00FD2839" w:rsidRPr="00C7607A" w:rsidRDefault="00EF726B"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hyperlink r:id="rId37" w:tgtFrame="_blank" w:history="1">
                    <w:r w:rsidR="00FD2839" w:rsidRPr="00C7607A">
                      <w:rPr>
                        <w:rFonts w:eastAsia="Times New Roman" w:cs="Arial"/>
                        <w:color w:val="0563C1"/>
                        <w:sz w:val="24"/>
                        <w:szCs w:val="24"/>
                        <w:u w:val="single"/>
                        <w:lang w:eastAsia="en-GB"/>
                      </w:rPr>
                      <w:t>Victim Information Guide - DA</w:t>
                    </w:r>
                  </w:hyperlink>
                  <w:r w:rsidR="00FD2839" w:rsidRPr="00C7607A">
                    <w:rPr>
                      <w:rFonts w:eastAsia="Times New Roman" w:cs="Arial"/>
                      <w:sz w:val="24"/>
                      <w:szCs w:val="24"/>
                      <w:lang w:eastAsia="en-GB"/>
                    </w:rPr>
                    <w:t> </w:t>
                  </w:r>
                </w:p>
              </w:tc>
            </w:tr>
            <w:tr w:rsidR="00FD2839" w:rsidRPr="00C7607A" w14:paraId="450D1392"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463ED636"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lastRenderedPageBreak/>
                    <w:t>Op Soteria Transitional Plan</w:t>
                  </w:r>
                  <w:r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73ACBE4A"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Op Soteria Pillar leads developed a plan which will enable the organisation to see transformational changes with its approach to SSO investigations. Scrutiny of survivor feedback, self-assessment and HMIC themes were applied to create recommendations for Pillar 3 – victim engagement utilising procedural justice. </w:t>
                  </w:r>
                </w:p>
              </w:tc>
            </w:tr>
            <w:tr w:rsidR="00FD2839" w:rsidRPr="00C7607A" w14:paraId="3AB20FCC"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21B49717"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DA Deep Dive</w:t>
                  </w:r>
                  <w:r w:rsidRPr="00C7607A">
                    <w:rPr>
                      <w:rFonts w:eastAsia="Times New Roman" w:cs="Arial"/>
                      <w:sz w:val="24"/>
                      <w:szCs w:val="24"/>
                      <w:lang w:eastAsia="en-GB"/>
                    </w:rPr>
                    <w:t> </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28151909" w14:textId="4F285BD5"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Agreement with</w:t>
                  </w:r>
                  <w:r w:rsidR="007E15EB">
                    <w:rPr>
                      <w:rFonts w:eastAsia="Times New Roman" w:cs="Arial"/>
                      <w:sz w:val="24"/>
                      <w:szCs w:val="24"/>
                      <w:lang w:eastAsia="en-GB"/>
                    </w:rPr>
                    <w:t xml:space="preserve"> Public Protection Unit</w:t>
                  </w:r>
                  <w:r w:rsidRPr="00C7607A">
                    <w:rPr>
                      <w:rFonts w:eastAsia="Times New Roman" w:cs="Arial"/>
                      <w:sz w:val="24"/>
                      <w:szCs w:val="24"/>
                      <w:lang w:eastAsia="en-GB"/>
                    </w:rPr>
                    <w:t xml:space="preserve"> </w:t>
                  </w:r>
                  <w:r w:rsidR="007E15EB">
                    <w:rPr>
                      <w:rFonts w:eastAsia="Times New Roman" w:cs="Arial"/>
                      <w:sz w:val="24"/>
                      <w:szCs w:val="24"/>
                      <w:lang w:eastAsia="en-GB"/>
                    </w:rPr>
                    <w:t>(</w:t>
                  </w:r>
                  <w:r w:rsidRPr="00C7607A">
                    <w:rPr>
                      <w:rFonts w:eastAsia="Times New Roman" w:cs="Arial"/>
                      <w:sz w:val="24"/>
                      <w:szCs w:val="24"/>
                      <w:lang w:eastAsia="en-GB"/>
                    </w:rPr>
                    <w:t>PPU</w:t>
                  </w:r>
                  <w:r w:rsidR="007E15EB">
                    <w:rPr>
                      <w:rFonts w:eastAsia="Times New Roman" w:cs="Arial"/>
                      <w:sz w:val="24"/>
                      <w:szCs w:val="24"/>
                      <w:lang w:eastAsia="en-GB"/>
                    </w:rPr>
                    <w:t>)</w:t>
                  </w:r>
                  <w:r w:rsidRPr="00C7607A">
                    <w:rPr>
                      <w:rFonts w:eastAsia="Times New Roman" w:cs="Arial"/>
                      <w:sz w:val="24"/>
                      <w:szCs w:val="24"/>
                      <w:lang w:eastAsia="en-GB"/>
                    </w:rPr>
                    <w:t xml:space="preserve"> DCI to review a variety of DA offences that have been closed as outcome 16 from each area to establish any themes or good work within the LPAs. A review was completed of offences finalised in May 2023 and themes and good work shared. This review will be completed annually over the same </w:t>
                  </w:r>
                  <w:proofErr w:type="gramStart"/>
                  <w:r w:rsidRPr="00C7607A">
                    <w:rPr>
                      <w:rFonts w:eastAsia="Times New Roman" w:cs="Arial"/>
                      <w:sz w:val="24"/>
                      <w:szCs w:val="24"/>
                      <w:lang w:eastAsia="en-GB"/>
                    </w:rPr>
                    <w:t>time period</w:t>
                  </w:r>
                  <w:proofErr w:type="gramEnd"/>
                  <w:r w:rsidRPr="00C7607A">
                    <w:rPr>
                      <w:rFonts w:eastAsia="Times New Roman" w:cs="Arial"/>
                      <w:sz w:val="24"/>
                      <w:szCs w:val="24"/>
                      <w:lang w:eastAsia="en-GB"/>
                    </w:rPr>
                    <w:t xml:space="preserve"> to track themes and positive changed with DA. </w:t>
                  </w:r>
                </w:p>
                <w:p w14:paraId="4C6E3347" w14:textId="77777777"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r>
            <w:tr w:rsidR="00FD2839" w:rsidRPr="00C7607A" w14:paraId="643690F9" w14:textId="77777777" w:rsidTr="00C7607A">
              <w:trPr>
                <w:trHeight w:val="300"/>
              </w:trPr>
              <w:tc>
                <w:tcPr>
                  <w:tcW w:w="2400" w:type="dxa"/>
                  <w:tcBorders>
                    <w:top w:val="single" w:sz="6" w:space="0" w:color="auto"/>
                    <w:left w:val="single" w:sz="6" w:space="0" w:color="auto"/>
                    <w:bottom w:val="single" w:sz="6" w:space="0" w:color="auto"/>
                    <w:right w:val="single" w:sz="6" w:space="0" w:color="auto"/>
                  </w:tcBorders>
                  <w:shd w:val="clear" w:color="auto" w:fill="B4C6E7"/>
                  <w:hideMark/>
                </w:tcPr>
                <w:p w14:paraId="5C14D941" w14:textId="2938041F"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Police Perpetrated VAWDASV</w:t>
                  </w:r>
                  <w:r w:rsidRPr="00C7607A">
                    <w:rPr>
                      <w:rFonts w:eastAsia="Times New Roman" w:cs="Arial"/>
                      <w:sz w:val="24"/>
                      <w:szCs w:val="24"/>
                      <w:lang w:eastAsia="en-GB"/>
                    </w:rPr>
                    <w:t> </w:t>
                  </w:r>
                  <w:r w:rsidR="007E15EB" w:rsidRPr="007E15EB">
                    <w:rPr>
                      <w:rFonts w:eastAsia="Times New Roman" w:cs="Arial"/>
                      <w:b/>
                      <w:bCs/>
                      <w:sz w:val="24"/>
                      <w:szCs w:val="24"/>
                      <w:lang w:eastAsia="en-GB"/>
                    </w:rPr>
                    <w:t>(PPVAWDASV)</w:t>
                  </w:r>
                </w:p>
              </w:tc>
              <w:tc>
                <w:tcPr>
                  <w:tcW w:w="6600" w:type="dxa"/>
                  <w:tcBorders>
                    <w:top w:val="single" w:sz="6" w:space="0" w:color="auto"/>
                    <w:left w:val="single" w:sz="6" w:space="0" w:color="auto"/>
                    <w:bottom w:val="single" w:sz="6" w:space="0" w:color="auto"/>
                    <w:right w:val="single" w:sz="6" w:space="0" w:color="auto"/>
                  </w:tcBorders>
                  <w:shd w:val="clear" w:color="auto" w:fill="auto"/>
                  <w:hideMark/>
                </w:tcPr>
                <w:p w14:paraId="26DF6BC8" w14:textId="59139278" w:rsidR="00FD2839" w:rsidRPr="00C7607A" w:rsidRDefault="00FD2839"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xml:space="preserve">A joint project between South Wales and Gwent OPCC to commission and launch a support service for victims (internal and external) of PPVAWDASV. The steering group meet bimonthly to facilitate implementation and referral pathways. Survivor feedback has been obtained in relation to 5 cases where either the perpetrator of the abuse was employed by Gwent </w:t>
                  </w:r>
                  <w:r w:rsidR="00280F4B" w:rsidRPr="00C7607A">
                    <w:rPr>
                      <w:rFonts w:eastAsia="Times New Roman" w:cs="Arial"/>
                      <w:sz w:val="24"/>
                      <w:szCs w:val="24"/>
                      <w:lang w:eastAsia="en-GB"/>
                    </w:rPr>
                    <w:t>Police,</w:t>
                  </w:r>
                  <w:r w:rsidRPr="00C7607A">
                    <w:rPr>
                      <w:rFonts w:eastAsia="Times New Roman" w:cs="Arial"/>
                      <w:sz w:val="24"/>
                      <w:szCs w:val="24"/>
                      <w:lang w:eastAsia="en-GB"/>
                    </w:rPr>
                    <w:t xml:space="preserve"> or the victim was employed by the organisation.  A summary of this feedback has been shared with the steering group, support service and PSD.  Learning also shared with the respective DCI. </w:t>
                  </w:r>
                </w:p>
              </w:tc>
            </w:tr>
          </w:tbl>
          <w:p w14:paraId="3F75A5D5" w14:textId="77777777" w:rsidR="005B376D" w:rsidRPr="00C7607A" w:rsidRDefault="005B376D" w:rsidP="00C7607A">
            <w:pPr>
              <w:pStyle w:val="FrontCoverSubtitle"/>
              <w:framePr w:hSpace="0" w:wrap="auto" w:vAnchor="margin" w:hAnchor="text" w:yAlign="inline"/>
              <w:rPr>
                <w:rStyle w:val="IntenseEmphasis"/>
                <w:b w:val="0"/>
                <w:bCs/>
                <w:i w:val="0"/>
                <w:iCs w:val="0"/>
                <w:color w:val="auto"/>
                <w:sz w:val="24"/>
                <w:szCs w:val="24"/>
              </w:rPr>
            </w:pPr>
          </w:p>
          <w:p w14:paraId="65765A2A" w14:textId="77777777" w:rsidR="005B376D" w:rsidRPr="00C7607A" w:rsidRDefault="005B376D" w:rsidP="00AB2C4D">
            <w:pPr>
              <w:pStyle w:val="FrontCoverSubtitle"/>
              <w:framePr w:hSpace="0" w:wrap="auto" w:vAnchor="margin" w:hAnchor="text" w:yAlign="inline"/>
              <w:ind w:left="1080"/>
              <w:rPr>
                <w:rStyle w:val="IntenseEmphasis"/>
                <w:b w:val="0"/>
                <w:bCs/>
                <w:i w:val="0"/>
                <w:iCs w:val="0"/>
                <w:color w:val="auto"/>
                <w:sz w:val="24"/>
                <w:szCs w:val="24"/>
              </w:rPr>
            </w:pPr>
          </w:p>
          <w:p w14:paraId="31655FFE" w14:textId="456A16A1" w:rsidR="00EA5738" w:rsidRPr="00C7607A" w:rsidRDefault="008C30D3" w:rsidP="00A76656">
            <w:pPr>
              <w:pStyle w:val="FrontCoverSubtitle"/>
              <w:framePr w:hSpace="0" w:wrap="auto" w:vAnchor="margin" w:hAnchor="text" w:yAlign="inline"/>
              <w:ind w:left="1080"/>
              <w:rPr>
                <w:rStyle w:val="IntenseEmphasis"/>
                <w:b w:val="0"/>
                <w:bCs/>
                <w:i w:val="0"/>
                <w:iCs w:val="0"/>
                <w:color w:val="auto"/>
                <w:sz w:val="24"/>
                <w:szCs w:val="24"/>
              </w:rPr>
            </w:pPr>
            <w:r w:rsidRPr="00C7607A">
              <w:rPr>
                <w:rStyle w:val="IntenseEmphasis"/>
                <w:bCs/>
                <w:i w:val="0"/>
                <w:iCs w:val="0"/>
                <w:color w:val="auto"/>
                <w:sz w:val="24"/>
                <w:szCs w:val="24"/>
              </w:rPr>
              <w:t xml:space="preserve">Victim Reference Group </w:t>
            </w:r>
            <w:r w:rsidR="007E15EB">
              <w:rPr>
                <w:rStyle w:val="IntenseEmphasis"/>
                <w:bCs/>
                <w:i w:val="0"/>
                <w:iCs w:val="0"/>
                <w:color w:val="auto"/>
                <w:sz w:val="24"/>
                <w:szCs w:val="24"/>
              </w:rPr>
              <w:t>(VRG)</w:t>
            </w:r>
          </w:p>
          <w:p w14:paraId="1AEC43CE" w14:textId="5330BBD8" w:rsidR="008C30D3" w:rsidRPr="00C7607A" w:rsidRDefault="008C30D3" w:rsidP="008C30D3">
            <w:pPr>
              <w:pStyle w:val="FrontCoverSubtitle"/>
              <w:framePr w:hSpace="0" w:wrap="auto" w:vAnchor="margin" w:hAnchor="text" w:yAlign="inline"/>
              <w:ind w:left="1080"/>
              <w:rPr>
                <w:rStyle w:val="IntenseEmphasis"/>
                <w:b w:val="0"/>
                <w:bCs/>
                <w:i w:val="0"/>
                <w:iCs w:val="0"/>
                <w:color w:val="auto"/>
                <w:sz w:val="24"/>
                <w:szCs w:val="24"/>
              </w:rPr>
            </w:pPr>
            <w:r w:rsidRPr="00C7607A">
              <w:rPr>
                <w:rStyle w:val="normaltextrun"/>
                <w:rFonts w:cs="Arial"/>
                <w:b w:val="0"/>
                <w:bCs/>
                <w:color w:val="000000"/>
                <w:sz w:val="24"/>
                <w:szCs w:val="24"/>
                <w:shd w:val="clear" w:color="auto" w:fill="FFFFFF"/>
              </w:rPr>
              <w:t xml:space="preserve">The Survivor Engagement Co-ordinator runs the Victim Reference Group which is a regular meeting of victims who volunteer to consult on our work </w:t>
            </w:r>
            <w:proofErr w:type="gramStart"/>
            <w:r w:rsidRPr="00C7607A">
              <w:rPr>
                <w:rStyle w:val="normaltextrun"/>
                <w:rFonts w:cs="Arial"/>
                <w:b w:val="0"/>
                <w:bCs/>
                <w:color w:val="000000"/>
                <w:sz w:val="24"/>
                <w:szCs w:val="24"/>
                <w:shd w:val="clear" w:color="auto" w:fill="FFFFFF"/>
              </w:rPr>
              <w:t>and also</w:t>
            </w:r>
            <w:proofErr w:type="gramEnd"/>
            <w:r w:rsidRPr="00C7607A">
              <w:rPr>
                <w:rStyle w:val="normaltextrun"/>
                <w:rFonts w:cs="Arial"/>
                <w:b w:val="0"/>
                <w:bCs/>
                <w:color w:val="000000"/>
                <w:sz w:val="24"/>
                <w:szCs w:val="24"/>
                <w:shd w:val="clear" w:color="auto" w:fill="FFFFFF"/>
              </w:rPr>
              <w:t xml:space="preserve"> initiate projects of their own based on their lived experience.</w:t>
            </w:r>
            <w:r w:rsidRPr="00C7607A">
              <w:rPr>
                <w:rStyle w:val="eop"/>
                <w:rFonts w:cs="Arial"/>
                <w:b w:val="0"/>
                <w:bCs/>
                <w:color w:val="000000"/>
                <w:sz w:val="24"/>
                <w:szCs w:val="24"/>
                <w:shd w:val="clear" w:color="auto" w:fill="FFFFFF"/>
              </w:rPr>
              <w:t> </w:t>
            </w:r>
          </w:p>
          <w:p w14:paraId="3B41B61C" w14:textId="77777777" w:rsidR="00EA5738" w:rsidRPr="00C7607A" w:rsidRDefault="00EA5738" w:rsidP="00EA5738">
            <w:pPr>
              <w:pStyle w:val="FrontCoverSubtitle"/>
              <w:framePr w:hSpace="0" w:wrap="auto" w:vAnchor="margin" w:hAnchor="text" w:yAlign="inline"/>
              <w:ind w:left="1080"/>
              <w:rPr>
                <w:rStyle w:val="IntenseEmphasis"/>
                <w:b w:val="0"/>
                <w:bCs/>
                <w:i w:val="0"/>
                <w:iCs w:val="0"/>
                <w:color w:val="auto"/>
                <w:sz w:val="24"/>
                <w:szCs w:val="24"/>
              </w:rPr>
            </w:pPr>
          </w:p>
          <w:tbl>
            <w:tblPr>
              <w:tblW w:w="9000" w:type="dxa"/>
              <w:tblInd w:w="71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075"/>
              <w:gridCol w:w="5925"/>
            </w:tblGrid>
            <w:tr w:rsidR="009E44C3" w:rsidRPr="00C7607A" w14:paraId="7F416DE3" w14:textId="77777777" w:rsidTr="00C7607A">
              <w:trPr>
                <w:trHeight w:val="300"/>
              </w:trPr>
              <w:tc>
                <w:tcPr>
                  <w:tcW w:w="3075" w:type="dxa"/>
                  <w:tcBorders>
                    <w:top w:val="single" w:sz="6" w:space="0" w:color="auto"/>
                    <w:left w:val="single" w:sz="6" w:space="0" w:color="auto"/>
                    <w:bottom w:val="single" w:sz="6" w:space="0" w:color="auto"/>
                    <w:right w:val="single" w:sz="6" w:space="0" w:color="auto"/>
                  </w:tcBorders>
                  <w:shd w:val="clear" w:color="auto" w:fill="8EAADB"/>
                  <w:hideMark/>
                </w:tcPr>
                <w:p w14:paraId="3522BE44" w14:textId="5B1C0B3A" w:rsidR="009E44C3" w:rsidRPr="00C7607A" w:rsidRDefault="00280F4B"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Workflow</w:t>
                  </w:r>
                  <w:r w:rsidR="009E44C3" w:rsidRPr="00C7607A">
                    <w:rPr>
                      <w:rFonts w:eastAsia="Times New Roman" w:cs="Arial"/>
                      <w:sz w:val="24"/>
                      <w:szCs w:val="24"/>
                      <w:lang w:eastAsia="en-GB"/>
                    </w:rPr>
                    <w:t> </w:t>
                  </w:r>
                </w:p>
              </w:tc>
              <w:tc>
                <w:tcPr>
                  <w:tcW w:w="5925" w:type="dxa"/>
                  <w:tcBorders>
                    <w:top w:val="single" w:sz="6" w:space="0" w:color="auto"/>
                    <w:left w:val="single" w:sz="6" w:space="0" w:color="auto"/>
                    <w:bottom w:val="single" w:sz="6" w:space="0" w:color="auto"/>
                    <w:right w:val="single" w:sz="6" w:space="0" w:color="auto"/>
                  </w:tcBorders>
                  <w:shd w:val="clear" w:color="auto" w:fill="8EAADB"/>
                  <w:hideMark/>
                </w:tcPr>
                <w:p w14:paraId="10EA1557"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VRG Progress </w:t>
                  </w:r>
                  <w:r w:rsidRPr="00C7607A">
                    <w:rPr>
                      <w:rFonts w:eastAsia="Times New Roman" w:cs="Arial"/>
                      <w:sz w:val="24"/>
                      <w:szCs w:val="24"/>
                      <w:lang w:eastAsia="en-GB"/>
                    </w:rPr>
                    <w:t> </w:t>
                  </w:r>
                </w:p>
              </w:tc>
            </w:tr>
            <w:tr w:rsidR="009E44C3" w:rsidRPr="00C7607A" w14:paraId="4D03BC71" w14:textId="77777777" w:rsidTr="00C7607A">
              <w:trPr>
                <w:trHeight w:val="300"/>
              </w:trPr>
              <w:tc>
                <w:tcPr>
                  <w:tcW w:w="3075" w:type="dxa"/>
                  <w:tcBorders>
                    <w:top w:val="single" w:sz="6" w:space="0" w:color="auto"/>
                    <w:left w:val="single" w:sz="6" w:space="0" w:color="auto"/>
                    <w:bottom w:val="single" w:sz="6" w:space="0" w:color="auto"/>
                    <w:right w:val="single" w:sz="6" w:space="0" w:color="auto"/>
                  </w:tcBorders>
                  <w:shd w:val="clear" w:color="auto" w:fill="B4C6E7"/>
                  <w:hideMark/>
                </w:tcPr>
                <w:p w14:paraId="0C21A204"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Sustain the Change – DA matters event – 4</w:t>
                  </w:r>
                  <w:r w:rsidRPr="00C7607A">
                    <w:rPr>
                      <w:rFonts w:eastAsia="Times New Roman" w:cs="Arial"/>
                      <w:b/>
                      <w:bCs/>
                      <w:sz w:val="24"/>
                      <w:szCs w:val="24"/>
                      <w:vertAlign w:val="superscript"/>
                      <w:lang w:eastAsia="en-GB"/>
                    </w:rPr>
                    <w:t>th</w:t>
                  </w:r>
                  <w:r w:rsidRPr="00C7607A">
                    <w:rPr>
                      <w:rFonts w:eastAsia="Times New Roman" w:cs="Arial"/>
                      <w:b/>
                      <w:bCs/>
                      <w:sz w:val="24"/>
                      <w:szCs w:val="24"/>
                      <w:lang w:eastAsia="en-GB"/>
                    </w:rPr>
                    <w:t xml:space="preserve"> May </w:t>
                  </w:r>
                  <w:r w:rsidRPr="00C7607A">
                    <w:rPr>
                      <w:rFonts w:eastAsia="Times New Roman" w:cs="Arial"/>
                      <w:sz w:val="24"/>
                      <w:szCs w:val="24"/>
                      <w:lang w:eastAsia="en-GB"/>
                    </w:rPr>
                    <w:t> </w:t>
                  </w:r>
                </w:p>
                <w:p w14:paraId="0151335F"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232C74AB"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The victim reference group were invited to attend the Sustain the Change event alongside senior officers which focused on the training provided to officers and how senior management can facilitate this within their departments. </w:t>
                  </w:r>
                </w:p>
                <w:p w14:paraId="7B847D97"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p w14:paraId="24D2FB69"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xml:space="preserve">Members of the victim reference group were invited and were made to feel incredibly welcome by the officers that attended.  The DA matters trainers utilised </w:t>
                  </w:r>
                  <w:r w:rsidRPr="00C7607A">
                    <w:rPr>
                      <w:rFonts w:eastAsia="Times New Roman" w:cs="Arial"/>
                      <w:sz w:val="24"/>
                      <w:szCs w:val="24"/>
                      <w:lang w:eastAsia="en-GB"/>
                    </w:rPr>
                    <w:lastRenderedPageBreak/>
                    <w:t>their knowledge and experience throughout the event and all members gave positive feedback for the day and how they felt this showed to them how valued they are by the organisation. </w:t>
                  </w:r>
                </w:p>
              </w:tc>
            </w:tr>
            <w:tr w:rsidR="009E44C3" w:rsidRPr="00C7607A" w14:paraId="4E899C5E" w14:textId="77777777" w:rsidTr="00C7607A">
              <w:trPr>
                <w:trHeight w:val="300"/>
              </w:trPr>
              <w:tc>
                <w:tcPr>
                  <w:tcW w:w="3075" w:type="dxa"/>
                  <w:tcBorders>
                    <w:top w:val="single" w:sz="6" w:space="0" w:color="auto"/>
                    <w:left w:val="single" w:sz="6" w:space="0" w:color="auto"/>
                    <w:bottom w:val="single" w:sz="6" w:space="0" w:color="auto"/>
                    <w:right w:val="single" w:sz="6" w:space="0" w:color="auto"/>
                  </w:tcBorders>
                  <w:shd w:val="clear" w:color="auto" w:fill="B4C6E7"/>
                  <w:hideMark/>
                </w:tcPr>
                <w:p w14:paraId="403DFF0A" w14:textId="5870C0E9" w:rsidR="007E15EB" w:rsidRDefault="009E44C3" w:rsidP="001360BB">
                  <w:pPr>
                    <w:framePr w:hSpace="180" w:wrap="around" w:vAnchor="text" w:hAnchor="margin" w:x="-612" w:y="875"/>
                    <w:spacing w:after="0" w:line="240" w:lineRule="auto"/>
                    <w:textAlignment w:val="baseline"/>
                    <w:rPr>
                      <w:rFonts w:eastAsia="Times New Roman" w:cs="Arial"/>
                      <w:b/>
                      <w:bCs/>
                      <w:sz w:val="24"/>
                      <w:szCs w:val="24"/>
                      <w:lang w:eastAsia="en-GB"/>
                    </w:rPr>
                  </w:pPr>
                  <w:r w:rsidRPr="00C7607A">
                    <w:rPr>
                      <w:rFonts w:eastAsia="Times New Roman" w:cs="Arial"/>
                      <w:b/>
                      <w:bCs/>
                      <w:sz w:val="24"/>
                      <w:szCs w:val="24"/>
                      <w:lang w:eastAsia="en-GB"/>
                    </w:rPr>
                    <w:lastRenderedPageBreak/>
                    <w:t>Domestic Abuse Risk Assessments</w:t>
                  </w:r>
                  <w:r w:rsidR="007E15EB">
                    <w:rPr>
                      <w:rFonts w:eastAsia="Times New Roman" w:cs="Arial"/>
                      <w:b/>
                      <w:bCs/>
                      <w:sz w:val="24"/>
                      <w:szCs w:val="24"/>
                      <w:lang w:eastAsia="en-GB"/>
                    </w:rPr>
                    <w:t xml:space="preserve"> (DARA)</w:t>
                  </w:r>
                  <w:r w:rsidRPr="00C7607A">
                    <w:rPr>
                      <w:rFonts w:eastAsia="Times New Roman" w:cs="Arial"/>
                      <w:b/>
                      <w:bCs/>
                      <w:sz w:val="24"/>
                      <w:szCs w:val="24"/>
                      <w:lang w:eastAsia="en-GB"/>
                    </w:rPr>
                    <w:t xml:space="preserve"> –</w:t>
                  </w:r>
                </w:p>
                <w:p w14:paraId="3495231C" w14:textId="77777777" w:rsidR="007E15EB" w:rsidRDefault="007E15EB" w:rsidP="001360BB">
                  <w:pPr>
                    <w:framePr w:hSpace="180" w:wrap="around" w:vAnchor="text" w:hAnchor="margin" w:x="-612" w:y="875"/>
                    <w:spacing w:after="0" w:line="240" w:lineRule="auto"/>
                    <w:textAlignment w:val="baseline"/>
                    <w:rPr>
                      <w:rFonts w:eastAsia="Times New Roman" w:cs="Arial"/>
                      <w:b/>
                      <w:bCs/>
                      <w:sz w:val="24"/>
                      <w:szCs w:val="24"/>
                      <w:lang w:eastAsia="en-GB"/>
                    </w:rPr>
                  </w:pPr>
                </w:p>
                <w:p w14:paraId="236117F7" w14:textId="7B98EBA5"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DASH vs DARA – 12</w:t>
                  </w:r>
                  <w:r w:rsidRPr="00C7607A">
                    <w:rPr>
                      <w:rFonts w:eastAsia="Times New Roman" w:cs="Arial"/>
                      <w:b/>
                      <w:bCs/>
                      <w:sz w:val="24"/>
                      <w:szCs w:val="24"/>
                      <w:vertAlign w:val="superscript"/>
                      <w:lang w:eastAsia="en-GB"/>
                    </w:rPr>
                    <w:t>th</w:t>
                  </w:r>
                  <w:r w:rsidRPr="00C7607A">
                    <w:rPr>
                      <w:rFonts w:eastAsia="Times New Roman" w:cs="Arial"/>
                      <w:b/>
                      <w:bCs/>
                      <w:sz w:val="24"/>
                      <w:szCs w:val="24"/>
                      <w:lang w:eastAsia="en-GB"/>
                    </w:rPr>
                    <w:t xml:space="preserve"> July </w:t>
                  </w:r>
                  <w:r w:rsidRPr="00C7607A">
                    <w:rPr>
                      <w:rFonts w:eastAsia="Times New Roman" w:cs="Arial"/>
                      <w:sz w:val="24"/>
                      <w:szCs w:val="24"/>
                      <w:lang w:eastAsia="en-GB"/>
                    </w:rPr>
                    <w:t> </w:t>
                  </w:r>
                </w:p>
                <w:p w14:paraId="5EE11B32"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7CDD3D67"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xml:space="preserve">The aim of the meeting was to understand from the survivors lived experience what it is like to complete a risk assessment and to have a greater understanding of the barriers in completing one.  The survivors were also able to see the current risk assessment and the proposed college of policing assessment </w:t>
                  </w:r>
                  <w:proofErr w:type="gramStart"/>
                  <w:r w:rsidRPr="00C7607A">
                    <w:rPr>
                      <w:rFonts w:eastAsia="Times New Roman" w:cs="Arial"/>
                      <w:sz w:val="24"/>
                      <w:szCs w:val="24"/>
                      <w:lang w:eastAsia="en-GB"/>
                    </w:rPr>
                    <w:t>in order to</w:t>
                  </w:r>
                  <w:proofErr w:type="gramEnd"/>
                  <w:r w:rsidRPr="00C7607A">
                    <w:rPr>
                      <w:rFonts w:eastAsia="Times New Roman" w:cs="Arial"/>
                      <w:sz w:val="24"/>
                      <w:szCs w:val="24"/>
                      <w:lang w:eastAsia="en-GB"/>
                    </w:rPr>
                    <w:t xml:space="preserve"> compare and to see which one would be better for survivors. This feedback was shared with the Vulnerability training steering group. </w:t>
                  </w:r>
                </w:p>
              </w:tc>
            </w:tr>
            <w:tr w:rsidR="009E44C3" w:rsidRPr="00C7607A" w14:paraId="647EECE5" w14:textId="77777777" w:rsidTr="00C7607A">
              <w:trPr>
                <w:trHeight w:val="300"/>
              </w:trPr>
              <w:tc>
                <w:tcPr>
                  <w:tcW w:w="3075" w:type="dxa"/>
                  <w:tcBorders>
                    <w:top w:val="single" w:sz="6" w:space="0" w:color="auto"/>
                    <w:left w:val="single" w:sz="6" w:space="0" w:color="auto"/>
                    <w:bottom w:val="single" w:sz="6" w:space="0" w:color="auto"/>
                    <w:right w:val="single" w:sz="6" w:space="0" w:color="auto"/>
                  </w:tcBorders>
                  <w:shd w:val="clear" w:color="auto" w:fill="B4C6E7"/>
                  <w:hideMark/>
                </w:tcPr>
                <w:p w14:paraId="1040970C"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SWP OPCC – ISVA and SARC recommissioning – 9</w:t>
                  </w:r>
                  <w:r w:rsidRPr="00C7607A">
                    <w:rPr>
                      <w:rFonts w:eastAsia="Times New Roman" w:cs="Arial"/>
                      <w:b/>
                      <w:bCs/>
                      <w:sz w:val="24"/>
                      <w:szCs w:val="24"/>
                      <w:vertAlign w:val="superscript"/>
                      <w:lang w:eastAsia="en-GB"/>
                    </w:rPr>
                    <w:t>th</w:t>
                  </w:r>
                  <w:r w:rsidRPr="00C7607A">
                    <w:rPr>
                      <w:rFonts w:eastAsia="Times New Roman" w:cs="Arial"/>
                      <w:b/>
                      <w:bCs/>
                      <w:sz w:val="24"/>
                      <w:szCs w:val="24"/>
                      <w:lang w:eastAsia="en-GB"/>
                    </w:rPr>
                    <w:t xml:space="preserve"> August</w:t>
                  </w:r>
                  <w:r w:rsidRPr="00C7607A">
                    <w:rPr>
                      <w:rFonts w:eastAsia="Times New Roman" w:cs="Arial"/>
                      <w:sz w:val="24"/>
                      <w:szCs w:val="24"/>
                      <w:lang w:eastAsia="en-GB"/>
                    </w:rPr>
                    <w:t> </w:t>
                  </w:r>
                </w:p>
                <w:p w14:paraId="18EF531F"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305482BC" w14:textId="0DFA1B41"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xml:space="preserve">The group met with </w:t>
                  </w:r>
                  <w:r w:rsidR="00DC48BF">
                    <w:rPr>
                      <w:rFonts w:eastAsia="Times New Roman" w:cs="Arial"/>
                      <w:sz w:val="24"/>
                      <w:szCs w:val="24"/>
                      <w:lang w:eastAsia="en-GB"/>
                    </w:rPr>
                    <w:t>South Wales Police (</w:t>
                  </w:r>
                  <w:r w:rsidRPr="00C7607A">
                    <w:rPr>
                      <w:rFonts w:eastAsia="Times New Roman" w:cs="Arial"/>
                      <w:sz w:val="24"/>
                      <w:szCs w:val="24"/>
                      <w:lang w:eastAsia="en-GB"/>
                    </w:rPr>
                    <w:t>SWP</w:t>
                  </w:r>
                  <w:r w:rsidR="00DC48BF">
                    <w:rPr>
                      <w:rFonts w:eastAsia="Times New Roman" w:cs="Arial"/>
                      <w:sz w:val="24"/>
                      <w:szCs w:val="24"/>
                      <w:lang w:eastAsia="en-GB"/>
                    </w:rPr>
                    <w:t>)</w:t>
                  </w:r>
                  <w:r w:rsidRPr="00C7607A">
                    <w:rPr>
                      <w:rFonts w:eastAsia="Times New Roman" w:cs="Arial"/>
                      <w:sz w:val="24"/>
                      <w:szCs w:val="24"/>
                      <w:lang w:eastAsia="en-GB"/>
                    </w:rPr>
                    <w:t xml:space="preserve"> OPCC to discuss the remodelling of Sexual Abuse support. Feedback from the group focused </w:t>
                  </w:r>
                  <w:r w:rsidR="00280F4B" w:rsidRPr="00C7607A">
                    <w:rPr>
                      <w:rFonts w:eastAsia="Times New Roman" w:cs="Arial"/>
                      <w:sz w:val="24"/>
                      <w:szCs w:val="24"/>
                      <w:lang w:eastAsia="en-GB"/>
                    </w:rPr>
                    <w:t>on</w:t>
                  </w:r>
                  <w:r w:rsidRPr="00C7607A">
                    <w:rPr>
                      <w:rFonts w:eastAsia="Times New Roman" w:cs="Arial"/>
                      <w:sz w:val="24"/>
                      <w:szCs w:val="24"/>
                      <w:lang w:eastAsia="en-GB"/>
                    </w:rPr>
                    <w:t xml:space="preserve"> the importance of creative therapies, peer/group work, managing expectations and the continual offer of support.  The group also provided feedback on SARCs, exit plans from support and </w:t>
                  </w:r>
                  <w:r w:rsidR="00280F4B" w:rsidRPr="00C7607A">
                    <w:rPr>
                      <w:rFonts w:eastAsia="Times New Roman" w:cs="Arial"/>
                      <w:sz w:val="24"/>
                      <w:szCs w:val="24"/>
                      <w:lang w:eastAsia="en-GB"/>
                    </w:rPr>
                    <w:t>a</w:t>
                  </w:r>
                  <w:r w:rsidRPr="00C7607A">
                    <w:rPr>
                      <w:rFonts w:eastAsia="Times New Roman" w:cs="Arial"/>
                      <w:sz w:val="24"/>
                      <w:szCs w:val="24"/>
                      <w:lang w:eastAsia="en-GB"/>
                    </w:rPr>
                    <w:t xml:space="preserve"> holistic approach to support for all family members (especially when victim is a child). </w:t>
                  </w:r>
                </w:p>
                <w:p w14:paraId="35284229"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r>
            <w:tr w:rsidR="009E44C3" w:rsidRPr="00C7607A" w14:paraId="404EF7C0" w14:textId="77777777" w:rsidTr="00C7607A">
              <w:trPr>
                <w:trHeight w:val="300"/>
              </w:trPr>
              <w:tc>
                <w:tcPr>
                  <w:tcW w:w="3075" w:type="dxa"/>
                  <w:tcBorders>
                    <w:top w:val="single" w:sz="6" w:space="0" w:color="auto"/>
                    <w:left w:val="single" w:sz="6" w:space="0" w:color="auto"/>
                    <w:bottom w:val="single" w:sz="6" w:space="0" w:color="auto"/>
                    <w:right w:val="single" w:sz="6" w:space="0" w:color="auto"/>
                  </w:tcBorders>
                  <w:shd w:val="clear" w:color="auto" w:fill="B4C6E7"/>
                  <w:hideMark/>
                </w:tcPr>
                <w:p w14:paraId="7452EA66"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Cyfannol – Tech facilitated abuse – 30</w:t>
                  </w:r>
                  <w:r w:rsidRPr="00C7607A">
                    <w:rPr>
                      <w:rFonts w:eastAsia="Times New Roman" w:cs="Arial"/>
                      <w:b/>
                      <w:bCs/>
                      <w:sz w:val="24"/>
                      <w:szCs w:val="24"/>
                      <w:vertAlign w:val="superscript"/>
                      <w:lang w:eastAsia="en-GB"/>
                    </w:rPr>
                    <w:t>th</w:t>
                  </w:r>
                  <w:r w:rsidRPr="00C7607A">
                    <w:rPr>
                      <w:rFonts w:eastAsia="Times New Roman" w:cs="Arial"/>
                      <w:b/>
                      <w:bCs/>
                      <w:sz w:val="24"/>
                      <w:szCs w:val="24"/>
                      <w:lang w:eastAsia="en-GB"/>
                    </w:rPr>
                    <w:t xml:space="preserve"> August</w:t>
                  </w:r>
                  <w:r w:rsidRPr="00C7607A">
                    <w:rPr>
                      <w:rFonts w:eastAsia="Times New Roman" w:cs="Arial"/>
                      <w:sz w:val="24"/>
                      <w:szCs w:val="24"/>
                      <w:lang w:eastAsia="en-GB"/>
                    </w:rPr>
                    <w:t> </w:t>
                  </w:r>
                </w:p>
                <w:p w14:paraId="2BF749C3"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48D5774F"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The group met with digital awareness leads from Cyfannol to establish if there was a need for specialist training in tech facilitated abuse for support workers in the region.  Discussion with the group identified a gap in support and how far reaching the dynamics of this abuse can be and how important it is to have the correct information to provide survivors and to ensure they are safe when leaving abusive relationships. </w:t>
                  </w:r>
                </w:p>
              </w:tc>
            </w:tr>
            <w:tr w:rsidR="009E44C3" w:rsidRPr="00C7607A" w14:paraId="40304182" w14:textId="77777777" w:rsidTr="00C7607A">
              <w:trPr>
                <w:trHeight w:val="300"/>
              </w:trPr>
              <w:tc>
                <w:tcPr>
                  <w:tcW w:w="3075" w:type="dxa"/>
                  <w:tcBorders>
                    <w:top w:val="single" w:sz="6" w:space="0" w:color="auto"/>
                    <w:left w:val="single" w:sz="6" w:space="0" w:color="auto"/>
                    <w:bottom w:val="single" w:sz="6" w:space="0" w:color="auto"/>
                    <w:right w:val="single" w:sz="6" w:space="0" w:color="auto"/>
                  </w:tcBorders>
                  <w:shd w:val="clear" w:color="auto" w:fill="B4C6E7"/>
                  <w:hideMark/>
                </w:tcPr>
                <w:p w14:paraId="308369BA" w14:textId="0FFEBAD4"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 xml:space="preserve">Domestic Abuse Victim Information </w:t>
                  </w:r>
                  <w:r w:rsidR="004A6B95" w:rsidRPr="00C7607A">
                    <w:rPr>
                      <w:rFonts w:eastAsia="Times New Roman" w:cs="Arial"/>
                      <w:b/>
                      <w:bCs/>
                      <w:sz w:val="24"/>
                      <w:szCs w:val="24"/>
                      <w:lang w:eastAsia="en-GB"/>
                    </w:rPr>
                    <w:t>Booklet –</w:t>
                  </w:r>
                  <w:r w:rsidRPr="00C7607A">
                    <w:rPr>
                      <w:rFonts w:eastAsia="Times New Roman" w:cs="Arial"/>
                      <w:b/>
                      <w:bCs/>
                      <w:sz w:val="24"/>
                      <w:szCs w:val="24"/>
                      <w:lang w:eastAsia="en-GB"/>
                    </w:rPr>
                    <w:t xml:space="preserve"> 18</w:t>
                  </w:r>
                  <w:r w:rsidRPr="00C7607A">
                    <w:rPr>
                      <w:rFonts w:eastAsia="Times New Roman" w:cs="Arial"/>
                      <w:b/>
                      <w:bCs/>
                      <w:sz w:val="24"/>
                      <w:szCs w:val="24"/>
                      <w:vertAlign w:val="superscript"/>
                      <w:lang w:eastAsia="en-GB"/>
                    </w:rPr>
                    <w:t>th</w:t>
                  </w:r>
                  <w:r w:rsidRPr="00C7607A">
                    <w:rPr>
                      <w:rFonts w:eastAsia="Times New Roman" w:cs="Arial"/>
                      <w:b/>
                      <w:bCs/>
                      <w:sz w:val="24"/>
                      <w:szCs w:val="24"/>
                      <w:lang w:eastAsia="en-GB"/>
                    </w:rPr>
                    <w:t xml:space="preserve"> October</w:t>
                  </w:r>
                  <w:r w:rsidRPr="00C7607A">
                    <w:rPr>
                      <w:rFonts w:eastAsia="Times New Roman" w:cs="Arial"/>
                      <w:sz w:val="24"/>
                      <w:szCs w:val="24"/>
                      <w:lang w:eastAsia="en-GB"/>
                    </w:rPr>
                    <w:t> </w:t>
                  </w:r>
                </w:p>
                <w:p w14:paraId="3C7BCA67"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7410B658"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The aim of the meeting was to understand from the survivors lived experience what would be needed in an information booklet that would be helpful to understand the criminal justice process.  Feedback from survivors suggest a lack of awareness of support, understanding civil options, having contact details for officers, support workers and victim care officers and the investigation and CPS options being explained. </w:t>
                  </w:r>
                </w:p>
              </w:tc>
            </w:tr>
            <w:tr w:rsidR="009E44C3" w:rsidRPr="00C7607A" w14:paraId="192247AB" w14:textId="77777777" w:rsidTr="00C7607A">
              <w:trPr>
                <w:trHeight w:val="300"/>
              </w:trPr>
              <w:tc>
                <w:tcPr>
                  <w:tcW w:w="3075" w:type="dxa"/>
                  <w:tcBorders>
                    <w:top w:val="single" w:sz="6" w:space="0" w:color="auto"/>
                    <w:left w:val="single" w:sz="6" w:space="0" w:color="auto"/>
                    <w:bottom w:val="single" w:sz="6" w:space="0" w:color="auto"/>
                    <w:right w:val="single" w:sz="6" w:space="0" w:color="auto"/>
                  </w:tcBorders>
                  <w:shd w:val="clear" w:color="auto" w:fill="B4C6E7"/>
                  <w:hideMark/>
                </w:tcPr>
                <w:p w14:paraId="164DF5AA"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Welsh Government – Education and DA awareness – 10</w:t>
                  </w:r>
                  <w:r w:rsidRPr="00C7607A">
                    <w:rPr>
                      <w:rFonts w:eastAsia="Times New Roman" w:cs="Arial"/>
                      <w:b/>
                      <w:bCs/>
                      <w:sz w:val="24"/>
                      <w:szCs w:val="24"/>
                      <w:vertAlign w:val="superscript"/>
                      <w:lang w:eastAsia="en-GB"/>
                    </w:rPr>
                    <w:t>th</w:t>
                  </w:r>
                  <w:r w:rsidRPr="00C7607A">
                    <w:rPr>
                      <w:rFonts w:eastAsia="Times New Roman" w:cs="Arial"/>
                      <w:b/>
                      <w:bCs/>
                      <w:sz w:val="24"/>
                      <w:szCs w:val="24"/>
                      <w:lang w:eastAsia="en-GB"/>
                    </w:rPr>
                    <w:t xml:space="preserve"> November</w:t>
                  </w:r>
                  <w:r w:rsidRPr="00C7607A">
                    <w:rPr>
                      <w:rFonts w:eastAsia="Times New Roman" w:cs="Arial"/>
                      <w:sz w:val="24"/>
                      <w:szCs w:val="24"/>
                      <w:lang w:eastAsia="en-GB"/>
                    </w:rPr>
                    <w:t> </w:t>
                  </w:r>
                </w:p>
                <w:p w14:paraId="47D641A4"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01A103FA"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The group met with Welsh Government to discuss the VAWG blueprint for education. </w:t>
                  </w:r>
                </w:p>
              </w:tc>
            </w:tr>
            <w:tr w:rsidR="009E44C3" w:rsidRPr="00C7607A" w14:paraId="0763F0D7" w14:textId="77777777" w:rsidTr="00C7607A">
              <w:trPr>
                <w:trHeight w:val="300"/>
              </w:trPr>
              <w:tc>
                <w:tcPr>
                  <w:tcW w:w="3075" w:type="dxa"/>
                  <w:tcBorders>
                    <w:top w:val="single" w:sz="6" w:space="0" w:color="auto"/>
                    <w:left w:val="single" w:sz="6" w:space="0" w:color="auto"/>
                    <w:bottom w:val="single" w:sz="6" w:space="0" w:color="auto"/>
                    <w:right w:val="single" w:sz="6" w:space="0" w:color="auto"/>
                  </w:tcBorders>
                  <w:shd w:val="clear" w:color="auto" w:fill="B4C6E7"/>
                  <w:hideMark/>
                </w:tcPr>
                <w:p w14:paraId="5324274A"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t>DA Champion Event – HQ – 25</w:t>
                  </w:r>
                  <w:r w:rsidRPr="00C7607A">
                    <w:rPr>
                      <w:rFonts w:eastAsia="Times New Roman" w:cs="Arial"/>
                      <w:b/>
                      <w:bCs/>
                      <w:sz w:val="24"/>
                      <w:szCs w:val="24"/>
                      <w:vertAlign w:val="superscript"/>
                      <w:lang w:eastAsia="en-GB"/>
                    </w:rPr>
                    <w:t>th</w:t>
                  </w:r>
                  <w:r w:rsidRPr="00C7607A">
                    <w:rPr>
                      <w:rFonts w:eastAsia="Times New Roman" w:cs="Arial"/>
                      <w:b/>
                      <w:bCs/>
                      <w:sz w:val="24"/>
                      <w:szCs w:val="24"/>
                      <w:lang w:eastAsia="en-GB"/>
                    </w:rPr>
                    <w:t xml:space="preserve"> January</w:t>
                  </w:r>
                  <w:r w:rsidRPr="00C7607A">
                    <w:rPr>
                      <w:rFonts w:eastAsia="Times New Roman" w:cs="Arial"/>
                      <w:sz w:val="24"/>
                      <w:szCs w:val="24"/>
                      <w:lang w:eastAsia="en-GB"/>
                    </w:rPr>
                    <w:t> </w:t>
                  </w:r>
                </w:p>
                <w:p w14:paraId="2D0421C1"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p w14:paraId="128FBF6F" w14:textId="38DE6BA0"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bCs/>
                      <w:noProof/>
                      <w:sz w:val="24"/>
                      <w:szCs w:val="24"/>
                    </w:rPr>
                    <w:lastRenderedPageBreak/>
                    <w:drawing>
                      <wp:inline distT="0" distB="0" distL="0" distR="0" wp14:anchorId="3B4A86D0" wp14:editId="5071CD51">
                        <wp:extent cx="1352550" cy="79057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52550" cy="790575"/>
                                </a:xfrm>
                                <a:prstGeom prst="rect">
                                  <a:avLst/>
                                </a:prstGeom>
                                <a:noFill/>
                                <a:ln>
                                  <a:noFill/>
                                </a:ln>
                              </pic:spPr>
                            </pic:pic>
                          </a:graphicData>
                        </a:graphic>
                      </wp:inline>
                    </w:drawing>
                  </w:r>
                  <w:r w:rsidRPr="00C7607A">
                    <w:rPr>
                      <w:rFonts w:eastAsia="Times New Roman" w:cs="Arial"/>
                      <w:sz w:val="24"/>
                      <w:szCs w:val="24"/>
                      <w:lang w:eastAsia="en-GB"/>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2FAFC264" w14:textId="1F482136"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lastRenderedPageBreak/>
                    <w:t xml:space="preserve">The victim reference group were kindly invited to attend the DA Champion event at HQ.  </w:t>
                  </w:r>
                  <w:r w:rsidRPr="00C7607A">
                    <w:rPr>
                      <w:rFonts w:eastAsia="Times New Roman" w:cs="Arial"/>
                      <w:color w:val="2F313A"/>
                      <w:sz w:val="24"/>
                      <w:szCs w:val="24"/>
                      <w:shd w:val="clear" w:color="auto" w:fill="FFFFFF"/>
                      <w:lang w:eastAsia="en-GB"/>
                    </w:rPr>
                    <w:t>The event was opened by Chief Superintendent Nicky Brain and domestic abuse survivors and colleagues were able to ask</w:t>
                  </w:r>
                  <w:r w:rsidR="007F18D3">
                    <w:rPr>
                      <w:rFonts w:eastAsia="Times New Roman" w:cs="Arial"/>
                      <w:color w:val="2F313A"/>
                      <w:sz w:val="24"/>
                      <w:szCs w:val="24"/>
                      <w:shd w:val="clear" w:color="auto" w:fill="FFFFFF"/>
                      <w:lang w:eastAsia="en-GB"/>
                    </w:rPr>
                    <w:t xml:space="preserve"> former</w:t>
                  </w:r>
                  <w:r w:rsidRPr="00C7607A">
                    <w:rPr>
                      <w:rFonts w:eastAsia="Times New Roman" w:cs="Arial"/>
                      <w:color w:val="2F313A"/>
                      <w:sz w:val="24"/>
                      <w:szCs w:val="24"/>
                      <w:shd w:val="clear" w:color="auto" w:fill="FFFFFF"/>
                      <w:lang w:eastAsia="en-GB"/>
                    </w:rPr>
                    <w:t xml:space="preserve"> DCC Rachel Williams how we're tackling this abhorrent crime in Gwent and more during her closing.</w:t>
                  </w:r>
                  <w:r w:rsidRPr="00C7607A">
                    <w:rPr>
                      <w:rFonts w:eastAsia="Times New Roman" w:cs="Arial"/>
                      <w:color w:val="2F313A"/>
                      <w:sz w:val="24"/>
                      <w:szCs w:val="24"/>
                      <w:lang w:eastAsia="en-GB"/>
                    </w:rPr>
                    <w:t> </w:t>
                  </w:r>
                </w:p>
                <w:p w14:paraId="04C15198"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lastRenderedPageBreak/>
                    <w:t> </w:t>
                  </w:r>
                </w:p>
              </w:tc>
            </w:tr>
            <w:tr w:rsidR="009E44C3" w:rsidRPr="00C7607A" w14:paraId="6A1A9CA0" w14:textId="77777777" w:rsidTr="00C7607A">
              <w:trPr>
                <w:trHeight w:val="300"/>
              </w:trPr>
              <w:tc>
                <w:tcPr>
                  <w:tcW w:w="3075" w:type="dxa"/>
                  <w:tcBorders>
                    <w:top w:val="single" w:sz="6" w:space="0" w:color="auto"/>
                    <w:left w:val="single" w:sz="6" w:space="0" w:color="auto"/>
                    <w:bottom w:val="single" w:sz="6" w:space="0" w:color="auto"/>
                    <w:right w:val="single" w:sz="6" w:space="0" w:color="auto"/>
                  </w:tcBorders>
                  <w:shd w:val="clear" w:color="auto" w:fill="B4C6E7"/>
                  <w:hideMark/>
                </w:tcPr>
                <w:p w14:paraId="201B198F"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b/>
                      <w:bCs/>
                      <w:sz w:val="24"/>
                      <w:szCs w:val="24"/>
                      <w:lang w:eastAsia="en-GB"/>
                    </w:rPr>
                    <w:lastRenderedPageBreak/>
                    <w:t>Vanguard workshop – 26</w:t>
                  </w:r>
                  <w:r w:rsidRPr="00C7607A">
                    <w:rPr>
                      <w:rFonts w:eastAsia="Times New Roman" w:cs="Arial"/>
                      <w:b/>
                      <w:bCs/>
                      <w:sz w:val="24"/>
                      <w:szCs w:val="24"/>
                      <w:vertAlign w:val="superscript"/>
                      <w:lang w:eastAsia="en-GB"/>
                    </w:rPr>
                    <w:t>th</w:t>
                  </w:r>
                  <w:r w:rsidRPr="00C7607A">
                    <w:rPr>
                      <w:rFonts w:eastAsia="Times New Roman" w:cs="Arial"/>
                      <w:b/>
                      <w:bCs/>
                      <w:sz w:val="24"/>
                      <w:szCs w:val="24"/>
                      <w:lang w:eastAsia="en-GB"/>
                    </w:rPr>
                    <w:t xml:space="preserve"> February</w:t>
                  </w:r>
                  <w:r w:rsidRPr="00C7607A">
                    <w:rPr>
                      <w:rFonts w:eastAsia="Times New Roman" w:cs="Arial"/>
                      <w:sz w:val="24"/>
                      <w:szCs w:val="24"/>
                      <w:lang w:eastAsia="en-GB"/>
                    </w:rPr>
                    <w:t> </w:t>
                  </w:r>
                </w:p>
                <w:p w14:paraId="4AB0584B" w14:textId="77777777" w:rsidR="009E44C3" w:rsidRPr="00C7607A" w:rsidRDefault="009E44C3" w:rsidP="001360BB">
                  <w:pPr>
                    <w:framePr w:hSpace="180" w:wrap="around" w:vAnchor="text" w:hAnchor="margin" w:x="-612" w:y="875"/>
                    <w:spacing w:after="0" w:line="240" w:lineRule="auto"/>
                    <w:jc w:val="center"/>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c>
                <w:tcPr>
                  <w:tcW w:w="5925" w:type="dxa"/>
                  <w:tcBorders>
                    <w:top w:val="single" w:sz="6" w:space="0" w:color="auto"/>
                    <w:left w:val="single" w:sz="6" w:space="0" w:color="auto"/>
                    <w:bottom w:val="single" w:sz="6" w:space="0" w:color="auto"/>
                    <w:right w:val="single" w:sz="6" w:space="0" w:color="auto"/>
                  </w:tcBorders>
                  <w:shd w:val="clear" w:color="auto" w:fill="auto"/>
                  <w:hideMark/>
                </w:tcPr>
                <w:p w14:paraId="6A380AD0"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Survivor video was used for Vanguard workshop with Gwent Police, Newport City Council and Aneurin Bevan health board to highlight the importance of understanding DA and the difference settings that a survivor may have the opportunity to disclose.   </w:t>
                  </w:r>
                </w:p>
                <w:p w14:paraId="0303B80A" w14:textId="77777777" w:rsidR="009E44C3" w:rsidRPr="00C7607A" w:rsidRDefault="009E44C3" w:rsidP="001360BB">
                  <w:pPr>
                    <w:framePr w:hSpace="180" w:wrap="around" w:vAnchor="text" w:hAnchor="margin" w:x="-612" w:y="875"/>
                    <w:spacing w:after="0" w:line="240" w:lineRule="auto"/>
                    <w:ind w:left="720"/>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p w14:paraId="40B80F61"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Members of group were asked the question; What was most important to you when leaving an abusive relationship? And feedback from the group was shared for the workshop. </w:t>
                  </w:r>
                </w:p>
                <w:p w14:paraId="7032DB79" w14:textId="77777777" w:rsidR="009E44C3" w:rsidRPr="00C7607A" w:rsidRDefault="009E44C3" w:rsidP="001360BB">
                  <w:pPr>
                    <w:framePr w:hSpace="180" w:wrap="around" w:vAnchor="text" w:hAnchor="margin" w:x="-612" w:y="875"/>
                    <w:spacing w:after="0" w:line="240" w:lineRule="auto"/>
                    <w:textAlignment w:val="baseline"/>
                    <w:rPr>
                      <w:rFonts w:ascii="Segoe UI" w:eastAsia="Times New Roman" w:hAnsi="Segoe UI" w:cs="Segoe UI"/>
                      <w:sz w:val="24"/>
                      <w:szCs w:val="24"/>
                      <w:lang w:eastAsia="en-GB"/>
                    </w:rPr>
                  </w:pPr>
                  <w:r w:rsidRPr="00C7607A">
                    <w:rPr>
                      <w:rFonts w:eastAsia="Times New Roman" w:cs="Arial"/>
                      <w:sz w:val="24"/>
                      <w:szCs w:val="24"/>
                      <w:lang w:eastAsia="en-GB"/>
                    </w:rPr>
                    <w:t> </w:t>
                  </w:r>
                </w:p>
              </w:tc>
            </w:tr>
          </w:tbl>
          <w:p w14:paraId="3891DAC5" w14:textId="77777777" w:rsidR="00BD234F" w:rsidRDefault="00BD234F" w:rsidP="0069605C">
            <w:pPr>
              <w:pStyle w:val="FrontCoverSubtitle"/>
              <w:framePr w:hSpace="0" w:wrap="auto" w:vAnchor="margin" w:hAnchor="text" w:yAlign="inline"/>
              <w:ind w:left="1080"/>
              <w:rPr>
                <w:rStyle w:val="IntenseEmphasis"/>
                <w:i w:val="0"/>
                <w:iCs w:val="0"/>
                <w:color w:val="243569"/>
                <w:sz w:val="32"/>
                <w:szCs w:val="32"/>
              </w:rPr>
            </w:pPr>
          </w:p>
          <w:p w14:paraId="033C0702" w14:textId="77777777" w:rsidR="00BD234F" w:rsidRDefault="00BD234F" w:rsidP="0069605C">
            <w:pPr>
              <w:pStyle w:val="FrontCoverSubtitle"/>
              <w:framePr w:hSpace="0" w:wrap="auto" w:vAnchor="margin" w:hAnchor="text" w:yAlign="inline"/>
              <w:ind w:left="1080"/>
              <w:rPr>
                <w:rStyle w:val="IntenseEmphasis"/>
                <w:i w:val="0"/>
                <w:iCs w:val="0"/>
                <w:color w:val="243569"/>
                <w:sz w:val="32"/>
                <w:szCs w:val="32"/>
              </w:rPr>
            </w:pPr>
          </w:p>
          <w:p w14:paraId="3672BF83" w14:textId="1AA269D8" w:rsidR="00927EFE" w:rsidRDefault="0011761E" w:rsidP="00A76656">
            <w:pPr>
              <w:pStyle w:val="FrontCoverSubtitle"/>
              <w:framePr w:hSpace="0" w:wrap="auto" w:vAnchor="margin" w:hAnchor="text" w:yAlign="inline"/>
              <w:ind w:left="1080"/>
              <w:rPr>
                <w:rStyle w:val="IntenseEmphasis"/>
                <w:i w:val="0"/>
                <w:iCs w:val="0"/>
                <w:color w:val="243569"/>
                <w:sz w:val="32"/>
                <w:szCs w:val="32"/>
              </w:rPr>
            </w:pPr>
            <w:r>
              <w:rPr>
                <w:rStyle w:val="IntenseEmphasis"/>
                <w:i w:val="0"/>
                <w:iCs w:val="0"/>
                <w:color w:val="243569"/>
                <w:sz w:val="32"/>
                <w:szCs w:val="32"/>
              </w:rPr>
              <w:t xml:space="preserve">SPECIAL MEASURES ADVISOR </w:t>
            </w:r>
          </w:p>
          <w:p w14:paraId="4510CD79" w14:textId="77777777" w:rsidR="00C7607A" w:rsidRDefault="00C7607A" w:rsidP="00A76656">
            <w:pPr>
              <w:pStyle w:val="FrontCoverSubtitle"/>
              <w:framePr w:hSpace="0" w:wrap="auto" w:vAnchor="margin" w:hAnchor="text" w:yAlign="inline"/>
              <w:ind w:left="1080"/>
              <w:rPr>
                <w:rStyle w:val="IntenseEmphasis"/>
                <w:i w:val="0"/>
                <w:iCs w:val="0"/>
                <w:color w:val="243569"/>
                <w:sz w:val="32"/>
                <w:szCs w:val="32"/>
              </w:rPr>
            </w:pPr>
          </w:p>
          <w:p w14:paraId="54693AF3" w14:textId="610E672A" w:rsidR="00F273FC" w:rsidRPr="007F18D3" w:rsidRDefault="00F273FC" w:rsidP="00A76656">
            <w:pPr>
              <w:pStyle w:val="FrontCoverSubtitle"/>
              <w:framePr w:hSpace="0" w:wrap="auto" w:vAnchor="margin" w:hAnchor="text" w:yAlign="inline"/>
              <w:ind w:left="1080"/>
              <w:rPr>
                <w:rStyle w:val="IntenseEmphasis"/>
                <w:i w:val="0"/>
                <w:iCs w:val="0"/>
                <w:color w:val="243569"/>
                <w:sz w:val="24"/>
                <w:szCs w:val="24"/>
              </w:rPr>
            </w:pPr>
            <w:r w:rsidRPr="007F18D3">
              <w:rPr>
                <w:rStyle w:val="IntenseEmphasis"/>
                <w:i w:val="0"/>
                <w:iCs w:val="0"/>
                <w:color w:val="243569"/>
                <w:sz w:val="24"/>
                <w:szCs w:val="24"/>
              </w:rPr>
              <w:t xml:space="preserve">Overview </w:t>
            </w:r>
          </w:p>
          <w:p w14:paraId="2923E4D4" w14:textId="77777777" w:rsidR="00F273FC" w:rsidRPr="007F18D3" w:rsidRDefault="00F273FC" w:rsidP="00F273FC">
            <w:pPr>
              <w:pStyle w:val="FrontCoverSubtitle"/>
              <w:framePr w:hSpace="0" w:wrap="auto" w:vAnchor="margin" w:hAnchor="text" w:yAlign="inline"/>
              <w:ind w:left="1080"/>
              <w:rPr>
                <w:rStyle w:val="IntenseEmphasis"/>
                <w:b w:val="0"/>
                <w:bCs/>
                <w:i w:val="0"/>
                <w:iCs w:val="0"/>
                <w:color w:val="243569"/>
                <w:sz w:val="24"/>
                <w:szCs w:val="24"/>
              </w:rPr>
            </w:pPr>
          </w:p>
          <w:p w14:paraId="3DF3EA25" w14:textId="2E8B2885" w:rsidR="009E44C3" w:rsidRPr="007F18D3" w:rsidRDefault="0043146F" w:rsidP="009E44C3">
            <w:pPr>
              <w:pStyle w:val="FrontCoverSubtitle"/>
              <w:framePr w:hSpace="0" w:wrap="auto" w:vAnchor="margin" w:hAnchor="text" w:yAlign="inline"/>
              <w:ind w:left="1080"/>
              <w:rPr>
                <w:rStyle w:val="IntenseEmphasis"/>
                <w:b w:val="0"/>
                <w:bCs/>
                <w:i w:val="0"/>
                <w:iCs w:val="0"/>
                <w:color w:val="auto"/>
                <w:sz w:val="24"/>
                <w:szCs w:val="24"/>
              </w:rPr>
            </w:pPr>
            <w:r w:rsidRPr="007F18D3">
              <w:rPr>
                <w:rStyle w:val="IntenseEmphasis"/>
                <w:b w:val="0"/>
                <w:bCs/>
                <w:i w:val="0"/>
                <w:iCs w:val="0"/>
                <w:color w:val="auto"/>
                <w:sz w:val="24"/>
                <w:szCs w:val="24"/>
              </w:rPr>
              <w:t>The Special Measures Advisor</w:t>
            </w:r>
            <w:r w:rsidR="003F41FB" w:rsidRPr="007F18D3">
              <w:rPr>
                <w:rStyle w:val="IntenseEmphasis"/>
                <w:b w:val="0"/>
                <w:bCs/>
                <w:i w:val="0"/>
                <w:iCs w:val="0"/>
                <w:color w:val="auto"/>
                <w:sz w:val="24"/>
                <w:szCs w:val="24"/>
              </w:rPr>
              <w:t xml:space="preserve"> (SMA)</w:t>
            </w:r>
            <w:r w:rsidRPr="007F18D3">
              <w:rPr>
                <w:rStyle w:val="IntenseEmphasis"/>
                <w:b w:val="0"/>
                <w:bCs/>
                <w:i w:val="0"/>
                <w:iCs w:val="0"/>
                <w:color w:val="auto"/>
                <w:sz w:val="24"/>
                <w:szCs w:val="24"/>
              </w:rPr>
              <w:t xml:space="preserve"> role was implemented </w:t>
            </w:r>
            <w:r w:rsidR="002744F8" w:rsidRPr="007F18D3">
              <w:rPr>
                <w:rStyle w:val="IntenseEmphasis"/>
                <w:b w:val="0"/>
                <w:bCs/>
                <w:i w:val="0"/>
                <w:iCs w:val="0"/>
                <w:color w:val="auto"/>
                <w:sz w:val="24"/>
                <w:szCs w:val="24"/>
              </w:rPr>
              <w:t xml:space="preserve">during a pilot </w:t>
            </w:r>
            <w:r w:rsidR="00F273FC" w:rsidRPr="007F18D3">
              <w:rPr>
                <w:rStyle w:val="IntenseEmphasis"/>
                <w:b w:val="0"/>
                <w:bCs/>
                <w:i w:val="0"/>
                <w:iCs w:val="0"/>
                <w:color w:val="auto"/>
                <w:sz w:val="24"/>
                <w:szCs w:val="24"/>
              </w:rPr>
              <w:t xml:space="preserve">during the national call for action to improve the offer and uptake of special measures.  </w:t>
            </w:r>
            <w:r w:rsidR="00BE6E39" w:rsidRPr="007F18D3">
              <w:rPr>
                <w:rStyle w:val="IntenseEmphasis"/>
                <w:b w:val="0"/>
                <w:bCs/>
                <w:i w:val="0"/>
                <w:iCs w:val="0"/>
                <w:color w:val="auto"/>
                <w:sz w:val="24"/>
                <w:szCs w:val="24"/>
              </w:rPr>
              <w:t>Other benefits included increasing the use of the newly implemented Remote Evidence Sites for victims of VAWDASV.</w:t>
            </w:r>
          </w:p>
          <w:p w14:paraId="432DC8F2" w14:textId="2264C73A" w:rsidR="002744F8" w:rsidRPr="007F18D3" w:rsidRDefault="002744F8" w:rsidP="009E44C3">
            <w:pPr>
              <w:pStyle w:val="FrontCoverSubtitle"/>
              <w:framePr w:hSpace="0" w:wrap="auto" w:vAnchor="margin" w:hAnchor="text" w:yAlign="inline"/>
              <w:ind w:left="1080"/>
              <w:rPr>
                <w:rStyle w:val="IntenseEmphasis"/>
                <w:b w:val="0"/>
                <w:bCs/>
                <w:i w:val="0"/>
                <w:iCs w:val="0"/>
                <w:color w:val="auto"/>
                <w:sz w:val="24"/>
                <w:szCs w:val="24"/>
              </w:rPr>
            </w:pPr>
            <w:r w:rsidRPr="007F18D3">
              <w:rPr>
                <w:rStyle w:val="IntenseEmphasis"/>
                <w:b w:val="0"/>
                <w:bCs/>
                <w:i w:val="0"/>
                <w:iCs w:val="0"/>
                <w:color w:val="auto"/>
                <w:sz w:val="24"/>
                <w:szCs w:val="24"/>
              </w:rPr>
              <w:t xml:space="preserve">The role remains in Victim Services </w:t>
            </w:r>
            <w:r w:rsidR="00912002" w:rsidRPr="007F18D3">
              <w:rPr>
                <w:rStyle w:val="IntenseEmphasis"/>
                <w:b w:val="0"/>
                <w:bCs/>
                <w:i w:val="0"/>
                <w:iCs w:val="0"/>
                <w:color w:val="auto"/>
                <w:sz w:val="24"/>
                <w:szCs w:val="24"/>
              </w:rPr>
              <w:t>and</w:t>
            </w:r>
            <w:r w:rsidR="00EE525E" w:rsidRPr="007F18D3">
              <w:rPr>
                <w:rStyle w:val="IntenseEmphasis"/>
                <w:b w:val="0"/>
                <w:bCs/>
                <w:i w:val="0"/>
                <w:iCs w:val="0"/>
                <w:color w:val="auto"/>
                <w:sz w:val="24"/>
                <w:szCs w:val="24"/>
              </w:rPr>
              <w:t xml:space="preserve"> following an internal review of its capacity</w:t>
            </w:r>
            <w:r w:rsidR="00912002" w:rsidRPr="007F18D3">
              <w:rPr>
                <w:rStyle w:val="IntenseEmphasis"/>
                <w:b w:val="0"/>
                <w:bCs/>
                <w:i w:val="0"/>
                <w:iCs w:val="0"/>
                <w:color w:val="auto"/>
                <w:sz w:val="24"/>
                <w:szCs w:val="24"/>
              </w:rPr>
              <w:t xml:space="preserve"> has been adapted to </w:t>
            </w:r>
            <w:r w:rsidR="003C1623" w:rsidRPr="007F18D3">
              <w:rPr>
                <w:rStyle w:val="IntenseEmphasis"/>
                <w:b w:val="0"/>
                <w:bCs/>
                <w:i w:val="0"/>
                <w:iCs w:val="0"/>
                <w:color w:val="auto"/>
                <w:sz w:val="24"/>
                <w:szCs w:val="24"/>
              </w:rPr>
              <w:t xml:space="preserve">include the </w:t>
            </w:r>
            <w:r w:rsidR="00F568A7" w:rsidRPr="007F18D3">
              <w:rPr>
                <w:rStyle w:val="IntenseEmphasis"/>
                <w:b w:val="0"/>
                <w:bCs/>
                <w:i w:val="0"/>
                <w:iCs w:val="0"/>
                <w:color w:val="auto"/>
                <w:sz w:val="24"/>
                <w:szCs w:val="24"/>
              </w:rPr>
              <w:t>allocation and monitoring of the Victim Right to Review scheme along wit</w:t>
            </w:r>
            <w:r w:rsidR="00EE525E" w:rsidRPr="007F18D3">
              <w:rPr>
                <w:rStyle w:val="IntenseEmphasis"/>
                <w:b w:val="0"/>
                <w:bCs/>
                <w:i w:val="0"/>
                <w:iCs w:val="0"/>
                <w:color w:val="auto"/>
                <w:sz w:val="24"/>
                <w:szCs w:val="24"/>
              </w:rPr>
              <w:t>h supporting the VCOP dip sampling.</w:t>
            </w:r>
          </w:p>
          <w:p w14:paraId="7F898DE6" w14:textId="274D160C" w:rsidR="00347143" w:rsidRPr="007F18D3" w:rsidRDefault="00347143" w:rsidP="009E44C3">
            <w:pPr>
              <w:pStyle w:val="FrontCoverSubtitle"/>
              <w:framePr w:hSpace="0" w:wrap="auto" w:vAnchor="margin" w:hAnchor="text" w:yAlign="inline"/>
              <w:ind w:left="1080"/>
              <w:rPr>
                <w:rStyle w:val="IntenseEmphasis"/>
                <w:b w:val="0"/>
                <w:bCs/>
                <w:i w:val="0"/>
                <w:iCs w:val="0"/>
                <w:color w:val="auto"/>
                <w:sz w:val="24"/>
                <w:szCs w:val="24"/>
              </w:rPr>
            </w:pPr>
            <w:r w:rsidRPr="007F18D3">
              <w:rPr>
                <w:rStyle w:val="IntenseEmphasis"/>
                <w:b w:val="0"/>
                <w:bCs/>
                <w:i w:val="0"/>
                <w:iCs w:val="0"/>
                <w:color w:val="auto"/>
                <w:sz w:val="24"/>
                <w:szCs w:val="24"/>
              </w:rPr>
              <w:t>The role will go through a full review along with the rest of the department in the autumn of 2024.</w:t>
            </w:r>
          </w:p>
          <w:p w14:paraId="4AE6092A" w14:textId="77777777" w:rsidR="00347143" w:rsidRPr="00C7607A" w:rsidRDefault="00347143" w:rsidP="009E44C3">
            <w:pPr>
              <w:pStyle w:val="FrontCoverSubtitle"/>
              <w:framePr w:hSpace="0" w:wrap="auto" w:vAnchor="margin" w:hAnchor="text" w:yAlign="inline"/>
              <w:ind w:left="1080"/>
              <w:rPr>
                <w:rStyle w:val="IntenseEmphasis"/>
                <w:b w:val="0"/>
                <w:bCs/>
                <w:i w:val="0"/>
                <w:iCs w:val="0"/>
                <w:color w:val="243569"/>
                <w:sz w:val="24"/>
                <w:szCs w:val="24"/>
              </w:rPr>
            </w:pPr>
          </w:p>
          <w:p w14:paraId="2382CA38" w14:textId="3B8D206B" w:rsidR="00347143" w:rsidRPr="00C7607A" w:rsidRDefault="00502D65" w:rsidP="00A76656">
            <w:pPr>
              <w:pStyle w:val="FrontCoverSubtitle"/>
              <w:framePr w:hSpace="0" w:wrap="auto" w:vAnchor="margin" w:hAnchor="text" w:yAlign="inline"/>
              <w:ind w:left="1080"/>
              <w:rPr>
                <w:rStyle w:val="IntenseEmphasis"/>
                <w:i w:val="0"/>
                <w:iCs w:val="0"/>
                <w:color w:val="243569"/>
                <w:sz w:val="24"/>
                <w:szCs w:val="24"/>
              </w:rPr>
            </w:pPr>
            <w:r w:rsidRPr="00C7607A">
              <w:rPr>
                <w:rStyle w:val="IntenseEmphasis"/>
                <w:i w:val="0"/>
                <w:iCs w:val="0"/>
                <w:color w:val="243569"/>
                <w:sz w:val="24"/>
                <w:szCs w:val="24"/>
              </w:rPr>
              <w:t xml:space="preserve">Cases Reviewed </w:t>
            </w:r>
            <w:r w:rsidR="0056269A" w:rsidRPr="00C7607A">
              <w:rPr>
                <w:rStyle w:val="IntenseEmphasis"/>
                <w:i w:val="0"/>
                <w:iCs w:val="0"/>
                <w:color w:val="243569"/>
                <w:sz w:val="24"/>
                <w:szCs w:val="24"/>
              </w:rPr>
              <w:t xml:space="preserve"> </w:t>
            </w:r>
          </w:p>
          <w:p w14:paraId="6BC8BABA" w14:textId="77777777" w:rsidR="003F41FB" w:rsidRPr="00C7607A" w:rsidRDefault="003F41FB" w:rsidP="003F41FB">
            <w:pPr>
              <w:pStyle w:val="FrontCoverSubtitle"/>
              <w:framePr w:hSpace="0" w:wrap="auto" w:vAnchor="margin" w:hAnchor="text" w:yAlign="inline"/>
              <w:ind w:left="1080"/>
              <w:rPr>
                <w:rStyle w:val="IntenseEmphasis"/>
                <w:i w:val="0"/>
                <w:iCs w:val="0"/>
                <w:color w:val="auto"/>
                <w:sz w:val="24"/>
                <w:szCs w:val="24"/>
              </w:rPr>
            </w:pPr>
          </w:p>
          <w:p w14:paraId="74059CD3" w14:textId="4D582862" w:rsidR="001A3AF7" w:rsidRPr="00C7607A" w:rsidRDefault="004A0479" w:rsidP="007D127B">
            <w:pPr>
              <w:pStyle w:val="FrontCoverSubtitle"/>
              <w:framePr w:hSpace="0" w:wrap="auto" w:vAnchor="margin" w:hAnchor="text" w:yAlign="inline"/>
              <w:ind w:left="1080"/>
              <w:rPr>
                <w:rStyle w:val="IntenseEmphasis"/>
                <w:b w:val="0"/>
                <w:bCs/>
                <w:i w:val="0"/>
                <w:iCs w:val="0"/>
                <w:color w:val="auto"/>
                <w:sz w:val="24"/>
                <w:szCs w:val="24"/>
              </w:rPr>
            </w:pPr>
            <w:r w:rsidRPr="00C7607A">
              <w:rPr>
                <w:rStyle w:val="IntenseEmphasis"/>
                <w:b w:val="0"/>
                <w:bCs/>
                <w:i w:val="0"/>
                <w:iCs w:val="0"/>
                <w:color w:val="auto"/>
                <w:sz w:val="24"/>
                <w:szCs w:val="24"/>
              </w:rPr>
              <w:t>The SMA runs a report for all ‘not guilty anticipated plea</w:t>
            </w:r>
            <w:r w:rsidR="00FF129D" w:rsidRPr="00C7607A">
              <w:rPr>
                <w:rStyle w:val="IntenseEmphasis"/>
                <w:b w:val="0"/>
                <w:bCs/>
                <w:i w:val="0"/>
                <w:iCs w:val="0"/>
                <w:color w:val="auto"/>
                <w:sz w:val="24"/>
                <w:szCs w:val="24"/>
              </w:rPr>
              <w:t xml:space="preserve"> cases</w:t>
            </w:r>
            <w:r w:rsidRPr="00C7607A">
              <w:rPr>
                <w:rStyle w:val="IntenseEmphasis"/>
                <w:b w:val="0"/>
                <w:bCs/>
                <w:i w:val="0"/>
                <w:iCs w:val="0"/>
                <w:color w:val="auto"/>
                <w:sz w:val="24"/>
                <w:szCs w:val="24"/>
              </w:rPr>
              <w:t xml:space="preserve">’ </w:t>
            </w:r>
            <w:r w:rsidR="00D06AEE" w:rsidRPr="00C7607A">
              <w:rPr>
                <w:rStyle w:val="IntenseEmphasis"/>
                <w:b w:val="0"/>
                <w:bCs/>
                <w:i w:val="0"/>
                <w:iCs w:val="0"/>
                <w:color w:val="auto"/>
                <w:sz w:val="24"/>
                <w:szCs w:val="24"/>
              </w:rPr>
              <w:t>a week prior to</w:t>
            </w:r>
            <w:r w:rsidR="00FF129D" w:rsidRPr="00C7607A">
              <w:rPr>
                <w:rStyle w:val="IntenseEmphasis"/>
                <w:b w:val="0"/>
                <w:bCs/>
                <w:i w:val="0"/>
                <w:iCs w:val="0"/>
                <w:color w:val="auto"/>
                <w:sz w:val="24"/>
                <w:szCs w:val="24"/>
              </w:rPr>
              <w:t xml:space="preserve"> the hearing to</w:t>
            </w:r>
            <w:r w:rsidR="00D06AEE" w:rsidRPr="00C7607A">
              <w:rPr>
                <w:rStyle w:val="IntenseEmphasis"/>
                <w:b w:val="0"/>
                <w:bCs/>
                <w:i w:val="0"/>
                <w:iCs w:val="0"/>
                <w:color w:val="auto"/>
                <w:sz w:val="24"/>
                <w:szCs w:val="24"/>
              </w:rPr>
              <w:t xml:space="preserve"> quality assure </w:t>
            </w:r>
            <w:r w:rsidR="009D7FD4" w:rsidRPr="00C7607A">
              <w:rPr>
                <w:rStyle w:val="IntenseEmphasis"/>
                <w:b w:val="0"/>
                <w:bCs/>
                <w:i w:val="0"/>
                <w:iCs w:val="0"/>
                <w:color w:val="auto"/>
                <w:sz w:val="24"/>
                <w:szCs w:val="24"/>
              </w:rPr>
              <w:t xml:space="preserve">the offer of special measures and restraining orders.  </w:t>
            </w:r>
            <w:r w:rsidR="00893F79" w:rsidRPr="00C7607A">
              <w:rPr>
                <w:rStyle w:val="IntenseEmphasis"/>
                <w:b w:val="0"/>
                <w:bCs/>
                <w:i w:val="0"/>
                <w:iCs w:val="0"/>
                <w:color w:val="auto"/>
                <w:sz w:val="24"/>
                <w:szCs w:val="24"/>
              </w:rPr>
              <w:t xml:space="preserve">Where the victim could be entitled to special measures but there hasn’t been an application the SMA will </w:t>
            </w:r>
            <w:r w:rsidR="007D127B" w:rsidRPr="00C7607A">
              <w:rPr>
                <w:rStyle w:val="IntenseEmphasis"/>
                <w:b w:val="0"/>
                <w:bCs/>
                <w:i w:val="0"/>
                <w:iCs w:val="0"/>
                <w:color w:val="auto"/>
                <w:sz w:val="24"/>
                <w:szCs w:val="24"/>
              </w:rPr>
              <w:t>attempt to contact the victims and/or their IDVA/ISVA.</w:t>
            </w:r>
            <w:r w:rsidR="00893F79" w:rsidRPr="00C7607A">
              <w:rPr>
                <w:rStyle w:val="IntenseEmphasis"/>
                <w:b w:val="0"/>
                <w:bCs/>
                <w:i w:val="0"/>
                <w:iCs w:val="0"/>
                <w:color w:val="auto"/>
                <w:sz w:val="24"/>
                <w:szCs w:val="24"/>
              </w:rPr>
              <w:t xml:space="preserve"> </w:t>
            </w:r>
          </w:p>
          <w:p w14:paraId="398A077B" w14:textId="77777777" w:rsidR="0048081C" w:rsidRPr="00C7607A" w:rsidRDefault="0048081C" w:rsidP="003F41FB">
            <w:pPr>
              <w:pStyle w:val="FrontCoverSubtitle"/>
              <w:framePr w:hSpace="0" w:wrap="auto" w:vAnchor="margin" w:hAnchor="text" w:yAlign="inline"/>
              <w:ind w:left="1080"/>
              <w:rPr>
                <w:rStyle w:val="IntenseEmphasis"/>
                <w:b w:val="0"/>
                <w:bCs/>
                <w:i w:val="0"/>
                <w:iCs w:val="0"/>
                <w:color w:val="auto"/>
                <w:sz w:val="24"/>
                <w:szCs w:val="24"/>
              </w:rPr>
            </w:pPr>
          </w:p>
          <w:p w14:paraId="3C38C66E" w14:textId="0EE63A84" w:rsidR="0048081C" w:rsidRPr="00C7607A" w:rsidRDefault="0048081C" w:rsidP="003F41FB">
            <w:pPr>
              <w:pStyle w:val="FrontCoverSubtitle"/>
              <w:framePr w:hSpace="0" w:wrap="auto" w:vAnchor="margin" w:hAnchor="text" w:yAlign="inline"/>
              <w:ind w:left="1080"/>
              <w:rPr>
                <w:rStyle w:val="IntenseEmphasis"/>
                <w:b w:val="0"/>
                <w:bCs/>
                <w:i w:val="0"/>
                <w:iCs w:val="0"/>
                <w:color w:val="auto"/>
                <w:sz w:val="24"/>
                <w:szCs w:val="24"/>
              </w:rPr>
            </w:pPr>
            <w:r w:rsidRPr="00C7607A">
              <w:rPr>
                <w:rStyle w:val="IntenseEmphasis"/>
                <w:b w:val="0"/>
                <w:bCs/>
                <w:i w:val="0"/>
                <w:iCs w:val="0"/>
                <w:color w:val="auto"/>
                <w:sz w:val="24"/>
                <w:szCs w:val="24"/>
              </w:rPr>
              <w:t xml:space="preserve">As evidenced in the data below, there are a high </w:t>
            </w:r>
            <w:r w:rsidR="00280F4B" w:rsidRPr="00C7607A">
              <w:rPr>
                <w:rStyle w:val="IntenseEmphasis"/>
                <w:b w:val="0"/>
                <w:bCs/>
                <w:i w:val="0"/>
                <w:iCs w:val="0"/>
                <w:color w:val="auto"/>
                <w:sz w:val="24"/>
                <w:szCs w:val="24"/>
              </w:rPr>
              <w:t>number</w:t>
            </w:r>
            <w:r w:rsidRPr="00C7607A">
              <w:rPr>
                <w:rStyle w:val="IntenseEmphasis"/>
                <w:b w:val="0"/>
                <w:bCs/>
                <w:i w:val="0"/>
                <w:iCs w:val="0"/>
                <w:color w:val="auto"/>
                <w:sz w:val="24"/>
                <w:szCs w:val="24"/>
              </w:rPr>
              <w:t xml:space="preserve"> of cases where the victim could benefit from special </w:t>
            </w:r>
            <w:r w:rsidR="004A6B95" w:rsidRPr="00C7607A">
              <w:rPr>
                <w:rStyle w:val="IntenseEmphasis"/>
                <w:b w:val="0"/>
                <w:bCs/>
                <w:i w:val="0"/>
                <w:iCs w:val="0"/>
                <w:color w:val="auto"/>
                <w:sz w:val="24"/>
                <w:szCs w:val="24"/>
              </w:rPr>
              <w:t>measures,</w:t>
            </w:r>
            <w:r w:rsidRPr="00C7607A">
              <w:rPr>
                <w:rStyle w:val="IntenseEmphasis"/>
                <w:b w:val="0"/>
                <w:bCs/>
                <w:i w:val="0"/>
                <w:iCs w:val="0"/>
                <w:color w:val="auto"/>
                <w:sz w:val="24"/>
                <w:szCs w:val="24"/>
              </w:rPr>
              <w:t xml:space="preserve"> but </w:t>
            </w:r>
            <w:r w:rsidR="008A7C95" w:rsidRPr="00C7607A">
              <w:rPr>
                <w:rStyle w:val="IntenseEmphasis"/>
                <w:b w:val="0"/>
                <w:bCs/>
                <w:i w:val="0"/>
                <w:iCs w:val="0"/>
                <w:color w:val="auto"/>
                <w:sz w:val="24"/>
                <w:szCs w:val="24"/>
              </w:rPr>
              <w:t>an application has not been made.</w:t>
            </w:r>
          </w:p>
          <w:p w14:paraId="6F2F8DAB" w14:textId="77777777" w:rsidR="00C7607A" w:rsidRPr="00DF050F" w:rsidRDefault="00C7607A" w:rsidP="003F41FB">
            <w:pPr>
              <w:pStyle w:val="FrontCoverSubtitle"/>
              <w:framePr w:hSpace="0" w:wrap="auto" w:vAnchor="margin" w:hAnchor="text" w:yAlign="inline"/>
              <w:ind w:left="1080"/>
              <w:rPr>
                <w:rStyle w:val="IntenseEmphasis"/>
                <w:b w:val="0"/>
                <w:bCs/>
                <w:i w:val="0"/>
                <w:iCs w:val="0"/>
                <w:color w:val="auto"/>
                <w:sz w:val="22"/>
                <w:szCs w:val="22"/>
              </w:rPr>
            </w:pPr>
          </w:p>
          <w:p w14:paraId="6703757F" w14:textId="268C4898" w:rsidR="0048081C" w:rsidRDefault="00153964" w:rsidP="003F41FB">
            <w:pPr>
              <w:pStyle w:val="FrontCoverSubtitle"/>
              <w:framePr w:hSpace="0" w:wrap="auto" w:vAnchor="margin" w:hAnchor="text" w:yAlign="inline"/>
              <w:ind w:left="1080"/>
              <w:rPr>
                <w:rStyle w:val="IntenseEmphasis"/>
                <w:b w:val="0"/>
                <w:bCs/>
                <w:i w:val="0"/>
                <w:iCs w:val="0"/>
                <w:color w:val="243569"/>
                <w:sz w:val="22"/>
                <w:szCs w:val="22"/>
              </w:rPr>
            </w:pPr>
            <w:r>
              <w:rPr>
                <w:noProof/>
              </w:rPr>
              <w:lastRenderedPageBreak/>
              <w:drawing>
                <wp:inline distT="0" distB="0" distL="0" distR="0" wp14:anchorId="6EC9ACE2" wp14:editId="6993C02F">
                  <wp:extent cx="4572000" cy="2743200"/>
                  <wp:effectExtent l="0" t="0" r="0" b="0"/>
                  <wp:docPr id="26" name="Chart 26">
                    <a:extLst xmlns:a="http://schemas.openxmlformats.org/drawingml/2006/main">
                      <a:ext uri="{FF2B5EF4-FFF2-40B4-BE49-F238E27FC236}">
                        <a16:creationId xmlns:a16="http://schemas.microsoft.com/office/drawing/2014/main" id="{23C5987B-37C7-A3E1-F49F-3D2C3ED7257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04513C" w14:textId="77777777" w:rsidR="008A7C95" w:rsidRPr="004A0479" w:rsidRDefault="008A7C95" w:rsidP="003F41FB">
            <w:pPr>
              <w:pStyle w:val="FrontCoverSubtitle"/>
              <w:framePr w:hSpace="0" w:wrap="auto" w:vAnchor="margin" w:hAnchor="text" w:yAlign="inline"/>
              <w:ind w:left="1080"/>
              <w:rPr>
                <w:rStyle w:val="IntenseEmphasis"/>
                <w:b w:val="0"/>
                <w:bCs/>
                <w:i w:val="0"/>
                <w:iCs w:val="0"/>
                <w:color w:val="243569"/>
                <w:sz w:val="22"/>
                <w:szCs w:val="22"/>
              </w:rPr>
            </w:pPr>
          </w:p>
          <w:p w14:paraId="54A468B8" w14:textId="73AD77F9" w:rsidR="0056269A" w:rsidRPr="00C7607A" w:rsidRDefault="00AC7C76" w:rsidP="00A76656">
            <w:pPr>
              <w:pStyle w:val="FrontCoverSubtitle"/>
              <w:framePr w:hSpace="0" w:wrap="auto" w:vAnchor="margin" w:hAnchor="text" w:yAlign="inline"/>
              <w:ind w:left="1080"/>
              <w:rPr>
                <w:rStyle w:val="IntenseEmphasis"/>
                <w:i w:val="0"/>
                <w:iCs w:val="0"/>
                <w:color w:val="auto"/>
                <w:sz w:val="24"/>
                <w:szCs w:val="24"/>
              </w:rPr>
            </w:pPr>
            <w:r w:rsidRPr="00C7607A">
              <w:rPr>
                <w:rStyle w:val="IntenseEmphasis"/>
                <w:i w:val="0"/>
                <w:iCs w:val="0"/>
                <w:color w:val="auto"/>
                <w:sz w:val="24"/>
                <w:szCs w:val="24"/>
              </w:rPr>
              <w:t xml:space="preserve">Victims Contacted </w:t>
            </w:r>
          </w:p>
          <w:p w14:paraId="549B87A2" w14:textId="0303342E" w:rsidR="00F72A43" w:rsidRPr="00C7607A" w:rsidRDefault="00F72A43" w:rsidP="00F72A43">
            <w:pPr>
              <w:pStyle w:val="FrontCoverSubtitle"/>
              <w:framePr w:hSpace="0" w:wrap="auto" w:vAnchor="margin" w:hAnchor="text" w:yAlign="inline"/>
              <w:ind w:left="1080"/>
              <w:rPr>
                <w:rStyle w:val="IntenseEmphasis"/>
                <w:b w:val="0"/>
                <w:bCs/>
                <w:i w:val="0"/>
                <w:iCs w:val="0"/>
                <w:color w:val="auto"/>
                <w:sz w:val="24"/>
                <w:szCs w:val="24"/>
              </w:rPr>
            </w:pPr>
            <w:r w:rsidRPr="00C7607A">
              <w:rPr>
                <w:rStyle w:val="IntenseEmphasis"/>
                <w:b w:val="0"/>
                <w:bCs/>
                <w:i w:val="0"/>
                <w:iCs w:val="0"/>
                <w:color w:val="auto"/>
                <w:sz w:val="24"/>
                <w:szCs w:val="24"/>
              </w:rPr>
              <w:t>Where there is no MG2 on the case file the SMA will attempt contact with the victim to complete a special measures specific needs assessment that explores each kind of measure in detail to help empower the victim to choose the option most likely to help them achieve best evidence.</w:t>
            </w:r>
          </w:p>
          <w:p w14:paraId="6DAF4490" w14:textId="77777777" w:rsidR="00F72A43" w:rsidRPr="00C7607A" w:rsidRDefault="00F72A43" w:rsidP="00F72A43">
            <w:pPr>
              <w:pStyle w:val="FrontCoverSubtitle"/>
              <w:framePr w:hSpace="0" w:wrap="auto" w:vAnchor="margin" w:hAnchor="text" w:yAlign="inline"/>
              <w:ind w:left="1080"/>
              <w:rPr>
                <w:rStyle w:val="IntenseEmphasis"/>
                <w:b w:val="0"/>
                <w:bCs/>
                <w:i w:val="0"/>
                <w:iCs w:val="0"/>
                <w:color w:val="auto"/>
                <w:sz w:val="24"/>
                <w:szCs w:val="24"/>
              </w:rPr>
            </w:pPr>
            <w:r w:rsidRPr="00C7607A">
              <w:rPr>
                <w:rStyle w:val="IntenseEmphasis"/>
                <w:b w:val="0"/>
                <w:bCs/>
                <w:i w:val="0"/>
                <w:iCs w:val="0"/>
                <w:color w:val="auto"/>
                <w:sz w:val="24"/>
                <w:szCs w:val="24"/>
              </w:rPr>
              <w:t>The SMA will complete the MG2 and include any restraining order details that may previously have been missing.</w:t>
            </w:r>
          </w:p>
          <w:p w14:paraId="2265AFC2" w14:textId="1DC79DD3" w:rsidR="007428C4" w:rsidRPr="00C7607A" w:rsidRDefault="007428C4" w:rsidP="00F72A43">
            <w:pPr>
              <w:pStyle w:val="FrontCoverSubtitle"/>
              <w:framePr w:hSpace="0" w:wrap="auto" w:vAnchor="margin" w:hAnchor="text" w:yAlign="inline"/>
              <w:ind w:left="1080"/>
              <w:rPr>
                <w:rStyle w:val="IntenseEmphasis"/>
                <w:b w:val="0"/>
                <w:bCs/>
                <w:i w:val="0"/>
                <w:iCs w:val="0"/>
                <w:color w:val="auto"/>
                <w:sz w:val="24"/>
                <w:szCs w:val="24"/>
              </w:rPr>
            </w:pPr>
            <w:r w:rsidRPr="00C7607A">
              <w:rPr>
                <w:rStyle w:val="IntenseEmphasis"/>
                <w:b w:val="0"/>
                <w:bCs/>
                <w:i w:val="0"/>
                <w:iCs w:val="0"/>
                <w:color w:val="auto"/>
                <w:sz w:val="24"/>
                <w:szCs w:val="24"/>
              </w:rPr>
              <w:t>It is positive to see that while special measures are being offered and discuss</w:t>
            </w:r>
            <w:r w:rsidR="00083F17" w:rsidRPr="00C7607A">
              <w:rPr>
                <w:rStyle w:val="IntenseEmphasis"/>
                <w:b w:val="0"/>
                <w:bCs/>
                <w:i w:val="0"/>
                <w:iCs w:val="0"/>
                <w:color w:val="auto"/>
                <w:sz w:val="24"/>
                <w:szCs w:val="24"/>
              </w:rPr>
              <w:t>ed</w:t>
            </w:r>
            <w:r w:rsidRPr="00C7607A">
              <w:rPr>
                <w:rStyle w:val="IntenseEmphasis"/>
                <w:b w:val="0"/>
                <w:bCs/>
                <w:i w:val="0"/>
                <w:iCs w:val="0"/>
                <w:color w:val="auto"/>
                <w:sz w:val="24"/>
                <w:szCs w:val="24"/>
              </w:rPr>
              <w:t xml:space="preserve"> there are victims who are empowered to attend court without them to give their evidence</w:t>
            </w:r>
            <w:r w:rsidR="00083F17" w:rsidRPr="00C7607A">
              <w:rPr>
                <w:rStyle w:val="IntenseEmphasis"/>
                <w:b w:val="0"/>
                <w:bCs/>
                <w:i w:val="0"/>
                <w:iCs w:val="0"/>
                <w:color w:val="auto"/>
                <w:sz w:val="24"/>
                <w:szCs w:val="24"/>
              </w:rPr>
              <w:t>.</w:t>
            </w:r>
          </w:p>
          <w:p w14:paraId="6F8470B6" w14:textId="77777777" w:rsidR="00083F17" w:rsidRPr="00DF050F" w:rsidRDefault="00083F17" w:rsidP="00F72A43">
            <w:pPr>
              <w:pStyle w:val="FrontCoverSubtitle"/>
              <w:framePr w:hSpace="0" w:wrap="auto" w:vAnchor="margin" w:hAnchor="text" w:yAlign="inline"/>
              <w:ind w:left="1080"/>
              <w:rPr>
                <w:rStyle w:val="IntenseEmphasis"/>
                <w:b w:val="0"/>
                <w:bCs/>
                <w:i w:val="0"/>
                <w:iCs w:val="0"/>
                <w:color w:val="auto"/>
                <w:sz w:val="22"/>
                <w:szCs w:val="22"/>
              </w:rPr>
            </w:pPr>
          </w:p>
          <w:p w14:paraId="564C563F" w14:textId="6EE143DF" w:rsidR="00083F17" w:rsidRDefault="00083F17" w:rsidP="00F72A43">
            <w:pPr>
              <w:pStyle w:val="FrontCoverSubtitle"/>
              <w:framePr w:hSpace="0" w:wrap="auto" w:vAnchor="margin" w:hAnchor="text" w:yAlign="inline"/>
              <w:ind w:left="1080"/>
              <w:rPr>
                <w:rStyle w:val="IntenseEmphasis"/>
                <w:b w:val="0"/>
                <w:bCs/>
                <w:i w:val="0"/>
                <w:iCs w:val="0"/>
                <w:color w:val="243569"/>
                <w:sz w:val="22"/>
                <w:szCs w:val="22"/>
              </w:rPr>
            </w:pPr>
            <w:r>
              <w:rPr>
                <w:noProof/>
              </w:rPr>
              <w:drawing>
                <wp:inline distT="0" distB="0" distL="0" distR="0" wp14:anchorId="52F5BED8" wp14:editId="6440CA4D">
                  <wp:extent cx="4572000" cy="2743200"/>
                  <wp:effectExtent l="0" t="0" r="0" b="0"/>
                  <wp:docPr id="27" name="Chart 27">
                    <a:extLst xmlns:a="http://schemas.openxmlformats.org/drawingml/2006/main">
                      <a:ext uri="{FF2B5EF4-FFF2-40B4-BE49-F238E27FC236}">
                        <a16:creationId xmlns:a16="http://schemas.microsoft.com/office/drawing/2014/main" id="{FBCE92A9-9E4F-6906-6471-E99AB369495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35F3D11F" w14:textId="653F9DF4" w:rsidR="00AC7C76" w:rsidRDefault="00AC7C76" w:rsidP="00AC7C76">
            <w:pPr>
              <w:pStyle w:val="FrontCoverSubtitle"/>
              <w:framePr w:hSpace="0" w:wrap="auto" w:vAnchor="margin" w:hAnchor="text" w:yAlign="inline"/>
              <w:ind w:left="1080"/>
              <w:rPr>
                <w:rStyle w:val="IntenseEmphasis"/>
                <w:b w:val="0"/>
                <w:bCs/>
                <w:i w:val="0"/>
                <w:iCs w:val="0"/>
                <w:color w:val="243569"/>
                <w:sz w:val="22"/>
                <w:szCs w:val="22"/>
              </w:rPr>
            </w:pPr>
          </w:p>
          <w:p w14:paraId="4744EE77" w14:textId="77777777" w:rsidR="009835B1" w:rsidRDefault="009835B1" w:rsidP="00AC7C76">
            <w:pPr>
              <w:pStyle w:val="FrontCoverSubtitle"/>
              <w:framePr w:hSpace="0" w:wrap="auto" w:vAnchor="margin" w:hAnchor="text" w:yAlign="inline"/>
              <w:ind w:left="1080"/>
              <w:rPr>
                <w:rStyle w:val="IntenseEmphasis"/>
                <w:b w:val="0"/>
                <w:bCs/>
                <w:i w:val="0"/>
                <w:iCs w:val="0"/>
                <w:color w:val="243569"/>
                <w:sz w:val="22"/>
                <w:szCs w:val="22"/>
              </w:rPr>
            </w:pPr>
          </w:p>
          <w:p w14:paraId="44D5F2A9" w14:textId="045ECB8B" w:rsidR="0011761E" w:rsidRPr="00C7607A" w:rsidRDefault="004D2F9F" w:rsidP="00A76656">
            <w:pPr>
              <w:pStyle w:val="FrontCoverSubtitle"/>
              <w:framePr w:hSpace="0" w:wrap="auto" w:vAnchor="margin" w:hAnchor="text" w:yAlign="inline"/>
              <w:ind w:left="1080"/>
              <w:rPr>
                <w:rStyle w:val="IntenseEmphasis"/>
                <w:i w:val="0"/>
                <w:iCs w:val="0"/>
                <w:color w:val="auto"/>
                <w:sz w:val="24"/>
                <w:szCs w:val="24"/>
              </w:rPr>
            </w:pPr>
            <w:r w:rsidRPr="00C7607A">
              <w:rPr>
                <w:rStyle w:val="IntenseEmphasis"/>
                <w:i w:val="0"/>
                <w:iCs w:val="0"/>
                <w:color w:val="auto"/>
                <w:sz w:val="24"/>
                <w:szCs w:val="24"/>
              </w:rPr>
              <w:t xml:space="preserve">Measure’s Chosen </w:t>
            </w:r>
          </w:p>
          <w:p w14:paraId="7CD37056" w14:textId="4117A940" w:rsidR="006C4269" w:rsidRPr="00C7607A" w:rsidRDefault="00F03751" w:rsidP="00F03751">
            <w:pPr>
              <w:pStyle w:val="FrontCoverSubtitle"/>
              <w:framePr w:hSpace="0" w:wrap="auto" w:vAnchor="margin" w:hAnchor="text" w:yAlign="inline"/>
              <w:ind w:left="1080"/>
              <w:rPr>
                <w:rStyle w:val="IntenseEmphasis"/>
                <w:b w:val="0"/>
                <w:bCs/>
                <w:i w:val="0"/>
                <w:iCs w:val="0"/>
                <w:color w:val="auto"/>
                <w:sz w:val="24"/>
                <w:szCs w:val="24"/>
              </w:rPr>
            </w:pPr>
            <w:r w:rsidRPr="00C7607A">
              <w:rPr>
                <w:rStyle w:val="IntenseEmphasis"/>
                <w:b w:val="0"/>
                <w:bCs/>
                <w:i w:val="0"/>
                <w:iCs w:val="0"/>
                <w:color w:val="auto"/>
                <w:sz w:val="24"/>
                <w:szCs w:val="24"/>
              </w:rPr>
              <w:t>While there are many special measures available the below evidence th</w:t>
            </w:r>
            <w:r w:rsidR="00C50EC9" w:rsidRPr="00C7607A">
              <w:rPr>
                <w:rStyle w:val="IntenseEmphasis"/>
                <w:b w:val="0"/>
                <w:bCs/>
                <w:i w:val="0"/>
                <w:iCs w:val="0"/>
                <w:color w:val="auto"/>
                <w:sz w:val="24"/>
                <w:szCs w:val="24"/>
              </w:rPr>
              <w:t xml:space="preserve">ose commonly chosen and believed the most helpful to the victim.  </w:t>
            </w:r>
          </w:p>
          <w:p w14:paraId="4D244DBE" w14:textId="32DC04B6" w:rsidR="00F03751" w:rsidRPr="00C7607A" w:rsidRDefault="00A4061F" w:rsidP="00F03751">
            <w:pPr>
              <w:pStyle w:val="FrontCoverSubtitle"/>
              <w:framePr w:hSpace="0" w:wrap="auto" w:vAnchor="margin" w:hAnchor="text" w:yAlign="inline"/>
              <w:ind w:left="1080"/>
              <w:rPr>
                <w:rStyle w:val="IntenseEmphasis"/>
                <w:b w:val="0"/>
                <w:bCs/>
                <w:i w:val="0"/>
                <w:iCs w:val="0"/>
                <w:color w:val="auto"/>
                <w:sz w:val="24"/>
                <w:szCs w:val="24"/>
              </w:rPr>
            </w:pPr>
            <w:r w:rsidRPr="00C7607A">
              <w:rPr>
                <w:rStyle w:val="IntenseEmphasis"/>
                <w:b w:val="0"/>
                <w:bCs/>
                <w:i w:val="0"/>
                <w:iCs w:val="0"/>
                <w:color w:val="auto"/>
                <w:sz w:val="24"/>
                <w:szCs w:val="24"/>
              </w:rPr>
              <w:t xml:space="preserve">Live link and the remote evidence site remain the most popular </w:t>
            </w:r>
            <w:r w:rsidR="00AE1698" w:rsidRPr="00C7607A">
              <w:rPr>
                <w:rStyle w:val="IntenseEmphasis"/>
                <w:b w:val="0"/>
                <w:bCs/>
                <w:i w:val="0"/>
                <w:iCs w:val="0"/>
                <w:color w:val="auto"/>
                <w:sz w:val="24"/>
                <w:szCs w:val="24"/>
              </w:rPr>
              <w:t>request</w:t>
            </w:r>
            <w:r w:rsidR="00B64A3C" w:rsidRPr="00C7607A">
              <w:rPr>
                <w:rStyle w:val="IntenseEmphasis"/>
                <w:b w:val="0"/>
                <w:bCs/>
                <w:i w:val="0"/>
                <w:iCs w:val="0"/>
                <w:color w:val="auto"/>
                <w:sz w:val="24"/>
                <w:szCs w:val="24"/>
              </w:rPr>
              <w:t xml:space="preserve">; </w:t>
            </w:r>
            <w:r w:rsidR="00AE1698" w:rsidRPr="00C7607A">
              <w:rPr>
                <w:rStyle w:val="IntenseEmphasis"/>
                <w:b w:val="0"/>
                <w:bCs/>
                <w:i w:val="0"/>
                <w:iCs w:val="0"/>
                <w:color w:val="auto"/>
                <w:sz w:val="24"/>
                <w:szCs w:val="24"/>
              </w:rPr>
              <w:t>highlighting</w:t>
            </w:r>
            <w:r w:rsidR="00B64A3C" w:rsidRPr="00C7607A">
              <w:rPr>
                <w:rStyle w:val="IntenseEmphasis"/>
                <w:b w:val="0"/>
                <w:bCs/>
                <w:i w:val="0"/>
                <w:iCs w:val="0"/>
                <w:color w:val="auto"/>
                <w:sz w:val="24"/>
                <w:szCs w:val="24"/>
              </w:rPr>
              <w:t xml:space="preserve"> the benefit </w:t>
            </w:r>
            <w:r w:rsidR="00AE1698" w:rsidRPr="00C7607A">
              <w:rPr>
                <w:rStyle w:val="IntenseEmphasis"/>
                <w:b w:val="0"/>
                <w:bCs/>
                <w:i w:val="0"/>
                <w:iCs w:val="0"/>
                <w:color w:val="auto"/>
                <w:sz w:val="24"/>
                <w:szCs w:val="24"/>
              </w:rPr>
              <w:t>of these measures and the need to discuss at earlier points of the investigation to avoid victim attrition.</w:t>
            </w:r>
          </w:p>
          <w:p w14:paraId="47318E41" w14:textId="77777777" w:rsidR="00AE1698" w:rsidRDefault="00AE1698" w:rsidP="00F03751">
            <w:pPr>
              <w:pStyle w:val="FrontCoverSubtitle"/>
              <w:framePr w:hSpace="0" w:wrap="auto" w:vAnchor="margin" w:hAnchor="text" w:yAlign="inline"/>
              <w:ind w:left="1080"/>
              <w:rPr>
                <w:rStyle w:val="IntenseEmphasis"/>
                <w:b w:val="0"/>
                <w:bCs/>
                <w:i w:val="0"/>
                <w:iCs w:val="0"/>
                <w:color w:val="auto"/>
                <w:sz w:val="22"/>
                <w:szCs w:val="22"/>
              </w:rPr>
            </w:pPr>
          </w:p>
          <w:p w14:paraId="395EF99E" w14:textId="32F3CD2B" w:rsidR="00AE1698" w:rsidRPr="00F03751" w:rsidRDefault="00610493" w:rsidP="00F03751">
            <w:pPr>
              <w:pStyle w:val="FrontCoverSubtitle"/>
              <w:framePr w:hSpace="0" w:wrap="auto" w:vAnchor="margin" w:hAnchor="text" w:yAlign="inline"/>
              <w:ind w:left="1080"/>
              <w:rPr>
                <w:rStyle w:val="IntenseEmphasis"/>
                <w:b w:val="0"/>
                <w:bCs/>
                <w:i w:val="0"/>
                <w:iCs w:val="0"/>
                <w:color w:val="auto"/>
                <w:sz w:val="22"/>
                <w:szCs w:val="22"/>
              </w:rPr>
            </w:pPr>
            <w:r>
              <w:rPr>
                <w:noProof/>
              </w:rPr>
              <w:drawing>
                <wp:inline distT="0" distB="0" distL="0" distR="0" wp14:anchorId="4E12B806" wp14:editId="3F2A8A02">
                  <wp:extent cx="4572000" cy="2743200"/>
                  <wp:effectExtent l="0" t="0" r="0" b="0"/>
                  <wp:docPr id="28" name="Chart 28">
                    <a:extLst xmlns:a="http://schemas.openxmlformats.org/drawingml/2006/main">
                      <a:ext uri="{FF2B5EF4-FFF2-40B4-BE49-F238E27FC236}">
                        <a16:creationId xmlns:a16="http://schemas.microsoft.com/office/drawing/2014/main" id="{61AD38C2-F5C4-01F5-4C8A-A530D635293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899E84" w14:textId="77777777" w:rsidR="0011761E" w:rsidRDefault="0011761E" w:rsidP="0011761E">
            <w:pPr>
              <w:pStyle w:val="FrontCoverSubtitle"/>
              <w:framePr w:hSpace="0" w:wrap="auto" w:vAnchor="margin" w:hAnchor="text" w:yAlign="inline"/>
              <w:ind w:left="1080"/>
              <w:rPr>
                <w:rStyle w:val="IntenseEmphasis"/>
                <w:i w:val="0"/>
                <w:iCs w:val="0"/>
                <w:color w:val="243569"/>
                <w:sz w:val="32"/>
                <w:szCs w:val="32"/>
              </w:rPr>
            </w:pPr>
          </w:p>
          <w:p w14:paraId="6C2C90C3" w14:textId="77777777" w:rsidR="0069605C" w:rsidRDefault="0069605C" w:rsidP="0069605C">
            <w:pPr>
              <w:pStyle w:val="FrontCoverSubtitle"/>
              <w:framePr w:hSpace="0" w:wrap="auto" w:vAnchor="margin" w:hAnchor="text" w:yAlign="inline"/>
              <w:ind w:left="1080"/>
              <w:rPr>
                <w:rStyle w:val="IntenseEmphasis"/>
                <w:i w:val="0"/>
                <w:iCs w:val="0"/>
                <w:color w:val="243569"/>
                <w:sz w:val="32"/>
                <w:szCs w:val="32"/>
              </w:rPr>
            </w:pPr>
          </w:p>
          <w:p w14:paraId="0039FE93" w14:textId="77777777" w:rsidR="0069605C" w:rsidRDefault="0069605C" w:rsidP="0069605C">
            <w:pPr>
              <w:pStyle w:val="FrontCoverSubtitle"/>
              <w:framePr w:hSpace="0" w:wrap="auto" w:vAnchor="margin" w:hAnchor="text" w:yAlign="inline"/>
              <w:ind w:left="1080"/>
              <w:rPr>
                <w:rStyle w:val="IntenseEmphasis"/>
                <w:i w:val="0"/>
                <w:iCs w:val="0"/>
                <w:color w:val="243569"/>
                <w:sz w:val="32"/>
                <w:szCs w:val="32"/>
              </w:rPr>
            </w:pPr>
          </w:p>
          <w:p w14:paraId="3B1F73CF" w14:textId="52A8955F" w:rsidR="0069605C" w:rsidRDefault="0069605C" w:rsidP="00A76656">
            <w:pPr>
              <w:pStyle w:val="FrontCoverSubtitle"/>
              <w:framePr w:hSpace="0" w:wrap="auto" w:vAnchor="margin" w:hAnchor="text" w:yAlign="inline"/>
              <w:ind w:left="1080"/>
              <w:rPr>
                <w:rStyle w:val="IntenseEmphasis"/>
                <w:i w:val="0"/>
                <w:iCs w:val="0"/>
                <w:color w:val="243569"/>
                <w:sz w:val="32"/>
                <w:szCs w:val="32"/>
              </w:rPr>
            </w:pPr>
            <w:r>
              <w:rPr>
                <w:rStyle w:val="IntenseEmphasis"/>
                <w:i w:val="0"/>
                <w:iCs w:val="0"/>
                <w:color w:val="243569"/>
                <w:sz w:val="32"/>
                <w:szCs w:val="32"/>
              </w:rPr>
              <w:t xml:space="preserve">CONNECT GWENT </w:t>
            </w:r>
          </w:p>
          <w:p w14:paraId="261F2868" w14:textId="77777777" w:rsidR="0069605C" w:rsidRDefault="0069605C" w:rsidP="0069605C">
            <w:pPr>
              <w:pStyle w:val="FrontCoverSubtitle"/>
              <w:framePr w:hSpace="0" w:wrap="auto" w:vAnchor="margin" w:hAnchor="text" w:yAlign="inline"/>
              <w:ind w:left="1080"/>
              <w:rPr>
                <w:rStyle w:val="IntenseEmphasis"/>
                <w:i w:val="0"/>
                <w:iCs w:val="0"/>
                <w:color w:val="243569"/>
                <w:sz w:val="32"/>
                <w:szCs w:val="32"/>
              </w:rPr>
            </w:pPr>
          </w:p>
          <w:p w14:paraId="47780C33" w14:textId="6B1790D7" w:rsidR="00605E69" w:rsidRPr="00C7607A" w:rsidRDefault="00F8154D" w:rsidP="00F8154D">
            <w:pPr>
              <w:ind w:left="1080"/>
            </w:pPr>
            <w:r w:rsidRPr="00C7607A">
              <w:t>Connect Gwent multi-agency hub is an integral part of Victim Services and provide life changing support to victims and witnesses of crime.</w:t>
            </w:r>
            <w:r w:rsidR="003810A4" w:rsidRPr="00C7607A">
              <w:t xml:space="preserve">  While the model was due to be recommissioned in April 2024 this wasn’t possible</w:t>
            </w:r>
            <w:r w:rsidR="0068285E" w:rsidRPr="00C7607A">
              <w:t>,</w:t>
            </w:r>
            <w:r w:rsidR="003810A4" w:rsidRPr="00C7607A">
              <w:t xml:space="preserve"> and we thank the existing agencies for </w:t>
            </w:r>
            <w:r w:rsidR="00605E69" w:rsidRPr="00C7607A">
              <w:t>agree</w:t>
            </w:r>
            <w:r w:rsidR="00A41F37" w:rsidRPr="00C7607A">
              <w:t>ing</w:t>
            </w:r>
            <w:r w:rsidR="00605E69" w:rsidRPr="00C7607A">
              <w:t xml:space="preserve"> to continue their services for another year.</w:t>
            </w:r>
          </w:p>
          <w:p w14:paraId="15786BB7" w14:textId="77777777" w:rsidR="00F8154D" w:rsidRPr="00C7607A" w:rsidRDefault="00F8154D" w:rsidP="00F8154D">
            <w:pPr>
              <w:ind w:left="1080"/>
            </w:pPr>
          </w:p>
          <w:p w14:paraId="47C9186F" w14:textId="4B6477AD" w:rsidR="00F8154D" w:rsidRPr="00C7607A" w:rsidRDefault="00F8154D" w:rsidP="00F8154D">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 xml:space="preserve">The Victim Care Officers complete a thorough needs assessment with victims of crime to ensure an appropriate referral for tailored support is made to </w:t>
            </w:r>
            <w:r w:rsidR="00E26DEF" w:rsidRPr="00C7607A">
              <w:rPr>
                <w:rFonts w:cs="Arial"/>
                <w:b w:val="0"/>
                <w:bCs/>
                <w:color w:val="000000" w:themeColor="text1"/>
                <w:sz w:val="24"/>
                <w:szCs w:val="24"/>
              </w:rPr>
              <w:t>Connect Gwent, however the agencies also accept self-referrals and referrals from external partners.</w:t>
            </w:r>
          </w:p>
          <w:p w14:paraId="70BC39D2" w14:textId="77777777" w:rsidR="00F10A91" w:rsidRPr="00C7607A" w:rsidRDefault="00F10A91" w:rsidP="00F8154D">
            <w:pPr>
              <w:pStyle w:val="FrontCoverSubtitle"/>
              <w:framePr w:hSpace="0" w:wrap="auto" w:vAnchor="margin" w:hAnchor="text" w:yAlign="inline"/>
              <w:ind w:left="1080"/>
              <w:jc w:val="both"/>
              <w:rPr>
                <w:rFonts w:cs="Arial"/>
                <w:b w:val="0"/>
                <w:bCs/>
                <w:color w:val="000000" w:themeColor="text1"/>
                <w:sz w:val="24"/>
                <w:szCs w:val="24"/>
              </w:rPr>
            </w:pPr>
          </w:p>
          <w:p w14:paraId="405B539E" w14:textId="2FB88FFC" w:rsidR="002157FB" w:rsidRPr="00C7607A" w:rsidRDefault="002157FB" w:rsidP="00A76656">
            <w:pPr>
              <w:pStyle w:val="FrontCoverSubtitle"/>
              <w:framePr w:hSpace="0" w:wrap="auto" w:vAnchor="margin" w:hAnchor="text" w:yAlign="inline"/>
              <w:ind w:left="1080"/>
              <w:jc w:val="both"/>
              <w:rPr>
                <w:rFonts w:cs="Arial"/>
                <w:color w:val="000000" w:themeColor="text1"/>
                <w:sz w:val="24"/>
                <w:szCs w:val="24"/>
              </w:rPr>
            </w:pPr>
            <w:r w:rsidRPr="00C7607A">
              <w:rPr>
                <w:rFonts w:cs="Arial"/>
                <w:color w:val="000000" w:themeColor="text1"/>
                <w:sz w:val="24"/>
                <w:szCs w:val="24"/>
              </w:rPr>
              <w:t xml:space="preserve">Referrals </w:t>
            </w:r>
          </w:p>
          <w:p w14:paraId="6AB252D9" w14:textId="77777777" w:rsidR="00A10263" w:rsidRPr="00C7607A" w:rsidRDefault="00A10263" w:rsidP="00A10263">
            <w:pPr>
              <w:pStyle w:val="FrontCoverSubtitle"/>
              <w:framePr w:hSpace="0" w:wrap="auto" w:vAnchor="margin" w:hAnchor="text" w:yAlign="inline"/>
              <w:ind w:left="1080"/>
              <w:jc w:val="both"/>
              <w:rPr>
                <w:rFonts w:cs="Arial"/>
                <w:b w:val="0"/>
                <w:bCs/>
                <w:color w:val="000000" w:themeColor="text1"/>
                <w:sz w:val="24"/>
                <w:szCs w:val="24"/>
              </w:rPr>
            </w:pPr>
          </w:p>
          <w:p w14:paraId="56F5FD09" w14:textId="4F82A790" w:rsidR="00A10263" w:rsidRPr="00C7607A" w:rsidRDefault="00EF6B02" w:rsidP="00A10263">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 xml:space="preserve">Connect Gwent </w:t>
            </w:r>
            <w:r w:rsidR="003E11B6" w:rsidRPr="00C7607A">
              <w:rPr>
                <w:rFonts w:cs="Arial"/>
                <w:b w:val="0"/>
                <w:bCs/>
                <w:color w:val="000000" w:themeColor="text1"/>
                <w:sz w:val="24"/>
                <w:szCs w:val="24"/>
              </w:rPr>
              <w:t>received 2</w:t>
            </w:r>
            <w:r w:rsidR="00782093" w:rsidRPr="00C7607A">
              <w:rPr>
                <w:rFonts w:cs="Arial"/>
                <w:b w:val="0"/>
                <w:bCs/>
                <w:color w:val="000000" w:themeColor="text1"/>
                <w:sz w:val="24"/>
                <w:szCs w:val="24"/>
              </w:rPr>
              <w:t>581</w:t>
            </w:r>
            <w:r w:rsidR="003E11B6" w:rsidRPr="00C7607A">
              <w:rPr>
                <w:rFonts w:cs="Arial"/>
                <w:b w:val="0"/>
                <w:bCs/>
                <w:color w:val="000000" w:themeColor="text1"/>
                <w:sz w:val="24"/>
                <w:szCs w:val="24"/>
              </w:rPr>
              <w:t xml:space="preserve"> referrals</w:t>
            </w:r>
            <w:r w:rsidRPr="00C7607A">
              <w:rPr>
                <w:rFonts w:cs="Arial"/>
                <w:b w:val="0"/>
                <w:bCs/>
                <w:color w:val="000000" w:themeColor="text1"/>
                <w:sz w:val="24"/>
                <w:szCs w:val="24"/>
              </w:rPr>
              <w:t xml:space="preserve">.  Victim Support received the largest number of referrals as to be expected due to the universal service provided.  </w:t>
            </w:r>
            <w:r w:rsidR="003E45FB" w:rsidRPr="00C7607A">
              <w:rPr>
                <w:rFonts w:cs="Arial"/>
                <w:b w:val="0"/>
                <w:bCs/>
                <w:color w:val="000000" w:themeColor="text1"/>
                <w:sz w:val="24"/>
                <w:szCs w:val="24"/>
              </w:rPr>
              <w:t>The annual total for mental health referrals to</w:t>
            </w:r>
            <w:r w:rsidR="007F18D3">
              <w:rPr>
                <w:rFonts w:cs="Arial"/>
                <w:b w:val="0"/>
                <w:bCs/>
                <w:color w:val="000000" w:themeColor="text1"/>
                <w:sz w:val="24"/>
                <w:szCs w:val="24"/>
              </w:rPr>
              <w:t xml:space="preserve"> Aneurin Bevan University Health Board (</w:t>
            </w:r>
            <w:r w:rsidR="003E45FB" w:rsidRPr="00C7607A">
              <w:rPr>
                <w:rFonts w:cs="Arial"/>
                <w:b w:val="0"/>
                <w:bCs/>
                <w:color w:val="000000" w:themeColor="text1"/>
                <w:sz w:val="24"/>
                <w:szCs w:val="24"/>
              </w:rPr>
              <w:t>ABUHB</w:t>
            </w:r>
            <w:r w:rsidR="007F18D3">
              <w:rPr>
                <w:rFonts w:cs="Arial"/>
                <w:b w:val="0"/>
                <w:bCs/>
                <w:color w:val="000000" w:themeColor="text1"/>
                <w:sz w:val="24"/>
                <w:szCs w:val="24"/>
              </w:rPr>
              <w:t>)</w:t>
            </w:r>
            <w:r w:rsidR="003E45FB" w:rsidRPr="00C7607A">
              <w:rPr>
                <w:rFonts w:cs="Arial"/>
                <w:b w:val="0"/>
                <w:bCs/>
                <w:color w:val="000000" w:themeColor="text1"/>
                <w:sz w:val="24"/>
                <w:szCs w:val="24"/>
              </w:rPr>
              <w:t xml:space="preserve"> would normally be higher, however, due to long term sickness there was no service provided for six months of the period.  </w:t>
            </w:r>
            <w:r w:rsidR="003A4BAF" w:rsidRPr="00C7607A">
              <w:rPr>
                <w:rFonts w:cs="Arial"/>
                <w:b w:val="0"/>
                <w:bCs/>
                <w:color w:val="000000" w:themeColor="text1"/>
                <w:sz w:val="24"/>
                <w:szCs w:val="24"/>
              </w:rPr>
              <w:t>This is one of the benefits of changing the model</w:t>
            </w:r>
            <w:r w:rsidR="00102C35" w:rsidRPr="00C7607A">
              <w:rPr>
                <w:rFonts w:cs="Arial"/>
                <w:b w:val="0"/>
                <w:bCs/>
                <w:color w:val="000000" w:themeColor="text1"/>
                <w:sz w:val="24"/>
                <w:szCs w:val="24"/>
              </w:rPr>
              <w:t xml:space="preserve"> </w:t>
            </w:r>
            <w:r w:rsidR="00102C35" w:rsidRPr="00C7607A">
              <w:rPr>
                <w:rFonts w:cs="Arial"/>
                <w:b w:val="0"/>
                <w:color w:val="000000" w:themeColor="text1"/>
                <w:sz w:val="24"/>
                <w:szCs w:val="24"/>
              </w:rPr>
              <w:t>to one service provider</w:t>
            </w:r>
            <w:r w:rsidR="003A4BAF" w:rsidRPr="00C7607A">
              <w:rPr>
                <w:rFonts w:cs="Arial"/>
                <w:b w:val="0"/>
                <w:bCs/>
                <w:color w:val="000000" w:themeColor="text1"/>
                <w:sz w:val="24"/>
                <w:szCs w:val="24"/>
              </w:rPr>
              <w:t xml:space="preserve"> in April 2025</w:t>
            </w:r>
            <w:r w:rsidR="00AA2FA0" w:rsidRPr="00C7607A">
              <w:rPr>
                <w:rFonts w:cs="Arial"/>
                <w:b w:val="0"/>
                <w:bCs/>
                <w:color w:val="000000" w:themeColor="text1"/>
                <w:sz w:val="24"/>
                <w:szCs w:val="24"/>
              </w:rPr>
              <w:t>.</w:t>
            </w:r>
            <w:r w:rsidR="003D03B9" w:rsidRPr="00C7607A">
              <w:rPr>
                <w:rFonts w:cs="Arial"/>
                <w:b w:val="0"/>
                <w:bCs/>
                <w:color w:val="000000" w:themeColor="text1"/>
                <w:sz w:val="24"/>
                <w:szCs w:val="24"/>
              </w:rPr>
              <w:t xml:space="preserve">  </w:t>
            </w:r>
            <w:r w:rsidR="004545D4" w:rsidRPr="00C7607A">
              <w:rPr>
                <w:rFonts w:cs="Arial"/>
                <w:b w:val="0"/>
                <w:bCs/>
                <w:color w:val="000000" w:themeColor="text1"/>
                <w:sz w:val="24"/>
                <w:szCs w:val="24"/>
              </w:rPr>
              <w:t xml:space="preserve">Umbrella </w:t>
            </w:r>
            <w:r w:rsidR="00A72A5A" w:rsidRPr="00C7607A">
              <w:rPr>
                <w:rFonts w:cs="Arial"/>
                <w:b w:val="0"/>
                <w:bCs/>
                <w:color w:val="000000" w:themeColor="text1"/>
                <w:sz w:val="24"/>
                <w:szCs w:val="24"/>
              </w:rPr>
              <w:t>represents the children and young people support service.</w:t>
            </w:r>
          </w:p>
          <w:p w14:paraId="2BA9024D" w14:textId="77777777" w:rsidR="00AA2FA0" w:rsidRDefault="00AA2FA0" w:rsidP="00A10263">
            <w:pPr>
              <w:pStyle w:val="FrontCoverSubtitle"/>
              <w:framePr w:hSpace="0" w:wrap="auto" w:vAnchor="margin" w:hAnchor="text" w:yAlign="inline"/>
              <w:ind w:left="1080"/>
              <w:jc w:val="both"/>
              <w:rPr>
                <w:rFonts w:cs="Arial"/>
                <w:b w:val="0"/>
                <w:bCs/>
                <w:color w:val="000000" w:themeColor="text1"/>
                <w:sz w:val="24"/>
                <w:szCs w:val="24"/>
              </w:rPr>
            </w:pPr>
          </w:p>
          <w:p w14:paraId="1AD8A96A" w14:textId="45E921ED" w:rsidR="00AA2FA0" w:rsidRPr="00A10263" w:rsidRDefault="00AA2FA0" w:rsidP="00A10263">
            <w:pPr>
              <w:pStyle w:val="FrontCoverSubtitle"/>
              <w:framePr w:hSpace="0" w:wrap="auto" w:vAnchor="margin" w:hAnchor="text" w:yAlign="inline"/>
              <w:ind w:left="1080"/>
              <w:jc w:val="both"/>
              <w:rPr>
                <w:rFonts w:cs="Arial"/>
                <w:b w:val="0"/>
                <w:bCs/>
                <w:color w:val="000000" w:themeColor="text1"/>
                <w:sz w:val="24"/>
                <w:szCs w:val="24"/>
              </w:rPr>
            </w:pPr>
            <w:r>
              <w:rPr>
                <w:noProof/>
              </w:rPr>
              <w:lastRenderedPageBreak/>
              <w:drawing>
                <wp:inline distT="0" distB="0" distL="0" distR="0" wp14:anchorId="1BC7637B" wp14:editId="041EE934">
                  <wp:extent cx="4573270" cy="2743200"/>
                  <wp:effectExtent l="0" t="0" r="0" b="0"/>
                  <wp:docPr id="31" name="Chart 31">
                    <a:extLst xmlns:a="http://schemas.openxmlformats.org/drawingml/2006/main">
                      <a:ext uri="{FF2B5EF4-FFF2-40B4-BE49-F238E27FC236}">
                        <a16:creationId xmlns:a16="http://schemas.microsoft.com/office/drawing/2014/main" id="{6298EDA9-F4FD-6A4A-9E4F-B7584D0309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45B63C71" w14:textId="77777777" w:rsidR="002157FB" w:rsidRDefault="002157FB" w:rsidP="002157FB">
            <w:pPr>
              <w:pStyle w:val="FrontCoverSubtitle"/>
              <w:framePr w:hSpace="0" w:wrap="auto" w:vAnchor="margin" w:hAnchor="text" w:yAlign="inline"/>
              <w:ind w:left="1080"/>
              <w:jc w:val="both"/>
              <w:rPr>
                <w:rFonts w:cs="Arial"/>
                <w:b w:val="0"/>
                <w:bCs/>
                <w:color w:val="000000" w:themeColor="text1"/>
                <w:sz w:val="24"/>
                <w:szCs w:val="24"/>
              </w:rPr>
            </w:pPr>
          </w:p>
          <w:p w14:paraId="699C887D" w14:textId="77777777" w:rsidR="000F2620" w:rsidRDefault="000F2620" w:rsidP="00A76656">
            <w:pPr>
              <w:pStyle w:val="FrontCoverSubtitle"/>
              <w:framePr w:hSpace="0" w:wrap="auto" w:vAnchor="margin" w:hAnchor="text" w:yAlign="inline"/>
              <w:ind w:left="1080"/>
              <w:jc w:val="both"/>
              <w:rPr>
                <w:rFonts w:cs="Arial"/>
                <w:color w:val="000000" w:themeColor="text1"/>
                <w:sz w:val="24"/>
                <w:szCs w:val="24"/>
              </w:rPr>
            </w:pPr>
            <w:r w:rsidRPr="000F2620">
              <w:rPr>
                <w:rFonts w:cs="Arial"/>
                <w:color w:val="000000" w:themeColor="text1"/>
                <w:sz w:val="24"/>
                <w:szCs w:val="24"/>
              </w:rPr>
              <w:t>Demographics</w:t>
            </w:r>
          </w:p>
          <w:p w14:paraId="7E4E67AB" w14:textId="77777777" w:rsidR="000F2620" w:rsidRDefault="000F2620" w:rsidP="000F2620">
            <w:pPr>
              <w:pStyle w:val="FrontCoverSubtitle"/>
              <w:framePr w:hSpace="0" w:wrap="auto" w:vAnchor="margin" w:hAnchor="text" w:yAlign="inline"/>
              <w:ind w:left="1080"/>
              <w:jc w:val="both"/>
              <w:rPr>
                <w:rFonts w:cs="Arial"/>
                <w:color w:val="000000" w:themeColor="text1"/>
                <w:sz w:val="24"/>
                <w:szCs w:val="24"/>
              </w:rPr>
            </w:pPr>
          </w:p>
          <w:p w14:paraId="62637E4E" w14:textId="0E847B9C" w:rsidR="00195C50" w:rsidRDefault="002A5D7C" w:rsidP="000F2620">
            <w:pPr>
              <w:pStyle w:val="FrontCoverSubtitle"/>
              <w:framePr w:hSpace="0" w:wrap="auto" w:vAnchor="margin" w:hAnchor="text" w:yAlign="inline"/>
              <w:ind w:left="1080"/>
              <w:jc w:val="both"/>
              <w:rPr>
                <w:rFonts w:cs="Arial"/>
                <w:b w:val="0"/>
                <w:bCs/>
                <w:color w:val="000000" w:themeColor="text1"/>
                <w:sz w:val="24"/>
                <w:szCs w:val="24"/>
              </w:rPr>
            </w:pPr>
            <w:r>
              <w:rPr>
                <w:rFonts w:cs="Arial"/>
                <w:b w:val="0"/>
                <w:bCs/>
                <w:color w:val="000000" w:themeColor="text1"/>
                <w:sz w:val="24"/>
                <w:szCs w:val="24"/>
              </w:rPr>
              <w:t xml:space="preserve">The following data provides a demographical breakdown of </w:t>
            </w:r>
            <w:r w:rsidR="00184CD9">
              <w:rPr>
                <w:rFonts w:cs="Arial"/>
                <w:b w:val="0"/>
                <w:bCs/>
                <w:color w:val="000000" w:themeColor="text1"/>
                <w:sz w:val="24"/>
                <w:szCs w:val="24"/>
              </w:rPr>
              <w:t xml:space="preserve">service users accessing Victim Support, </w:t>
            </w:r>
            <w:r w:rsidR="00E84B75">
              <w:rPr>
                <w:rFonts w:cs="Arial"/>
                <w:b w:val="0"/>
                <w:bCs/>
                <w:color w:val="000000" w:themeColor="text1"/>
                <w:sz w:val="24"/>
                <w:szCs w:val="24"/>
              </w:rPr>
              <w:t>Age Cymru, ABUHB</w:t>
            </w:r>
            <w:r w:rsidR="006403E2">
              <w:rPr>
                <w:rFonts w:cs="Arial"/>
                <w:b w:val="0"/>
                <w:bCs/>
                <w:color w:val="000000" w:themeColor="text1"/>
                <w:sz w:val="24"/>
                <w:szCs w:val="24"/>
              </w:rPr>
              <w:t xml:space="preserve">.  The data doesn’t represent the children and young </w:t>
            </w:r>
            <w:r w:rsidR="00280F4B">
              <w:rPr>
                <w:rFonts w:cs="Arial"/>
                <w:b w:val="0"/>
                <w:bCs/>
                <w:color w:val="000000" w:themeColor="text1"/>
                <w:sz w:val="24"/>
                <w:szCs w:val="24"/>
              </w:rPr>
              <w:t>person’s</w:t>
            </w:r>
            <w:r w:rsidR="006403E2">
              <w:rPr>
                <w:rFonts w:cs="Arial"/>
                <w:b w:val="0"/>
                <w:bCs/>
                <w:color w:val="000000" w:themeColor="text1"/>
                <w:sz w:val="24"/>
                <w:szCs w:val="24"/>
              </w:rPr>
              <w:t xml:space="preserve"> service as the provider</w:t>
            </w:r>
            <w:r w:rsidR="00195C50">
              <w:rPr>
                <w:rFonts w:cs="Arial"/>
                <w:b w:val="0"/>
                <w:bCs/>
                <w:color w:val="000000" w:themeColor="text1"/>
                <w:sz w:val="24"/>
                <w:szCs w:val="24"/>
              </w:rPr>
              <w:t xml:space="preserve"> didn’t collect the data for 23/24.  </w:t>
            </w:r>
          </w:p>
          <w:p w14:paraId="524F29F6" w14:textId="77777777" w:rsidR="00195C50" w:rsidRDefault="00195C50" w:rsidP="000F2620">
            <w:pPr>
              <w:pStyle w:val="FrontCoverSubtitle"/>
              <w:framePr w:hSpace="0" w:wrap="auto" w:vAnchor="margin" w:hAnchor="text" w:yAlign="inline"/>
              <w:ind w:left="1080"/>
              <w:jc w:val="both"/>
              <w:rPr>
                <w:rFonts w:cs="Arial"/>
                <w:b w:val="0"/>
                <w:bCs/>
                <w:color w:val="000000" w:themeColor="text1"/>
                <w:sz w:val="24"/>
                <w:szCs w:val="24"/>
              </w:rPr>
            </w:pPr>
          </w:p>
          <w:tbl>
            <w:tblPr>
              <w:tblW w:w="8863" w:type="dxa"/>
              <w:tblInd w:w="602" w:type="dxa"/>
              <w:tblLook w:val="04A0" w:firstRow="1" w:lastRow="0" w:firstColumn="1" w:lastColumn="0" w:noHBand="0" w:noVBand="1"/>
            </w:tblPr>
            <w:tblGrid>
              <w:gridCol w:w="2168"/>
              <w:gridCol w:w="1921"/>
              <w:gridCol w:w="1795"/>
              <w:gridCol w:w="1650"/>
              <w:gridCol w:w="1329"/>
            </w:tblGrid>
            <w:tr w:rsidR="009D1804" w:rsidRPr="0080265A" w14:paraId="5C8B143A" w14:textId="77777777" w:rsidTr="007F18D3">
              <w:trPr>
                <w:trHeight w:val="305"/>
              </w:trPr>
              <w:tc>
                <w:tcPr>
                  <w:tcW w:w="8863" w:type="dxa"/>
                  <w:gridSpan w:val="5"/>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6305473E" w14:textId="77777777" w:rsidR="009D1804" w:rsidRPr="0080265A" w:rsidRDefault="009D1804" w:rsidP="001360BB">
                  <w:pPr>
                    <w:framePr w:hSpace="180" w:wrap="around" w:vAnchor="text" w:hAnchor="margin" w:x="-612" w:y="875"/>
                    <w:jc w:val="center"/>
                    <w:rPr>
                      <w:rFonts w:cs="Arial"/>
                      <w:b/>
                      <w:bCs/>
                      <w:sz w:val="24"/>
                      <w:szCs w:val="24"/>
                    </w:rPr>
                  </w:pPr>
                  <w:r w:rsidRPr="0080265A">
                    <w:rPr>
                      <w:rFonts w:cs="Arial"/>
                      <w:b/>
                      <w:bCs/>
                      <w:sz w:val="24"/>
                      <w:szCs w:val="24"/>
                    </w:rPr>
                    <w:t>Gender Identity</w:t>
                  </w:r>
                </w:p>
              </w:tc>
            </w:tr>
            <w:tr w:rsidR="009D1804" w:rsidRPr="0080265A" w14:paraId="1B124453" w14:textId="77777777" w:rsidTr="007F18D3">
              <w:trPr>
                <w:trHeight w:val="724"/>
              </w:trPr>
              <w:tc>
                <w:tcPr>
                  <w:tcW w:w="2168" w:type="dxa"/>
                  <w:tcBorders>
                    <w:top w:val="nil"/>
                    <w:left w:val="single" w:sz="8" w:space="0" w:color="auto"/>
                    <w:bottom w:val="single" w:sz="8" w:space="0" w:color="auto"/>
                    <w:right w:val="single" w:sz="8" w:space="0" w:color="auto"/>
                  </w:tcBorders>
                  <w:shd w:val="clear" w:color="auto" w:fill="auto"/>
                  <w:vAlign w:val="center"/>
                  <w:hideMark/>
                </w:tcPr>
                <w:p w14:paraId="5E93D4D4" w14:textId="77777777" w:rsidR="009D1804" w:rsidRPr="0080265A" w:rsidRDefault="009D1804" w:rsidP="001360BB">
                  <w:pPr>
                    <w:framePr w:hSpace="180" w:wrap="around" w:vAnchor="text" w:hAnchor="margin" w:x="-612" w:y="875"/>
                    <w:jc w:val="center"/>
                    <w:rPr>
                      <w:rFonts w:cs="Arial"/>
                      <w:b/>
                      <w:bCs/>
                      <w:sz w:val="20"/>
                    </w:rPr>
                  </w:pPr>
                  <w:r w:rsidRPr="0080265A">
                    <w:rPr>
                      <w:rFonts w:cs="Arial"/>
                      <w:b/>
                      <w:bCs/>
                      <w:sz w:val="20"/>
                    </w:rPr>
                    <w:t>Man</w:t>
                  </w:r>
                </w:p>
              </w:tc>
              <w:tc>
                <w:tcPr>
                  <w:tcW w:w="1921" w:type="dxa"/>
                  <w:tcBorders>
                    <w:top w:val="nil"/>
                    <w:left w:val="nil"/>
                    <w:bottom w:val="single" w:sz="8" w:space="0" w:color="auto"/>
                    <w:right w:val="single" w:sz="8" w:space="0" w:color="auto"/>
                  </w:tcBorders>
                  <w:shd w:val="clear" w:color="auto" w:fill="auto"/>
                  <w:vAlign w:val="center"/>
                  <w:hideMark/>
                </w:tcPr>
                <w:p w14:paraId="6858A819" w14:textId="77777777" w:rsidR="009D1804" w:rsidRPr="0080265A" w:rsidRDefault="009D1804" w:rsidP="001360BB">
                  <w:pPr>
                    <w:framePr w:hSpace="180" w:wrap="around" w:vAnchor="text" w:hAnchor="margin" w:x="-612" w:y="875"/>
                    <w:jc w:val="center"/>
                    <w:rPr>
                      <w:rFonts w:cs="Arial"/>
                      <w:b/>
                      <w:bCs/>
                      <w:sz w:val="20"/>
                    </w:rPr>
                  </w:pPr>
                  <w:r w:rsidRPr="0080265A">
                    <w:rPr>
                      <w:rFonts w:cs="Arial"/>
                      <w:b/>
                      <w:bCs/>
                      <w:sz w:val="20"/>
                    </w:rPr>
                    <w:t>Woman</w:t>
                  </w:r>
                </w:p>
              </w:tc>
              <w:tc>
                <w:tcPr>
                  <w:tcW w:w="1795" w:type="dxa"/>
                  <w:tcBorders>
                    <w:top w:val="nil"/>
                    <w:left w:val="nil"/>
                    <w:bottom w:val="single" w:sz="8" w:space="0" w:color="auto"/>
                    <w:right w:val="single" w:sz="8" w:space="0" w:color="auto"/>
                  </w:tcBorders>
                  <w:shd w:val="clear" w:color="auto" w:fill="auto"/>
                  <w:vAlign w:val="center"/>
                  <w:hideMark/>
                </w:tcPr>
                <w:p w14:paraId="2C35B42E" w14:textId="77777777" w:rsidR="009D1804" w:rsidRPr="0080265A" w:rsidRDefault="009D1804" w:rsidP="001360BB">
                  <w:pPr>
                    <w:framePr w:hSpace="180" w:wrap="around" w:vAnchor="text" w:hAnchor="margin" w:x="-612" w:y="875"/>
                    <w:jc w:val="center"/>
                    <w:rPr>
                      <w:rFonts w:cs="Arial"/>
                      <w:b/>
                      <w:bCs/>
                      <w:sz w:val="20"/>
                    </w:rPr>
                  </w:pPr>
                  <w:r w:rsidRPr="0080265A">
                    <w:rPr>
                      <w:rFonts w:cs="Arial"/>
                      <w:b/>
                      <w:bCs/>
                      <w:sz w:val="20"/>
                    </w:rPr>
                    <w:t>Non-Binary</w:t>
                  </w:r>
                </w:p>
              </w:tc>
              <w:tc>
                <w:tcPr>
                  <w:tcW w:w="1650" w:type="dxa"/>
                  <w:tcBorders>
                    <w:top w:val="nil"/>
                    <w:left w:val="nil"/>
                    <w:bottom w:val="single" w:sz="8" w:space="0" w:color="auto"/>
                    <w:right w:val="single" w:sz="8" w:space="0" w:color="auto"/>
                  </w:tcBorders>
                  <w:shd w:val="clear" w:color="auto" w:fill="auto"/>
                  <w:vAlign w:val="center"/>
                  <w:hideMark/>
                </w:tcPr>
                <w:p w14:paraId="234E0E2C" w14:textId="77777777" w:rsidR="009D1804" w:rsidRPr="0080265A" w:rsidRDefault="009D1804" w:rsidP="001360BB">
                  <w:pPr>
                    <w:framePr w:hSpace="180" w:wrap="around" w:vAnchor="text" w:hAnchor="margin" w:x="-612" w:y="875"/>
                    <w:jc w:val="center"/>
                    <w:rPr>
                      <w:rFonts w:cs="Arial"/>
                      <w:b/>
                      <w:bCs/>
                      <w:sz w:val="20"/>
                    </w:rPr>
                  </w:pPr>
                  <w:r w:rsidRPr="0080265A">
                    <w:rPr>
                      <w:rFonts w:cs="Arial"/>
                      <w:b/>
                      <w:bCs/>
                      <w:sz w:val="20"/>
                    </w:rPr>
                    <w:t>Not stated</w:t>
                  </w:r>
                </w:p>
              </w:tc>
              <w:tc>
                <w:tcPr>
                  <w:tcW w:w="1329" w:type="dxa"/>
                  <w:tcBorders>
                    <w:top w:val="nil"/>
                    <w:left w:val="nil"/>
                    <w:bottom w:val="single" w:sz="8" w:space="0" w:color="auto"/>
                    <w:right w:val="single" w:sz="8" w:space="0" w:color="auto"/>
                  </w:tcBorders>
                  <w:shd w:val="clear" w:color="000000" w:fill="0070C0"/>
                  <w:vAlign w:val="center"/>
                  <w:hideMark/>
                </w:tcPr>
                <w:p w14:paraId="04827013" w14:textId="77777777" w:rsidR="009D1804" w:rsidRPr="0080265A" w:rsidRDefault="009D1804" w:rsidP="001360BB">
                  <w:pPr>
                    <w:framePr w:hSpace="180" w:wrap="around" w:vAnchor="text" w:hAnchor="margin" w:x="-612" w:y="875"/>
                    <w:jc w:val="center"/>
                    <w:rPr>
                      <w:rFonts w:cs="Arial"/>
                      <w:b/>
                      <w:bCs/>
                      <w:color w:val="FFFFFF"/>
                      <w:sz w:val="20"/>
                    </w:rPr>
                  </w:pPr>
                  <w:r w:rsidRPr="0080265A">
                    <w:rPr>
                      <w:rFonts w:cs="Arial"/>
                      <w:b/>
                      <w:bCs/>
                      <w:color w:val="FFFFFF"/>
                      <w:sz w:val="20"/>
                    </w:rPr>
                    <w:t>Total</w:t>
                  </w:r>
                </w:p>
              </w:tc>
            </w:tr>
            <w:tr w:rsidR="009D1804" w:rsidRPr="0080265A" w14:paraId="42A64E17" w14:textId="77777777" w:rsidTr="007F18D3">
              <w:trPr>
                <w:trHeight w:val="290"/>
              </w:trPr>
              <w:tc>
                <w:tcPr>
                  <w:tcW w:w="2168" w:type="dxa"/>
                  <w:tcBorders>
                    <w:top w:val="nil"/>
                    <w:left w:val="single" w:sz="8" w:space="0" w:color="auto"/>
                    <w:bottom w:val="single" w:sz="8" w:space="0" w:color="auto"/>
                    <w:right w:val="single" w:sz="8" w:space="0" w:color="auto"/>
                  </w:tcBorders>
                  <w:shd w:val="clear" w:color="000000" w:fill="EDEDED"/>
                  <w:noWrap/>
                  <w:vAlign w:val="center"/>
                  <w:hideMark/>
                </w:tcPr>
                <w:p w14:paraId="26D3D934" w14:textId="77777777" w:rsidR="009D1804" w:rsidRPr="0080265A" w:rsidRDefault="009D1804" w:rsidP="001360BB">
                  <w:pPr>
                    <w:framePr w:hSpace="180" w:wrap="around" w:vAnchor="text" w:hAnchor="margin" w:x="-612" w:y="875"/>
                    <w:jc w:val="center"/>
                    <w:rPr>
                      <w:rFonts w:cs="Arial"/>
                      <w:sz w:val="20"/>
                    </w:rPr>
                  </w:pPr>
                  <w:r w:rsidRPr="0080265A">
                    <w:rPr>
                      <w:rFonts w:cs="Arial"/>
                      <w:sz w:val="20"/>
                    </w:rPr>
                    <w:t>765</w:t>
                  </w:r>
                </w:p>
              </w:tc>
              <w:tc>
                <w:tcPr>
                  <w:tcW w:w="1921" w:type="dxa"/>
                  <w:tcBorders>
                    <w:top w:val="nil"/>
                    <w:left w:val="nil"/>
                    <w:bottom w:val="single" w:sz="8" w:space="0" w:color="auto"/>
                    <w:right w:val="single" w:sz="8" w:space="0" w:color="auto"/>
                  </w:tcBorders>
                  <w:shd w:val="clear" w:color="000000" w:fill="EDEDED"/>
                  <w:noWrap/>
                  <w:vAlign w:val="center"/>
                  <w:hideMark/>
                </w:tcPr>
                <w:p w14:paraId="28406A72" w14:textId="77777777" w:rsidR="009D1804" w:rsidRPr="0080265A" w:rsidRDefault="009D1804" w:rsidP="001360BB">
                  <w:pPr>
                    <w:framePr w:hSpace="180" w:wrap="around" w:vAnchor="text" w:hAnchor="margin" w:x="-612" w:y="875"/>
                    <w:jc w:val="center"/>
                    <w:rPr>
                      <w:rFonts w:cs="Arial"/>
                      <w:sz w:val="20"/>
                    </w:rPr>
                  </w:pPr>
                  <w:r w:rsidRPr="0080265A">
                    <w:rPr>
                      <w:rFonts w:cs="Arial"/>
                      <w:sz w:val="20"/>
                    </w:rPr>
                    <w:t>1024</w:t>
                  </w:r>
                </w:p>
              </w:tc>
              <w:tc>
                <w:tcPr>
                  <w:tcW w:w="1795" w:type="dxa"/>
                  <w:tcBorders>
                    <w:top w:val="nil"/>
                    <w:left w:val="nil"/>
                    <w:bottom w:val="single" w:sz="8" w:space="0" w:color="auto"/>
                    <w:right w:val="single" w:sz="8" w:space="0" w:color="auto"/>
                  </w:tcBorders>
                  <w:shd w:val="clear" w:color="000000" w:fill="EDEDED"/>
                  <w:noWrap/>
                  <w:vAlign w:val="center"/>
                  <w:hideMark/>
                </w:tcPr>
                <w:p w14:paraId="4A4066FD" w14:textId="77777777" w:rsidR="009D1804" w:rsidRPr="0080265A" w:rsidRDefault="009D1804" w:rsidP="001360BB">
                  <w:pPr>
                    <w:framePr w:hSpace="180" w:wrap="around" w:vAnchor="text" w:hAnchor="margin" w:x="-612" w:y="875"/>
                    <w:jc w:val="center"/>
                    <w:rPr>
                      <w:rFonts w:cs="Arial"/>
                      <w:sz w:val="20"/>
                    </w:rPr>
                  </w:pPr>
                  <w:r w:rsidRPr="0080265A">
                    <w:rPr>
                      <w:rFonts w:cs="Arial"/>
                      <w:sz w:val="20"/>
                    </w:rPr>
                    <w:t>2</w:t>
                  </w:r>
                </w:p>
              </w:tc>
              <w:tc>
                <w:tcPr>
                  <w:tcW w:w="1650" w:type="dxa"/>
                  <w:tcBorders>
                    <w:top w:val="nil"/>
                    <w:left w:val="nil"/>
                    <w:bottom w:val="single" w:sz="8" w:space="0" w:color="auto"/>
                    <w:right w:val="single" w:sz="8" w:space="0" w:color="auto"/>
                  </w:tcBorders>
                  <w:shd w:val="clear" w:color="000000" w:fill="EDEDED"/>
                  <w:noWrap/>
                  <w:vAlign w:val="center"/>
                  <w:hideMark/>
                </w:tcPr>
                <w:p w14:paraId="23BBCE01" w14:textId="77777777" w:rsidR="009D1804" w:rsidRPr="0080265A" w:rsidRDefault="009D1804" w:rsidP="001360BB">
                  <w:pPr>
                    <w:framePr w:hSpace="180" w:wrap="around" w:vAnchor="text" w:hAnchor="margin" w:x="-612" w:y="875"/>
                    <w:jc w:val="center"/>
                    <w:rPr>
                      <w:rFonts w:cs="Arial"/>
                      <w:sz w:val="20"/>
                    </w:rPr>
                  </w:pPr>
                  <w:r w:rsidRPr="0080265A">
                    <w:rPr>
                      <w:rFonts w:cs="Arial"/>
                      <w:sz w:val="20"/>
                    </w:rPr>
                    <w:t>397</w:t>
                  </w:r>
                </w:p>
              </w:tc>
              <w:tc>
                <w:tcPr>
                  <w:tcW w:w="1329" w:type="dxa"/>
                  <w:tcBorders>
                    <w:top w:val="nil"/>
                    <w:left w:val="nil"/>
                    <w:bottom w:val="single" w:sz="8" w:space="0" w:color="auto"/>
                    <w:right w:val="single" w:sz="8" w:space="0" w:color="auto"/>
                  </w:tcBorders>
                  <w:shd w:val="clear" w:color="000000" w:fill="D9E1F2"/>
                  <w:noWrap/>
                  <w:vAlign w:val="center"/>
                  <w:hideMark/>
                </w:tcPr>
                <w:p w14:paraId="76DACAE3" w14:textId="77777777" w:rsidR="009D1804" w:rsidRPr="0080265A" w:rsidRDefault="009D1804" w:rsidP="001360BB">
                  <w:pPr>
                    <w:framePr w:hSpace="180" w:wrap="around" w:vAnchor="text" w:hAnchor="margin" w:x="-612" w:y="875"/>
                    <w:jc w:val="center"/>
                    <w:rPr>
                      <w:rFonts w:cs="Arial"/>
                      <w:sz w:val="20"/>
                    </w:rPr>
                  </w:pPr>
                  <w:r w:rsidRPr="0080265A">
                    <w:rPr>
                      <w:rFonts w:cs="Arial"/>
                      <w:sz w:val="20"/>
                    </w:rPr>
                    <w:t>2188</w:t>
                  </w:r>
                </w:p>
              </w:tc>
            </w:tr>
          </w:tbl>
          <w:p w14:paraId="5508961C" w14:textId="1DF16F7F" w:rsidR="00F17F95" w:rsidRDefault="00E84B75" w:rsidP="000F2620">
            <w:pPr>
              <w:pStyle w:val="FrontCoverSubtitle"/>
              <w:framePr w:hSpace="0" w:wrap="auto" w:vAnchor="margin" w:hAnchor="text" w:yAlign="inline"/>
              <w:ind w:left="1080"/>
              <w:jc w:val="both"/>
              <w:rPr>
                <w:rFonts w:cs="Arial"/>
                <w:b w:val="0"/>
                <w:bCs/>
                <w:color w:val="000000" w:themeColor="text1"/>
                <w:sz w:val="24"/>
                <w:szCs w:val="24"/>
              </w:rPr>
            </w:pPr>
            <w:r>
              <w:rPr>
                <w:rFonts w:cs="Arial"/>
                <w:b w:val="0"/>
                <w:bCs/>
                <w:color w:val="000000" w:themeColor="text1"/>
                <w:sz w:val="24"/>
                <w:szCs w:val="24"/>
              </w:rPr>
              <w:t xml:space="preserve"> </w:t>
            </w:r>
          </w:p>
          <w:tbl>
            <w:tblPr>
              <w:tblW w:w="10629" w:type="dxa"/>
              <w:tblInd w:w="602" w:type="dxa"/>
              <w:tblLook w:val="04A0" w:firstRow="1" w:lastRow="0" w:firstColumn="1" w:lastColumn="0" w:noHBand="0" w:noVBand="1"/>
            </w:tblPr>
            <w:tblGrid>
              <w:gridCol w:w="1181"/>
              <w:gridCol w:w="1181"/>
              <w:gridCol w:w="1181"/>
              <w:gridCol w:w="1181"/>
              <w:gridCol w:w="1181"/>
              <w:gridCol w:w="1181"/>
              <w:gridCol w:w="1181"/>
              <w:gridCol w:w="1194"/>
              <w:gridCol w:w="1168"/>
            </w:tblGrid>
            <w:tr w:rsidR="00C36268" w:rsidRPr="0080265A" w14:paraId="6FD8C770" w14:textId="77777777" w:rsidTr="00C36268">
              <w:trPr>
                <w:gridAfter w:val="1"/>
                <w:wAfter w:w="1168" w:type="dxa"/>
                <w:trHeight w:val="409"/>
              </w:trPr>
              <w:tc>
                <w:tcPr>
                  <w:tcW w:w="9461" w:type="dxa"/>
                  <w:gridSpan w:val="8"/>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5134C0E4" w14:textId="77777777" w:rsidR="00C36268" w:rsidRPr="0080265A" w:rsidRDefault="00C36268" w:rsidP="001360BB">
                  <w:pPr>
                    <w:framePr w:hSpace="180" w:wrap="around" w:vAnchor="text" w:hAnchor="margin" w:x="-612" w:y="875"/>
                    <w:jc w:val="center"/>
                    <w:rPr>
                      <w:rFonts w:cs="Arial"/>
                      <w:b/>
                      <w:bCs/>
                      <w:sz w:val="24"/>
                      <w:szCs w:val="24"/>
                    </w:rPr>
                  </w:pPr>
                  <w:r w:rsidRPr="0080265A">
                    <w:rPr>
                      <w:rFonts w:cs="Arial"/>
                      <w:b/>
                      <w:bCs/>
                      <w:sz w:val="24"/>
                      <w:szCs w:val="24"/>
                    </w:rPr>
                    <w:t>Age</w:t>
                  </w:r>
                </w:p>
              </w:tc>
            </w:tr>
            <w:tr w:rsidR="00C36268" w:rsidRPr="0080265A" w14:paraId="13922347" w14:textId="77777777" w:rsidTr="00C36268">
              <w:trPr>
                <w:trHeight w:val="968"/>
              </w:trPr>
              <w:tc>
                <w:tcPr>
                  <w:tcW w:w="1181" w:type="dxa"/>
                  <w:tcBorders>
                    <w:top w:val="nil"/>
                    <w:left w:val="single" w:sz="8" w:space="0" w:color="auto"/>
                    <w:bottom w:val="single" w:sz="8" w:space="0" w:color="auto"/>
                    <w:right w:val="single" w:sz="8" w:space="0" w:color="auto"/>
                  </w:tcBorders>
                  <w:shd w:val="clear" w:color="auto" w:fill="auto"/>
                  <w:vAlign w:val="center"/>
                  <w:hideMark/>
                </w:tcPr>
                <w:p w14:paraId="6A680101" w14:textId="77777777" w:rsidR="00C36268" w:rsidRPr="0080265A" w:rsidRDefault="00C36268" w:rsidP="001360BB">
                  <w:pPr>
                    <w:framePr w:hSpace="180" w:wrap="around" w:vAnchor="text" w:hAnchor="margin" w:x="-612" w:y="875"/>
                    <w:jc w:val="center"/>
                    <w:rPr>
                      <w:rFonts w:cs="Arial"/>
                      <w:b/>
                      <w:bCs/>
                      <w:sz w:val="20"/>
                    </w:rPr>
                  </w:pPr>
                  <w:r w:rsidRPr="0080265A">
                    <w:rPr>
                      <w:rFonts w:cs="Arial"/>
                      <w:b/>
                      <w:bCs/>
                      <w:sz w:val="20"/>
                    </w:rPr>
                    <w:t>12 years and under</w:t>
                  </w:r>
                </w:p>
              </w:tc>
              <w:tc>
                <w:tcPr>
                  <w:tcW w:w="1181" w:type="dxa"/>
                  <w:tcBorders>
                    <w:top w:val="nil"/>
                    <w:left w:val="nil"/>
                    <w:bottom w:val="single" w:sz="8" w:space="0" w:color="auto"/>
                    <w:right w:val="single" w:sz="8" w:space="0" w:color="auto"/>
                  </w:tcBorders>
                  <w:shd w:val="clear" w:color="auto" w:fill="auto"/>
                  <w:vAlign w:val="center"/>
                  <w:hideMark/>
                </w:tcPr>
                <w:p w14:paraId="32FB842B" w14:textId="77777777" w:rsidR="00C36268" w:rsidRPr="0080265A" w:rsidRDefault="00C36268" w:rsidP="001360BB">
                  <w:pPr>
                    <w:framePr w:hSpace="180" w:wrap="around" w:vAnchor="text" w:hAnchor="margin" w:x="-612" w:y="875"/>
                    <w:jc w:val="center"/>
                    <w:rPr>
                      <w:rFonts w:cs="Arial"/>
                      <w:b/>
                      <w:bCs/>
                      <w:sz w:val="20"/>
                    </w:rPr>
                  </w:pPr>
                  <w:r w:rsidRPr="0080265A">
                    <w:rPr>
                      <w:rFonts w:cs="Arial"/>
                      <w:b/>
                      <w:bCs/>
                      <w:sz w:val="20"/>
                    </w:rPr>
                    <w:t>13 to 17 years</w:t>
                  </w:r>
                </w:p>
              </w:tc>
              <w:tc>
                <w:tcPr>
                  <w:tcW w:w="1181" w:type="dxa"/>
                  <w:tcBorders>
                    <w:top w:val="nil"/>
                    <w:left w:val="nil"/>
                    <w:bottom w:val="single" w:sz="8" w:space="0" w:color="auto"/>
                    <w:right w:val="single" w:sz="8" w:space="0" w:color="auto"/>
                  </w:tcBorders>
                  <w:shd w:val="clear" w:color="auto" w:fill="auto"/>
                  <w:vAlign w:val="center"/>
                  <w:hideMark/>
                </w:tcPr>
                <w:p w14:paraId="760A224F" w14:textId="77777777" w:rsidR="00C36268" w:rsidRPr="0080265A" w:rsidRDefault="00C36268" w:rsidP="001360BB">
                  <w:pPr>
                    <w:framePr w:hSpace="180" w:wrap="around" w:vAnchor="text" w:hAnchor="margin" w:x="-612" w:y="875"/>
                    <w:jc w:val="center"/>
                    <w:rPr>
                      <w:rFonts w:cs="Arial"/>
                      <w:b/>
                      <w:bCs/>
                      <w:sz w:val="20"/>
                    </w:rPr>
                  </w:pPr>
                  <w:r w:rsidRPr="0080265A">
                    <w:rPr>
                      <w:rFonts w:cs="Arial"/>
                      <w:b/>
                      <w:bCs/>
                      <w:sz w:val="20"/>
                    </w:rPr>
                    <w:t>18-34 years</w:t>
                  </w:r>
                </w:p>
              </w:tc>
              <w:tc>
                <w:tcPr>
                  <w:tcW w:w="1181" w:type="dxa"/>
                  <w:tcBorders>
                    <w:top w:val="nil"/>
                    <w:left w:val="nil"/>
                    <w:bottom w:val="single" w:sz="8" w:space="0" w:color="auto"/>
                    <w:right w:val="single" w:sz="8" w:space="0" w:color="auto"/>
                  </w:tcBorders>
                  <w:shd w:val="clear" w:color="auto" w:fill="auto"/>
                  <w:vAlign w:val="center"/>
                  <w:hideMark/>
                </w:tcPr>
                <w:p w14:paraId="7DD335D8" w14:textId="77777777" w:rsidR="00C36268" w:rsidRPr="0080265A" w:rsidRDefault="00C36268" w:rsidP="001360BB">
                  <w:pPr>
                    <w:framePr w:hSpace="180" w:wrap="around" w:vAnchor="text" w:hAnchor="margin" w:x="-612" w:y="875"/>
                    <w:jc w:val="center"/>
                    <w:rPr>
                      <w:rFonts w:cs="Arial"/>
                      <w:b/>
                      <w:bCs/>
                      <w:sz w:val="20"/>
                    </w:rPr>
                  </w:pPr>
                  <w:r w:rsidRPr="0080265A">
                    <w:rPr>
                      <w:rFonts w:cs="Arial"/>
                      <w:b/>
                      <w:bCs/>
                      <w:sz w:val="20"/>
                    </w:rPr>
                    <w:t>35-54 years</w:t>
                  </w:r>
                </w:p>
              </w:tc>
              <w:tc>
                <w:tcPr>
                  <w:tcW w:w="1181" w:type="dxa"/>
                  <w:tcBorders>
                    <w:top w:val="nil"/>
                    <w:left w:val="nil"/>
                    <w:bottom w:val="single" w:sz="8" w:space="0" w:color="auto"/>
                    <w:right w:val="single" w:sz="8" w:space="0" w:color="auto"/>
                  </w:tcBorders>
                  <w:shd w:val="clear" w:color="auto" w:fill="auto"/>
                  <w:vAlign w:val="center"/>
                  <w:hideMark/>
                </w:tcPr>
                <w:p w14:paraId="2AC59721" w14:textId="77777777" w:rsidR="00C36268" w:rsidRPr="0080265A" w:rsidRDefault="00C36268" w:rsidP="001360BB">
                  <w:pPr>
                    <w:framePr w:hSpace="180" w:wrap="around" w:vAnchor="text" w:hAnchor="margin" w:x="-612" w:y="875"/>
                    <w:jc w:val="center"/>
                    <w:rPr>
                      <w:rFonts w:cs="Arial"/>
                      <w:b/>
                      <w:bCs/>
                      <w:sz w:val="20"/>
                    </w:rPr>
                  </w:pPr>
                  <w:r w:rsidRPr="0080265A">
                    <w:rPr>
                      <w:rFonts w:cs="Arial"/>
                      <w:b/>
                      <w:bCs/>
                      <w:sz w:val="20"/>
                    </w:rPr>
                    <w:t>55-74 years</w:t>
                  </w:r>
                </w:p>
              </w:tc>
              <w:tc>
                <w:tcPr>
                  <w:tcW w:w="1181" w:type="dxa"/>
                  <w:tcBorders>
                    <w:top w:val="nil"/>
                    <w:left w:val="nil"/>
                    <w:bottom w:val="single" w:sz="8" w:space="0" w:color="auto"/>
                    <w:right w:val="single" w:sz="8" w:space="0" w:color="auto"/>
                  </w:tcBorders>
                  <w:shd w:val="clear" w:color="auto" w:fill="auto"/>
                  <w:vAlign w:val="center"/>
                  <w:hideMark/>
                </w:tcPr>
                <w:p w14:paraId="7943A9F9" w14:textId="77777777" w:rsidR="00C36268" w:rsidRPr="0080265A" w:rsidRDefault="00C36268" w:rsidP="001360BB">
                  <w:pPr>
                    <w:framePr w:hSpace="180" w:wrap="around" w:vAnchor="text" w:hAnchor="margin" w:x="-612" w:y="875"/>
                    <w:jc w:val="center"/>
                    <w:rPr>
                      <w:rFonts w:cs="Arial"/>
                      <w:b/>
                      <w:bCs/>
                      <w:sz w:val="20"/>
                    </w:rPr>
                  </w:pPr>
                  <w:r w:rsidRPr="0080265A">
                    <w:rPr>
                      <w:rFonts w:cs="Arial"/>
                      <w:b/>
                      <w:bCs/>
                      <w:sz w:val="20"/>
                    </w:rPr>
                    <w:t>45 to 54 years</w:t>
                  </w:r>
                </w:p>
              </w:tc>
              <w:tc>
                <w:tcPr>
                  <w:tcW w:w="1181" w:type="dxa"/>
                  <w:tcBorders>
                    <w:top w:val="nil"/>
                    <w:left w:val="nil"/>
                    <w:bottom w:val="single" w:sz="8" w:space="0" w:color="auto"/>
                    <w:right w:val="single" w:sz="8" w:space="0" w:color="auto"/>
                  </w:tcBorders>
                  <w:shd w:val="clear" w:color="auto" w:fill="auto"/>
                  <w:vAlign w:val="center"/>
                  <w:hideMark/>
                </w:tcPr>
                <w:p w14:paraId="33DC9F42" w14:textId="77777777" w:rsidR="00C36268" w:rsidRPr="0080265A" w:rsidRDefault="00C36268" w:rsidP="001360BB">
                  <w:pPr>
                    <w:framePr w:hSpace="180" w:wrap="around" w:vAnchor="text" w:hAnchor="margin" w:x="-612" w:y="875"/>
                    <w:jc w:val="center"/>
                    <w:rPr>
                      <w:rFonts w:cs="Arial"/>
                      <w:b/>
                      <w:bCs/>
                      <w:sz w:val="20"/>
                    </w:rPr>
                  </w:pPr>
                  <w:r w:rsidRPr="0080265A">
                    <w:rPr>
                      <w:rFonts w:cs="Arial"/>
                      <w:b/>
                      <w:bCs/>
                      <w:sz w:val="20"/>
                    </w:rPr>
                    <w:t>55-74 years</w:t>
                  </w:r>
                </w:p>
              </w:tc>
              <w:tc>
                <w:tcPr>
                  <w:tcW w:w="1194" w:type="dxa"/>
                  <w:tcBorders>
                    <w:top w:val="nil"/>
                    <w:left w:val="nil"/>
                    <w:bottom w:val="single" w:sz="8" w:space="0" w:color="auto"/>
                    <w:right w:val="single" w:sz="8" w:space="0" w:color="auto"/>
                  </w:tcBorders>
                  <w:shd w:val="clear" w:color="000000" w:fill="0070C0"/>
                  <w:vAlign w:val="center"/>
                  <w:hideMark/>
                </w:tcPr>
                <w:p w14:paraId="31D66CBC" w14:textId="77777777" w:rsidR="00C36268" w:rsidRPr="0080265A" w:rsidRDefault="00C36268" w:rsidP="001360BB">
                  <w:pPr>
                    <w:framePr w:hSpace="180" w:wrap="around" w:vAnchor="text" w:hAnchor="margin" w:x="-612" w:y="875"/>
                    <w:jc w:val="center"/>
                    <w:rPr>
                      <w:rFonts w:cs="Arial"/>
                      <w:b/>
                      <w:bCs/>
                      <w:color w:val="FFFFFF"/>
                      <w:sz w:val="20"/>
                    </w:rPr>
                  </w:pPr>
                  <w:r w:rsidRPr="0080265A">
                    <w:rPr>
                      <w:rFonts w:cs="Arial"/>
                      <w:b/>
                      <w:bCs/>
                      <w:color w:val="FFFFFF"/>
                      <w:sz w:val="20"/>
                    </w:rPr>
                    <w:t>Total</w:t>
                  </w:r>
                </w:p>
              </w:tc>
              <w:tc>
                <w:tcPr>
                  <w:tcW w:w="1168" w:type="dxa"/>
                  <w:tcBorders>
                    <w:top w:val="nil"/>
                    <w:left w:val="nil"/>
                    <w:bottom w:val="nil"/>
                    <w:right w:val="nil"/>
                  </w:tcBorders>
                  <w:shd w:val="clear" w:color="auto" w:fill="auto"/>
                  <w:vAlign w:val="center"/>
                  <w:hideMark/>
                </w:tcPr>
                <w:p w14:paraId="0A164643" w14:textId="77777777" w:rsidR="00C36268" w:rsidRPr="0080265A" w:rsidRDefault="00C36268" w:rsidP="001360BB">
                  <w:pPr>
                    <w:framePr w:hSpace="180" w:wrap="around" w:vAnchor="text" w:hAnchor="margin" w:x="-612" w:y="875"/>
                    <w:jc w:val="center"/>
                    <w:rPr>
                      <w:rFonts w:cs="Arial"/>
                      <w:b/>
                      <w:bCs/>
                      <w:color w:val="FFFFFF"/>
                      <w:sz w:val="20"/>
                    </w:rPr>
                  </w:pPr>
                </w:p>
              </w:tc>
            </w:tr>
            <w:tr w:rsidR="00C36268" w:rsidRPr="0080265A" w14:paraId="1CB55410" w14:textId="77777777" w:rsidTr="00C36268">
              <w:trPr>
                <w:trHeight w:val="391"/>
              </w:trPr>
              <w:tc>
                <w:tcPr>
                  <w:tcW w:w="1181" w:type="dxa"/>
                  <w:tcBorders>
                    <w:top w:val="nil"/>
                    <w:left w:val="single" w:sz="8" w:space="0" w:color="auto"/>
                    <w:bottom w:val="single" w:sz="8" w:space="0" w:color="auto"/>
                    <w:right w:val="single" w:sz="8" w:space="0" w:color="auto"/>
                  </w:tcBorders>
                  <w:shd w:val="clear" w:color="000000" w:fill="EDEDED"/>
                  <w:noWrap/>
                  <w:vAlign w:val="center"/>
                  <w:hideMark/>
                </w:tcPr>
                <w:p w14:paraId="68601157" w14:textId="77777777" w:rsidR="00C36268" w:rsidRPr="0080265A" w:rsidRDefault="00C36268" w:rsidP="001360BB">
                  <w:pPr>
                    <w:framePr w:hSpace="180" w:wrap="around" w:vAnchor="text" w:hAnchor="margin" w:x="-612" w:y="875"/>
                    <w:jc w:val="center"/>
                    <w:rPr>
                      <w:rFonts w:cs="Arial"/>
                      <w:sz w:val="20"/>
                    </w:rPr>
                  </w:pPr>
                  <w:r w:rsidRPr="0080265A">
                    <w:rPr>
                      <w:rFonts w:cs="Arial"/>
                      <w:sz w:val="20"/>
                    </w:rPr>
                    <w:t>6</w:t>
                  </w:r>
                </w:p>
              </w:tc>
              <w:tc>
                <w:tcPr>
                  <w:tcW w:w="1181" w:type="dxa"/>
                  <w:tcBorders>
                    <w:top w:val="nil"/>
                    <w:left w:val="nil"/>
                    <w:bottom w:val="single" w:sz="8" w:space="0" w:color="auto"/>
                    <w:right w:val="single" w:sz="8" w:space="0" w:color="auto"/>
                  </w:tcBorders>
                  <w:shd w:val="clear" w:color="000000" w:fill="EDEDED"/>
                  <w:noWrap/>
                  <w:vAlign w:val="center"/>
                  <w:hideMark/>
                </w:tcPr>
                <w:p w14:paraId="48861970" w14:textId="77777777" w:rsidR="00C36268" w:rsidRPr="0080265A" w:rsidRDefault="00C36268" w:rsidP="001360BB">
                  <w:pPr>
                    <w:framePr w:hSpace="180" w:wrap="around" w:vAnchor="text" w:hAnchor="margin" w:x="-612" w:y="875"/>
                    <w:jc w:val="center"/>
                    <w:rPr>
                      <w:rFonts w:cs="Arial"/>
                      <w:sz w:val="20"/>
                    </w:rPr>
                  </w:pPr>
                  <w:r w:rsidRPr="0080265A">
                    <w:rPr>
                      <w:rFonts w:cs="Arial"/>
                      <w:sz w:val="20"/>
                    </w:rPr>
                    <w:t>35</w:t>
                  </w:r>
                </w:p>
              </w:tc>
              <w:tc>
                <w:tcPr>
                  <w:tcW w:w="1181" w:type="dxa"/>
                  <w:tcBorders>
                    <w:top w:val="nil"/>
                    <w:left w:val="nil"/>
                    <w:bottom w:val="single" w:sz="8" w:space="0" w:color="auto"/>
                    <w:right w:val="single" w:sz="8" w:space="0" w:color="auto"/>
                  </w:tcBorders>
                  <w:shd w:val="clear" w:color="000000" w:fill="EDEDED"/>
                  <w:noWrap/>
                  <w:vAlign w:val="center"/>
                  <w:hideMark/>
                </w:tcPr>
                <w:p w14:paraId="5B8AA791" w14:textId="77777777" w:rsidR="00C36268" w:rsidRPr="0080265A" w:rsidRDefault="00C36268" w:rsidP="001360BB">
                  <w:pPr>
                    <w:framePr w:hSpace="180" w:wrap="around" w:vAnchor="text" w:hAnchor="margin" w:x="-612" w:y="875"/>
                    <w:jc w:val="center"/>
                    <w:rPr>
                      <w:rFonts w:cs="Arial"/>
                      <w:sz w:val="20"/>
                    </w:rPr>
                  </w:pPr>
                  <w:r w:rsidRPr="0080265A">
                    <w:rPr>
                      <w:rFonts w:cs="Arial"/>
                      <w:sz w:val="20"/>
                    </w:rPr>
                    <w:t>240</w:t>
                  </w:r>
                </w:p>
              </w:tc>
              <w:tc>
                <w:tcPr>
                  <w:tcW w:w="1181" w:type="dxa"/>
                  <w:tcBorders>
                    <w:top w:val="nil"/>
                    <w:left w:val="nil"/>
                    <w:bottom w:val="single" w:sz="8" w:space="0" w:color="auto"/>
                    <w:right w:val="single" w:sz="8" w:space="0" w:color="auto"/>
                  </w:tcBorders>
                  <w:shd w:val="clear" w:color="000000" w:fill="EDEDED"/>
                  <w:noWrap/>
                  <w:vAlign w:val="center"/>
                  <w:hideMark/>
                </w:tcPr>
                <w:p w14:paraId="714B4342" w14:textId="77777777" w:rsidR="00C36268" w:rsidRPr="0080265A" w:rsidRDefault="00C36268" w:rsidP="001360BB">
                  <w:pPr>
                    <w:framePr w:hSpace="180" w:wrap="around" w:vAnchor="text" w:hAnchor="margin" w:x="-612" w:y="875"/>
                    <w:jc w:val="center"/>
                    <w:rPr>
                      <w:rFonts w:cs="Arial"/>
                      <w:sz w:val="20"/>
                    </w:rPr>
                  </w:pPr>
                  <w:r w:rsidRPr="0080265A">
                    <w:rPr>
                      <w:rFonts w:cs="Arial"/>
                      <w:sz w:val="20"/>
                    </w:rPr>
                    <w:t>472</w:t>
                  </w:r>
                </w:p>
              </w:tc>
              <w:tc>
                <w:tcPr>
                  <w:tcW w:w="1181" w:type="dxa"/>
                  <w:tcBorders>
                    <w:top w:val="nil"/>
                    <w:left w:val="nil"/>
                    <w:bottom w:val="single" w:sz="8" w:space="0" w:color="auto"/>
                    <w:right w:val="single" w:sz="8" w:space="0" w:color="auto"/>
                  </w:tcBorders>
                  <w:shd w:val="clear" w:color="000000" w:fill="EDEDED"/>
                  <w:noWrap/>
                  <w:vAlign w:val="center"/>
                  <w:hideMark/>
                </w:tcPr>
                <w:p w14:paraId="6F603628" w14:textId="77777777" w:rsidR="00C36268" w:rsidRPr="0080265A" w:rsidRDefault="00C36268" w:rsidP="001360BB">
                  <w:pPr>
                    <w:framePr w:hSpace="180" w:wrap="around" w:vAnchor="text" w:hAnchor="margin" w:x="-612" w:y="875"/>
                    <w:jc w:val="center"/>
                    <w:rPr>
                      <w:rFonts w:cs="Arial"/>
                      <w:sz w:val="20"/>
                    </w:rPr>
                  </w:pPr>
                  <w:r w:rsidRPr="0080265A">
                    <w:rPr>
                      <w:rFonts w:cs="Arial"/>
                      <w:sz w:val="20"/>
                    </w:rPr>
                    <w:t>439</w:t>
                  </w:r>
                </w:p>
              </w:tc>
              <w:tc>
                <w:tcPr>
                  <w:tcW w:w="1181" w:type="dxa"/>
                  <w:tcBorders>
                    <w:top w:val="nil"/>
                    <w:left w:val="nil"/>
                    <w:bottom w:val="single" w:sz="8" w:space="0" w:color="auto"/>
                    <w:right w:val="single" w:sz="8" w:space="0" w:color="auto"/>
                  </w:tcBorders>
                  <w:shd w:val="clear" w:color="000000" w:fill="EDEDED"/>
                  <w:noWrap/>
                  <w:vAlign w:val="center"/>
                  <w:hideMark/>
                </w:tcPr>
                <w:p w14:paraId="590A8E0C" w14:textId="77777777" w:rsidR="00C36268" w:rsidRPr="0080265A" w:rsidRDefault="00C36268" w:rsidP="001360BB">
                  <w:pPr>
                    <w:framePr w:hSpace="180" w:wrap="around" w:vAnchor="text" w:hAnchor="margin" w:x="-612" w:y="875"/>
                    <w:jc w:val="center"/>
                    <w:rPr>
                      <w:rFonts w:cs="Arial"/>
                      <w:sz w:val="20"/>
                    </w:rPr>
                  </w:pPr>
                  <w:r w:rsidRPr="0080265A">
                    <w:rPr>
                      <w:rFonts w:cs="Arial"/>
                      <w:sz w:val="20"/>
                    </w:rPr>
                    <w:t>341</w:t>
                  </w:r>
                </w:p>
              </w:tc>
              <w:tc>
                <w:tcPr>
                  <w:tcW w:w="1181" w:type="dxa"/>
                  <w:tcBorders>
                    <w:top w:val="nil"/>
                    <w:left w:val="nil"/>
                    <w:bottom w:val="single" w:sz="8" w:space="0" w:color="auto"/>
                    <w:right w:val="single" w:sz="8" w:space="0" w:color="auto"/>
                  </w:tcBorders>
                  <w:shd w:val="clear" w:color="000000" w:fill="EDEDED"/>
                  <w:noWrap/>
                  <w:vAlign w:val="center"/>
                  <w:hideMark/>
                </w:tcPr>
                <w:p w14:paraId="04F84365" w14:textId="77777777" w:rsidR="00C36268" w:rsidRPr="0080265A" w:rsidRDefault="00C36268" w:rsidP="001360BB">
                  <w:pPr>
                    <w:framePr w:hSpace="180" w:wrap="around" w:vAnchor="text" w:hAnchor="margin" w:x="-612" w:y="875"/>
                    <w:jc w:val="center"/>
                    <w:rPr>
                      <w:rFonts w:cs="Arial"/>
                      <w:sz w:val="20"/>
                    </w:rPr>
                  </w:pPr>
                  <w:r w:rsidRPr="0080265A">
                    <w:rPr>
                      <w:rFonts w:cs="Arial"/>
                      <w:sz w:val="20"/>
                    </w:rPr>
                    <w:t>235</w:t>
                  </w:r>
                </w:p>
              </w:tc>
              <w:tc>
                <w:tcPr>
                  <w:tcW w:w="1194" w:type="dxa"/>
                  <w:tcBorders>
                    <w:top w:val="nil"/>
                    <w:left w:val="nil"/>
                    <w:bottom w:val="single" w:sz="8" w:space="0" w:color="auto"/>
                    <w:right w:val="single" w:sz="8" w:space="0" w:color="auto"/>
                  </w:tcBorders>
                  <w:shd w:val="clear" w:color="000000" w:fill="D9E1F2"/>
                  <w:noWrap/>
                  <w:vAlign w:val="center"/>
                  <w:hideMark/>
                </w:tcPr>
                <w:p w14:paraId="433E35C9" w14:textId="77777777" w:rsidR="00C36268" w:rsidRPr="0080265A" w:rsidRDefault="00C36268" w:rsidP="001360BB">
                  <w:pPr>
                    <w:framePr w:hSpace="180" w:wrap="around" w:vAnchor="text" w:hAnchor="margin" w:x="-612" w:y="875"/>
                    <w:jc w:val="center"/>
                    <w:rPr>
                      <w:rFonts w:cs="Arial"/>
                      <w:sz w:val="20"/>
                    </w:rPr>
                  </w:pPr>
                  <w:r w:rsidRPr="0080265A">
                    <w:rPr>
                      <w:rFonts w:cs="Arial"/>
                      <w:sz w:val="20"/>
                    </w:rPr>
                    <w:t>2188</w:t>
                  </w:r>
                </w:p>
              </w:tc>
              <w:tc>
                <w:tcPr>
                  <w:tcW w:w="1168" w:type="dxa"/>
                  <w:tcBorders>
                    <w:top w:val="nil"/>
                    <w:left w:val="nil"/>
                    <w:bottom w:val="nil"/>
                    <w:right w:val="nil"/>
                  </w:tcBorders>
                  <w:shd w:val="clear" w:color="auto" w:fill="auto"/>
                  <w:vAlign w:val="center"/>
                  <w:hideMark/>
                </w:tcPr>
                <w:p w14:paraId="44A22D6C" w14:textId="77777777" w:rsidR="00C36268" w:rsidRPr="0080265A" w:rsidRDefault="00C36268" w:rsidP="001360BB">
                  <w:pPr>
                    <w:framePr w:hSpace="180" w:wrap="around" w:vAnchor="text" w:hAnchor="margin" w:x="-612" w:y="875"/>
                    <w:jc w:val="center"/>
                    <w:rPr>
                      <w:rFonts w:cs="Arial"/>
                      <w:sz w:val="20"/>
                    </w:rPr>
                  </w:pPr>
                </w:p>
              </w:tc>
            </w:tr>
          </w:tbl>
          <w:p w14:paraId="417DF71D" w14:textId="77777777" w:rsidR="000F2620" w:rsidRDefault="000F2620" w:rsidP="000F2620">
            <w:pPr>
              <w:pStyle w:val="FrontCoverSubtitle"/>
              <w:framePr w:hSpace="0" w:wrap="auto" w:vAnchor="margin" w:hAnchor="text" w:yAlign="inline"/>
              <w:ind w:left="1080"/>
              <w:jc w:val="both"/>
              <w:rPr>
                <w:rFonts w:cs="Arial"/>
                <w:color w:val="000000" w:themeColor="text1"/>
                <w:sz w:val="24"/>
                <w:szCs w:val="24"/>
              </w:rPr>
            </w:pPr>
          </w:p>
          <w:tbl>
            <w:tblPr>
              <w:tblW w:w="9461" w:type="dxa"/>
              <w:tblInd w:w="602" w:type="dxa"/>
              <w:tblLook w:val="04A0" w:firstRow="1" w:lastRow="0" w:firstColumn="1" w:lastColumn="0" w:noHBand="0" w:noVBand="1"/>
            </w:tblPr>
            <w:tblGrid>
              <w:gridCol w:w="3316"/>
              <w:gridCol w:w="1220"/>
              <w:gridCol w:w="1305"/>
              <w:gridCol w:w="1205"/>
              <w:gridCol w:w="1205"/>
              <w:gridCol w:w="1210"/>
            </w:tblGrid>
            <w:tr w:rsidR="006F1970" w:rsidRPr="0080265A" w14:paraId="120806D2" w14:textId="77777777" w:rsidTr="006F1970">
              <w:trPr>
                <w:trHeight w:val="230"/>
              </w:trPr>
              <w:tc>
                <w:tcPr>
                  <w:tcW w:w="9461" w:type="dxa"/>
                  <w:gridSpan w:val="6"/>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08D943BB" w14:textId="77777777" w:rsidR="006F1970" w:rsidRPr="0080265A" w:rsidRDefault="006F1970" w:rsidP="001360BB">
                  <w:pPr>
                    <w:framePr w:hSpace="180" w:wrap="around" w:vAnchor="text" w:hAnchor="margin" w:x="-612" w:y="875"/>
                    <w:jc w:val="center"/>
                    <w:rPr>
                      <w:rFonts w:cs="Arial"/>
                      <w:b/>
                      <w:bCs/>
                      <w:sz w:val="24"/>
                      <w:szCs w:val="24"/>
                    </w:rPr>
                  </w:pPr>
                  <w:r w:rsidRPr="0080265A">
                    <w:rPr>
                      <w:rFonts w:cs="Arial"/>
                      <w:b/>
                      <w:bCs/>
                      <w:sz w:val="24"/>
                      <w:szCs w:val="24"/>
                    </w:rPr>
                    <w:t>Sexual Orientation</w:t>
                  </w:r>
                </w:p>
              </w:tc>
            </w:tr>
            <w:tr w:rsidR="006F1970" w:rsidRPr="0080265A" w14:paraId="4F5376DC" w14:textId="77777777" w:rsidTr="006F1970">
              <w:trPr>
                <w:trHeight w:val="821"/>
              </w:trPr>
              <w:tc>
                <w:tcPr>
                  <w:tcW w:w="3316" w:type="dxa"/>
                  <w:tcBorders>
                    <w:top w:val="nil"/>
                    <w:left w:val="single" w:sz="8" w:space="0" w:color="auto"/>
                    <w:bottom w:val="single" w:sz="8" w:space="0" w:color="auto"/>
                    <w:right w:val="single" w:sz="8" w:space="0" w:color="auto"/>
                  </w:tcBorders>
                  <w:shd w:val="clear" w:color="auto" w:fill="auto"/>
                  <w:vAlign w:val="center"/>
                  <w:hideMark/>
                </w:tcPr>
                <w:p w14:paraId="58FA6E5E" w14:textId="77777777" w:rsidR="006F1970" w:rsidRPr="0080265A" w:rsidRDefault="006F1970" w:rsidP="001360BB">
                  <w:pPr>
                    <w:framePr w:hSpace="180" w:wrap="around" w:vAnchor="text" w:hAnchor="margin" w:x="-612" w:y="875"/>
                    <w:jc w:val="center"/>
                    <w:rPr>
                      <w:rFonts w:cs="Arial"/>
                      <w:b/>
                      <w:bCs/>
                      <w:sz w:val="20"/>
                    </w:rPr>
                  </w:pPr>
                  <w:r w:rsidRPr="0080265A">
                    <w:rPr>
                      <w:rFonts w:cs="Arial"/>
                      <w:b/>
                      <w:bCs/>
                      <w:sz w:val="20"/>
                    </w:rPr>
                    <w:t>Heterosexual / Straight</w:t>
                  </w:r>
                </w:p>
              </w:tc>
              <w:tc>
                <w:tcPr>
                  <w:tcW w:w="1220" w:type="dxa"/>
                  <w:tcBorders>
                    <w:top w:val="nil"/>
                    <w:left w:val="nil"/>
                    <w:bottom w:val="single" w:sz="8" w:space="0" w:color="auto"/>
                    <w:right w:val="single" w:sz="8" w:space="0" w:color="auto"/>
                  </w:tcBorders>
                  <w:shd w:val="clear" w:color="auto" w:fill="auto"/>
                  <w:vAlign w:val="center"/>
                  <w:hideMark/>
                </w:tcPr>
                <w:p w14:paraId="1A690250" w14:textId="77777777" w:rsidR="006F1970" w:rsidRPr="0080265A" w:rsidRDefault="006F1970" w:rsidP="001360BB">
                  <w:pPr>
                    <w:framePr w:hSpace="180" w:wrap="around" w:vAnchor="text" w:hAnchor="margin" w:x="-612" w:y="875"/>
                    <w:jc w:val="center"/>
                    <w:rPr>
                      <w:rFonts w:cs="Arial"/>
                      <w:b/>
                      <w:bCs/>
                      <w:sz w:val="20"/>
                    </w:rPr>
                  </w:pPr>
                  <w:r w:rsidRPr="0080265A">
                    <w:rPr>
                      <w:rFonts w:cs="Arial"/>
                      <w:b/>
                      <w:bCs/>
                      <w:sz w:val="20"/>
                    </w:rPr>
                    <w:t>Gay / Lesbian</w:t>
                  </w:r>
                </w:p>
              </w:tc>
              <w:tc>
                <w:tcPr>
                  <w:tcW w:w="1305" w:type="dxa"/>
                  <w:tcBorders>
                    <w:top w:val="nil"/>
                    <w:left w:val="nil"/>
                    <w:bottom w:val="single" w:sz="8" w:space="0" w:color="auto"/>
                    <w:right w:val="single" w:sz="8" w:space="0" w:color="auto"/>
                  </w:tcBorders>
                  <w:shd w:val="clear" w:color="auto" w:fill="auto"/>
                  <w:vAlign w:val="center"/>
                  <w:hideMark/>
                </w:tcPr>
                <w:p w14:paraId="498A7BB2" w14:textId="77777777" w:rsidR="006F1970" w:rsidRPr="0080265A" w:rsidRDefault="006F1970" w:rsidP="001360BB">
                  <w:pPr>
                    <w:framePr w:hSpace="180" w:wrap="around" w:vAnchor="text" w:hAnchor="margin" w:x="-612" w:y="875"/>
                    <w:jc w:val="center"/>
                    <w:rPr>
                      <w:rFonts w:cs="Arial"/>
                      <w:b/>
                      <w:bCs/>
                      <w:sz w:val="20"/>
                    </w:rPr>
                  </w:pPr>
                  <w:r w:rsidRPr="0080265A">
                    <w:rPr>
                      <w:rFonts w:cs="Arial"/>
                      <w:b/>
                      <w:bCs/>
                      <w:sz w:val="20"/>
                    </w:rPr>
                    <w:t>Bisexual</w:t>
                  </w:r>
                </w:p>
              </w:tc>
              <w:tc>
                <w:tcPr>
                  <w:tcW w:w="1205" w:type="dxa"/>
                  <w:tcBorders>
                    <w:top w:val="nil"/>
                    <w:left w:val="nil"/>
                    <w:bottom w:val="single" w:sz="8" w:space="0" w:color="auto"/>
                    <w:right w:val="single" w:sz="8" w:space="0" w:color="auto"/>
                  </w:tcBorders>
                  <w:shd w:val="clear" w:color="auto" w:fill="auto"/>
                  <w:vAlign w:val="center"/>
                  <w:hideMark/>
                </w:tcPr>
                <w:p w14:paraId="60B84430" w14:textId="77777777" w:rsidR="006F1970" w:rsidRPr="0080265A" w:rsidRDefault="006F1970" w:rsidP="001360BB">
                  <w:pPr>
                    <w:framePr w:hSpace="180" w:wrap="around" w:vAnchor="text" w:hAnchor="margin" w:x="-612" w:y="875"/>
                    <w:jc w:val="center"/>
                    <w:rPr>
                      <w:rFonts w:cs="Arial"/>
                      <w:b/>
                      <w:bCs/>
                      <w:sz w:val="20"/>
                    </w:rPr>
                  </w:pPr>
                  <w:r w:rsidRPr="0080265A">
                    <w:rPr>
                      <w:rFonts w:cs="Arial"/>
                      <w:b/>
                      <w:bCs/>
                      <w:sz w:val="20"/>
                    </w:rPr>
                    <w:t>Other</w:t>
                  </w:r>
                </w:p>
              </w:tc>
              <w:tc>
                <w:tcPr>
                  <w:tcW w:w="1205" w:type="dxa"/>
                  <w:tcBorders>
                    <w:top w:val="nil"/>
                    <w:left w:val="nil"/>
                    <w:bottom w:val="single" w:sz="8" w:space="0" w:color="auto"/>
                    <w:right w:val="single" w:sz="8" w:space="0" w:color="auto"/>
                  </w:tcBorders>
                  <w:shd w:val="clear" w:color="auto" w:fill="auto"/>
                  <w:vAlign w:val="center"/>
                  <w:hideMark/>
                </w:tcPr>
                <w:p w14:paraId="181CCE31" w14:textId="77777777" w:rsidR="006F1970" w:rsidRPr="0080265A" w:rsidRDefault="006F1970" w:rsidP="001360BB">
                  <w:pPr>
                    <w:framePr w:hSpace="180" w:wrap="around" w:vAnchor="text" w:hAnchor="margin" w:x="-612" w:y="875"/>
                    <w:jc w:val="center"/>
                    <w:rPr>
                      <w:rFonts w:cs="Arial"/>
                      <w:b/>
                      <w:bCs/>
                      <w:sz w:val="20"/>
                    </w:rPr>
                  </w:pPr>
                  <w:r w:rsidRPr="0080265A">
                    <w:rPr>
                      <w:rFonts w:cs="Arial"/>
                      <w:b/>
                      <w:bCs/>
                      <w:sz w:val="20"/>
                    </w:rPr>
                    <w:t>Not stated</w:t>
                  </w:r>
                </w:p>
              </w:tc>
              <w:tc>
                <w:tcPr>
                  <w:tcW w:w="1210" w:type="dxa"/>
                  <w:tcBorders>
                    <w:top w:val="nil"/>
                    <w:left w:val="nil"/>
                    <w:bottom w:val="single" w:sz="8" w:space="0" w:color="auto"/>
                    <w:right w:val="single" w:sz="8" w:space="0" w:color="auto"/>
                  </w:tcBorders>
                  <w:shd w:val="clear" w:color="000000" w:fill="0070C0"/>
                  <w:vAlign w:val="center"/>
                  <w:hideMark/>
                </w:tcPr>
                <w:p w14:paraId="241EDEBB" w14:textId="77777777" w:rsidR="006F1970" w:rsidRPr="0080265A" w:rsidRDefault="006F1970" w:rsidP="001360BB">
                  <w:pPr>
                    <w:framePr w:hSpace="180" w:wrap="around" w:vAnchor="text" w:hAnchor="margin" w:x="-612" w:y="875"/>
                    <w:jc w:val="center"/>
                    <w:rPr>
                      <w:rFonts w:cs="Arial"/>
                      <w:b/>
                      <w:bCs/>
                      <w:color w:val="FFFFFF"/>
                      <w:sz w:val="20"/>
                    </w:rPr>
                  </w:pPr>
                  <w:r w:rsidRPr="0080265A">
                    <w:rPr>
                      <w:rFonts w:cs="Arial"/>
                      <w:b/>
                      <w:bCs/>
                      <w:color w:val="FFFFFF"/>
                      <w:sz w:val="20"/>
                    </w:rPr>
                    <w:t>Total</w:t>
                  </w:r>
                </w:p>
              </w:tc>
            </w:tr>
            <w:tr w:rsidR="006F1970" w:rsidRPr="0080265A" w14:paraId="61E2EBF4" w14:textId="77777777" w:rsidTr="006F1970">
              <w:trPr>
                <w:trHeight w:val="219"/>
              </w:trPr>
              <w:tc>
                <w:tcPr>
                  <w:tcW w:w="3316" w:type="dxa"/>
                  <w:tcBorders>
                    <w:top w:val="nil"/>
                    <w:left w:val="single" w:sz="8" w:space="0" w:color="auto"/>
                    <w:bottom w:val="single" w:sz="8" w:space="0" w:color="auto"/>
                    <w:right w:val="single" w:sz="8" w:space="0" w:color="auto"/>
                  </w:tcBorders>
                  <w:shd w:val="clear" w:color="000000" w:fill="EDEDED"/>
                  <w:noWrap/>
                  <w:vAlign w:val="center"/>
                  <w:hideMark/>
                </w:tcPr>
                <w:p w14:paraId="5003C856" w14:textId="77777777" w:rsidR="006F1970" w:rsidRPr="0080265A" w:rsidRDefault="006F1970" w:rsidP="001360BB">
                  <w:pPr>
                    <w:framePr w:hSpace="180" w:wrap="around" w:vAnchor="text" w:hAnchor="margin" w:x="-612" w:y="875"/>
                    <w:jc w:val="center"/>
                    <w:rPr>
                      <w:rFonts w:cs="Arial"/>
                      <w:sz w:val="20"/>
                    </w:rPr>
                  </w:pPr>
                  <w:r w:rsidRPr="0080265A">
                    <w:rPr>
                      <w:rFonts w:cs="Arial"/>
                      <w:sz w:val="20"/>
                    </w:rPr>
                    <w:t>769</w:t>
                  </w:r>
                </w:p>
              </w:tc>
              <w:tc>
                <w:tcPr>
                  <w:tcW w:w="1220" w:type="dxa"/>
                  <w:tcBorders>
                    <w:top w:val="nil"/>
                    <w:left w:val="nil"/>
                    <w:bottom w:val="single" w:sz="8" w:space="0" w:color="auto"/>
                    <w:right w:val="single" w:sz="8" w:space="0" w:color="auto"/>
                  </w:tcBorders>
                  <w:shd w:val="clear" w:color="000000" w:fill="EDEDED"/>
                  <w:noWrap/>
                  <w:vAlign w:val="center"/>
                  <w:hideMark/>
                </w:tcPr>
                <w:p w14:paraId="3C297318" w14:textId="77777777" w:rsidR="006F1970" w:rsidRPr="0080265A" w:rsidRDefault="006F1970" w:rsidP="001360BB">
                  <w:pPr>
                    <w:framePr w:hSpace="180" w:wrap="around" w:vAnchor="text" w:hAnchor="margin" w:x="-612" w:y="875"/>
                    <w:jc w:val="center"/>
                    <w:rPr>
                      <w:rFonts w:cs="Arial"/>
                      <w:sz w:val="20"/>
                    </w:rPr>
                  </w:pPr>
                  <w:r w:rsidRPr="0080265A">
                    <w:rPr>
                      <w:rFonts w:cs="Arial"/>
                      <w:sz w:val="20"/>
                    </w:rPr>
                    <w:t>20</w:t>
                  </w:r>
                </w:p>
              </w:tc>
              <w:tc>
                <w:tcPr>
                  <w:tcW w:w="1305" w:type="dxa"/>
                  <w:tcBorders>
                    <w:top w:val="nil"/>
                    <w:left w:val="nil"/>
                    <w:bottom w:val="single" w:sz="8" w:space="0" w:color="auto"/>
                    <w:right w:val="single" w:sz="8" w:space="0" w:color="auto"/>
                  </w:tcBorders>
                  <w:shd w:val="clear" w:color="000000" w:fill="EDEDED"/>
                  <w:noWrap/>
                  <w:vAlign w:val="center"/>
                  <w:hideMark/>
                </w:tcPr>
                <w:p w14:paraId="1D31301F" w14:textId="77777777" w:rsidR="006F1970" w:rsidRPr="0080265A" w:rsidRDefault="006F1970" w:rsidP="001360BB">
                  <w:pPr>
                    <w:framePr w:hSpace="180" w:wrap="around" w:vAnchor="text" w:hAnchor="margin" w:x="-612" w:y="875"/>
                    <w:jc w:val="center"/>
                    <w:rPr>
                      <w:rFonts w:cs="Arial"/>
                      <w:sz w:val="20"/>
                    </w:rPr>
                  </w:pPr>
                  <w:r w:rsidRPr="0080265A">
                    <w:rPr>
                      <w:rFonts w:cs="Arial"/>
                      <w:sz w:val="20"/>
                    </w:rPr>
                    <w:t>30</w:t>
                  </w:r>
                </w:p>
              </w:tc>
              <w:tc>
                <w:tcPr>
                  <w:tcW w:w="1205" w:type="dxa"/>
                  <w:tcBorders>
                    <w:top w:val="nil"/>
                    <w:left w:val="nil"/>
                    <w:bottom w:val="single" w:sz="8" w:space="0" w:color="auto"/>
                    <w:right w:val="single" w:sz="8" w:space="0" w:color="auto"/>
                  </w:tcBorders>
                  <w:shd w:val="clear" w:color="000000" w:fill="EDEDED"/>
                  <w:noWrap/>
                  <w:vAlign w:val="center"/>
                  <w:hideMark/>
                </w:tcPr>
                <w:p w14:paraId="030FC4EC" w14:textId="77777777" w:rsidR="006F1970" w:rsidRPr="0080265A" w:rsidRDefault="006F1970" w:rsidP="001360BB">
                  <w:pPr>
                    <w:framePr w:hSpace="180" w:wrap="around" w:vAnchor="text" w:hAnchor="margin" w:x="-612" w:y="875"/>
                    <w:jc w:val="center"/>
                    <w:rPr>
                      <w:rFonts w:cs="Arial"/>
                      <w:sz w:val="20"/>
                    </w:rPr>
                  </w:pPr>
                  <w:r w:rsidRPr="0080265A">
                    <w:rPr>
                      <w:rFonts w:cs="Arial"/>
                      <w:sz w:val="20"/>
                    </w:rPr>
                    <w:t>6</w:t>
                  </w:r>
                </w:p>
              </w:tc>
              <w:tc>
                <w:tcPr>
                  <w:tcW w:w="1205" w:type="dxa"/>
                  <w:tcBorders>
                    <w:top w:val="nil"/>
                    <w:left w:val="nil"/>
                    <w:bottom w:val="single" w:sz="8" w:space="0" w:color="auto"/>
                    <w:right w:val="single" w:sz="8" w:space="0" w:color="auto"/>
                  </w:tcBorders>
                  <w:shd w:val="clear" w:color="000000" w:fill="EDEDED"/>
                  <w:noWrap/>
                  <w:vAlign w:val="center"/>
                  <w:hideMark/>
                </w:tcPr>
                <w:p w14:paraId="0F0232EE" w14:textId="77777777" w:rsidR="006F1970" w:rsidRPr="0080265A" w:rsidRDefault="006F1970" w:rsidP="001360BB">
                  <w:pPr>
                    <w:framePr w:hSpace="180" w:wrap="around" w:vAnchor="text" w:hAnchor="margin" w:x="-612" w:y="875"/>
                    <w:jc w:val="center"/>
                    <w:rPr>
                      <w:rFonts w:cs="Arial"/>
                      <w:sz w:val="20"/>
                    </w:rPr>
                  </w:pPr>
                  <w:r w:rsidRPr="0080265A">
                    <w:rPr>
                      <w:rFonts w:cs="Arial"/>
                      <w:sz w:val="20"/>
                    </w:rPr>
                    <w:t>1363</w:t>
                  </w:r>
                </w:p>
              </w:tc>
              <w:tc>
                <w:tcPr>
                  <w:tcW w:w="1210" w:type="dxa"/>
                  <w:tcBorders>
                    <w:top w:val="nil"/>
                    <w:left w:val="nil"/>
                    <w:bottom w:val="single" w:sz="8" w:space="0" w:color="auto"/>
                    <w:right w:val="single" w:sz="8" w:space="0" w:color="auto"/>
                  </w:tcBorders>
                  <w:shd w:val="clear" w:color="000000" w:fill="D9E1F2"/>
                  <w:noWrap/>
                  <w:vAlign w:val="center"/>
                  <w:hideMark/>
                </w:tcPr>
                <w:p w14:paraId="626899D8" w14:textId="77777777" w:rsidR="006F1970" w:rsidRPr="0080265A" w:rsidRDefault="006F1970" w:rsidP="001360BB">
                  <w:pPr>
                    <w:framePr w:hSpace="180" w:wrap="around" w:vAnchor="text" w:hAnchor="margin" w:x="-612" w:y="875"/>
                    <w:jc w:val="center"/>
                    <w:rPr>
                      <w:rFonts w:cs="Arial"/>
                      <w:sz w:val="20"/>
                    </w:rPr>
                  </w:pPr>
                  <w:r w:rsidRPr="0080265A">
                    <w:rPr>
                      <w:rFonts w:cs="Arial"/>
                      <w:sz w:val="20"/>
                    </w:rPr>
                    <w:t>2188</w:t>
                  </w:r>
                </w:p>
              </w:tc>
            </w:tr>
          </w:tbl>
          <w:p w14:paraId="348390F8" w14:textId="77777777" w:rsidR="000F2620" w:rsidRDefault="000F2620" w:rsidP="000F2620">
            <w:pPr>
              <w:pStyle w:val="FrontCoverSubtitle"/>
              <w:framePr w:hSpace="0" w:wrap="auto" w:vAnchor="margin" w:hAnchor="text" w:yAlign="inline"/>
              <w:ind w:left="1080"/>
              <w:jc w:val="both"/>
              <w:rPr>
                <w:rFonts w:cs="Arial"/>
                <w:color w:val="000000" w:themeColor="text1"/>
                <w:sz w:val="24"/>
                <w:szCs w:val="24"/>
              </w:rPr>
            </w:pPr>
          </w:p>
          <w:p w14:paraId="164AC958" w14:textId="77777777" w:rsidR="00376674" w:rsidRDefault="00376674" w:rsidP="000F2620">
            <w:pPr>
              <w:pStyle w:val="FrontCoverSubtitle"/>
              <w:framePr w:hSpace="0" w:wrap="auto" w:vAnchor="margin" w:hAnchor="text" w:yAlign="inline"/>
              <w:ind w:left="1080"/>
              <w:jc w:val="both"/>
              <w:rPr>
                <w:rFonts w:cs="Arial"/>
                <w:color w:val="000000" w:themeColor="text1"/>
                <w:sz w:val="24"/>
                <w:szCs w:val="24"/>
              </w:rPr>
            </w:pPr>
          </w:p>
          <w:p w14:paraId="78DB7484" w14:textId="77777777" w:rsidR="00376674" w:rsidRDefault="00376674" w:rsidP="000F2620">
            <w:pPr>
              <w:pStyle w:val="FrontCoverSubtitle"/>
              <w:framePr w:hSpace="0" w:wrap="auto" w:vAnchor="margin" w:hAnchor="text" w:yAlign="inline"/>
              <w:ind w:left="1080"/>
              <w:jc w:val="both"/>
              <w:rPr>
                <w:rFonts w:cs="Arial"/>
                <w:color w:val="000000" w:themeColor="text1"/>
                <w:sz w:val="24"/>
                <w:szCs w:val="24"/>
              </w:rPr>
            </w:pPr>
          </w:p>
          <w:p w14:paraId="45BDAD63" w14:textId="77777777" w:rsidR="00376674" w:rsidRDefault="00376674" w:rsidP="000F2620">
            <w:pPr>
              <w:pStyle w:val="FrontCoverSubtitle"/>
              <w:framePr w:hSpace="0" w:wrap="auto" w:vAnchor="margin" w:hAnchor="text" w:yAlign="inline"/>
              <w:ind w:left="1080"/>
              <w:jc w:val="both"/>
              <w:rPr>
                <w:rFonts w:cs="Arial"/>
                <w:color w:val="000000" w:themeColor="text1"/>
                <w:sz w:val="24"/>
                <w:szCs w:val="24"/>
              </w:rPr>
            </w:pPr>
          </w:p>
          <w:p w14:paraId="6C4F2D68" w14:textId="77777777" w:rsidR="005714B4" w:rsidRDefault="000F2620" w:rsidP="000F2620">
            <w:pPr>
              <w:pStyle w:val="FrontCoverSubtitle"/>
              <w:framePr w:hSpace="0" w:wrap="auto" w:vAnchor="margin" w:hAnchor="text" w:yAlign="inline"/>
              <w:ind w:left="1080"/>
              <w:jc w:val="both"/>
              <w:rPr>
                <w:rFonts w:cs="Arial"/>
                <w:color w:val="000000" w:themeColor="text1"/>
                <w:sz w:val="24"/>
                <w:szCs w:val="24"/>
              </w:rPr>
            </w:pPr>
            <w:r w:rsidRPr="000F2620">
              <w:rPr>
                <w:rFonts w:cs="Arial"/>
                <w:color w:val="000000" w:themeColor="text1"/>
                <w:sz w:val="24"/>
                <w:szCs w:val="24"/>
              </w:rPr>
              <w:t xml:space="preserve"> </w:t>
            </w:r>
          </w:p>
          <w:tbl>
            <w:tblPr>
              <w:tblW w:w="9460" w:type="dxa"/>
              <w:tblInd w:w="602" w:type="dxa"/>
              <w:tblLook w:val="04A0" w:firstRow="1" w:lastRow="0" w:firstColumn="1" w:lastColumn="0" w:noHBand="0" w:noVBand="1"/>
            </w:tblPr>
            <w:tblGrid>
              <w:gridCol w:w="1312"/>
              <w:gridCol w:w="1329"/>
              <w:gridCol w:w="1312"/>
              <w:gridCol w:w="1634"/>
              <w:gridCol w:w="1312"/>
              <w:gridCol w:w="1312"/>
              <w:gridCol w:w="1249"/>
            </w:tblGrid>
            <w:tr w:rsidR="005714B4" w:rsidRPr="0080265A" w14:paraId="423BC0B5" w14:textId="77777777" w:rsidTr="005714B4">
              <w:trPr>
                <w:trHeight w:val="290"/>
              </w:trPr>
              <w:tc>
                <w:tcPr>
                  <w:tcW w:w="9460" w:type="dxa"/>
                  <w:gridSpan w:val="7"/>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348DE29F" w14:textId="77777777" w:rsidR="005714B4" w:rsidRPr="0080265A" w:rsidRDefault="005714B4" w:rsidP="001360BB">
                  <w:pPr>
                    <w:framePr w:hSpace="180" w:wrap="around" w:vAnchor="text" w:hAnchor="margin" w:x="-612" w:y="875"/>
                    <w:jc w:val="center"/>
                    <w:rPr>
                      <w:rFonts w:cs="Arial"/>
                      <w:b/>
                      <w:bCs/>
                      <w:sz w:val="24"/>
                      <w:szCs w:val="24"/>
                    </w:rPr>
                  </w:pPr>
                  <w:r w:rsidRPr="0080265A">
                    <w:rPr>
                      <w:rFonts w:cs="Arial"/>
                      <w:b/>
                      <w:bCs/>
                      <w:sz w:val="24"/>
                      <w:szCs w:val="24"/>
                    </w:rPr>
                    <w:lastRenderedPageBreak/>
                    <w:t>Ethnicity</w:t>
                  </w:r>
                </w:p>
              </w:tc>
            </w:tr>
            <w:tr w:rsidR="005714B4" w:rsidRPr="0080265A" w14:paraId="4F34A6E0" w14:textId="77777777" w:rsidTr="005714B4">
              <w:trPr>
                <w:trHeight w:val="1256"/>
              </w:trPr>
              <w:tc>
                <w:tcPr>
                  <w:tcW w:w="1312" w:type="dxa"/>
                  <w:tcBorders>
                    <w:top w:val="nil"/>
                    <w:left w:val="single" w:sz="8" w:space="0" w:color="auto"/>
                    <w:bottom w:val="single" w:sz="8" w:space="0" w:color="auto"/>
                    <w:right w:val="single" w:sz="8" w:space="0" w:color="auto"/>
                  </w:tcBorders>
                  <w:shd w:val="clear" w:color="auto" w:fill="auto"/>
                  <w:vAlign w:val="center"/>
                  <w:hideMark/>
                </w:tcPr>
                <w:p w14:paraId="095CBC85" w14:textId="77777777" w:rsidR="005714B4" w:rsidRPr="0080265A" w:rsidRDefault="005714B4" w:rsidP="001360BB">
                  <w:pPr>
                    <w:framePr w:hSpace="180" w:wrap="around" w:vAnchor="text" w:hAnchor="margin" w:x="-612" w:y="875"/>
                    <w:jc w:val="center"/>
                    <w:rPr>
                      <w:rFonts w:cs="Arial"/>
                      <w:b/>
                      <w:bCs/>
                      <w:sz w:val="20"/>
                    </w:rPr>
                  </w:pPr>
                  <w:r w:rsidRPr="0080265A">
                    <w:rPr>
                      <w:rFonts w:cs="Arial"/>
                      <w:b/>
                      <w:bCs/>
                      <w:sz w:val="20"/>
                    </w:rPr>
                    <w:t>White</w:t>
                  </w:r>
                </w:p>
              </w:tc>
              <w:tc>
                <w:tcPr>
                  <w:tcW w:w="1329" w:type="dxa"/>
                  <w:tcBorders>
                    <w:top w:val="nil"/>
                    <w:left w:val="nil"/>
                    <w:bottom w:val="single" w:sz="8" w:space="0" w:color="auto"/>
                    <w:right w:val="single" w:sz="8" w:space="0" w:color="auto"/>
                  </w:tcBorders>
                  <w:shd w:val="clear" w:color="auto" w:fill="auto"/>
                  <w:vAlign w:val="center"/>
                  <w:hideMark/>
                </w:tcPr>
                <w:p w14:paraId="45B8E8D9" w14:textId="77777777" w:rsidR="005714B4" w:rsidRPr="0080265A" w:rsidRDefault="005714B4" w:rsidP="001360BB">
                  <w:pPr>
                    <w:framePr w:hSpace="180" w:wrap="around" w:vAnchor="text" w:hAnchor="margin" w:x="-612" w:y="875"/>
                    <w:jc w:val="center"/>
                    <w:rPr>
                      <w:rFonts w:cs="Arial"/>
                      <w:b/>
                      <w:bCs/>
                      <w:sz w:val="20"/>
                    </w:rPr>
                  </w:pPr>
                  <w:r w:rsidRPr="0080265A">
                    <w:rPr>
                      <w:rFonts w:cs="Arial"/>
                      <w:b/>
                      <w:bCs/>
                      <w:sz w:val="20"/>
                    </w:rPr>
                    <w:t>Mixed / Multiple Ethnic Groups</w:t>
                  </w:r>
                </w:p>
              </w:tc>
              <w:tc>
                <w:tcPr>
                  <w:tcW w:w="1312" w:type="dxa"/>
                  <w:tcBorders>
                    <w:top w:val="nil"/>
                    <w:left w:val="nil"/>
                    <w:bottom w:val="single" w:sz="8" w:space="0" w:color="auto"/>
                    <w:right w:val="single" w:sz="8" w:space="0" w:color="auto"/>
                  </w:tcBorders>
                  <w:shd w:val="clear" w:color="auto" w:fill="auto"/>
                  <w:vAlign w:val="center"/>
                  <w:hideMark/>
                </w:tcPr>
                <w:p w14:paraId="61C99EF4" w14:textId="77777777" w:rsidR="005714B4" w:rsidRPr="0080265A" w:rsidRDefault="005714B4" w:rsidP="001360BB">
                  <w:pPr>
                    <w:framePr w:hSpace="180" w:wrap="around" w:vAnchor="text" w:hAnchor="margin" w:x="-612" w:y="875"/>
                    <w:jc w:val="center"/>
                    <w:rPr>
                      <w:rFonts w:cs="Arial"/>
                      <w:b/>
                      <w:bCs/>
                      <w:sz w:val="20"/>
                    </w:rPr>
                  </w:pPr>
                  <w:r w:rsidRPr="0080265A">
                    <w:rPr>
                      <w:rFonts w:cs="Arial"/>
                      <w:b/>
                      <w:bCs/>
                      <w:sz w:val="20"/>
                    </w:rPr>
                    <w:t>Asian / Asian British</w:t>
                  </w:r>
                </w:p>
              </w:tc>
              <w:tc>
                <w:tcPr>
                  <w:tcW w:w="1634" w:type="dxa"/>
                  <w:tcBorders>
                    <w:top w:val="nil"/>
                    <w:left w:val="nil"/>
                    <w:bottom w:val="single" w:sz="8" w:space="0" w:color="auto"/>
                    <w:right w:val="single" w:sz="8" w:space="0" w:color="auto"/>
                  </w:tcBorders>
                  <w:shd w:val="clear" w:color="auto" w:fill="auto"/>
                  <w:vAlign w:val="center"/>
                  <w:hideMark/>
                </w:tcPr>
                <w:p w14:paraId="0EE3D37B" w14:textId="77777777" w:rsidR="005714B4" w:rsidRPr="0080265A" w:rsidRDefault="005714B4" w:rsidP="001360BB">
                  <w:pPr>
                    <w:framePr w:hSpace="180" w:wrap="around" w:vAnchor="text" w:hAnchor="margin" w:x="-612" w:y="875"/>
                    <w:jc w:val="center"/>
                    <w:rPr>
                      <w:rFonts w:cs="Arial"/>
                      <w:b/>
                      <w:bCs/>
                      <w:sz w:val="20"/>
                    </w:rPr>
                  </w:pPr>
                  <w:r w:rsidRPr="0080265A">
                    <w:rPr>
                      <w:rFonts w:cs="Arial"/>
                      <w:b/>
                      <w:bCs/>
                      <w:sz w:val="20"/>
                    </w:rPr>
                    <w:t>Black / African / Caribbean / Black British</w:t>
                  </w:r>
                </w:p>
              </w:tc>
              <w:tc>
                <w:tcPr>
                  <w:tcW w:w="1312" w:type="dxa"/>
                  <w:tcBorders>
                    <w:top w:val="nil"/>
                    <w:left w:val="nil"/>
                    <w:bottom w:val="single" w:sz="8" w:space="0" w:color="auto"/>
                    <w:right w:val="single" w:sz="8" w:space="0" w:color="auto"/>
                  </w:tcBorders>
                  <w:shd w:val="clear" w:color="auto" w:fill="auto"/>
                  <w:vAlign w:val="center"/>
                  <w:hideMark/>
                </w:tcPr>
                <w:p w14:paraId="5534CB2E" w14:textId="77777777" w:rsidR="005714B4" w:rsidRPr="0080265A" w:rsidRDefault="005714B4" w:rsidP="001360BB">
                  <w:pPr>
                    <w:framePr w:hSpace="180" w:wrap="around" w:vAnchor="text" w:hAnchor="margin" w:x="-612" w:y="875"/>
                    <w:jc w:val="center"/>
                    <w:rPr>
                      <w:rFonts w:cs="Arial"/>
                      <w:b/>
                      <w:bCs/>
                      <w:sz w:val="20"/>
                    </w:rPr>
                  </w:pPr>
                  <w:r w:rsidRPr="0080265A">
                    <w:rPr>
                      <w:rFonts w:cs="Arial"/>
                      <w:b/>
                      <w:bCs/>
                      <w:sz w:val="20"/>
                    </w:rPr>
                    <w:t xml:space="preserve">Other Ethnic Group </w:t>
                  </w:r>
                </w:p>
              </w:tc>
              <w:tc>
                <w:tcPr>
                  <w:tcW w:w="1312" w:type="dxa"/>
                  <w:tcBorders>
                    <w:top w:val="nil"/>
                    <w:left w:val="nil"/>
                    <w:bottom w:val="single" w:sz="8" w:space="0" w:color="auto"/>
                    <w:right w:val="single" w:sz="8" w:space="0" w:color="auto"/>
                  </w:tcBorders>
                  <w:shd w:val="clear" w:color="auto" w:fill="auto"/>
                  <w:vAlign w:val="center"/>
                  <w:hideMark/>
                </w:tcPr>
                <w:p w14:paraId="65639813" w14:textId="77777777" w:rsidR="005714B4" w:rsidRPr="0080265A" w:rsidRDefault="005714B4" w:rsidP="001360BB">
                  <w:pPr>
                    <w:framePr w:hSpace="180" w:wrap="around" w:vAnchor="text" w:hAnchor="margin" w:x="-612" w:y="875"/>
                    <w:jc w:val="center"/>
                    <w:rPr>
                      <w:rFonts w:cs="Arial"/>
                      <w:b/>
                      <w:bCs/>
                      <w:sz w:val="20"/>
                    </w:rPr>
                  </w:pPr>
                  <w:r w:rsidRPr="0080265A">
                    <w:rPr>
                      <w:rFonts w:cs="Arial"/>
                      <w:b/>
                      <w:bCs/>
                      <w:sz w:val="20"/>
                    </w:rPr>
                    <w:t>Not stated</w:t>
                  </w:r>
                </w:p>
              </w:tc>
              <w:tc>
                <w:tcPr>
                  <w:tcW w:w="1249" w:type="dxa"/>
                  <w:tcBorders>
                    <w:top w:val="nil"/>
                    <w:left w:val="nil"/>
                    <w:bottom w:val="single" w:sz="8" w:space="0" w:color="auto"/>
                    <w:right w:val="single" w:sz="8" w:space="0" w:color="auto"/>
                  </w:tcBorders>
                  <w:shd w:val="clear" w:color="000000" w:fill="0070C0"/>
                  <w:vAlign w:val="center"/>
                  <w:hideMark/>
                </w:tcPr>
                <w:p w14:paraId="38CDEE1D" w14:textId="77777777" w:rsidR="005714B4" w:rsidRPr="0080265A" w:rsidRDefault="005714B4" w:rsidP="001360BB">
                  <w:pPr>
                    <w:framePr w:hSpace="180" w:wrap="around" w:vAnchor="text" w:hAnchor="margin" w:x="-612" w:y="875"/>
                    <w:jc w:val="center"/>
                    <w:rPr>
                      <w:rFonts w:cs="Arial"/>
                      <w:b/>
                      <w:bCs/>
                      <w:color w:val="FFFFFF"/>
                      <w:sz w:val="20"/>
                    </w:rPr>
                  </w:pPr>
                  <w:r w:rsidRPr="0080265A">
                    <w:rPr>
                      <w:rFonts w:cs="Arial"/>
                      <w:b/>
                      <w:bCs/>
                      <w:color w:val="FFFFFF"/>
                      <w:sz w:val="20"/>
                    </w:rPr>
                    <w:t>Total</w:t>
                  </w:r>
                </w:p>
              </w:tc>
            </w:tr>
            <w:tr w:rsidR="005714B4" w:rsidRPr="0080265A" w14:paraId="6E57B4D7" w14:textId="77777777" w:rsidTr="005714B4">
              <w:trPr>
                <w:trHeight w:val="276"/>
              </w:trPr>
              <w:tc>
                <w:tcPr>
                  <w:tcW w:w="1312" w:type="dxa"/>
                  <w:tcBorders>
                    <w:top w:val="nil"/>
                    <w:left w:val="single" w:sz="8" w:space="0" w:color="auto"/>
                    <w:bottom w:val="single" w:sz="8" w:space="0" w:color="auto"/>
                    <w:right w:val="single" w:sz="8" w:space="0" w:color="auto"/>
                  </w:tcBorders>
                  <w:shd w:val="clear" w:color="000000" w:fill="EDEDED"/>
                  <w:noWrap/>
                  <w:vAlign w:val="center"/>
                  <w:hideMark/>
                </w:tcPr>
                <w:p w14:paraId="31F2BF22" w14:textId="77777777" w:rsidR="005714B4" w:rsidRPr="0080265A" w:rsidRDefault="005714B4" w:rsidP="001360BB">
                  <w:pPr>
                    <w:framePr w:hSpace="180" w:wrap="around" w:vAnchor="text" w:hAnchor="margin" w:x="-612" w:y="875"/>
                    <w:jc w:val="center"/>
                    <w:rPr>
                      <w:rFonts w:cs="Arial"/>
                      <w:sz w:val="20"/>
                    </w:rPr>
                  </w:pPr>
                  <w:r w:rsidRPr="0080265A">
                    <w:rPr>
                      <w:rFonts w:cs="Arial"/>
                      <w:sz w:val="20"/>
                    </w:rPr>
                    <w:t>863</w:t>
                  </w:r>
                </w:p>
              </w:tc>
              <w:tc>
                <w:tcPr>
                  <w:tcW w:w="1329" w:type="dxa"/>
                  <w:tcBorders>
                    <w:top w:val="nil"/>
                    <w:left w:val="nil"/>
                    <w:bottom w:val="single" w:sz="8" w:space="0" w:color="auto"/>
                    <w:right w:val="single" w:sz="8" w:space="0" w:color="auto"/>
                  </w:tcBorders>
                  <w:shd w:val="clear" w:color="000000" w:fill="EDEDED"/>
                  <w:noWrap/>
                  <w:vAlign w:val="center"/>
                  <w:hideMark/>
                </w:tcPr>
                <w:p w14:paraId="489B5A6F" w14:textId="77777777" w:rsidR="005714B4" w:rsidRPr="0080265A" w:rsidRDefault="005714B4" w:rsidP="001360BB">
                  <w:pPr>
                    <w:framePr w:hSpace="180" w:wrap="around" w:vAnchor="text" w:hAnchor="margin" w:x="-612" w:y="875"/>
                    <w:jc w:val="center"/>
                    <w:rPr>
                      <w:rFonts w:cs="Arial"/>
                      <w:sz w:val="20"/>
                    </w:rPr>
                  </w:pPr>
                  <w:r w:rsidRPr="0080265A">
                    <w:rPr>
                      <w:rFonts w:cs="Arial"/>
                      <w:sz w:val="20"/>
                    </w:rPr>
                    <w:t>14</w:t>
                  </w:r>
                </w:p>
              </w:tc>
              <w:tc>
                <w:tcPr>
                  <w:tcW w:w="1312" w:type="dxa"/>
                  <w:tcBorders>
                    <w:top w:val="nil"/>
                    <w:left w:val="nil"/>
                    <w:bottom w:val="single" w:sz="8" w:space="0" w:color="auto"/>
                    <w:right w:val="single" w:sz="8" w:space="0" w:color="auto"/>
                  </w:tcBorders>
                  <w:shd w:val="clear" w:color="000000" w:fill="EDEDED"/>
                  <w:noWrap/>
                  <w:vAlign w:val="center"/>
                  <w:hideMark/>
                </w:tcPr>
                <w:p w14:paraId="0AE9416C" w14:textId="77777777" w:rsidR="005714B4" w:rsidRPr="0080265A" w:rsidRDefault="005714B4" w:rsidP="001360BB">
                  <w:pPr>
                    <w:framePr w:hSpace="180" w:wrap="around" w:vAnchor="text" w:hAnchor="margin" w:x="-612" w:y="875"/>
                    <w:jc w:val="center"/>
                    <w:rPr>
                      <w:rFonts w:cs="Arial"/>
                      <w:sz w:val="20"/>
                    </w:rPr>
                  </w:pPr>
                  <w:r w:rsidRPr="0080265A">
                    <w:rPr>
                      <w:rFonts w:cs="Arial"/>
                      <w:sz w:val="20"/>
                    </w:rPr>
                    <w:t>29</w:t>
                  </w:r>
                </w:p>
              </w:tc>
              <w:tc>
                <w:tcPr>
                  <w:tcW w:w="1634" w:type="dxa"/>
                  <w:tcBorders>
                    <w:top w:val="nil"/>
                    <w:left w:val="nil"/>
                    <w:bottom w:val="single" w:sz="8" w:space="0" w:color="auto"/>
                    <w:right w:val="single" w:sz="8" w:space="0" w:color="auto"/>
                  </w:tcBorders>
                  <w:shd w:val="clear" w:color="000000" w:fill="EDEDED"/>
                  <w:noWrap/>
                  <w:vAlign w:val="center"/>
                  <w:hideMark/>
                </w:tcPr>
                <w:p w14:paraId="317F91B2" w14:textId="77777777" w:rsidR="005714B4" w:rsidRPr="0080265A" w:rsidRDefault="005714B4" w:rsidP="001360BB">
                  <w:pPr>
                    <w:framePr w:hSpace="180" w:wrap="around" w:vAnchor="text" w:hAnchor="margin" w:x="-612" w:y="875"/>
                    <w:jc w:val="center"/>
                    <w:rPr>
                      <w:rFonts w:cs="Arial"/>
                      <w:sz w:val="20"/>
                    </w:rPr>
                  </w:pPr>
                  <w:r w:rsidRPr="0080265A">
                    <w:rPr>
                      <w:rFonts w:cs="Arial"/>
                      <w:sz w:val="20"/>
                    </w:rPr>
                    <w:t>20</w:t>
                  </w:r>
                </w:p>
              </w:tc>
              <w:tc>
                <w:tcPr>
                  <w:tcW w:w="1312" w:type="dxa"/>
                  <w:tcBorders>
                    <w:top w:val="nil"/>
                    <w:left w:val="nil"/>
                    <w:bottom w:val="single" w:sz="8" w:space="0" w:color="auto"/>
                    <w:right w:val="single" w:sz="8" w:space="0" w:color="auto"/>
                  </w:tcBorders>
                  <w:shd w:val="clear" w:color="000000" w:fill="EDEDED"/>
                  <w:noWrap/>
                  <w:vAlign w:val="center"/>
                  <w:hideMark/>
                </w:tcPr>
                <w:p w14:paraId="06051BC1" w14:textId="77777777" w:rsidR="005714B4" w:rsidRPr="0080265A" w:rsidRDefault="005714B4" w:rsidP="001360BB">
                  <w:pPr>
                    <w:framePr w:hSpace="180" w:wrap="around" w:vAnchor="text" w:hAnchor="margin" w:x="-612" w:y="875"/>
                    <w:jc w:val="center"/>
                    <w:rPr>
                      <w:rFonts w:cs="Arial"/>
                      <w:sz w:val="20"/>
                    </w:rPr>
                  </w:pPr>
                  <w:r w:rsidRPr="0080265A">
                    <w:rPr>
                      <w:rFonts w:cs="Arial"/>
                      <w:sz w:val="20"/>
                    </w:rPr>
                    <w:t>1</w:t>
                  </w:r>
                </w:p>
              </w:tc>
              <w:tc>
                <w:tcPr>
                  <w:tcW w:w="1312" w:type="dxa"/>
                  <w:tcBorders>
                    <w:top w:val="nil"/>
                    <w:left w:val="nil"/>
                    <w:bottom w:val="single" w:sz="8" w:space="0" w:color="auto"/>
                    <w:right w:val="single" w:sz="8" w:space="0" w:color="auto"/>
                  </w:tcBorders>
                  <w:shd w:val="clear" w:color="000000" w:fill="EDEDED"/>
                  <w:noWrap/>
                  <w:vAlign w:val="center"/>
                  <w:hideMark/>
                </w:tcPr>
                <w:p w14:paraId="0D067689" w14:textId="77777777" w:rsidR="005714B4" w:rsidRPr="0080265A" w:rsidRDefault="005714B4" w:rsidP="001360BB">
                  <w:pPr>
                    <w:framePr w:hSpace="180" w:wrap="around" w:vAnchor="text" w:hAnchor="margin" w:x="-612" w:y="875"/>
                    <w:jc w:val="center"/>
                    <w:rPr>
                      <w:rFonts w:cs="Arial"/>
                      <w:sz w:val="20"/>
                    </w:rPr>
                  </w:pPr>
                  <w:r w:rsidRPr="0080265A">
                    <w:rPr>
                      <w:rFonts w:cs="Arial"/>
                      <w:sz w:val="20"/>
                    </w:rPr>
                    <w:t>1261</w:t>
                  </w:r>
                </w:p>
              </w:tc>
              <w:tc>
                <w:tcPr>
                  <w:tcW w:w="1249" w:type="dxa"/>
                  <w:tcBorders>
                    <w:top w:val="nil"/>
                    <w:left w:val="nil"/>
                    <w:bottom w:val="single" w:sz="8" w:space="0" w:color="auto"/>
                    <w:right w:val="single" w:sz="8" w:space="0" w:color="auto"/>
                  </w:tcBorders>
                  <w:shd w:val="clear" w:color="000000" w:fill="D9E1F2"/>
                  <w:noWrap/>
                  <w:vAlign w:val="center"/>
                  <w:hideMark/>
                </w:tcPr>
                <w:p w14:paraId="4BFE1AD2" w14:textId="77777777" w:rsidR="005714B4" w:rsidRPr="0080265A" w:rsidRDefault="005714B4" w:rsidP="001360BB">
                  <w:pPr>
                    <w:framePr w:hSpace="180" w:wrap="around" w:vAnchor="text" w:hAnchor="margin" w:x="-612" w:y="875"/>
                    <w:jc w:val="center"/>
                    <w:rPr>
                      <w:rFonts w:cs="Arial"/>
                      <w:sz w:val="20"/>
                    </w:rPr>
                  </w:pPr>
                  <w:r w:rsidRPr="0080265A">
                    <w:rPr>
                      <w:rFonts w:cs="Arial"/>
                      <w:sz w:val="20"/>
                    </w:rPr>
                    <w:t>2188</w:t>
                  </w:r>
                </w:p>
              </w:tc>
            </w:tr>
          </w:tbl>
          <w:p w14:paraId="74C5E04C" w14:textId="1EC45074" w:rsidR="002157FB" w:rsidRDefault="002157FB" w:rsidP="000F2620">
            <w:pPr>
              <w:pStyle w:val="FrontCoverSubtitle"/>
              <w:framePr w:hSpace="0" w:wrap="auto" w:vAnchor="margin" w:hAnchor="text" w:yAlign="inline"/>
              <w:ind w:left="1080"/>
              <w:jc w:val="both"/>
              <w:rPr>
                <w:rFonts w:cs="Arial"/>
                <w:color w:val="000000" w:themeColor="text1"/>
                <w:sz w:val="24"/>
                <w:szCs w:val="24"/>
              </w:rPr>
            </w:pPr>
          </w:p>
          <w:p w14:paraId="557F2AC5" w14:textId="77777777" w:rsidR="005714B4" w:rsidRDefault="005714B4" w:rsidP="000F2620">
            <w:pPr>
              <w:pStyle w:val="FrontCoverSubtitle"/>
              <w:framePr w:hSpace="0" w:wrap="auto" w:vAnchor="margin" w:hAnchor="text" w:yAlign="inline"/>
              <w:ind w:left="1080"/>
              <w:jc w:val="both"/>
              <w:rPr>
                <w:rFonts w:cs="Arial"/>
                <w:color w:val="000000" w:themeColor="text1"/>
                <w:sz w:val="24"/>
                <w:szCs w:val="24"/>
              </w:rPr>
            </w:pPr>
          </w:p>
          <w:tbl>
            <w:tblPr>
              <w:tblW w:w="9517" w:type="dxa"/>
              <w:tblInd w:w="602" w:type="dxa"/>
              <w:tblLook w:val="04A0" w:firstRow="1" w:lastRow="0" w:firstColumn="1" w:lastColumn="0" w:noHBand="0" w:noVBand="1"/>
            </w:tblPr>
            <w:tblGrid>
              <w:gridCol w:w="4452"/>
              <w:gridCol w:w="1826"/>
              <w:gridCol w:w="1619"/>
              <w:gridCol w:w="1620"/>
            </w:tblGrid>
            <w:tr w:rsidR="00376674" w:rsidRPr="00286B6D" w14:paraId="58039FB6" w14:textId="77777777" w:rsidTr="00376674">
              <w:trPr>
                <w:trHeight w:val="267"/>
              </w:trPr>
              <w:tc>
                <w:tcPr>
                  <w:tcW w:w="9517" w:type="dxa"/>
                  <w:gridSpan w:val="4"/>
                  <w:tcBorders>
                    <w:top w:val="single" w:sz="8" w:space="0" w:color="auto"/>
                    <w:left w:val="single" w:sz="8" w:space="0" w:color="auto"/>
                    <w:bottom w:val="single" w:sz="8" w:space="0" w:color="auto"/>
                    <w:right w:val="single" w:sz="8" w:space="0" w:color="000000"/>
                  </w:tcBorders>
                  <w:shd w:val="clear" w:color="000000" w:fill="D9E1F2"/>
                  <w:noWrap/>
                  <w:vAlign w:val="center"/>
                  <w:hideMark/>
                </w:tcPr>
                <w:p w14:paraId="795549F8" w14:textId="77777777" w:rsidR="00376674" w:rsidRPr="00286B6D" w:rsidRDefault="00376674" w:rsidP="001360BB">
                  <w:pPr>
                    <w:framePr w:hSpace="180" w:wrap="around" w:vAnchor="text" w:hAnchor="margin" w:x="-612" w:y="875"/>
                    <w:jc w:val="center"/>
                    <w:rPr>
                      <w:rFonts w:cs="Arial"/>
                      <w:b/>
                      <w:bCs/>
                      <w:sz w:val="24"/>
                      <w:szCs w:val="24"/>
                    </w:rPr>
                  </w:pPr>
                  <w:r w:rsidRPr="00286B6D">
                    <w:rPr>
                      <w:rFonts w:cs="Arial"/>
                      <w:b/>
                      <w:bCs/>
                      <w:sz w:val="24"/>
                      <w:szCs w:val="24"/>
                    </w:rPr>
                    <w:t>Disability</w:t>
                  </w:r>
                </w:p>
              </w:tc>
            </w:tr>
            <w:tr w:rsidR="00376674" w:rsidRPr="00286B6D" w14:paraId="32B38932" w14:textId="77777777" w:rsidTr="00376674">
              <w:trPr>
                <w:trHeight w:val="631"/>
              </w:trPr>
              <w:tc>
                <w:tcPr>
                  <w:tcW w:w="4452" w:type="dxa"/>
                  <w:tcBorders>
                    <w:top w:val="nil"/>
                    <w:left w:val="single" w:sz="8" w:space="0" w:color="auto"/>
                    <w:bottom w:val="single" w:sz="8" w:space="0" w:color="auto"/>
                    <w:right w:val="single" w:sz="8" w:space="0" w:color="auto"/>
                  </w:tcBorders>
                  <w:shd w:val="clear" w:color="auto" w:fill="auto"/>
                  <w:vAlign w:val="center"/>
                  <w:hideMark/>
                </w:tcPr>
                <w:p w14:paraId="1E12E342" w14:textId="77777777" w:rsidR="00376674" w:rsidRPr="00286B6D" w:rsidRDefault="00376674" w:rsidP="001360BB">
                  <w:pPr>
                    <w:framePr w:hSpace="180" w:wrap="around" w:vAnchor="text" w:hAnchor="margin" w:x="-612" w:y="875"/>
                    <w:jc w:val="center"/>
                    <w:rPr>
                      <w:rFonts w:cs="Arial"/>
                      <w:b/>
                      <w:bCs/>
                      <w:sz w:val="20"/>
                    </w:rPr>
                  </w:pPr>
                  <w:r w:rsidRPr="00286B6D">
                    <w:rPr>
                      <w:rFonts w:cs="Arial"/>
                      <w:b/>
                      <w:bCs/>
                      <w:sz w:val="20"/>
                    </w:rPr>
                    <w:t>Has a disability</w:t>
                  </w:r>
                </w:p>
              </w:tc>
              <w:tc>
                <w:tcPr>
                  <w:tcW w:w="1826" w:type="dxa"/>
                  <w:tcBorders>
                    <w:top w:val="nil"/>
                    <w:left w:val="nil"/>
                    <w:bottom w:val="single" w:sz="8" w:space="0" w:color="auto"/>
                    <w:right w:val="single" w:sz="8" w:space="0" w:color="auto"/>
                  </w:tcBorders>
                  <w:shd w:val="clear" w:color="auto" w:fill="auto"/>
                  <w:vAlign w:val="center"/>
                  <w:hideMark/>
                </w:tcPr>
                <w:p w14:paraId="55A52228" w14:textId="77777777" w:rsidR="00376674" w:rsidRPr="00286B6D" w:rsidRDefault="00376674" w:rsidP="001360BB">
                  <w:pPr>
                    <w:framePr w:hSpace="180" w:wrap="around" w:vAnchor="text" w:hAnchor="margin" w:x="-612" w:y="875"/>
                    <w:jc w:val="center"/>
                    <w:rPr>
                      <w:rFonts w:cs="Arial"/>
                      <w:b/>
                      <w:bCs/>
                      <w:sz w:val="20"/>
                    </w:rPr>
                  </w:pPr>
                  <w:r w:rsidRPr="00286B6D">
                    <w:rPr>
                      <w:rFonts w:cs="Arial"/>
                      <w:b/>
                      <w:bCs/>
                      <w:sz w:val="20"/>
                    </w:rPr>
                    <w:t>Does not have a disability</w:t>
                  </w:r>
                </w:p>
              </w:tc>
              <w:tc>
                <w:tcPr>
                  <w:tcW w:w="1619" w:type="dxa"/>
                  <w:tcBorders>
                    <w:top w:val="nil"/>
                    <w:left w:val="nil"/>
                    <w:bottom w:val="single" w:sz="8" w:space="0" w:color="auto"/>
                    <w:right w:val="single" w:sz="8" w:space="0" w:color="auto"/>
                  </w:tcBorders>
                  <w:shd w:val="clear" w:color="auto" w:fill="auto"/>
                  <w:vAlign w:val="center"/>
                  <w:hideMark/>
                </w:tcPr>
                <w:p w14:paraId="3B1C47CD" w14:textId="77777777" w:rsidR="00376674" w:rsidRPr="00286B6D" w:rsidRDefault="00376674" w:rsidP="001360BB">
                  <w:pPr>
                    <w:framePr w:hSpace="180" w:wrap="around" w:vAnchor="text" w:hAnchor="margin" w:x="-612" w:y="875"/>
                    <w:jc w:val="center"/>
                    <w:rPr>
                      <w:rFonts w:cs="Arial"/>
                      <w:b/>
                      <w:bCs/>
                      <w:sz w:val="20"/>
                    </w:rPr>
                  </w:pPr>
                  <w:r w:rsidRPr="00286B6D">
                    <w:rPr>
                      <w:rFonts w:cs="Arial"/>
                      <w:b/>
                      <w:bCs/>
                      <w:sz w:val="20"/>
                    </w:rPr>
                    <w:t>Not stated</w:t>
                  </w:r>
                </w:p>
              </w:tc>
              <w:tc>
                <w:tcPr>
                  <w:tcW w:w="1620" w:type="dxa"/>
                  <w:tcBorders>
                    <w:top w:val="nil"/>
                    <w:left w:val="nil"/>
                    <w:bottom w:val="single" w:sz="8" w:space="0" w:color="auto"/>
                    <w:right w:val="single" w:sz="8" w:space="0" w:color="auto"/>
                  </w:tcBorders>
                  <w:shd w:val="clear" w:color="000000" w:fill="0070C0"/>
                  <w:vAlign w:val="center"/>
                  <w:hideMark/>
                </w:tcPr>
                <w:p w14:paraId="46FB5332" w14:textId="77777777" w:rsidR="00376674" w:rsidRPr="00286B6D" w:rsidRDefault="00376674" w:rsidP="001360BB">
                  <w:pPr>
                    <w:framePr w:hSpace="180" w:wrap="around" w:vAnchor="text" w:hAnchor="margin" w:x="-612" w:y="875"/>
                    <w:jc w:val="center"/>
                    <w:rPr>
                      <w:rFonts w:cs="Arial"/>
                      <w:b/>
                      <w:bCs/>
                      <w:color w:val="FFFFFF"/>
                      <w:sz w:val="20"/>
                    </w:rPr>
                  </w:pPr>
                  <w:r w:rsidRPr="00286B6D">
                    <w:rPr>
                      <w:rFonts w:cs="Arial"/>
                      <w:b/>
                      <w:bCs/>
                      <w:color w:val="FFFFFF"/>
                      <w:sz w:val="20"/>
                    </w:rPr>
                    <w:t>Total</w:t>
                  </w:r>
                </w:p>
              </w:tc>
            </w:tr>
            <w:tr w:rsidR="00376674" w:rsidRPr="00286B6D" w14:paraId="28CED035" w14:textId="77777777" w:rsidTr="00376674">
              <w:trPr>
                <w:trHeight w:val="255"/>
              </w:trPr>
              <w:tc>
                <w:tcPr>
                  <w:tcW w:w="4452" w:type="dxa"/>
                  <w:tcBorders>
                    <w:top w:val="nil"/>
                    <w:left w:val="single" w:sz="8" w:space="0" w:color="auto"/>
                    <w:bottom w:val="single" w:sz="8" w:space="0" w:color="auto"/>
                    <w:right w:val="single" w:sz="8" w:space="0" w:color="auto"/>
                  </w:tcBorders>
                  <w:shd w:val="clear" w:color="000000" w:fill="EDEDED"/>
                  <w:noWrap/>
                  <w:vAlign w:val="center"/>
                  <w:hideMark/>
                </w:tcPr>
                <w:p w14:paraId="2CA30973" w14:textId="77777777" w:rsidR="00376674" w:rsidRPr="00286B6D" w:rsidRDefault="00376674" w:rsidP="001360BB">
                  <w:pPr>
                    <w:framePr w:hSpace="180" w:wrap="around" w:vAnchor="text" w:hAnchor="margin" w:x="-612" w:y="875"/>
                    <w:jc w:val="center"/>
                    <w:rPr>
                      <w:rFonts w:cs="Arial"/>
                      <w:sz w:val="20"/>
                    </w:rPr>
                  </w:pPr>
                  <w:r w:rsidRPr="00286B6D">
                    <w:rPr>
                      <w:rFonts w:cs="Arial"/>
                      <w:sz w:val="20"/>
                    </w:rPr>
                    <w:t>351</w:t>
                  </w:r>
                </w:p>
              </w:tc>
              <w:tc>
                <w:tcPr>
                  <w:tcW w:w="1826" w:type="dxa"/>
                  <w:tcBorders>
                    <w:top w:val="nil"/>
                    <w:left w:val="nil"/>
                    <w:bottom w:val="single" w:sz="8" w:space="0" w:color="auto"/>
                    <w:right w:val="single" w:sz="8" w:space="0" w:color="auto"/>
                  </w:tcBorders>
                  <w:shd w:val="clear" w:color="000000" w:fill="EDEDED"/>
                  <w:noWrap/>
                  <w:vAlign w:val="center"/>
                  <w:hideMark/>
                </w:tcPr>
                <w:p w14:paraId="05AE42CB" w14:textId="77777777" w:rsidR="00376674" w:rsidRPr="00286B6D" w:rsidRDefault="00376674" w:rsidP="001360BB">
                  <w:pPr>
                    <w:framePr w:hSpace="180" w:wrap="around" w:vAnchor="text" w:hAnchor="margin" w:x="-612" w:y="875"/>
                    <w:jc w:val="center"/>
                    <w:rPr>
                      <w:rFonts w:cs="Arial"/>
                      <w:sz w:val="20"/>
                    </w:rPr>
                  </w:pPr>
                  <w:r w:rsidRPr="00286B6D">
                    <w:rPr>
                      <w:rFonts w:cs="Arial"/>
                      <w:sz w:val="20"/>
                    </w:rPr>
                    <w:t>1611</w:t>
                  </w:r>
                </w:p>
              </w:tc>
              <w:tc>
                <w:tcPr>
                  <w:tcW w:w="1619" w:type="dxa"/>
                  <w:tcBorders>
                    <w:top w:val="nil"/>
                    <w:left w:val="nil"/>
                    <w:bottom w:val="single" w:sz="8" w:space="0" w:color="auto"/>
                    <w:right w:val="single" w:sz="8" w:space="0" w:color="auto"/>
                  </w:tcBorders>
                  <w:shd w:val="clear" w:color="000000" w:fill="EDEDED"/>
                  <w:noWrap/>
                  <w:vAlign w:val="center"/>
                  <w:hideMark/>
                </w:tcPr>
                <w:p w14:paraId="09451A33" w14:textId="77777777" w:rsidR="00376674" w:rsidRPr="00286B6D" w:rsidRDefault="00376674" w:rsidP="001360BB">
                  <w:pPr>
                    <w:framePr w:hSpace="180" w:wrap="around" w:vAnchor="text" w:hAnchor="margin" w:x="-612" w:y="875"/>
                    <w:jc w:val="center"/>
                    <w:rPr>
                      <w:rFonts w:cs="Arial"/>
                      <w:sz w:val="20"/>
                    </w:rPr>
                  </w:pPr>
                  <w:r w:rsidRPr="00286B6D">
                    <w:rPr>
                      <w:rFonts w:cs="Arial"/>
                      <w:sz w:val="20"/>
                    </w:rPr>
                    <w:t>226</w:t>
                  </w:r>
                </w:p>
              </w:tc>
              <w:tc>
                <w:tcPr>
                  <w:tcW w:w="1620" w:type="dxa"/>
                  <w:tcBorders>
                    <w:top w:val="nil"/>
                    <w:left w:val="nil"/>
                    <w:bottom w:val="single" w:sz="8" w:space="0" w:color="auto"/>
                    <w:right w:val="single" w:sz="8" w:space="0" w:color="auto"/>
                  </w:tcBorders>
                  <w:shd w:val="clear" w:color="000000" w:fill="D9E1F2"/>
                  <w:noWrap/>
                  <w:vAlign w:val="center"/>
                  <w:hideMark/>
                </w:tcPr>
                <w:p w14:paraId="3B0ACFB3" w14:textId="77777777" w:rsidR="00376674" w:rsidRPr="00286B6D" w:rsidRDefault="00376674" w:rsidP="001360BB">
                  <w:pPr>
                    <w:framePr w:hSpace="180" w:wrap="around" w:vAnchor="text" w:hAnchor="margin" w:x="-612" w:y="875"/>
                    <w:jc w:val="center"/>
                    <w:rPr>
                      <w:rFonts w:cs="Arial"/>
                      <w:sz w:val="20"/>
                    </w:rPr>
                  </w:pPr>
                  <w:r w:rsidRPr="00286B6D">
                    <w:rPr>
                      <w:rFonts w:cs="Arial"/>
                      <w:sz w:val="20"/>
                    </w:rPr>
                    <w:t>2188</w:t>
                  </w:r>
                </w:p>
              </w:tc>
            </w:tr>
          </w:tbl>
          <w:p w14:paraId="52F4C4A9" w14:textId="77777777" w:rsidR="005714B4" w:rsidRDefault="005714B4" w:rsidP="007F18D3">
            <w:pPr>
              <w:pStyle w:val="FrontCoverSubtitle"/>
              <w:framePr w:hSpace="0" w:wrap="auto" w:vAnchor="margin" w:hAnchor="text" w:yAlign="inline"/>
              <w:jc w:val="both"/>
              <w:rPr>
                <w:rFonts w:cs="Arial"/>
                <w:color w:val="000000" w:themeColor="text1"/>
                <w:sz w:val="24"/>
                <w:szCs w:val="24"/>
              </w:rPr>
            </w:pPr>
          </w:p>
          <w:p w14:paraId="33E05F5A" w14:textId="77777777" w:rsidR="005714B4" w:rsidRPr="00C7607A" w:rsidRDefault="005714B4" w:rsidP="000F2620">
            <w:pPr>
              <w:pStyle w:val="FrontCoverSubtitle"/>
              <w:framePr w:hSpace="0" w:wrap="auto" w:vAnchor="margin" w:hAnchor="text" w:yAlign="inline"/>
              <w:ind w:left="1080"/>
              <w:jc w:val="both"/>
              <w:rPr>
                <w:rFonts w:cs="Arial"/>
                <w:color w:val="000000" w:themeColor="text1"/>
                <w:sz w:val="28"/>
              </w:rPr>
            </w:pPr>
          </w:p>
          <w:p w14:paraId="3F1F39FB" w14:textId="0506F4BF" w:rsidR="000F2620" w:rsidRPr="00C7607A" w:rsidRDefault="00E674A3" w:rsidP="00A76656">
            <w:pPr>
              <w:pStyle w:val="FrontCoverSubtitle"/>
              <w:framePr w:hSpace="0" w:wrap="auto" w:vAnchor="margin" w:hAnchor="text" w:yAlign="inline"/>
              <w:ind w:left="1080"/>
              <w:jc w:val="both"/>
              <w:rPr>
                <w:rFonts w:cs="Arial"/>
                <w:color w:val="000000" w:themeColor="text1"/>
                <w:sz w:val="24"/>
                <w:szCs w:val="24"/>
              </w:rPr>
            </w:pPr>
            <w:r w:rsidRPr="00C7607A">
              <w:rPr>
                <w:rFonts w:cs="Arial"/>
                <w:color w:val="000000" w:themeColor="text1"/>
                <w:sz w:val="24"/>
                <w:szCs w:val="24"/>
              </w:rPr>
              <w:t xml:space="preserve">Support offer and uptake </w:t>
            </w:r>
          </w:p>
          <w:p w14:paraId="14A2FF5A" w14:textId="77777777" w:rsidR="00795ABC" w:rsidRPr="00C7607A" w:rsidRDefault="00795ABC" w:rsidP="00795ABC">
            <w:pPr>
              <w:pStyle w:val="FrontCoverSubtitle"/>
              <w:framePr w:hSpace="0" w:wrap="auto" w:vAnchor="margin" w:hAnchor="text" w:yAlign="inline"/>
              <w:ind w:left="1080"/>
              <w:jc w:val="both"/>
              <w:rPr>
                <w:rFonts w:cs="Arial"/>
                <w:color w:val="000000" w:themeColor="text1"/>
                <w:sz w:val="24"/>
                <w:szCs w:val="24"/>
              </w:rPr>
            </w:pPr>
          </w:p>
          <w:p w14:paraId="21CBD278" w14:textId="293F9545" w:rsidR="00795ABC" w:rsidRPr="00C7607A" w:rsidRDefault="00ED1526" w:rsidP="00795ABC">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 xml:space="preserve">Once a referral is received by the agency the expectation is for the provider to attempt contact </w:t>
            </w:r>
            <w:r w:rsidR="00D75EDF" w:rsidRPr="00C7607A">
              <w:rPr>
                <w:rFonts w:cs="Arial"/>
                <w:b w:val="0"/>
                <w:bCs/>
                <w:color w:val="000000" w:themeColor="text1"/>
                <w:sz w:val="24"/>
                <w:szCs w:val="24"/>
              </w:rPr>
              <w:t xml:space="preserve">with the </w:t>
            </w:r>
            <w:r w:rsidR="009F38AB" w:rsidRPr="00C7607A">
              <w:rPr>
                <w:rFonts w:cs="Arial"/>
                <w:b w:val="0"/>
                <w:bCs/>
                <w:color w:val="000000" w:themeColor="text1"/>
                <w:sz w:val="24"/>
                <w:szCs w:val="24"/>
              </w:rPr>
              <w:t>victim as soon as possible.  There is no set timescale overall for Connect Gwent</w:t>
            </w:r>
            <w:r w:rsidR="00410D48" w:rsidRPr="00C7607A">
              <w:rPr>
                <w:rFonts w:cs="Arial"/>
                <w:b w:val="0"/>
                <w:bCs/>
                <w:color w:val="000000" w:themeColor="text1"/>
                <w:sz w:val="24"/>
                <w:szCs w:val="24"/>
              </w:rPr>
              <w:t xml:space="preserve"> </w:t>
            </w:r>
            <w:r w:rsidR="00FC21F6" w:rsidRPr="00C7607A">
              <w:rPr>
                <w:rFonts w:cs="Arial"/>
                <w:b w:val="0"/>
                <w:bCs/>
                <w:color w:val="000000" w:themeColor="text1"/>
                <w:sz w:val="24"/>
                <w:szCs w:val="24"/>
              </w:rPr>
              <w:t>a</w:t>
            </w:r>
            <w:r w:rsidR="00FC21F6" w:rsidRPr="00C7607A">
              <w:rPr>
                <w:rFonts w:cs="Arial"/>
                <w:b w:val="0"/>
                <w:color w:val="000000" w:themeColor="text1"/>
                <w:sz w:val="24"/>
                <w:szCs w:val="24"/>
              </w:rPr>
              <w:t xml:space="preserve">s individual agencies </w:t>
            </w:r>
            <w:r w:rsidR="000F6B8B" w:rsidRPr="00C7607A">
              <w:rPr>
                <w:rFonts w:cs="Arial"/>
                <w:b w:val="0"/>
                <w:color w:val="000000" w:themeColor="text1"/>
                <w:sz w:val="24"/>
                <w:szCs w:val="24"/>
              </w:rPr>
              <w:t>have their own contact timescales</w:t>
            </w:r>
            <w:r w:rsidR="002B1A81" w:rsidRPr="00C7607A">
              <w:rPr>
                <w:rFonts w:cs="Arial"/>
                <w:b w:val="0"/>
                <w:bCs/>
                <w:color w:val="000000" w:themeColor="text1"/>
                <w:sz w:val="24"/>
                <w:szCs w:val="24"/>
              </w:rPr>
              <w:t xml:space="preserve">.  Having a consistent </w:t>
            </w:r>
            <w:r w:rsidR="00A37E6C" w:rsidRPr="00C7607A">
              <w:rPr>
                <w:rFonts w:cs="Arial"/>
                <w:b w:val="0"/>
                <w:bCs/>
                <w:color w:val="000000" w:themeColor="text1"/>
                <w:sz w:val="24"/>
                <w:szCs w:val="24"/>
              </w:rPr>
              <w:t>serv</w:t>
            </w:r>
            <w:r w:rsidR="00617C53" w:rsidRPr="00C7607A">
              <w:rPr>
                <w:rFonts w:cs="Arial"/>
                <w:b w:val="0"/>
                <w:bCs/>
                <w:color w:val="000000" w:themeColor="text1"/>
                <w:sz w:val="24"/>
                <w:szCs w:val="24"/>
              </w:rPr>
              <w:t>ice level agreement</w:t>
            </w:r>
            <w:r w:rsidR="00A37E6C" w:rsidRPr="00C7607A">
              <w:rPr>
                <w:rFonts w:cs="Arial"/>
                <w:b w:val="0"/>
                <w:bCs/>
                <w:color w:val="000000" w:themeColor="text1"/>
                <w:sz w:val="24"/>
                <w:szCs w:val="24"/>
              </w:rPr>
              <w:t xml:space="preserve"> for all referred into the service</w:t>
            </w:r>
            <w:r w:rsidR="002B1A81" w:rsidRPr="00C7607A">
              <w:rPr>
                <w:rFonts w:cs="Arial"/>
                <w:b w:val="0"/>
                <w:bCs/>
                <w:color w:val="000000" w:themeColor="text1"/>
                <w:sz w:val="24"/>
                <w:szCs w:val="24"/>
              </w:rPr>
              <w:t xml:space="preserve"> is another benefit to the new model in 2025. </w:t>
            </w:r>
          </w:p>
          <w:p w14:paraId="20B8C529" w14:textId="46AAAC6D" w:rsidR="002B1A81" w:rsidRPr="00C7607A" w:rsidRDefault="002B1A81" w:rsidP="00795ABC">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 xml:space="preserve">The below details the percentage of </w:t>
            </w:r>
            <w:r w:rsidR="00A049B3" w:rsidRPr="00C7607A">
              <w:rPr>
                <w:rFonts w:cs="Arial"/>
                <w:b w:val="0"/>
                <w:bCs/>
                <w:color w:val="000000" w:themeColor="text1"/>
                <w:sz w:val="24"/>
                <w:szCs w:val="24"/>
              </w:rPr>
              <w:t>successful contact with service users and the engagement of support.</w:t>
            </w:r>
          </w:p>
          <w:p w14:paraId="27D944C7" w14:textId="2B270FB6" w:rsidR="00A37E6C" w:rsidRPr="00C7607A" w:rsidRDefault="00A37E6C" w:rsidP="00795ABC">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 xml:space="preserve">Of those who engaged with the services, </w:t>
            </w:r>
            <w:r w:rsidR="00466FFB" w:rsidRPr="00C7607A">
              <w:rPr>
                <w:rFonts w:cs="Arial"/>
                <w:color w:val="000000" w:themeColor="text1"/>
                <w:sz w:val="24"/>
                <w:szCs w:val="24"/>
              </w:rPr>
              <w:t xml:space="preserve">89% reported they were ‘better able to cope and recover </w:t>
            </w:r>
            <w:r w:rsidR="00CB1C40" w:rsidRPr="00C7607A">
              <w:rPr>
                <w:rFonts w:cs="Arial"/>
                <w:color w:val="000000" w:themeColor="text1"/>
                <w:sz w:val="24"/>
                <w:szCs w:val="24"/>
              </w:rPr>
              <w:t>to move forward with daily life’</w:t>
            </w:r>
            <w:r w:rsidR="00CB1C40" w:rsidRPr="00C7607A">
              <w:rPr>
                <w:rFonts w:cs="Arial"/>
                <w:b w:val="0"/>
                <w:bCs/>
                <w:color w:val="000000" w:themeColor="text1"/>
                <w:sz w:val="24"/>
                <w:szCs w:val="24"/>
              </w:rPr>
              <w:t xml:space="preserve"> as per the MOJ outcome re</w:t>
            </w:r>
            <w:r w:rsidR="006B6F29" w:rsidRPr="00C7607A">
              <w:rPr>
                <w:rFonts w:cs="Arial"/>
                <w:b w:val="0"/>
                <w:bCs/>
                <w:color w:val="000000" w:themeColor="text1"/>
                <w:sz w:val="24"/>
                <w:szCs w:val="24"/>
              </w:rPr>
              <w:t>quirements.</w:t>
            </w:r>
          </w:p>
          <w:p w14:paraId="1B5571DC" w14:textId="77777777" w:rsidR="00A049B3" w:rsidRDefault="00A049B3" w:rsidP="00795ABC">
            <w:pPr>
              <w:pStyle w:val="FrontCoverSubtitle"/>
              <w:framePr w:hSpace="0" w:wrap="auto" w:vAnchor="margin" w:hAnchor="text" w:yAlign="inline"/>
              <w:ind w:left="1080"/>
              <w:jc w:val="both"/>
              <w:rPr>
                <w:rFonts w:cs="Arial"/>
                <w:b w:val="0"/>
                <w:bCs/>
                <w:color w:val="000000" w:themeColor="text1"/>
                <w:sz w:val="24"/>
                <w:szCs w:val="24"/>
              </w:rPr>
            </w:pPr>
          </w:p>
          <w:p w14:paraId="1FF3408D" w14:textId="1A76F601" w:rsidR="00A049B3" w:rsidRDefault="00A049B3" w:rsidP="00795ABC">
            <w:pPr>
              <w:pStyle w:val="FrontCoverSubtitle"/>
              <w:framePr w:hSpace="0" w:wrap="auto" w:vAnchor="margin" w:hAnchor="text" w:yAlign="inline"/>
              <w:ind w:left="1080"/>
              <w:jc w:val="both"/>
              <w:rPr>
                <w:rFonts w:cs="Arial"/>
                <w:b w:val="0"/>
                <w:bCs/>
                <w:color w:val="000000" w:themeColor="text1"/>
                <w:sz w:val="24"/>
                <w:szCs w:val="24"/>
              </w:rPr>
            </w:pPr>
            <w:r>
              <w:rPr>
                <w:noProof/>
              </w:rPr>
              <w:drawing>
                <wp:inline distT="0" distB="0" distL="0" distR="0" wp14:anchorId="60C840D4" wp14:editId="11A956F6">
                  <wp:extent cx="4572000" cy="2743200"/>
                  <wp:effectExtent l="0" t="0" r="0" b="0"/>
                  <wp:docPr id="32" name="Chart 32">
                    <a:extLst xmlns:a="http://schemas.openxmlformats.org/drawingml/2006/main">
                      <a:ext uri="{FF2B5EF4-FFF2-40B4-BE49-F238E27FC236}">
                        <a16:creationId xmlns:a16="http://schemas.microsoft.com/office/drawing/2014/main" id="{ED4F2D9F-13C3-25EF-0BB5-600C16C61D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546E2D57" w14:textId="77777777" w:rsidR="00D50159" w:rsidRPr="00C7607A" w:rsidRDefault="00D50159" w:rsidP="00795ABC">
            <w:pPr>
              <w:pStyle w:val="FrontCoverSubtitle"/>
              <w:framePr w:hSpace="0" w:wrap="auto" w:vAnchor="margin" w:hAnchor="text" w:yAlign="inline"/>
              <w:ind w:left="1080"/>
              <w:jc w:val="both"/>
              <w:rPr>
                <w:rFonts w:cs="Arial"/>
                <w:b w:val="0"/>
                <w:bCs/>
                <w:color w:val="000000" w:themeColor="text1"/>
                <w:sz w:val="28"/>
              </w:rPr>
            </w:pPr>
          </w:p>
          <w:p w14:paraId="1F3A9151" w14:textId="36974B6C" w:rsidR="00795ABC" w:rsidRPr="00C7607A" w:rsidRDefault="00D50159" w:rsidP="00A76656">
            <w:pPr>
              <w:pStyle w:val="FrontCoverSubtitle"/>
              <w:framePr w:hSpace="0" w:wrap="auto" w:vAnchor="margin" w:hAnchor="text" w:yAlign="inline"/>
              <w:ind w:left="1080"/>
              <w:jc w:val="both"/>
              <w:rPr>
                <w:rFonts w:cs="Arial"/>
                <w:color w:val="000000" w:themeColor="text1"/>
                <w:sz w:val="24"/>
                <w:szCs w:val="24"/>
              </w:rPr>
            </w:pPr>
            <w:r w:rsidRPr="00C7607A">
              <w:rPr>
                <w:rFonts w:cs="Arial"/>
                <w:color w:val="000000" w:themeColor="text1"/>
                <w:sz w:val="24"/>
                <w:szCs w:val="24"/>
              </w:rPr>
              <w:t xml:space="preserve">Services Delivered </w:t>
            </w:r>
          </w:p>
          <w:p w14:paraId="47CD3611" w14:textId="0D9C7386" w:rsidR="00D50159" w:rsidRPr="00C7607A" w:rsidRDefault="00D50159" w:rsidP="00D50159">
            <w:pPr>
              <w:pStyle w:val="FrontCoverSubtitle"/>
              <w:framePr w:hSpace="0" w:wrap="auto" w:vAnchor="margin" w:hAnchor="text" w:yAlign="inline"/>
              <w:ind w:left="1080"/>
              <w:jc w:val="both"/>
              <w:rPr>
                <w:rFonts w:cs="Arial"/>
                <w:b w:val="0"/>
                <w:bCs/>
                <w:color w:val="000000" w:themeColor="text1"/>
                <w:sz w:val="24"/>
                <w:szCs w:val="24"/>
              </w:rPr>
            </w:pPr>
          </w:p>
          <w:p w14:paraId="3AEDD9DB" w14:textId="79A2E25F" w:rsidR="00E674A3" w:rsidRPr="00C7607A" w:rsidRDefault="00A27FF0" w:rsidP="00E674A3">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Connect Gwent provide a range of services dependent on the individual needs of the victim.</w:t>
            </w:r>
          </w:p>
          <w:p w14:paraId="5AF5475E" w14:textId="2FCF140A" w:rsidR="00A27FF0" w:rsidRPr="00C7607A" w:rsidRDefault="00A27FF0" w:rsidP="00E674A3">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lastRenderedPageBreak/>
              <w:t>Below breaks down the type</w:t>
            </w:r>
            <w:r w:rsidR="002119E1" w:rsidRPr="00C7607A">
              <w:rPr>
                <w:rFonts w:cs="Arial"/>
                <w:b w:val="0"/>
                <w:bCs/>
                <w:color w:val="000000" w:themeColor="text1"/>
                <w:sz w:val="24"/>
                <w:szCs w:val="24"/>
              </w:rPr>
              <w:t>s of inter</w:t>
            </w:r>
            <w:r w:rsidR="00DF236C" w:rsidRPr="00C7607A">
              <w:rPr>
                <w:rFonts w:cs="Arial"/>
                <w:b w:val="0"/>
                <w:bCs/>
                <w:color w:val="000000" w:themeColor="text1"/>
                <w:sz w:val="24"/>
                <w:szCs w:val="24"/>
              </w:rPr>
              <w:t xml:space="preserve">vention </w:t>
            </w:r>
            <w:r w:rsidR="00A87C74" w:rsidRPr="00C7607A">
              <w:rPr>
                <w:rFonts w:cs="Arial"/>
                <w:b w:val="0"/>
                <w:bCs/>
                <w:color w:val="000000" w:themeColor="text1"/>
                <w:sz w:val="24"/>
                <w:szCs w:val="24"/>
              </w:rPr>
              <w:t>delivered by each agency.</w:t>
            </w:r>
          </w:p>
          <w:p w14:paraId="0825AE46" w14:textId="4F40B4B6" w:rsidR="005F2F14" w:rsidRPr="00C7607A" w:rsidRDefault="009A2162" w:rsidP="00E674A3">
            <w:pPr>
              <w:pStyle w:val="FrontCoverSubtitle"/>
              <w:framePr w:hSpace="0" w:wrap="auto" w:vAnchor="margin" w:hAnchor="text" w:yAlign="inline"/>
              <w:ind w:left="1080"/>
              <w:jc w:val="both"/>
              <w:rPr>
                <w:rFonts w:cs="Arial"/>
                <w:b w:val="0"/>
                <w:bCs/>
                <w:color w:val="000000" w:themeColor="text1"/>
                <w:sz w:val="24"/>
                <w:szCs w:val="24"/>
              </w:rPr>
            </w:pPr>
            <w:r w:rsidRPr="00C7607A">
              <w:rPr>
                <w:rFonts w:cs="Arial"/>
                <w:b w:val="0"/>
                <w:bCs/>
                <w:color w:val="000000" w:themeColor="text1"/>
                <w:sz w:val="24"/>
                <w:szCs w:val="24"/>
              </w:rPr>
              <w:t>Both Victim Support and Umbrella have a high number of ‘information and signposting</w:t>
            </w:r>
            <w:r w:rsidR="008C265E" w:rsidRPr="00C7607A">
              <w:rPr>
                <w:rFonts w:cs="Arial"/>
                <w:b w:val="0"/>
                <w:bCs/>
                <w:color w:val="000000" w:themeColor="text1"/>
                <w:sz w:val="24"/>
                <w:szCs w:val="24"/>
              </w:rPr>
              <w:t>’</w:t>
            </w:r>
            <w:r w:rsidR="00276DF2" w:rsidRPr="00C7607A">
              <w:rPr>
                <w:rFonts w:cs="Arial"/>
                <w:b w:val="0"/>
                <w:bCs/>
                <w:color w:val="000000" w:themeColor="text1"/>
                <w:sz w:val="24"/>
                <w:szCs w:val="24"/>
              </w:rPr>
              <w:t>.</w:t>
            </w:r>
            <w:r w:rsidR="008C265E" w:rsidRPr="00C7607A">
              <w:rPr>
                <w:rFonts w:cs="Arial"/>
                <w:b w:val="0"/>
                <w:bCs/>
                <w:color w:val="000000" w:themeColor="text1"/>
                <w:sz w:val="24"/>
                <w:szCs w:val="24"/>
              </w:rPr>
              <w:t xml:space="preserve"> </w:t>
            </w:r>
            <w:r w:rsidR="00276DF2" w:rsidRPr="00C7607A">
              <w:rPr>
                <w:rFonts w:cs="Arial"/>
                <w:b w:val="0"/>
                <w:bCs/>
                <w:color w:val="000000" w:themeColor="text1"/>
                <w:sz w:val="24"/>
                <w:szCs w:val="24"/>
              </w:rPr>
              <w:t>W</w:t>
            </w:r>
            <w:r w:rsidR="00845417" w:rsidRPr="00C7607A">
              <w:rPr>
                <w:rFonts w:cs="Arial"/>
                <w:b w:val="0"/>
                <w:bCs/>
                <w:color w:val="000000" w:themeColor="text1"/>
                <w:sz w:val="24"/>
                <w:szCs w:val="24"/>
              </w:rPr>
              <w:t xml:space="preserve">hile the service should always be dependent on the </w:t>
            </w:r>
            <w:r w:rsidR="00DC0EE8" w:rsidRPr="00C7607A">
              <w:rPr>
                <w:rFonts w:cs="Arial"/>
                <w:b w:val="0"/>
                <w:bCs/>
                <w:color w:val="000000" w:themeColor="text1"/>
                <w:sz w:val="24"/>
                <w:szCs w:val="24"/>
              </w:rPr>
              <w:t>user’s</w:t>
            </w:r>
            <w:r w:rsidR="00845417" w:rsidRPr="00C7607A">
              <w:rPr>
                <w:rFonts w:cs="Arial"/>
                <w:b w:val="0"/>
                <w:bCs/>
                <w:color w:val="000000" w:themeColor="text1"/>
                <w:sz w:val="24"/>
                <w:szCs w:val="24"/>
              </w:rPr>
              <w:t xml:space="preserve"> individual need, the new specification aims to </w:t>
            </w:r>
            <w:r w:rsidR="00493957" w:rsidRPr="00C7607A">
              <w:rPr>
                <w:rFonts w:cs="Arial"/>
                <w:b w:val="0"/>
                <w:bCs/>
                <w:color w:val="000000" w:themeColor="text1"/>
                <w:sz w:val="24"/>
                <w:szCs w:val="24"/>
              </w:rPr>
              <w:t xml:space="preserve">provide </w:t>
            </w:r>
            <w:r w:rsidR="00FA12A0" w:rsidRPr="00C7607A">
              <w:rPr>
                <w:rFonts w:cs="Arial"/>
                <w:b w:val="0"/>
                <w:bCs/>
                <w:color w:val="000000" w:themeColor="text1"/>
                <w:sz w:val="24"/>
                <w:szCs w:val="24"/>
              </w:rPr>
              <w:t xml:space="preserve">more </w:t>
            </w:r>
            <w:r w:rsidR="00280F4B" w:rsidRPr="00C7607A">
              <w:rPr>
                <w:rFonts w:cs="Arial"/>
                <w:b w:val="0"/>
                <w:bCs/>
                <w:color w:val="000000" w:themeColor="text1"/>
                <w:sz w:val="24"/>
                <w:szCs w:val="24"/>
              </w:rPr>
              <w:t>in-depth</w:t>
            </w:r>
            <w:r w:rsidR="00FA12A0" w:rsidRPr="00C7607A">
              <w:rPr>
                <w:rFonts w:cs="Arial"/>
                <w:b w:val="0"/>
                <w:bCs/>
                <w:color w:val="000000" w:themeColor="text1"/>
                <w:sz w:val="24"/>
                <w:szCs w:val="24"/>
              </w:rPr>
              <w:t xml:space="preserve"> support in the earlier days following being a victim of crime when we know t</w:t>
            </w:r>
            <w:r w:rsidR="00E53436" w:rsidRPr="00C7607A">
              <w:rPr>
                <w:rFonts w:cs="Arial"/>
                <w:b w:val="0"/>
                <w:bCs/>
                <w:color w:val="000000" w:themeColor="text1"/>
                <w:sz w:val="24"/>
                <w:szCs w:val="24"/>
              </w:rPr>
              <w:t>rauma symptoms are most pre</w:t>
            </w:r>
            <w:r w:rsidR="009B558A" w:rsidRPr="00C7607A">
              <w:rPr>
                <w:rFonts w:cs="Arial"/>
                <w:b w:val="0"/>
                <w:bCs/>
                <w:color w:val="000000" w:themeColor="text1"/>
                <w:sz w:val="24"/>
                <w:szCs w:val="24"/>
              </w:rPr>
              <w:t>dominant.</w:t>
            </w:r>
            <w:r w:rsidR="00D956E9" w:rsidRPr="00C7607A">
              <w:rPr>
                <w:rFonts w:cs="Arial"/>
                <w:b w:val="0"/>
                <w:bCs/>
                <w:color w:val="000000" w:themeColor="text1"/>
                <w:sz w:val="24"/>
                <w:szCs w:val="24"/>
              </w:rPr>
              <w:t xml:space="preserve">  There will also be improvements made within the triage function </w:t>
            </w:r>
            <w:r w:rsidR="00845257" w:rsidRPr="00C7607A">
              <w:rPr>
                <w:rFonts w:cs="Arial"/>
                <w:b w:val="0"/>
                <w:bCs/>
                <w:color w:val="000000" w:themeColor="text1"/>
                <w:sz w:val="24"/>
                <w:szCs w:val="24"/>
              </w:rPr>
              <w:t xml:space="preserve">to ensure any signposting is completed when assessing need to ensure </w:t>
            </w:r>
            <w:r w:rsidR="00DE0EE0" w:rsidRPr="00C7607A">
              <w:rPr>
                <w:rFonts w:cs="Arial"/>
                <w:b w:val="0"/>
                <w:bCs/>
                <w:color w:val="000000" w:themeColor="text1"/>
                <w:sz w:val="24"/>
                <w:szCs w:val="24"/>
              </w:rPr>
              <w:t>the onward referral is the most appropriate.</w:t>
            </w:r>
          </w:p>
          <w:p w14:paraId="597B2F1F" w14:textId="77777777" w:rsidR="00F84047" w:rsidRDefault="00F84047" w:rsidP="00E674A3">
            <w:pPr>
              <w:pStyle w:val="FrontCoverSubtitle"/>
              <w:framePr w:hSpace="0" w:wrap="auto" w:vAnchor="margin" w:hAnchor="text" w:yAlign="inline"/>
              <w:ind w:left="1080"/>
              <w:jc w:val="both"/>
              <w:rPr>
                <w:rFonts w:cs="Arial"/>
                <w:b w:val="0"/>
                <w:bCs/>
                <w:color w:val="000000" w:themeColor="text1"/>
                <w:sz w:val="24"/>
                <w:szCs w:val="24"/>
              </w:rPr>
            </w:pPr>
          </w:p>
          <w:p w14:paraId="4E6B98B6" w14:textId="1EF324BC" w:rsidR="00F84047" w:rsidRDefault="00F84047" w:rsidP="00E674A3">
            <w:pPr>
              <w:pStyle w:val="FrontCoverSubtitle"/>
              <w:framePr w:hSpace="0" w:wrap="auto" w:vAnchor="margin" w:hAnchor="text" w:yAlign="inline"/>
              <w:ind w:left="1080"/>
              <w:jc w:val="both"/>
              <w:rPr>
                <w:rFonts w:cs="Arial"/>
                <w:b w:val="0"/>
                <w:bCs/>
                <w:color w:val="000000" w:themeColor="text1"/>
                <w:sz w:val="24"/>
                <w:szCs w:val="24"/>
              </w:rPr>
            </w:pPr>
            <w:r>
              <w:rPr>
                <w:noProof/>
              </w:rPr>
              <w:drawing>
                <wp:inline distT="0" distB="0" distL="0" distR="0" wp14:anchorId="70D503D8" wp14:editId="533B929A">
                  <wp:extent cx="4987290" cy="3131820"/>
                  <wp:effectExtent l="0" t="0" r="3810" b="0"/>
                  <wp:docPr id="25" name="Chart 25">
                    <a:extLst xmlns:a="http://schemas.openxmlformats.org/drawingml/2006/main">
                      <a:ext uri="{FF2B5EF4-FFF2-40B4-BE49-F238E27FC236}">
                        <a16:creationId xmlns:a16="http://schemas.microsoft.com/office/drawing/2014/main" id="{0B47142C-014C-6E12-8CF7-0D5F8BF2B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1AE29327" w14:textId="77777777" w:rsidR="00F84047" w:rsidRDefault="00F84047" w:rsidP="00E674A3">
            <w:pPr>
              <w:pStyle w:val="FrontCoverSubtitle"/>
              <w:framePr w:hSpace="0" w:wrap="auto" w:vAnchor="margin" w:hAnchor="text" w:yAlign="inline"/>
              <w:ind w:left="1080"/>
              <w:jc w:val="both"/>
              <w:rPr>
                <w:rFonts w:cs="Arial"/>
                <w:b w:val="0"/>
                <w:bCs/>
                <w:color w:val="000000" w:themeColor="text1"/>
                <w:sz w:val="24"/>
                <w:szCs w:val="24"/>
              </w:rPr>
            </w:pPr>
          </w:p>
          <w:p w14:paraId="63A70712" w14:textId="77777777" w:rsidR="00F84047" w:rsidRDefault="00F84047" w:rsidP="00E674A3">
            <w:pPr>
              <w:pStyle w:val="FrontCoverSubtitle"/>
              <w:framePr w:hSpace="0" w:wrap="auto" w:vAnchor="margin" w:hAnchor="text" w:yAlign="inline"/>
              <w:ind w:left="1080"/>
              <w:jc w:val="both"/>
              <w:rPr>
                <w:rFonts w:cs="Arial"/>
                <w:b w:val="0"/>
                <w:bCs/>
                <w:color w:val="000000" w:themeColor="text1"/>
                <w:sz w:val="24"/>
                <w:szCs w:val="24"/>
              </w:rPr>
            </w:pPr>
          </w:p>
          <w:p w14:paraId="1DE86212" w14:textId="32DEB47B" w:rsidR="00C3650B" w:rsidRDefault="00C3650B" w:rsidP="00E674A3">
            <w:pPr>
              <w:pStyle w:val="FrontCoverSubtitle"/>
              <w:framePr w:hSpace="0" w:wrap="auto" w:vAnchor="margin" w:hAnchor="text" w:yAlign="inline"/>
              <w:ind w:left="1080"/>
              <w:jc w:val="both"/>
              <w:rPr>
                <w:rFonts w:cs="Arial"/>
                <w:b w:val="0"/>
                <w:bCs/>
                <w:color w:val="000000" w:themeColor="text1"/>
                <w:sz w:val="24"/>
                <w:szCs w:val="24"/>
              </w:rPr>
            </w:pPr>
            <w:r>
              <w:rPr>
                <w:noProof/>
              </w:rPr>
              <w:drawing>
                <wp:inline distT="0" distB="0" distL="0" distR="0" wp14:anchorId="24BEA03D" wp14:editId="61FD0D2A">
                  <wp:extent cx="5121910" cy="3333750"/>
                  <wp:effectExtent l="0" t="0" r="2540" b="0"/>
                  <wp:docPr id="33" name="Chart 33">
                    <a:extLst xmlns:a="http://schemas.openxmlformats.org/drawingml/2006/main">
                      <a:ext uri="{FF2B5EF4-FFF2-40B4-BE49-F238E27FC236}">
                        <a16:creationId xmlns:a16="http://schemas.microsoft.com/office/drawing/2014/main" id="{B61C3572-AA6F-50E3-BD63-D87E2433F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7F23A2E1" w14:textId="77777777" w:rsidR="00C3650B" w:rsidRDefault="00C3650B" w:rsidP="00E674A3">
            <w:pPr>
              <w:pStyle w:val="FrontCoverSubtitle"/>
              <w:framePr w:hSpace="0" w:wrap="auto" w:vAnchor="margin" w:hAnchor="text" w:yAlign="inline"/>
              <w:ind w:left="1080"/>
              <w:jc w:val="both"/>
              <w:rPr>
                <w:rFonts w:cs="Arial"/>
                <w:b w:val="0"/>
                <w:bCs/>
                <w:color w:val="000000" w:themeColor="text1"/>
                <w:sz w:val="24"/>
                <w:szCs w:val="24"/>
              </w:rPr>
            </w:pPr>
          </w:p>
          <w:p w14:paraId="5FCD8658" w14:textId="048EE782" w:rsidR="00C3650B" w:rsidRDefault="00C178CC" w:rsidP="00E674A3">
            <w:pPr>
              <w:pStyle w:val="FrontCoverSubtitle"/>
              <w:framePr w:hSpace="0" w:wrap="auto" w:vAnchor="margin" w:hAnchor="text" w:yAlign="inline"/>
              <w:ind w:left="1080"/>
              <w:jc w:val="both"/>
              <w:rPr>
                <w:rFonts w:cs="Arial"/>
                <w:b w:val="0"/>
                <w:bCs/>
                <w:color w:val="000000" w:themeColor="text1"/>
                <w:sz w:val="24"/>
                <w:szCs w:val="24"/>
              </w:rPr>
            </w:pPr>
            <w:r>
              <w:rPr>
                <w:noProof/>
              </w:rPr>
              <w:lastRenderedPageBreak/>
              <w:drawing>
                <wp:inline distT="0" distB="0" distL="0" distR="0" wp14:anchorId="79541FD8" wp14:editId="223A318A">
                  <wp:extent cx="5121910" cy="3689350"/>
                  <wp:effectExtent l="0" t="0" r="2540" b="6350"/>
                  <wp:docPr id="34" name="Chart 34">
                    <a:extLst xmlns:a="http://schemas.openxmlformats.org/drawingml/2006/main">
                      <a:ext uri="{FF2B5EF4-FFF2-40B4-BE49-F238E27FC236}">
                        <a16:creationId xmlns:a16="http://schemas.microsoft.com/office/drawing/2014/main" id="{B99D2D0C-12C6-997A-1980-0EF3E83B5E7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4F43B8B" w14:textId="77777777" w:rsidR="00C178CC" w:rsidRDefault="00C178CC" w:rsidP="00E674A3">
            <w:pPr>
              <w:pStyle w:val="FrontCoverSubtitle"/>
              <w:framePr w:hSpace="0" w:wrap="auto" w:vAnchor="margin" w:hAnchor="text" w:yAlign="inline"/>
              <w:ind w:left="1080"/>
              <w:jc w:val="both"/>
              <w:rPr>
                <w:rFonts w:cs="Arial"/>
                <w:b w:val="0"/>
                <w:bCs/>
                <w:color w:val="000000" w:themeColor="text1"/>
                <w:sz w:val="24"/>
                <w:szCs w:val="24"/>
              </w:rPr>
            </w:pPr>
          </w:p>
          <w:p w14:paraId="4F6ACC1B" w14:textId="5D96792D" w:rsidR="00C178CC" w:rsidRPr="00A27FF0" w:rsidRDefault="005F2F14" w:rsidP="00E674A3">
            <w:pPr>
              <w:pStyle w:val="FrontCoverSubtitle"/>
              <w:framePr w:hSpace="0" w:wrap="auto" w:vAnchor="margin" w:hAnchor="text" w:yAlign="inline"/>
              <w:ind w:left="1080"/>
              <w:jc w:val="both"/>
              <w:rPr>
                <w:rFonts w:cs="Arial"/>
                <w:b w:val="0"/>
                <w:bCs/>
                <w:color w:val="000000" w:themeColor="text1"/>
                <w:sz w:val="24"/>
                <w:szCs w:val="24"/>
              </w:rPr>
            </w:pPr>
            <w:r>
              <w:rPr>
                <w:noProof/>
              </w:rPr>
              <w:drawing>
                <wp:inline distT="0" distB="0" distL="0" distR="0" wp14:anchorId="70B38BFC" wp14:editId="5CC72014">
                  <wp:extent cx="5121910" cy="3324225"/>
                  <wp:effectExtent l="0" t="0" r="2540" b="0"/>
                  <wp:docPr id="35" name="Chart 35">
                    <a:extLst xmlns:a="http://schemas.openxmlformats.org/drawingml/2006/main">
                      <a:ext uri="{FF2B5EF4-FFF2-40B4-BE49-F238E27FC236}">
                        <a16:creationId xmlns:a16="http://schemas.microsoft.com/office/drawing/2014/main" id="{33A4CD65-1AE6-50FE-7278-DE7980BB752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6F2E9744" w14:textId="77777777" w:rsidR="0069605C" w:rsidRDefault="0069605C" w:rsidP="0069605C">
            <w:pPr>
              <w:pStyle w:val="FrontCoverSubtitle"/>
              <w:framePr w:hSpace="0" w:wrap="auto" w:vAnchor="margin" w:hAnchor="text" w:yAlign="inline"/>
              <w:ind w:left="1080"/>
              <w:rPr>
                <w:rStyle w:val="IntenseEmphasis"/>
                <w:i w:val="0"/>
                <w:iCs w:val="0"/>
                <w:color w:val="243569"/>
                <w:sz w:val="32"/>
                <w:szCs w:val="32"/>
              </w:rPr>
            </w:pPr>
          </w:p>
          <w:p w14:paraId="7EEF855D" w14:textId="77777777" w:rsidR="00927EFE" w:rsidRDefault="00927EFE" w:rsidP="00CA768D">
            <w:pPr>
              <w:pStyle w:val="FrontCoverSubtitle"/>
              <w:framePr w:hSpace="0" w:wrap="auto" w:vAnchor="margin" w:hAnchor="text" w:yAlign="inline"/>
              <w:ind w:left="1080"/>
              <w:rPr>
                <w:rStyle w:val="IntenseEmphasis"/>
                <w:b w:val="0"/>
                <w:bCs/>
                <w:i w:val="0"/>
                <w:iCs w:val="0"/>
                <w:color w:val="000000" w:themeColor="text1"/>
                <w:sz w:val="22"/>
                <w:szCs w:val="22"/>
              </w:rPr>
            </w:pPr>
          </w:p>
          <w:p w14:paraId="113A2562" w14:textId="77777777" w:rsidR="002435EC" w:rsidRPr="002435EC" w:rsidRDefault="002435EC" w:rsidP="002435EC">
            <w:pPr>
              <w:pStyle w:val="FrontCoverSubtitle"/>
              <w:framePr w:hSpace="0" w:wrap="auto" w:vAnchor="margin" w:hAnchor="text" w:yAlign="inline"/>
              <w:ind w:left="1080"/>
              <w:rPr>
                <w:rStyle w:val="IntenseEmphasis"/>
                <w:i w:val="0"/>
                <w:iCs w:val="0"/>
                <w:color w:val="243569"/>
                <w:sz w:val="32"/>
                <w:szCs w:val="32"/>
              </w:rPr>
            </w:pPr>
          </w:p>
          <w:p w14:paraId="7E452B5B" w14:textId="65B1783B" w:rsidR="002435EC" w:rsidRDefault="002435EC" w:rsidP="00A76656">
            <w:pPr>
              <w:pStyle w:val="FrontCoverSubtitle"/>
              <w:framePr w:hSpace="0" w:wrap="auto" w:vAnchor="margin" w:hAnchor="text" w:yAlign="inline"/>
              <w:ind w:left="1080"/>
              <w:rPr>
                <w:sz w:val="32"/>
                <w:szCs w:val="32"/>
              </w:rPr>
            </w:pPr>
            <w:r>
              <w:rPr>
                <w:sz w:val="32"/>
                <w:szCs w:val="32"/>
              </w:rPr>
              <w:t xml:space="preserve">ISSUES FOR CONSIDERATION </w:t>
            </w:r>
          </w:p>
          <w:p w14:paraId="7CBC436F" w14:textId="77777777" w:rsidR="00904309" w:rsidRPr="00904309" w:rsidRDefault="00904309" w:rsidP="00A76656">
            <w:pPr>
              <w:pStyle w:val="FrontCoverSubtitle"/>
              <w:framePr w:hSpace="0" w:wrap="auto" w:vAnchor="margin" w:hAnchor="text" w:yAlign="inline"/>
              <w:ind w:left="1080"/>
              <w:rPr>
                <w:sz w:val="24"/>
                <w:szCs w:val="24"/>
              </w:rPr>
            </w:pPr>
          </w:p>
          <w:p w14:paraId="31D61657" w14:textId="77777777" w:rsidR="00904309" w:rsidRPr="00904309" w:rsidRDefault="00904309" w:rsidP="00904309">
            <w:pPr>
              <w:pStyle w:val="FrontCoverSubtitle"/>
              <w:framePr w:hSpace="0" w:wrap="auto" w:vAnchor="margin" w:hAnchor="text" w:yAlign="inline"/>
              <w:ind w:left="1080"/>
              <w:rPr>
                <w:b w:val="0"/>
                <w:color w:val="auto"/>
                <w:sz w:val="24"/>
                <w:szCs w:val="24"/>
              </w:rPr>
            </w:pPr>
            <w:r w:rsidRPr="00904309">
              <w:rPr>
                <w:b w:val="0"/>
                <w:color w:val="auto"/>
                <w:sz w:val="24"/>
                <w:szCs w:val="24"/>
              </w:rPr>
              <w:t xml:space="preserve">It is noted within the report the impact of the increased demand on the Witness Care Unit.  At the time of writing this report there is a separate business case being escalated through the governance structure that once implemented should improve performance, however, the benefits won’t be realised until the end of the financial </w:t>
            </w:r>
            <w:r w:rsidRPr="00904309">
              <w:rPr>
                <w:b w:val="0"/>
                <w:color w:val="auto"/>
                <w:sz w:val="24"/>
                <w:szCs w:val="24"/>
              </w:rPr>
              <w:lastRenderedPageBreak/>
              <w:t>year of 24-25 and we should therefore expect to see performance impacted in next year’s report.</w:t>
            </w:r>
          </w:p>
          <w:p w14:paraId="0DD8F082" w14:textId="17B5F72E" w:rsidR="001A2B4A" w:rsidRPr="00994EDC" w:rsidRDefault="001A2B4A" w:rsidP="00904309">
            <w:pPr>
              <w:pStyle w:val="FrontCoverSubtitle"/>
              <w:framePr w:hSpace="0" w:wrap="auto" w:vAnchor="margin" w:hAnchor="text" w:yAlign="inline"/>
              <w:jc w:val="both"/>
              <w:rPr>
                <w:sz w:val="32"/>
                <w:szCs w:val="32"/>
              </w:rPr>
            </w:pPr>
          </w:p>
          <w:p w14:paraId="1A7D2D46" w14:textId="7A3192D0" w:rsidR="001A2B4A" w:rsidRPr="00994EDC" w:rsidRDefault="001A2B4A" w:rsidP="00A76656">
            <w:pPr>
              <w:pStyle w:val="FrontCoverSubtitle"/>
              <w:framePr w:hSpace="0" w:wrap="auto" w:vAnchor="margin" w:hAnchor="text" w:yAlign="inline"/>
              <w:ind w:left="1080"/>
              <w:rPr>
                <w:sz w:val="32"/>
                <w:szCs w:val="32"/>
              </w:rPr>
            </w:pPr>
            <w:r w:rsidRPr="00994EDC">
              <w:rPr>
                <w:sz w:val="32"/>
                <w:szCs w:val="32"/>
              </w:rPr>
              <w:t>NEXT STEPS</w:t>
            </w:r>
          </w:p>
          <w:p w14:paraId="0CB91C8C"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4F3E8B2E" w14:textId="493E95FB" w:rsidR="001A2B4A" w:rsidRPr="00C7607A" w:rsidRDefault="009E5911" w:rsidP="00A76656">
            <w:pPr>
              <w:pStyle w:val="FrontCoverSubtitle"/>
              <w:framePr w:hSpace="0" w:wrap="auto" w:vAnchor="margin" w:hAnchor="text" w:yAlign="inline"/>
              <w:ind w:left="1080"/>
              <w:jc w:val="both"/>
              <w:rPr>
                <w:color w:val="auto"/>
                <w:sz w:val="24"/>
                <w:szCs w:val="24"/>
              </w:rPr>
            </w:pPr>
            <w:r w:rsidRPr="00C7607A">
              <w:rPr>
                <w:b w:val="0"/>
                <w:bCs/>
                <w:color w:val="auto"/>
                <w:sz w:val="24"/>
                <w:szCs w:val="24"/>
              </w:rPr>
              <w:t xml:space="preserve">The Victim Services in </w:t>
            </w:r>
            <w:r w:rsidR="00A849DC" w:rsidRPr="00C7607A">
              <w:rPr>
                <w:b w:val="0"/>
                <w:bCs/>
                <w:color w:val="auto"/>
                <w:sz w:val="24"/>
                <w:szCs w:val="24"/>
              </w:rPr>
              <w:t>its</w:t>
            </w:r>
            <w:r w:rsidRPr="00C7607A">
              <w:rPr>
                <w:b w:val="0"/>
                <w:bCs/>
                <w:color w:val="auto"/>
                <w:sz w:val="24"/>
                <w:szCs w:val="24"/>
              </w:rPr>
              <w:t xml:space="preserve"> entirety is due to be reviewed alongside ou</w:t>
            </w:r>
            <w:r w:rsidR="00A849DC" w:rsidRPr="00C7607A">
              <w:rPr>
                <w:b w:val="0"/>
                <w:bCs/>
                <w:color w:val="auto"/>
                <w:sz w:val="24"/>
                <w:szCs w:val="24"/>
              </w:rPr>
              <w:t xml:space="preserve">r </w:t>
            </w:r>
            <w:r w:rsidRPr="00C7607A">
              <w:rPr>
                <w:b w:val="0"/>
                <w:bCs/>
                <w:color w:val="auto"/>
                <w:sz w:val="24"/>
                <w:szCs w:val="24"/>
              </w:rPr>
              <w:t xml:space="preserve">colleagues </w:t>
            </w:r>
            <w:r w:rsidR="00A849DC" w:rsidRPr="00C7607A">
              <w:rPr>
                <w:b w:val="0"/>
                <w:bCs/>
                <w:color w:val="auto"/>
                <w:sz w:val="24"/>
                <w:szCs w:val="24"/>
              </w:rPr>
              <w:t>in Criminal Justice.</w:t>
            </w:r>
          </w:p>
          <w:p w14:paraId="5AB2758A" w14:textId="45B2683F" w:rsidR="00A849DC" w:rsidRPr="00C7607A" w:rsidRDefault="00494220" w:rsidP="00A76656">
            <w:pPr>
              <w:pStyle w:val="FrontCoverSubtitle"/>
              <w:framePr w:hSpace="0" w:wrap="auto" w:vAnchor="margin" w:hAnchor="text" w:yAlign="inline"/>
              <w:ind w:left="1080"/>
              <w:jc w:val="both"/>
              <w:rPr>
                <w:color w:val="auto"/>
                <w:sz w:val="24"/>
                <w:szCs w:val="24"/>
              </w:rPr>
            </w:pPr>
            <w:r w:rsidRPr="00C7607A">
              <w:rPr>
                <w:b w:val="0"/>
                <w:bCs/>
                <w:color w:val="auto"/>
                <w:sz w:val="24"/>
                <w:szCs w:val="24"/>
              </w:rPr>
              <w:t xml:space="preserve">The recommissioning of Connect Gwent is underway with the tender </w:t>
            </w:r>
            <w:r w:rsidR="0088303D" w:rsidRPr="00C7607A">
              <w:rPr>
                <w:b w:val="0"/>
                <w:bCs/>
                <w:color w:val="auto"/>
                <w:sz w:val="24"/>
                <w:szCs w:val="24"/>
              </w:rPr>
              <w:t>process starting in September 2024.</w:t>
            </w:r>
          </w:p>
          <w:p w14:paraId="7F44FDD8" w14:textId="14CB49B2" w:rsidR="001A2B4A" w:rsidRPr="00994EDC" w:rsidRDefault="001A2B4A" w:rsidP="00994EDC">
            <w:pPr>
              <w:pStyle w:val="FrontCoverSubtitle"/>
              <w:framePr w:hSpace="0" w:wrap="auto" w:vAnchor="margin" w:hAnchor="text" w:yAlign="inline"/>
              <w:ind w:left="360"/>
              <w:jc w:val="both"/>
              <w:rPr>
                <w:color w:val="auto"/>
                <w:sz w:val="24"/>
                <w:szCs w:val="24"/>
              </w:rPr>
            </w:pPr>
          </w:p>
          <w:p w14:paraId="3420B9B6" w14:textId="37879CC9" w:rsidR="001A2B4A" w:rsidRPr="00994EDC" w:rsidRDefault="001A2B4A" w:rsidP="00A76656">
            <w:pPr>
              <w:pStyle w:val="FrontCoverSubtitle"/>
              <w:framePr w:hSpace="0" w:wrap="auto" w:vAnchor="margin" w:hAnchor="text" w:yAlign="inline"/>
              <w:ind w:left="1080"/>
              <w:rPr>
                <w:sz w:val="32"/>
                <w:szCs w:val="32"/>
              </w:rPr>
            </w:pPr>
            <w:r w:rsidRPr="00994EDC">
              <w:rPr>
                <w:rStyle w:val="IntenseEmphasis"/>
                <w:rFonts w:eastAsiaTheme="majorEastAsia" w:cstheme="majorBidi"/>
                <w:i w:val="0"/>
                <w:sz w:val="32"/>
                <w:szCs w:val="32"/>
              </w:rPr>
              <w:t>FINANCIAL CONSIDERATIONS</w:t>
            </w:r>
          </w:p>
          <w:p w14:paraId="04744128"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66814B37" w14:textId="0AA665A4" w:rsidR="001A2B4A" w:rsidRPr="00A76656" w:rsidRDefault="0087276C" w:rsidP="00A76656">
            <w:pPr>
              <w:pStyle w:val="FrontCoverSubtitle"/>
              <w:framePr w:hSpace="0" w:wrap="auto" w:vAnchor="margin" w:hAnchor="text" w:yAlign="inline"/>
              <w:ind w:left="1080"/>
              <w:jc w:val="both"/>
              <w:rPr>
                <w:b w:val="0"/>
                <w:bCs/>
                <w:color w:val="auto"/>
                <w:sz w:val="24"/>
                <w:szCs w:val="24"/>
              </w:rPr>
            </w:pPr>
            <w:r>
              <w:rPr>
                <w:b w:val="0"/>
                <w:bCs/>
                <w:color w:val="auto"/>
                <w:sz w:val="24"/>
                <w:szCs w:val="24"/>
              </w:rPr>
              <w:t>As highlighted in next steps, t</w:t>
            </w:r>
            <w:r w:rsidRPr="0087276C">
              <w:rPr>
                <w:b w:val="0"/>
                <w:bCs/>
                <w:color w:val="auto"/>
                <w:sz w:val="24"/>
                <w:szCs w:val="24"/>
              </w:rPr>
              <w:t>he recommissioning of Connect Gwent is underway with the tender process starting in September 2024.</w:t>
            </w:r>
          </w:p>
          <w:p w14:paraId="55D6FFD0" w14:textId="77777777" w:rsidR="001A2B4A" w:rsidRPr="00994EDC" w:rsidRDefault="001A2B4A" w:rsidP="00994EDC">
            <w:pPr>
              <w:pStyle w:val="FrontCoverSubtitle"/>
              <w:framePr w:hSpace="0" w:wrap="auto" w:vAnchor="margin" w:hAnchor="text" w:yAlign="inline"/>
              <w:ind w:left="360"/>
              <w:jc w:val="both"/>
              <w:rPr>
                <w:color w:val="auto"/>
                <w:sz w:val="32"/>
                <w:szCs w:val="32"/>
              </w:rPr>
            </w:pPr>
          </w:p>
          <w:p w14:paraId="5C352D1D" w14:textId="1AA5B6BF" w:rsidR="001A2B4A" w:rsidRPr="00994EDC" w:rsidRDefault="001A2B4A" w:rsidP="00A76656">
            <w:pPr>
              <w:pStyle w:val="FrontCoverSubtitle"/>
              <w:framePr w:hSpace="0" w:wrap="auto" w:vAnchor="margin" w:hAnchor="text" w:yAlign="inline"/>
              <w:ind w:left="1080"/>
              <w:rPr>
                <w:sz w:val="32"/>
                <w:szCs w:val="32"/>
              </w:rPr>
            </w:pPr>
            <w:r w:rsidRPr="00994EDC">
              <w:rPr>
                <w:rStyle w:val="IntenseEmphasis"/>
                <w:rFonts w:eastAsiaTheme="majorEastAsia" w:cstheme="majorBidi"/>
                <w:i w:val="0"/>
                <w:sz w:val="32"/>
                <w:szCs w:val="32"/>
              </w:rPr>
              <w:t>PERSONNEL CONSIDERATIONS</w:t>
            </w:r>
          </w:p>
          <w:p w14:paraId="075A2A7E"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F109BEE" w14:textId="53D42D38" w:rsidR="001A2B4A" w:rsidRPr="00A76656" w:rsidRDefault="000C204D" w:rsidP="00A76656">
            <w:pPr>
              <w:pStyle w:val="FrontCoverSubtitle"/>
              <w:framePr w:hSpace="0" w:wrap="auto" w:vAnchor="margin" w:hAnchor="text" w:yAlign="inline"/>
              <w:ind w:left="1080"/>
              <w:jc w:val="both"/>
              <w:rPr>
                <w:b w:val="0"/>
                <w:bCs/>
                <w:color w:val="auto"/>
                <w:sz w:val="24"/>
                <w:szCs w:val="24"/>
              </w:rPr>
            </w:pPr>
            <w:r>
              <w:rPr>
                <w:b w:val="0"/>
                <w:bCs/>
                <w:color w:val="auto"/>
                <w:sz w:val="24"/>
                <w:szCs w:val="24"/>
              </w:rPr>
              <w:t xml:space="preserve">The Special Measures Advisor (SMA) role </w:t>
            </w:r>
            <w:r w:rsidRPr="000C204D">
              <w:rPr>
                <w:b w:val="0"/>
                <w:bCs/>
                <w:color w:val="auto"/>
                <w:sz w:val="24"/>
                <w:szCs w:val="24"/>
              </w:rPr>
              <w:t>will go through a full review along with the rest of the department in the autumn of 2024.</w:t>
            </w:r>
          </w:p>
          <w:p w14:paraId="2ADC08AE" w14:textId="5645C7B6" w:rsidR="001A2B4A" w:rsidRPr="00994EDC" w:rsidRDefault="001A2B4A" w:rsidP="00994EDC">
            <w:pPr>
              <w:pStyle w:val="FrontCoverSubtitle"/>
              <w:framePr w:hSpace="0" w:wrap="auto" w:vAnchor="margin" w:hAnchor="text" w:yAlign="inline"/>
              <w:ind w:left="360"/>
              <w:jc w:val="both"/>
              <w:rPr>
                <w:color w:val="auto"/>
                <w:sz w:val="24"/>
                <w:szCs w:val="24"/>
              </w:rPr>
            </w:pPr>
          </w:p>
          <w:p w14:paraId="29B0CC8B" w14:textId="4138ABAE" w:rsidR="001A2B4A" w:rsidRPr="00994EDC" w:rsidRDefault="001A2B4A" w:rsidP="00A76656">
            <w:pPr>
              <w:pStyle w:val="FrontCoverSubtitle"/>
              <w:framePr w:hSpace="0" w:wrap="auto" w:vAnchor="margin" w:hAnchor="text" w:yAlign="inline"/>
              <w:ind w:left="1080"/>
              <w:rPr>
                <w:sz w:val="32"/>
                <w:szCs w:val="32"/>
              </w:rPr>
            </w:pPr>
            <w:r w:rsidRPr="00994EDC">
              <w:rPr>
                <w:rStyle w:val="IntenseEmphasis"/>
                <w:rFonts w:eastAsiaTheme="majorEastAsia" w:cstheme="majorBidi"/>
                <w:i w:val="0"/>
                <w:sz w:val="32"/>
                <w:szCs w:val="32"/>
              </w:rPr>
              <w:t>LEGAL CONSIDERATIONS</w:t>
            </w:r>
          </w:p>
          <w:p w14:paraId="517D8F4D" w14:textId="77777777" w:rsidR="00980BEC" w:rsidRPr="00980BEC" w:rsidRDefault="00980BEC" w:rsidP="00980BEC">
            <w:pPr>
              <w:pStyle w:val="FrontCoverSubtitle"/>
              <w:framePr w:hSpace="0" w:wrap="auto" w:vAnchor="margin" w:hAnchor="text" w:yAlign="inline"/>
              <w:ind w:left="1080"/>
              <w:jc w:val="both"/>
              <w:rPr>
                <w:color w:val="auto"/>
                <w:sz w:val="32"/>
                <w:szCs w:val="32"/>
              </w:rPr>
            </w:pPr>
          </w:p>
          <w:p w14:paraId="7EA3C8C2" w14:textId="353B014E" w:rsidR="001A2B4A" w:rsidRPr="00A76656" w:rsidRDefault="009E3363" w:rsidP="00A76656">
            <w:pPr>
              <w:pStyle w:val="FrontCoverSubtitle"/>
              <w:framePr w:hSpace="0" w:wrap="auto" w:vAnchor="margin" w:hAnchor="text" w:yAlign="inline"/>
              <w:ind w:left="1080"/>
              <w:jc w:val="both"/>
              <w:rPr>
                <w:b w:val="0"/>
                <w:bCs/>
                <w:color w:val="auto"/>
                <w:sz w:val="24"/>
                <w:szCs w:val="24"/>
              </w:rPr>
            </w:pPr>
            <w:r>
              <w:rPr>
                <w:b w:val="0"/>
                <w:bCs/>
                <w:color w:val="auto"/>
                <w:sz w:val="24"/>
                <w:szCs w:val="24"/>
              </w:rPr>
              <w:t>None of note.</w:t>
            </w:r>
          </w:p>
          <w:p w14:paraId="4E0B7C6A" w14:textId="1FD0CEF1" w:rsidR="001A2B4A" w:rsidRPr="00994EDC" w:rsidRDefault="001A2B4A" w:rsidP="00994EDC">
            <w:pPr>
              <w:pStyle w:val="FrontCoverSubtitle"/>
              <w:framePr w:hSpace="0" w:wrap="auto" w:vAnchor="margin" w:hAnchor="text" w:yAlign="inline"/>
              <w:ind w:left="360"/>
              <w:jc w:val="both"/>
              <w:rPr>
                <w:color w:val="auto"/>
                <w:sz w:val="32"/>
                <w:szCs w:val="32"/>
              </w:rPr>
            </w:pPr>
          </w:p>
          <w:p w14:paraId="3B9869CF" w14:textId="5D1A24AE" w:rsidR="00156130" w:rsidRPr="00663C2C" w:rsidRDefault="001A2B4A" w:rsidP="00663C2C">
            <w:pPr>
              <w:pStyle w:val="FrontCoverSubtitle"/>
              <w:framePr w:hSpace="0" w:wrap="auto" w:vAnchor="margin" w:hAnchor="text" w:yAlign="inline"/>
              <w:ind w:left="1080"/>
              <w:rPr>
                <w:sz w:val="32"/>
                <w:szCs w:val="32"/>
              </w:rPr>
            </w:pPr>
            <w:r w:rsidRPr="00994EDC">
              <w:rPr>
                <w:rStyle w:val="IntenseEmphasis"/>
                <w:rFonts w:eastAsiaTheme="majorEastAsia" w:cstheme="majorBidi"/>
                <w:i w:val="0"/>
                <w:sz w:val="32"/>
                <w:szCs w:val="32"/>
              </w:rPr>
              <w:t>EQUALITIES &amp; HUMAN RIGHTS CONSIDERATIONS</w:t>
            </w:r>
          </w:p>
          <w:p w14:paraId="20A74F14" w14:textId="77777777" w:rsidR="00156130" w:rsidRDefault="00156130" w:rsidP="00A76656">
            <w:pPr>
              <w:pStyle w:val="FrontCoverSubtitle"/>
              <w:framePr w:hSpace="0" w:wrap="auto" w:vAnchor="margin" w:hAnchor="text" w:yAlign="inline"/>
              <w:ind w:left="1080"/>
              <w:jc w:val="both"/>
              <w:rPr>
                <w:b w:val="0"/>
                <w:color w:val="auto"/>
                <w:sz w:val="24"/>
                <w:szCs w:val="24"/>
              </w:rPr>
            </w:pPr>
          </w:p>
          <w:p w14:paraId="4EAE7E4B" w14:textId="611FEBD6" w:rsidR="001A2B4A" w:rsidRPr="00994EDC" w:rsidRDefault="001A2B4A" w:rsidP="00A76656">
            <w:pPr>
              <w:pStyle w:val="FrontCoverSubtitle"/>
              <w:framePr w:hSpace="0" w:wrap="auto" w:vAnchor="margin" w:hAnchor="text" w:yAlign="inline"/>
              <w:ind w:left="1080"/>
              <w:jc w:val="both"/>
              <w:rPr>
                <w:b w:val="0"/>
                <w:color w:val="auto"/>
                <w:sz w:val="24"/>
                <w:szCs w:val="24"/>
              </w:rPr>
            </w:pPr>
            <w:r w:rsidRPr="00994EDC">
              <w:rPr>
                <w:b w:val="0"/>
                <w:color w:val="auto"/>
                <w:sz w:val="24"/>
                <w:szCs w:val="24"/>
              </w:rPr>
              <w:t xml:space="preserve">This report has been considered against the general duty to promote equality, as stipulated under the Joint Strategic Equality Plan and has been assessed not to discriminate against any </w:t>
            </w:r>
            <w:proofErr w:type="gramStart"/>
            <w:r w:rsidRPr="00994EDC">
              <w:rPr>
                <w:b w:val="0"/>
                <w:color w:val="auto"/>
                <w:sz w:val="24"/>
                <w:szCs w:val="24"/>
              </w:rPr>
              <w:t>particular group</w:t>
            </w:r>
            <w:proofErr w:type="gramEnd"/>
            <w:r w:rsidRPr="00994EDC">
              <w:rPr>
                <w:b w:val="0"/>
                <w:color w:val="auto"/>
                <w:sz w:val="24"/>
                <w:szCs w:val="24"/>
              </w:rPr>
              <w:t>.</w:t>
            </w:r>
          </w:p>
          <w:p w14:paraId="20AEF8C6"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73A67E65" w14:textId="588A5A13" w:rsidR="001A2B4A" w:rsidRPr="00994EDC" w:rsidRDefault="001A2B4A" w:rsidP="00A76656">
            <w:pPr>
              <w:pStyle w:val="FrontCoverSubtitle"/>
              <w:framePr w:hSpace="0" w:wrap="auto" w:vAnchor="margin" w:hAnchor="text" w:yAlign="inline"/>
              <w:ind w:left="1080"/>
              <w:jc w:val="both"/>
              <w:rPr>
                <w:b w:val="0"/>
                <w:color w:val="auto"/>
                <w:sz w:val="24"/>
                <w:szCs w:val="24"/>
              </w:rPr>
            </w:pPr>
            <w:r w:rsidRPr="00994EDC">
              <w:rPr>
                <w:b w:val="0"/>
                <w:color w:val="auto"/>
                <w:sz w:val="24"/>
                <w:szCs w:val="24"/>
              </w:rPr>
              <w:t>In preparing this report, consideration has been given to requirements of the Articles contained in the European Convention on Human Rights and the Human Rights Act 1998.</w:t>
            </w:r>
          </w:p>
          <w:p w14:paraId="011D0B2C"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3E0F3378" w14:textId="727199AB" w:rsidR="001A2B4A" w:rsidRPr="00994EDC" w:rsidRDefault="001A2B4A" w:rsidP="00A76656">
            <w:pPr>
              <w:pStyle w:val="FrontCoverSubtitle"/>
              <w:framePr w:hSpace="0" w:wrap="auto" w:vAnchor="margin" w:hAnchor="text" w:yAlign="inline"/>
              <w:ind w:left="1080"/>
              <w:rPr>
                <w:sz w:val="32"/>
                <w:szCs w:val="32"/>
              </w:rPr>
            </w:pPr>
            <w:r w:rsidRPr="00994EDC">
              <w:rPr>
                <w:rStyle w:val="IntenseEmphasis"/>
                <w:rFonts w:eastAsiaTheme="majorEastAsia" w:cstheme="majorBidi"/>
                <w:i w:val="0"/>
                <w:sz w:val="32"/>
                <w:szCs w:val="32"/>
              </w:rPr>
              <w:t>RISK</w:t>
            </w:r>
          </w:p>
          <w:p w14:paraId="457B3B90"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6BAA1364" w14:textId="2228CE6C" w:rsidR="001A2B4A" w:rsidRDefault="0000182F" w:rsidP="00A76656">
            <w:pPr>
              <w:pStyle w:val="FrontCoverSubtitle"/>
              <w:framePr w:hSpace="0" w:wrap="auto" w:vAnchor="margin" w:hAnchor="text" w:yAlign="inline"/>
              <w:ind w:left="1080"/>
              <w:jc w:val="both"/>
              <w:rPr>
                <w:b w:val="0"/>
                <w:color w:val="auto"/>
                <w:sz w:val="24"/>
                <w:szCs w:val="24"/>
              </w:rPr>
            </w:pPr>
            <w:r>
              <w:rPr>
                <w:b w:val="0"/>
                <w:color w:val="auto"/>
                <w:sz w:val="24"/>
                <w:szCs w:val="24"/>
              </w:rPr>
              <w:t>At the time of writing this report the risk within the Witness Care Unit is under review by</w:t>
            </w:r>
            <w:r w:rsidR="00663C2C">
              <w:rPr>
                <w:b w:val="0"/>
                <w:color w:val="auto"/>
                <w:sz w:val="24"/>
                <w:szCs w:val="24"/>
              </w:rPr>
              <w:t xml:space="preserve"> Business Change</w:t>
            </w:r>
            <w:r>
              <w:rPr>
                <w:b w:val="0"/>
                <w:color w:val="auto"/>
                <w:sz w:val="24"/>
                <w:szCs w:val="24"/>
              </w:rPr>
              <w:t>.</w:t>
            </w:r>
          </w:p>
          <w:p w14:paraId="03DC85FB" w14:textId="77777777" w:rsidR="00663C2C" w:rsidRDefault="00663C2C" w:rsidP="00A76656">
            <w:pPr>
              <w:pStyle w:val="FrontCoverSubtitle"/>
              <w:framePr w:hSpace="0" w:wrap="auto" w:vAnchor="margin" w:hAnchor="text" w:yAlign="inline"/>
              <w:ind w:left="1080"/>
              <w:jc w:val="both"/>
              <w:rPr>
                <w:b w:val="0"/>
                <w:color w:val="auto"/>
                <w:sz w:val="24"/>
                <w:szCs w:val="24"/>
              </w:rPr>
            </w:pPr>
          </w:p>
          <w:p w14:paraId="06DED3D8" w14:textId="3DC0B7AD" w:rsidR="00663C2C" w:rsidRPr="00994EDC" w:rsidRDefault="007B6485" w:rsidP="00A76656">
            <w:pPr>
              <w:pStyle w:val="FrontCoverSubtitle"/>
              <w:framePr w:hSpace="0" w:wrap="auto" w:vAnchor="margin" w:hAnchor="text" w:yAlign="inline"/>
              <w:ind w:left="1080"/>
              <w:jc w:val="both"/>
              <w:rPr>
                <w:b w:val="0"/>
                <w:color w:val="auto"/>
                <w:sz w:val="24"/>
                <w:szCs w:val="24"/>
              </w:rPr>
            </w:pPr>
            <w:r>
              <w:rPr>
                <w:b w:val="0"/>
                <w:color w:val="auto"/>
                <w:sz w:val="24"/>
                <w:szCs w:val="24"/>
              </w:rPr>
              <w:t>There is no corporate risk or issue for this are</w:t>
            </w:r>
            <w:r w:rsidR="00E0521B">
              <w:rPr>
                <w:b w:val="0"/>
                <w:color w:val="auto"/>
                <w:sz w:val="24"/>
                <w:szCs w:val="24"/>
              </w:rPr>
              <w:t xml:space="preserve">a. </w:t>
            </w:r>
          </w:p>
          <w:p w14:paraId="3AD863E5" w14:textId="2D443A64" w:rsidR="001A2B4A" w:rsidRPr="00994EDC" w:rsidRDefault="001A2B4A" w:rsidP="00994EDC">
            <w:pPr>
              <w:pStyle w:val="FrontCoverSubtitle"/>
              <w:framePr w:hSpace="0" w:wrap="auto" w:vAnchor="margin" w:hAnchor="text" w:yAlign="inline"/>
              <w:jc w:val="both"/>
              <w:rPr>
                <w:sz w:val="32"/>
                <w:szCs w:val="32"/>
              </w:rPr>
            </w:pPr>
          </w:p>
          <w:p w14:paraId="457729DF" w14:textId="6089983C" w:rsidR="001A2B4A" w:rsidRPr="00994EDC" w:rsidRDefault="001A2B4A" w:rsidP="00A76656">
            <w:pPr>
              <w:pStyle w:val="FrontCoverSubtitle"/>
              <w:framePr w:hSpace="0" w:wrap="auto" w:vAnchor="margin" w:hAnchor="text" w:yAlign="inline"/>
              <w:ind w:left="1080"/>
              <w:rPr>
                <w:sz w:val="32"/>
                <w:szCs w:val="32"/>
              </w:rPr>
            </w:pPr>
            <w:r w:rsidRPr="00994EDC">
              <w:rPr>
                <w:rStyle w:val="IntenseEmphasis"/>
                <w:rFonts w:eastAsiaTheme="majorEastAsia" w:cstheme="majorBidi"/>
                <w:i w:val="0"/>
                <w:sz w:val="32"/>
                <w:szCs w:val="32"/>
              </w:rPr>
              <w:t>PUBLIC INTEREST</w:t>
            </w:r>
          </w:p>
          <w:p w14:paraId="209D8E51"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078E2270" w14:textId="26201A1D" w:rsidR="001A2B4A" w:rsidRPr="00994EDC" w:rsidRDefault="001A2B4A" w:rsidP="00A76656">
            <w:pPr>
              <w:pStyle w:val="FrontCoverSubtitle"/>
              <w:framePr w:hSpace="0" w:wrap="auto" w:vAnchor="margin" w:hAnchor="text" w:yAlign="inline"/>
              <w:ind w:left="1080"/>
              <w:jc w:val="both"/>
              <w:rPr>
                <w:b w:val="0"/>
                <w:color w:val="auto"/>
                <w:sz w:val="24"/>
                <w:szCs w:val="24"/>
              </w:rPr>
            </w:pPr>
            <w:r w:rsidRPr="00994EDC">
              <w:rPr>
                <w:b w:val="0"/>
                <w:color w:val="auto"/>
                <w:sz w:val="24"/>
                <w:szCs w:val="24"/>
              </w:rPr>
              <w:t xml:space="preserve">In producing this report, has consideration been given to ‘public confidence’? </w:t>
            </w:r>
            <w:r w:rsidRPr="00980BEC">
              <w:rPr>
                <w:bCs/>
                <w:color w:val="auto"/>
                <w:sz w:val="24"/>
                <w:szCs w:val="24"/>
              </w:rPr>
              <w:t xml:space="preserve">Yes </w:t>
            </w:r>
          </w:p>
          <w:p w14:paraId="44F54FB2"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EC90D17" w14:textId="1FF774F2" w:rsidR="001A2B4A" w:rsidRPr="00994EDC" w:rsidRDefault="001A2B4A" w:rsidP="00A76656">
            <w:pPr>
              <w:pStyle w:val="FrontCoverSubtitle"/>
              <w:framePr w:hSpace="0" w:wrap="auto" w:vAnchor="margin" w:hAnchor="text" w:yAlign="inline"/>
              <w:ind w:left="1080"/>
              <w:jc w:val="both"/>
              <w:rPr>
                <w:b w:val="0"/>
                <w:color w:val="auto"/>
                <w:sz w:val="24"/>
                <w:szCs w:val="24"/>
              </w:rPr>
            </w:pPr>
            <w:r w:rsidRPr="00994EDC">
              <w:rPr>
                <w:b w:val="0"/>
                <w:color w:val="auto"/>
                <w:sz w:val="24"/>
                <w:szCs w:val="24"/>
              </w:rPr>
              <w:lastRenderedPageBreak/>
              <w:t xml:space="preserve">Are the contents of this report, observations and appendices necessary and suitable for the public domain? </w:t>
            </w:r>
            <w:r w:rsidRPr="00980BEC">
              <w:rPr>
                <w:bCs/>
                <w:color w:val="auto"/>
                <w:sz w:val="24"/>
                <w:szCs w:val="24"/>
              </w:rPr>
              <w:t xml:space="preserve">Yes </w:t>
            </w:r>
          </w:p>
          <w:p w14:paraId="08FFE803" w14:textId="77777777" w:rsidR="001A2B4A" w:rsidRPr="00994EDC" w:rsidRDefault="001A2B4A" w:rsidP="00994EDC">
            <w:pPr>
              <w:pStyle w:val="FrontCoverSubtitle"/>
              <w:framePr w:hSpace="0" w:wrap="auto" w:vAnchor="margin" w:hAnchor="text" w:yAlign="inline"/>
              <w:ind w:left="1080"/>
              <w:jc w:val="both"/>
              <w:rPr>
                <w:b w:val="0"/>
                <w:color w:val="auto"/>
                <w:sz w:val="24"/>
                <w:szCs w:val="24"/>
              </w:rPr>
            </w:pPr>
          </w:p>
          <w:p w14:paraId="54D37ACF" w14:textId="5EF68892" w:rsidR="00980BEC" w:rsidRDefault="001A2B4A" w:rsidP="00C7607A">
            <w:pPr>
              <w:pStyle w:val="FrontCoverSubtitle"/>
              <w:framePr w:hSpace="0" w:wrap="auto" w:vAnchor="margin" w:hAnchor="text" w:yAlign="inline"/>
              <w:ind w:left="1080"/>
              <w:jc w:val="both"/>
              <w:rPr>
                <w:bCs/>
                <w:color w:val="auto"/>
                <w:sz w:val="24"/>
                <w:szCs w:val="24"/>
              </w:rPr>
            </w:pPr>
            <w:r w:rsidRPr="00994EDC">
              <w:rPr>
                <w:b w:val="0"/>
                <w:color w:val="auto"/>
                <w:sz w:val="24"/>
                <w:szCs w:val="24"/>
              </w:rPr>
              <w:t xml:space="preserve">If you consider this report to be exempt from the public domain, please state the reasons: </w:t>
            </w:r>
            <w:r w:rsidR="00A76656" w:rsidRPr="00A76656">
              <w:rPr>
                <w:bCs/>
                <w:color w:val="auto"/>
                <w:sz w:val="24"/>
                <w:szCs w:val="24"/>
              </w:rPr>
              <w:t>N/</w:t>
            </w:r>
            <w:r w:rsidR="00C7607A">
              <w:rPr>
                <w:bCs/>
                <w:color w:val="auto"/>
                <w:sz w:val="24"/>
                <w:szCs w:val="24"/>
              </w:rPr>
              <w:t>A</w:t>
            </w:r>
          </w:p>
          <w:p w14:paraId="325DC530" w14:textId="77777777" w:rsidR="004C3A1D" w:rsidRDefault="004C3A1D" w:rsidP="00C7607A">
            <w:pPr>
              <w:pStyle w:val="FrontCoverSubtitle"/>
              <w:framePr w:hSpace="0" w:wrap="auto" w:vAnchor="margin" w:hAnchor="text" w:yAlign="inline"/>
              <w:ind w:left="1080"/>
              <w:jc w:val="both"/>
              <w:rPr>
                <w:bCs/>
                <w:color w:val="auto"/>
                <w:sz w:val="24"/>
                <w:szCs w:val="24"/>
              </w:rPr>
            </w:pPr>
          </w:p>
          <w:p w14:paraId="659C8A7C" w14:textId="77777777" w:rsidR="004C3A1D" w:rsidRPr="004C3A1D" w:rsidRDefault="004C3A1D" w:rsidP="004C3A1D">
            <w:pPr>
              <w:pStyle w:val="FrontCoverSubtitle"/>
              <w:framePr w:hSpace="0" w:wrap="auto" w:vAnchor="margin" w:hAnchor="text" w:yAlign="inline"/>
              <w:ind w:left="1080"/>
              <w:jc w:val="both"/>
              <w:rPr>
                <w:bCs/>
                <w:sz w:val="32"/>
                <w:szCs w:val="32"/>
              </w:rPr>
            </w:pPr>
            <w:r w:rsidRPr="004C3A1D">
              <w:rPr>
                <w:bCs/>
                <w:sz w:val="32"/>
                <w:szCs w:val="32"/>
              </w:rPr>
              <w:t>FORCE SCRUTINY</w:t>
            </w:r>
          </w:p>
          <w:p w14:paraId="417999E1" w14:textId="77777777" w:rsidR="004C3A1D" w:rsidRPr="004C3A1D" w:rsidRDefault="004C3A1D" w:rsidP="004C3A1D">
            <w:pPr>
              <w:pStyle w:val="FrontCoverSubtitle"/>
              <w:framePr w:hSpace="0" w:wrap="auto" w:vAnchor="margin" w:hAnchor="text" w:yAlign="inline"/>
              <w:ind w:left="1080"/>
              <w:jc w:val="both"/>
              <w:rPr>
                <w:bCs/>
                <w:sz w:val="24"/>
                <w:szCs w:val="24"/>
              </w:rPr>
            </w:pPr>
          </w:p>
          <w:p w14:paraId="7111169D" w14:textId="2194CC5C" w:rsidR="004C3A1D" w:rsidRDefault="004C3A1D" w:rsidP="004C3A1D">
            <w:pPr>
              <w:pStyle w:val="FrontCoverSubtitle"/>
              <w:framePr w:hSpace="0" w:wrap="auto" w:vAnchor="margin" w:hAnchor="text" w:yAlign="inline"/>
              <w:ind w:left="1080"/>
              <w:jc w:val="both"/>
              <w:rPr>
                <w:b w:val="0"/>
                <w:color w:val="000000" w:themeColor="text1"/>
                <w:sz w:val="24"/>
                <w:szCs w:val="24"/>
              </w:rPr>
            </w:pPr>
            <w:r w:rsidRPr="004C3A1D">
              <w:rPr>
                <w:b w:val="0"/>
                <w:color w:val="000000" w:themeColor="text1"/>
                <w:sz w:val="24"/>
                <w:szCs w:val="24"/>
              </w:rPr>
              <w:t xml:space="preserve">At Formal Chief Officer Team Meeting the Chief Constable </w:t>
            </w:r>
            <w:r w:rsidR="00225D67">
              <w:rPr>
                <w:b w:val="0"/>
                <w:color w:val="000000" w:themeColor="text1"/>
                <w:sz w:val="24"/>
                <w:szCs w:val="24"/>
              </w:rPr>
              <w:t>scrutinised the report and had no issues to raise</w:t>
            </w:r>
            <w:r w:rsidR="007D5344">
              <w:rPr>
                <w:b w:val="0"/>
                <w:color w:val="000000" w:themeColor="text1"/>
                <w:sz w:val="24"/>
                <w:szCs w:val="24"/>
              </w:rPr>
              <w:t>.</w:t>
            </w:r>
          </w:p>
          <w:p w14:paraId="321078DD" w14:textId="77777777" w:rsidR="004C3A1D" w:rsidRPr="004C3A1D" w:rsidRDefault="004C3A1D" w:rsidP="004C3A1D">
            <w:pPr>
              <w:pStyle w:val="FrontCoverSubtitle"/>
              <w:framePr w:hSpace="0" w:wrap="auto" w:vAnchor="margin" w:hAnchor="text" w:yAlign="inline"/>
              <w:ind w:left="1080"/>
              <w:jc w:val="both"/>
              <w:rPr>
                <w:b w:val="0"/>
                <w:color w:val="000000" w:themeColor="text1"/>
                <w:sz w:val="24"/>
                <w:szCs w:val="24"/>
              </w:rPr>
            </w:pPr>
          </w:p>
          <w:p w14:paraId="379D88FC" w14:textId="3CE2B036" w:rsidR="004C3A1D" w:rsidRDefault="004C3A1D" w:rsidP="004C3A1D">
            <w:pPr>
              <w:pStyle w:val="FrontCoverSubtitle"/>
              <w:framePr w:hSpace="0" w:wrap="auto" w:vAnchor="margin" w:hAnchor="text" w:yAlign="inline"/>
              <w:ind w:left="1080"/>
              <w:jc w:val="both"/>
              <w:rPr>
                <w:b w:val="0"/>
                <w:color w:val="000000" w:themeColor="text1"/>
                <w:sz w:val="24"/>
                <w:szCs w:val="24"/>
              </w:rPr>
            </w:pPr>
            <w:r w:rsidRPr="004C3A1D">
              <w:rPr>
                <w:b w:val="0"/>
                <w:color w:val="000000" w:themeColor="text1"/>
                <w:sz w:val="24"/>
                <w:szCs w:val="24"/>
              </w:rPr>
              <w:t xml:space="preserve">The </w:t>
            </w:r>
            <w:r w:rsidR="001E6E5F">
              <w:rPr>
                <w:b w:val="0"/>
                <w:color w:val="000000" w:themeColor="text1"/>
                <w:sz w:val="24"/>
                <w:szCs w:val="24"/>
              </w:rPr>
              <w:t>report has been scrutinised by the Deputy Chief Constable at Scrutiny executive board</w:t>
            </w:r>
            <w:r w:rsidR="00BD00D0">
              <w:rPr>
                <w:b w:val="0"/>
                <w:color w:val="000000" w:themeColor="text1"/>
                <w:sz w:val="24"/>
                <w:szCs w:val="24"/>
              </w:rPr>
              <w:t xml:space="preserve"> with no issues to raise.</w:t>
            </w:r>
            <w:r w:rsidRPr="004C3A1D">
              <w:rPr>
                <w:b w:val="0"/>
                <w:color w:val="000000" w:themeColor="text1"/>
                <w:sz w:val="24"/>
                <w:szCs w:val="24"/>
              </w:rPr>
              <w:t xml:space="preserve">  </w:t>
            </w:r>
          </w:p>
          <w:p w14:paraId="11C08CFC" w14:textId="35684BDA" w:rsidR="001A2B4A" w:rsidRPr="00994EDC" w:rsidRDefault="001A2B4A" w:rsidP="00E805E5">
            <w:pPr>
              <w:pStyle w:val="Heading2"/>
              <w:rPr>
                <w:b w:val="0"/>
                <w:color w:val="auto"/>
                <w:sz w:val="24"/>
                <w:szCs w:val="24"/>
              </w:rPr>
            </w:pPr>
          </w:p>
          <w:p w14:paraId="0307CA45" w14:textId="77777777" w:rsidR="00994EDC" w:rsidRDefault="00994EDC" w:rsidP="00994EDC">
            <w:pPr>
              <w:pStyle w:val="ListParagraph"/>
              <w:rPr>
                <w:b/>
                <w:sz w:val="32"/>
                <w:szCs w:val="32"/>
              </w:rPr>
            </w:pPr>
          </w:p>
          <w:p w14:paraId="278CE035" w14:textId="64999F13" w:rsidR="00D01425" w:rsidRPr="00D01425" w:rsidRDefault="00D01425" w:rsidP="003F0003">
            <w:pPr>
              <w:pStyle w:val="FrontCoverSubtitle"/>
              <w:framePr w:hSpace="0" w:wrap="auto" w:vAnchor="margin" w:hAnchor="text" w:yAlign="inline"/>
              <w:ind w:left="1080"/>
              <w:rPr>
                <w:rStyle w:val="IntenseEmphasis"/>
                <w:i w:val="0"/>
                <w:iCs w:val="0"/>
                <w:color w:val="243569"/>
                <w:sz w:val="32"/>
                <w:szCs w:val="32"/>
              </w:rPr>
            </w:pPr>
            <w:r>
              <w:rPr>
                <w:rStyle w:val="IntenseEmphasis"/>
                <w:rFonts w:eastAsiaTheme="majorEastAsia" w:cstheme="majorBidi"/>
                <w:i w:val="0"/>
                <w:sz w:val="32"/>
                <w:szCs w:val="32"/>
              </w:rPr>
              <w:t>REPORT AUTHOR</w:t>
            </w:r>
          </w:p>
          <w:p w14:paraId="74788D7E" w14:textId="77777777" w:rsidR="00D01425" w:rsidRPr="00D01425" w:rsidRDefault="00D01425" w:rsidP="00D01425">
            <w:pPr>
              <w:pStyle w:val="FrontCoverSubtitle"/>
              <w:framePr w:hSpace="0" w:wrap="auto" w:vAnchor="margin" w:hAnchor="text" w:yAlign="inline"/>
              <w:ind w:left="1080"/>
              <w:rPr>
                <w:rStyle w:val="IntenseEmphasis"/>
                <w:i w:val="0"/>
                <w:iCs w:val="0"/>
                <w:color w:val="243569"/>
                <w:sz w:val="32"/>
                <w:szCs w:val="32"/>
              </w:rPr>
            </w:pPr>
          </w:p>
          <w:p w14:paraId="19089D0B" w14:textId="60D287E6" w:rsidR="00D01425" w:rsidRPr="00994EDC" w:rsidRDefault="00430CB8" w:rsidP="003F0003">
            <w:pPr>
              <w:pStyle w:val="FrontCoverSubtitle"/>
              <w:framePr w:hSpace="0" w:wrap="auto" w:vAnchor="margin" w:hAnchor="text" w:yAlign="inline"/>
              <w:ind w:left="1080"/>
              <w:jc w:val="both"/>
              <w:rPr>
                <w:b w:val="0"/>
                <w:color w:val="auto"/>
                <w:sz w:val="24"/>
                <w:szCs w:val="24"/>
              </w:rPr>
            </w:pPr>
            <w:r>
              <w:rPr>
                <w:b w:val="0"/>
                <w:color w:val="auto"/>
                <w:sz w:val="24"/>
                <w:szCs w:val="24"/>
              </w:rPr>
              <w:t xml:space="preserve">Elizabeth Lowther – Head of Victim Services </w:t>
            </w:r>
          </w:p>
          <w:p w14:paraId="25006FFA" w14:textId="77777777" w:rsidR="00D01425" w:rsidRPr="00D01425" w:rsidRDefault="00D01425" w:rsidP="00D01425">
            <w:pPr>
              <w:pStyle w:val="FrontCoverSubtitle"/>
              <w:framePr w:hSpace="0" w:wrap="auto" w:vAnchor="margin" w:hAnchor="text" w:yAlign="inline"/>
              <w:rPr>
                <w:rStyle w:val="IntenseEmphasis"/>
                <w:i w:val="0"/>
                <w:iCs w:val="0"/>
                <w:color w:val="243569"/>
                <w:sz w:val="32"/>
                <w:szCs w:val="32"/>
              </w:rPr>
            </w:pPr>
          </w:p>
          <w:p w14:paraId="553F4144" w14:textId="628223D3" w:rsidR="00994EDC" w:rsidRPr="00D01425" w:rsidRDefault="00994EDC" w:rsidP="003F0003">
            <w:pPr>
              <w:pStyle w:val="FrontCoverSubtitle"/>
              <w:framePr w:hSpace="0" w:wrap="auto" w:vAnchor="margin" w:hAnchor="text" w:yAlign="inline"/>
              <w:ind w:left="1080"/>
              <w:rPr>
                <w:sz w:val="32"/>
                <w:szCs w:val="32"/>
              </w:rPr>
            </w:pPr>
            <w:r w:rsidRPr="00D01425">
              <w:rPr>
                <w:rStyle w:val="IntenseEmphasis"/>
                <w:rFonts w:eastAsiaTheme="majorEastAsia" w:cstheme="majorBidi"/>
                <w:i w:val="0"/>
                <w:sz w:val="32"/>
                <w:szCs w:val="32"/>
              </w:rPr>
              <w:t>LEAD CHIEF OFFICER</w:t>
            </w:r>
          </w:p>
          <w:p w14:paraId="03D3FC76"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76B7ACA2" w14:textId="1D2F0D9C" w:rsidR="00994EDC" w:rsidRPr="00994EDC" w:rsidRDefault="00430CB8" w:rsidP="003F0003">
            <w:pPr>
              <w:pStyle w:val="FrontCoverSubtitle"/>
              <w:framePr w:hSpace="0" w:wrap="auto" w:vAnchor="margin" w:hAnchor="text" w:yAlign="inline"/>
              <w:ind w:left="1080"/>
              <w:jc w:val="both"/>
              <w:rPr>
                <w:b w:val="0"/>
                <w:color w:val="auto"/>
                <w:sz w:val="24"/>
                <w:szCs w:val="24"/>
              </w:rPr>
            </w:pPr>
            <w:r>
              <w:rPr>
                <w:b w:val="0"/>
                <w:color w:val="auto"/>
                <w:sz w:val="24"/>
                <w:szCs w:val="24"/>
              </w:rPr>
              <w:t>A</w:t>
            </w:r>
            <w:r w:rsidR="003F0003">
              <w:rPr>
                <w:b w:val="0"/>
                <w:color w:val="auto"/>
                <w:sz w:val="24"/>
                <w:szCs w:val="24"/>
              </w:rPr>
              <w:t>ssistant Chief Constable, A</w:t>
            </w:r>
            <w:r>
              <w:rPr>
                <w:b w:val="0"/>
                <w:color w:val="auto"/>
                <w:sz w:val="24"/>
                <w:szCs w:val="24"/>
              </w:rPr>
              <w:t xml:space="preserve">CC </w:t>
            </w:r>
            <w:r w:rsidR="00963119">
              <w:rPr>
                <w:b w:val="0"/>
                <w:color w:val="auto"/>
                <w:sz w:val="24"/>
                <w:szCs w:val="24"/>
              </w:rPr>
              <w:t xml:space="preserve">Nicola Brain </w:t>
            </w:r>
          </w:p>
          <w:p w14:paraId="18E42262" w14:textId="500B5B60" w:rsidR="00994EDC" w:rsidRDefault="00994EDC" w:rsidP="00994EDC">
            <w:pPr>
              <w:pStyle w:val="FrontCoverSubtitle"/>
              <w:framePr w:hSpace="0" w:wrap="auto" w:vAnchor="margin" w:hAnchor="text" w:yAlign="inline"/>
              <w:jc w:val="both"/>
              <w:rPr>
                <w:b w:val="0"/>
                <w:sz w:val="32"/>
                <w:szCs w:val="32"/>
              </w:rPr>
            </w:pPr>
          </w:p>
          <w:p w14:paraId="218F8051" w14:textId="2F6D316A" w:rsidR="00994EDC" w:rsidRPr="003F0003" w:rsidRDefault="00994EDC" w:rsidP="003F0003">
            <w:pPr>
              <w:pStyle w:val="FrontCoverSubtitle"/>
              <w:framePr w:hSpace="0" w:wrap="auto" w:vAnchor="margin" w:hAnchor="text" w:yAlign="inline"/>
              <w:ind w:left="1080"/>
              <w:rPr>
                <w:rStyle w:val="IntenseEmphasis"/>
                <w:i w:val="0"/>
                <w:iCs w:val="0"/>
                <w:color w:val="243569"/>
                <w:sz w:val="32"/>
                <w:szCs w:val="32"/>
              </w:rPr>
            </w:pPr>
            <w:r>
              <w:rPr>
                <w:rStyle w:val="IntenseEmphasis"/>
                <w:rFonts w:eastAsiaTheme="majorEastAsia" w:cstheme="majorBidi"/>
                <w:i w:val="0"/>
                <w:sz w:val="32"/>
                <w:szCs w:val="32"/>
              </w:rPr>
              <w:t>ANNEXES</w:t>
            </w:r>
          </w:p>
          <w:p w14:paraId="29D8E579" w14:textId="77777777" w:rsidR="003F0003" w:rsidRPr="003F0003" w:rsidRDefault="003F0003" w:rsidP="003F0003">
            <w:pPr>
              <w:pStyle w:val="FrontCoverSubtitle"/>
              <w:framePr w:hSpace="0" w:wrap="auto" w:vAnchor="margin" w:hAnchor="text" w:yAlign="inline"/>
              <w:ind w:left="1080"/>
              <w:rPr>
                <w:rStyle w:val="IntenseEmphasis"/>
                <w:b w:val="0"/>
                <w:bCs/>
                <w:i w:val="0"/>
                <w:iCs w:val="0"/>
                <w:color w:val="002060"/>
                <w:sz w:val="24"/>
                <w:szCs w:val="24"/>
              </w:rPr>
            </w:pPr>
          </w:p>
          <w:p w14:paraId="1CDA40DE" w14:textId="5DEF496D" w:rsidR="003F0003" w:rsidRPr="003F0003" w:rsidRDefault="003F0003" w:rsidP="003F0003">
            <w:pPr>
              <w:pStyle w:val="FrontCoverSubtitle"/>
              <w:framePr w:hSpace="0" w:wrap="auto" w:vAnchor="margin" w:hAnchor="text" w:yAlign="inline"/>
              <w:ind w:left="1080"/>
              <w:rPr>
                <w:b w:val="0"/>
                <w:bCs/>
                <w:color w:val="auto"/>
                <w:sz w:val="24"/>
                <w:szCs w:val="24"/>
              </w:rPr>
            </w:pPr>
            <w:r w:rsidRPr="003F0003">
              <w:rPr>
                <w:b w:val="0"/>
                <w:bCs/>
                <w:color w:val="auto"/>
                <w:sz w:val="24"/>
                <w:szCs w:val="24"/>
              </w:rPr>
              <w:t>No annexes within the report.</w:t>
            </w:r>
          </w:p>
          <w:p w14:paraId="00967BD7" w14:textId="77777777" w:rsidR="00980BEC" w:rsidRDefault="00980BEC" w:rsidP="00980BEC">
            <w:pPr>
              <w:pStyle w:val="FrontCoverSubtitle"/>
              <w:framePr w:hSpace="0" w:wrap="auto" w:vAnchor="margin" w:hAnchor="text" w:yAlign="inline"/>
              <w:ind w:left="1080"/>
              <w:jc w:val="both"/>
              <w:rPr>
                <w:b w:val="0"/>
                <w:color w:val="auto"/>
                <w:sz w:val="24"/>
                <w:szCs w:val="24"/>
              </w:rPr>
            </w:pPr>
          </w:p>
          <w:p w14:paraId="5EBD5C6C" w14:textId="30472569" w:rsidR="00994EDC" w:rsidRDefault="00994EDC" w:rsidP="00994EDC">
            <w:pPr>
              <w:pStyle w:val="FrontCoverSubtitle"/>
              <w:framePr w:hSpace="0" w:wrap="auto" w:vAnchor="margin" w:hAnchor="text" w:yAlign="inline"/>
              <w:jc w:val="both"/>
              <w:rPr>
                <w:b w:val="0"/>
                <w:sz w:val="32"/>
                <w:szCs w:val="32"/>
              </w:rPr>
            </w:pPr>
          </w:p>
          <w:p w14:paraId="3A64544A" w14:textId="012561C0" w:rsidR="00994EDC" w:rsidRPr="003F0003" w:rsidRDefault="0051381C" w:rsidP="003F0003">
            <w:pPr>
              <w:pStyle w:val="FrontCoverSubtitle"/>
              <w:framePr w:hSpace="0" w:wrap="auto" w:vAnchor="margin" w:hAnchor="text" w:yAlign="inline"/>
              <w:ind w:left="1080"/>
              <w:rPr>
                <w:rStyle w:val="IntenseEmphasis"/>
                <w:i w:val="0"/>
                <w:iCs w:val="0"/>
                <w:color w:val="243569"/>
                <w:sz w:val="32"/>
                <w:szCs w:val="32"/>
              </w:rPr>
            </w:pPr>
            <w:r>
              <w:rPr>
                <w:rStyle w:val="IntenseEmphasis"/>
                <w:rFonts w:eastAsiaTheme="majorEastAsia" w:cstheme="majorBidi"/>
                <w:i w:val="0"/>
                <w:sz w:val="32"/>
                <w:szCs w:val="32"/>
              </w:rPr>
              <w:t xml:space="preserve">GOVERNANCE BOARD AND </w:t>
            </w:r>
            <w:r w:rsidR="00994EDC" w:rsidRPr="0074757A">
              <w:rPr>
                <w:rStyle w:val="IntenseEmphasis"/>
                <w:rFonts w:eastAsiaTheme="majorEastAsia" w:cstheme="majorBidi"/>
                <w:i w:val="0"/>
                <w:sz w:val="32"/>
                <w:szCs w:val="32"/>
              </w:rPr>
              <w:t>CHIEF</w:t>
            </w:r>
            <w:r w:rsidR="00994EDC" w:rsidRPr="00E77CCD">
              <w:rPr>
                <w:rStyle w:val="IntenseEmphasis"/>
                <w:rFonts w:eastAsiaTheme="majorEastAsia" w:cstheme="majorBidi"/>
                <w:i w:val="0"/>
                <w:sz w:val="32"/>
                <w:szCs w:val="32"/>
              </w:rPr>
              <w:t xml:space="preserve"> OFFICER</w:t>
            </w:r>
            <w:r w:rsidR="00994EDC">
              <w:rPr>
                <w:rStyle w:val="IntenseEmphasis"/>
                <w:rFonts w:eastAsiaTheme="majorEastAsia" w:cstheme="majorBidi"/>
                <w:i w:val="0"/>
                <w:sz w:val="32"/>
                <w:szCs w:val="32"/>
              </w:rPr>
              <w:t xml:space="preserve"> APPROVAL</w:t>
            </w:r>
          </w:p>
          <w:p w14:paraId="0DB78F52" w14:textId="77777777" w:rsidR="003F0003" w:rsidRDefault="003F0003" w:rsidP="003F0003">
            <w:pPr>
              <w:pStyle w:val="FrontCoverSubtitle"/>
              <w:framePr w:hSpace="0" w:wrap="auto" w:vAnchor="margin" w:hAnchor="text" w:yAlign="inline"/>
              <w:jc w:val="both"/>
              <w:rPr>
                <w:b w:val="0"/>
                <w:color w:val="auto"/>
                <w:sz w:val="24"/>
                <w:szCs w:val="24"/>
              </w:rPr>
            </w:pPr>
          </w:p>
          <w:p w14:paraId="3DAFAE2E" w14:textId="77777777" w:rsidR="000169A5" w:rsidRDefault="000169A5" w:rsidP="000169A5">
            <w:pPr>
              <w:pStyle w:val="FrontCoverSubtitle"/>
              <w:framePr w:hSpace="0" w:wrap="auto" w:vAnchor="margin" w:hAnchor="text" w:yAlign="inline"/>
              <w:ind w:left="1080"/>
              <w:jc w:val="both"/>
              <w:rPr>
                <w:b w:val="0"/>
                <w:color w:val="auto"/>
                <w:sz w:val="24"/>
                <w:szCs w:val="24"/>
              </w:rPr>
            </w:pPr>
            <w:r w:rsidRPr="000169A5">
              <w:rPr>
                <w:b w:val="0"/>
                <w:color w:val="auto"/>
                <w:sz w:val="24"/>
                <w:szCs w:val="24"/>
              </w:rPr>
              <w:t>I confirm this report has been discussed and approved at a formal Chief Officers’ meeting.</w:t>
            </w:r>
          </w:p>
          <w:p w14:paraId="6C325502" w14:textId="77777777" w:rsidR="000169A5" w:rsidRPr="000169A5" w:rsidRDefault="000169A5" w:rsidP="000169A5">
            <w:pPr>
              <w:pStyle w:val="FrontCoverSubtitle"/>
              <w:framePr w:hSpace="0" w:wrap="auto" w:vAnchor="margin" w:hAnchor="text" w:yAlign="inline"/>
              <w:ind w:left="1080"/>
              <w:jc w:val="both"/>
              <w:rPr>
                <w:b w:val="0"/>
                <w:color w:val="auto"/>
                <w:sz w:val="24"/>
                <w:szCs w:val="24"/>
              </w:rPr>
            </w:pPr>
          </w:p>
          <w:p w14:paraId="17B9F022" w14:textId="77777777" w:rsidR="000169A5" w:rsidRDefault="000169A5" w:rsidP="000169A5">
            <w:pPr>
              <w:pStyle w:val="FrontCoverSubtitle"/>
              <w:framePr w:hSpace="0" w:wrap="auto" w:vAnchor="margin" w:hAnchor="text" w:yAlign="inline"/>
              <w:ind w:left="1080"/>
              <w:jc w:val="both"/>
              <w:rPr>
                <w:b w:val="0"/>
                <w:color w:val="auto"/>
                <w:sz w:val="24"/>
                <w:szCs w:val="24"/>
              </w:rPr>
            </w:pPr>
            <w:r w:rsidRPr="000169A5">
              <w:rPr>
                <w:b w:val="0"/>
                <w:color w:val="auto"/>
                <w:sz w:val="24"/>
                <w:szCs w:val="24"/>
              </w:rPr>
              <w:t xml:space="preserve">Meeting chaired by: Chief Constable </w:t>
            </w:r>
            <w:proofErr w:type="spellStart"/>
            <w:r w:rsidRPr="000169A5">
              <w:rPr>
                <w:b w:val="0"/>
                <w:color w:val="auto"/>
                <w:sz w:val="24"/>
                <w:szCs w:val="24"/>
              </w:rPr>
              <w:t>Hobrough</w:t>
            </w:r>
            <w:proofErr w:type="spellEnd"/>
          </w:p>
          <w:p w14:paraId="6E25C58E" w14:textId="77777777" w:rsidR="000169A5" w:rsidRPr="000169A5" w:rsidRDefault="000169A5" w:rsidP="000169A5">
            <w:pPr>
              <w:pStyle w:val="FrontCoverSubtitle"/>
              <w:framePr w:hSpace="0" w:wrap="auto" w:vAnchor="margin" w:hAnchor="text" w:yAlign="inline"/>
              <w:ind w:left="1080"/>
              <w:jc w:val="both"/>
              <w:rPr>
                <w:b w:val="0"/>
                <w:color w:val="auto"/>
                <w:sz w:val="24"/>
                <w:szCs w:val="24"/>
              </w:rPr>
            </w:pPr>
          </w:p>
          <w:p w14:paraId="533DFE86" w14:textId="77777777" w:rsidR="000169A5" w:rsidRPr="000169A5" w:rsidRDefault="000169A5" w:rsidP="000169A5">
            <w:pPr>
              <w:pStyle w:val="FrontCoverSubtitle"/>
              <w:framePr w:hSpace="0" w:wrap="auto" w:vAnchor="margin" w:hAnchor="text" w:yAlign="inline"/>
              <w:ind w:left="1080"/>
              <w:jc w:val="both"/>
              <w:rPr>
                <w:b w:val="0"/>
                <w:color w:val="auto"/>
                <w:sz w:val="24"/>
                <w:szCs w:val="24"/>
              </w:rPr>
            </w:pPr>
            <w:r w:rsidRPr="000169A5">
              <w:rPr>
                <w:b w:val="0"/>
                <w:color w:val="auto"/>
                <w:sz w:val="24"/>
                <w:szCs w:val="24"/>
              </w:rPr>
              <w:t>Meeting date: 15/08/2024</w:t>
            </w:r>
          </w:p>
          <w:p w14:paraId="0C5A4109" w14:textId="77777777" w:rsidR="000169A5" w:rsidRPr="000169A5" w:rsidRDefault="000169A5" w:rsidP="000169A5">
            <w:pPr>
              <w:pStyle w:val="FrontCoverSubtitle"/>
              <w:framePr w:hSpace="0" w:wrap="auto" w:vAnchor="margin" w:hAnchor="text" w:yAlign="inline"/>
              <w:ind w:left="1080"/>
              <w:jc w:val="both"/>
              <w:rPr>
                <w:b w:val="0"/>
                <w:color w:val="auto"/>
                <w:sz w:val="24"/>
                <w:szCs w:val="24"/>
              </w:rPr>
            </w:pPr>
          </w:p>
          <w:p w14:paraId="29BE9C7B" w14:textId="12B4F814" w:rsidR="003F0003" w:rsidRPr="00780DEA" w:rsidRDefault="000169A5" w:rsidP="000169A5">
            <w:pPr>
              <w:pStyle w:val="FrontCoverSubtitle"/>
              <w:framePr w:hSpace="0" w:wrap="auto" w:vAnchor="margin" w:hAnchor="text" w:yAlign="inline"/>
              <w:ind w:left="1080"/>
              <w:jc w:val="both"/>
              <w:rPr>
                <w:bCs/>
                <w:color w:val="auto"/>
                <w:sz w:val="24"/>
                <w:szCs w:val="24"/>
              </w:rPr>
            </w:pPr>
            <w:r w:rsidRPr="00780DEA">
              <w:rPr>
                <w:bCs/>
                <w:color w:val="1F3864" w:themeColor="accent1" w:themeShade="80"/>
                <w:sz w:val="24"/>
                <w:szCs w:val="24"/>
              </w:rPr>
              <w:t xml:space="preserve">Signature:    </w:t>
            </w:r>
            <w:r w:rsidR="009F588F" w:rsidRPr="00780DEA">
              <w:rPr>
                <w:rStyle w:val="Header"/>
                <w:rFonts w:ascii="Segoe UI" w:hAnsi="Segoe UI" w:cs="Segoe UI"/>
                <w:bCs/>
                <w:noProof/>
                <w:color w:val="1F3864" w:themeColor="accent1" w:themeShade="80"/>
                <w:sz w:val="18"/>
                <w:szCs w:val="18"/>
                <w:shd w:val="clear" w:color="auto" w:fill="FFFFFF"/>
              </w:rPr>
              <w:t xml:space="preserve"> </w:t>
            </w:r>
            <w:r w:rsidR="009F588F" w:rsidRPr="00780DEA">
              <w:rPr>
                <w:rFonts w:ascii="Calibri" w:hAnsi="Calibri" w:cs="Calibri"/>
                <w:bCs/>
                <w:color w:val="000000"/>
                <w:sz w:val="22"/>
                <w:szCs w:val="22"/>
                <w:shd w:val="clear" w:color="auto" w:fill="FFFFFF"/>
              </w:rPr>
              <w:br/>
            </w:r>
          </w:p>
          <w:p w14:paraId="790EE362" w14:textId="1AA8B83E" w:rsidR="003F0003" w:rsidRDefault="009F588F" w:rsidP="003F0003">
            <w:pPr>
              <w:pStyle w:val="FrontCoverSubtitle"/>
              <w:framePr w:hSpace="0" w:wrap="auto" w:vAnchor="margin" w:hAnchor="text" w:yAlign="inline"/>
              <w:ind w:left="1080"/>
              <w:jc w:val="both"/>
              <w:rPr>
                <w:b w:val="0"/>
                <w:color w:val="auto"/>
                <w:sz w:val="24"/>
                <w:szCs w:val="24"/>
              </w:rPr>
            </w:pPr>
            <w:r>
              <w:rPr>
                <w:rStyle w:val="wacimagecontainer"/>
                <w:rFonts w:ascii="Segoe UI" w:hAnsi="Segoe UI" w:cs="Segoe UI"/>
                <w:noProof/>
                <w:color w:val="000000"/>
                <w:sz w:val="18"/>
                <w:szCs w:val="18"/>
                <w:shd w:val="clear" w:color="auto" w:fill="FFFFFF"/>
              </w:rPr>
              <w:drawing>
                <wp:inline distT="0" distB="0" distL="0" distR="0" wp14:anchorId="55B0E848" wp14:editId="23949960">
                  <wp:extent cx="1549400" cy="643426"/>
                  <wp:effectExtent l="0" t="0" r="0" b="4445"/>
                  <wp:docPr id="11548184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58122" cy="647048"/>
                          </a:xfrm>
                          <a:prstGeom prst="rect">
                            <a:avLst/>
                          </a:prstGeom>
                          <a:noFill/>
                          <a:ln>
                            <a:noFill/>
                          </a:ln>
                        </pic:spPr>
                      </pic:pic>
                    </a:graphicData>
                  </a:graphic>
                </wp:inline>
              </w:drawing>
            </w:r>
            <w:r>
              <w:rPr>
                <w:rFonts w:ascii="Calibri" w:hAnsi="Calibri" w:cs="Calibri"/>
                <w:color w:val="000000"/>
                <w:sz w:val="22"/>
                <w:szCs w:val="22"/>
                <w:shd w:val="clear" w:color="auto" w:fill="FFFFFF"/>
              </w:rPr>
              <w:br/>
            </w:r>
          </w:p>
          <w:p w14:paraId="73CF88CB" w14:textId="77777777" w:rsidR="003F0003" w:rsidRDefault="003F0003" w:rsidP="003F0003">
            <w:pPr>
              <w:pStyle w:val="FrontCoverSubtitle"/>
              <w:framePr w:hSpace="0" w:wrap="auto" w:vAnchor="margin" w:hAnchor="text" w:yAlign="inline"/>
              <w:ind w:left="1080"/>
              <w:jc w:val="both"/>
              <w:rPr>
                <w:b w:val="0"/>
                <w:color w:val="auto"/>
                <w:sz w:val="24"/>
                <w:szCs w:val="24"/>
              </w:rPr>
            </w:pPr>
          </w:p>
          <w:p w14:paraId="59EFEAD7" w14:textId="79D5E096" w:rsidR="00780DEA" w:rsidRPr="00EF726B" w:rsidRDefault="00EF726B" w:rsidP="00780DEA">
            <w:pPr>
              <w:pStyle w:val="FrontCoverSubtitle"/>
              <w:framePr w:hSpace="0" w:wrap="auto" w:vAnchor="margin" w:hAnchor="text" w:yAlign="inline"/>
              <w:jc w:val="both"/>
              <w:rPr>
                <w:bCs/>
                <w:color w:val="auto"/>
                <w:sz w:val="24"/>
                <w:szCs w:val="24"/>
              </w:rPr>
            </w:pPr>
            <w:r>
              <w:rPr>
                <w:b w:val="0"/>
                <w:color w:val="auto"/>
                <w:sz w:val="24"/>
                <w:szCs w:val="24"/>
              </w:rPr>
              <w:t xml:space="preserve">                </w:t>
            </w:r>
            <w:r w:rsidRPr="00EF726B">
              <w:rPr>
                <w:bCs/>
                <w:color w:val="1F3864" w:themeColor="accent1" w:themeShade="80"/>
                <w:sz w:val="24"/>
                <w:szCs w:val="24"/>
              </w:rPr>
              <w:t>Date:</w:t>
            </w:r>
            <w:r>
              <w:rPr>
                <w:bCs/>
                <w:color w:val="1F3864" w:themeColor="accent1" w:themeShade="80"/>
                <w:sz w:val="24"/>
                <w:szCs w:val="24"/>
              </w:rPr>
              <w:t xml:space="preserve"> 21/08/2024</w:t>
            </w:r>
          </w:p>
          <w:p w14:paraId="4FFF25EF" w14:textId="77777777" w:rsidR="00780DEA" w:rsidRDefault="00780DEA" w:rsidP="003F0003">
            <w:pPr>
              <w:pStyle w:val="FrontCoverSubtitle"/>
              <w:framePr w:hSpace="0" w:wrap="auto" w:vAnchor="margin" w:hAnchor="text" w:yAlign="inline"/>
              <w:ind w:left="1080"/>
              <w:jc w:val="both"/>
              <w:rPr>
                <w:b w:val="0"/>
                <w:color w:val="auto"/>
                <w:sz w:val="24"/>
                <w:szCs w:val="24"/>
              </w:rPr>
            </w:pPr>
          </w:p>
          <w:p w14:paraId="0A102AED" w14:textId="6AC544BF" w:rsidR="00E37324" w:rsidRPr="00994EDC" w:rsidRDefault="00E37324" w:rsidP="00413BFD">
            <w:pPr>
              <w:pStyle w:val="FrontCoverSubtitle"/>
              <w:framePr w:hSpace="0" w:wrap="auto" w:vAnchor="margin" w:hAnchor="text" w:yAlign="inline"/>
              <w:shd w:val="clear" w:color="auto" w:fill="00B050"/>
              <w:ind w:left="1080"/>
              <w:jc w:val="both"/>
            </w:pPr>
          </w:p>
        </w:tc>
      </w:tr>
      <w:tr w:rsidR="002435EC" w:rsidRPr="00994EDC" w14:paraId="4E408A64" w14:textId="77777777" w:rsidTr="00F641C7">
        <w:trPr>
          <w:trHeight w:val="1515"/>
        </w:trPr>
        <w:tc>
          <w:tcPr>
            <w:tcW w:w="0" w:type="auto"/>
            <w:gridSpan w:val="2"/>
            <w:tcBorders>
              <w:top w:val="nil"/>
              <w:left w:val="nil"/>
              <w:bottom w:val="nil"/>
              <w:right w:val="nil"/>
            </w:tcBorders>
          </w:tcPr>
          <w:p w14:paraId="22E53575" w14:textId="77777777" w:rsidR="002435EC" w:rsidRDefault="002435EC" w:rsidP="00994EDC">
            <w:pPr>
              <w:pStyle w:val="Heading1"/>
              <w:rPr>
                <w:sz w:val="52"/>
                <w:szCs w:val="52"/>
              </w:rPr>
            </w:pPr>
          </w:p>
        </w:tc>
      </w:tr>
      <w:bookmarkEnd w:id="0"/>
    </w:tbl>
    <w:p w14:paraId="4813B915" w14:textId="77777777" w:rsidR="009D526E" w:rsidRDefault="009D526E" w:rsidP="00B64996">
      <w:pPr>
        <w:rPr>
          <w:rStyle w:val="IntenseEmphasis"/>
          <w:rFonts w:cs="Arial"/>
          <w:i w:val="0"/>
          <w:iCs w:val="0"/>
        </w:rPr>
      </w:pPr>
    </w:p>
    <w:sectPr w:rsidR="009D526E" w:rsidSect="000C6B31">
      <w:headerReference w:type="default" r:id="rId49"/>
      <w:footerReference w:type="even" r:id="rId50"/>
      <w:footerReference w:type="default" r:id="rId51"/>
      <w:headerReference w:type="first" r:id="rId52"/>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49FC99C" w14:textId="77777777" w:rsidR="00440259" w:rsidRDefault="00440259" w:rsidP="00B01161">
      <w:pPr>
        <w:spacing w:after="0" w:line="240" w:lineRule="auto"/>
      </w:pPr>
      <w:r>
        <w:separator/>
      </w:r>
    </w:p>
  </w:endnote>
  <w:endnote w:type="continuationSeparator" w:id="0">
    <w:p w14:paraId="489CAC4E" w14:textId="77777777" w:rsidR="00440259" w:rsidRDefault="00440259" w:rsidP="00B01161">
      <w:pPr>
        <w:spacing w:after="0" w:line="240" w:lineRule="auto"/>
      </w:pPr>
      <w:r>
        <w:continuationSeparator/>
      </w:r>
    </w:p>
  </w:endnote>
  <w:endnote w:type="continuationNotice" w:id="1">
    <w:p w14:paraId="17D7F0C6" w14:textId="77777777" w:rsidR="00440259" w:rsidRDefault="004402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CFDF46" w14:textId="77777777" w:rsidR="00185654" w:rsidRDefault="00185654" w:rsidP="00B01161">
    <w:pPr>
      <w:pStyle w:val="Header"/>
      <w:rPr>
        <w:rFonts w:cs="Arial"/>
        <w:b/>
        <w:bCs/>
        <w:sz w:val="20"/>
        <w:szCs w:val="20"/>
      </w:rPr>
    </w:pPr>
  </w:p>
  <w:p w14:paraId="246D0A47" w14:textId="77777777" w:rsidR="00185654" w:rsidRDefault="00185654" w:rsidP="00B01161">
    <w:pPr>
      <w:pStyle w:val="Header"/>
      <w:rPr>
        <w:rFonts w:cs="Arial"/>
        <w:b/>
        <w:bCs/>
        <w:sz w:val="20"/>
        <w:szCs w:val="20"/>
      </w:rPr>
    </w:pPr>
  </w:p>
  <w:p w14:paraId="79C83A3E" w14:textId="77777777" w:rsidR="00185654" w:rsidRDefault="00185654" w:rsidP="00B01161">
    <w:pPr>
      <w:pStyle w:val="Header"/>
      <w:rPr>
        <w:rFonts w:cs="Arial"/>
        <w:b/>
        <w:bCs/>
        <w:sz w:val="20"/>
        <w:szCs w:val="20"/>
      </w:rPr>
    </w:pPr>
  </w:p>
  <w:p w14:paraId="6CE246F9" w14:textId="062FFB4C" w:rsidR="00B01161" w:rsidRPr="00B01161" w:rsidRDefault="00B01161" w:rsidP="00B01161">
    <w:pPr>
      <w:pStyle w:val="Header"/>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r w:rsidR="00485859" w:rsidRPr="007D692A">
      <w:rPr>
        <w:b/>
        <w:bCs/>
        <w:noProof/>
        <w:sz w:val="21"/>
        <w:szCs w:val="21"/>
      </w:rPr>
      <w:drawing>
        <wp:anchor distT="0" distB="0" distL="114300" distR="114300" simplePos="0" relativeHeight="251658241" behindDoc="1" locked="1" layoutInCell="1" allowOverlap="1" wp14:anchorId="3E9B525C" wp14:editId="59A0D6ED">
          <wp:simplePos x="0" y="0"/>
          <wp:positionH relativeFrom="column">
            <wp:posOffset>-915035</wp:posOffset>
          </wp:positionH>
          <wp:positionV relativeFrom="page">
            <wp:posOffset>10160</wp:posOffset>
          </wp:positionV>
          <wp:extent cx="7555865" cy="10680700"/>
          <wp:effectExtent l="0" t="0" r="635" b="0"/>
          <wp:wrapNone/>
          <wp:docPr id="1547681538" name="Picture 154768153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5865" cy="10680700"/>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0EAFEE" w14:textId="77777777" w:rsidR="00185654" w:rsidRDefault="00185654" w:rsidP="005649CC">
    <w:pPr>
      <w:pStyle w:val="Header"/>
      <w:jc w:val="right"/>
      <w:rPr>
        <w:rFonts w:cs="Arial"/>
        <w:b/>
        <w:bCs/>
        <w:sz w:val="20"/>
        <w:szCs w:val="20"/>
      </w:rPr>
    </w:pPr>
  </w:p>
  <w:p w14:paraId="62776F33" w14:textId="77777777" w:rsidR="00185654" w:rsidRDefault="00185654" w:rsidP="005649CC">
    <w:pPr>
      <w:pStyle w:val="Header"/>
      <w:jc w:val="right"/>
      <w:rPr>
        <w:rFonts w:cs="Arial"/>
        <w:b/>
        <w:bCs/>
        <w:sz w:val="20"/>
        <w:szCs w:val="20"/>
      </w:rPr>
    </w:pPr>
  </w:p>
  <w:p w14:paraId="4B4465F3" w14:textId="77777777" w:rsidR="00185654" w:rsidRDefault="00185654" w:rsidP="005649CC">
    <w:pPr>
      <w:pStyle w:val="Header"/>
      <w:jc w:val="right"/>
      <w:rPr>
        <w:rFonts w:cs="Arial"/>
        <w:b/>
        <w:bCs/>
        <w:sz w:val="20"/>
        <w:szCs w:val="20"/>
      </w:rPr>
    </w:pPr>
  </w:p>
  <w:p w14:paraId="3C39C9C1" w14:textId="77777777" w:rsidR="00185654" w:rsidRDefault="00185654" w:rsidP="005649CC">
    <w:pPr>
      <w:pStyle w:val="Header"/>
      <w:jc w:val="right"/>
      <w:rPr>
        <w:rFonts w:cs="Arial"/>
        <w:b/>
        <w:bCs/>
        <w:sz w:val="20"/>
        <w:szCs w:val="20"/>
      </w:rPr>
    </w:pPr>
  </w:p>
  <w:p w14:paraId="36964E52" w14:textId="1A07E71B" w:rsidR="00B01161" w:rsidRPr="00B01161" w:rsidRDefault="00B01161" w:rsidP="005649CC">
    <w:pPr>
      <w:pStyle w:val="Header"/>
      <w:jc w:val="right"/>
      <w:rPr>
        <w:rFonts w:cs="Arial"/>
        <w:b/>
        <w:bCs/>
        <w:sz w:val="20"/>
        <w:szCs w:val="20"/>
      </w:rPr>
    </w:pPr>
    <w:r>
      <w:rPr>
        <w:rFonts w:cs="Arial"/>
        <w:b/>
        <w:bCs/>
        <w:sz w:val="20"/>
        <w:szCs w:val="20"/>
      </w:rPr>
      <w:t>Page</w:t>
    </w:r>
    <w:r w:rsidRPr="00B01161">
      <w:rPr>
        <w:rFonts w:cs="Arial"/>
        <w:b/>
        <w:bCs/>
        <w:sz w:val="20"/>
        <w:szCs w:val="20"/>
      </w:rPr>
      <w:t xml:space="preserve"> | </w:t>
    </w:r>
    <w:r w:rsidRPr="00B01161">
      <w:rPr>
        <w:rFonts w:cs="Arial"/>
        <w:b/>
        <w:bCs/>
        <w:sz w:val="20"/>
        <w:szCs w:val="20"/>
      </w:rPr>
      <w:fldChar w:fldCharType="begin"/>
    </w:r>
    <w:r w:rsidRPr="00B01161">
      <w:rPr>
        <w:rFonts w:cs="Arial"/>
        <w:b/>
        <w:bCs/>
        <w:sz w:val="20"/>
        <w:szCs w:val="20"/>
      </w:rPr>
      <w:instrText xml:space="preserve"> PAGE   \* MERGEFORMAT </w:instrText>
    </w:r>
    <w:r w:rsidRPr="00B01161">
      <w:rPr>
        <w:rFonts w:cs="Arial"/>
        <w:b/>
        <w:bCs/>
        <w:sz w:val="20"/>
        <w:szCs w:val="20"/>
      </w:rPr>
      <w:fldChar w:fldCharType="separate"/>
    </w:r>
    <w:r w:rsidRPr="00B01161">
      <w:rPr>
        <w:rFonts w:cs="Arial"/>
        <w:b/>
        <w:bCs/>
        <w:noProof/>
        <w:sz w:val="20"/>
        <w:szCs w:val="20"/>
      </w:rPr>
      <w:t>1</w:t>
    </w:r>
    <w:r w:rsidRPr="00B01161">
      <w:rPr>
        <w:rFonts w:cs="Arial"/>
        <w:b/>
        <w:bCs/>
        <w:noProof/>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124F5D2" w14:textId="77777777" w:rsidR="00440259" w:rsidRDefault="00440259" w:rsidP="00B01161">
      <w:pPr>
        <w:spacing w:after="0" w:line="240" w:lineRule="auto"/>
      </w:pPr>
      <w:r>
        <w:separator/>
      </w:r>
    </w:p>
  </w:footnote>
  <w:footnote w:type="continuationSeparator" w:id="0">
    <w:p w14:paraId="5995F225" w14:textId="77777777" w:rsidR="00440259" w:rsidRDefault="00440259" w:rsidP="00B01161">
      <w:pPr>
        <w:spacing w:after="0" w:line="240" w:lineRule="auto"/>
      </w:pPr>
      <w:r>
        <w:continuationSeparator/>
      </w:r>
    </w:p>
  </w:footnote>
  <w:footnote w:type="continuationNotice" w:id="1">
    <w:p w14:paraId="435D3803" w14:textId="77777777" w:rsidR="00440259" w:rsidRDefault="004402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9C1C955" w14:textId="4A04671D" w:rsidR="00B64996" w:rsidRPr="00B01161" w:rsidRDefault="00B64996" w:rsidP="00B64996">
    <w:pPr>
      <w:pStyle w:val="Header"/>
      <w:jc w:val="right"/>
      <w:rPr>
        <w:rFonts w:cs="Arial"/>
        <w:b/>
        <w:bCs/>
        <w:sz w:val="20"/>
        <w:szCs w:val="20"/>
      </w:rPr>
    </w:pPr>
    <w:r w:rsidRPr="00B64996">
      <w:rPr>
        <w:rFonts w:cs="Arial"/>
        <w:b/>
        <w:bCs/>
        <w:sz w:val="20"/>
        <w:szCs w:val="20"/>
      </w:rPr>
      <w:ptab w:relativeTo="margin" w:alignment="center" w:leader="none"/>
    </w:r>
    <w:r w:rsidRPr="00B64996">
      <w:rPr>
        <w:rFonts w:cs="Arial"/>
        <w:b/>
        <w:bCs/>
        <w:sz w:val="20"/>
        <w:szCs w:val="20"/>
      </w:rPr>
      <w:ptab w:relativeTo="margin" w:alignment="right" w:leader="none"/>
    </w:r>
    <w:r>
      <w:rPr>
        <w:noProof/>
      </w:rPr>
      <w:drawing>
        <wp:anchor distT="0" distB="0" distL="114300" distR="114300" simplePos="0" relativeHeight="251658242" behindDoc="1" locked="0" layoutInCell="1" allowOverlap="1" wp14:anchorId="2A55A682" wp14:editId="32E1A0E5">
          <wp:simplePos x="0" y="0"/>
          <wp:positionH relativeFrom="column">
            <wp:posOffset>-915035</wp:posOffset>
          </wp:positionH>
          <wp:positionV relativeFrom="paragraph">
            <wp:posOffset>-459740</wp:posOffset>
          </wp:positionV>
          <wp:extent cx="7571232" cy="10701290"/>
          <wp:effectExtent l="0" t="0" r="0" b="5080"/>
          <wp:wrapNone/>
          <wp:docPr id="1380222021" name="Picture 13802220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lose up of a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1232" cy="10701290"/>
                  </a:xfrm>
                  <a:prstGeom prst="rect">
                    <a:avLst/>
                  </a:prstGeom>
                </pic:spPr>
              </pic:pic>
            </a:graphicData>
          </a:graphic>
          <wp14:sizeRelH relativeFrom="page">
            <wp14:pctWidth>0</wp14:pctWidth>
          </wp14:sizeRelH>
          <wp14:sizeRelV relativeFrom="page">
            <wp14:pctHeight>0</wp14:pctHeight>
          </wp14:sizeRelV>
        </wp:anchor>
      </w:drawing>
    </w:r>
    <w:r>
      <w:rPr>
        <w:noProof/>
      </w:rPr>
      <w:softHyphen/>
    </w:r>
    <w:r>
      <w:rPr>
        <w:noProof/>
      </w:rPr>
      <w:softHyphen/>
    </w:r>
    <w:r>
      <w:rPr>
        <w:noProof/>
      </w:rPr>
      <w:softHyphen/>
    </w:r>
    <w:r>
      <w:rPr>
        <w:noProof/>
      </w:rPr>
      <w:softHyphen/>
    </w:r>
  </w:p>
  <w:p w14:paraId="6613128C" w14:textId="4ADAC02B" w:rsidR="00B01161" w:rsidRPr="00B01161" w:rsidRDefault="00B01161" w:rsidP="00485859">
    <w:pPr>
      <w:pStyle w:val="Header"/>
      <w:jc w:val="right"/>
      <w:rPr>
        <w:rFonts w:cs="Arial"/>
        <w:b/>
        <w:bCs/>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E2FA4" w14:textId="6CE6C89F" w:rsidR="00B01161" w:rsidRDefault="00B01161">
    <w:pPr>
      <w:pStyle w:val="Header"/>
    </w:pPr>
    <w:r>
      <w:rPr>
        <w:noProof/>
      </w:rPr>
      <w:drawing>
        <wp:anchor distT="0" distB="0" distL="114300" distR="114300" simplePos="0" relativeHeight="251658240" behindDoc="1" locked="0" layoutInCell="1" allowOverlap="1" wp14:anchorId="6CAB69AE" wp14:editId="36904B45">
          <wp:simplePos x="0" y="0"/>
          <wp:positionH relativeFrom="page">
            <wp:align>right</wp:align>
          </wp:positionH>
          <wp:positionV relativeFrom="paragraph">
            <wp:posOffset>-445135</wp:posOffset>
          </wp:positionV>
          <wp:extent cx="7558190" cy="10683089"/>
          <wp:effectExtent l="0" t="0" r="0" b="0"/>
          <wp:wrapNone/>
          <wp:docPr id="501384307" name="Picture 50138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
                    <a:extLst>
                      <a:ext uri="{28A0092B-C50C-407E-A947-70E740481C1C}">
                        <a14:useLocalDpi xmlns:a14="http://schemas.microsoft.com/office/drawing/2010/main" val="0"/>
                      </a:ext>
                    </a:extLst>
                  </a:blip>
                  <a:stretch>
                    <a:fillRect/>
                  </a:stretch>
                </pic:blipFill>
                <pic:spPr>
                  <a:xfrm>
                    <a:off x="0" y="0"/>
                    <a:ext cx="7558190" cy="1068308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CD0E423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DDEB6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E554627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EC6AD7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1C0EEC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E960A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116DA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4AE6BD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EDE332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86C8FE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D772AD"/>
    <w:multiLevelType w:val="hybridMultilevel"/>
    <w:tmpl w:val="6DD4D51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1" w15:restartNumberingAfterBreak="0">
    <w:nsid w:val="21A97E7F"/>
    <w:multiLevelType w:val="hybridMultilevel"/>
    <w:tmpl w:val="517A0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1524C8B"/>
    <w:multiLevelType w:val="hybridMultilevel"/>
    <w:tmpl w:val="66449F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1714EC2"/>
    <w:multiLevelType w:val="hybridMultilevel"/>
    <w:tmpl w:val="3E50014E"/>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52B3747F"/>
    <w:multiLevelType w:val="multilevel"/>
    <w:tmpl w:val="18721B08"/>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cs="Arial" w:hint="default"/>
        <w:b w:val="0"/>
        <w:color w:val="auto"/>
        <w:sz w:val="24"/>
      </w:rPr>
    </w:lvl>
    <w:lvl w:ilvl="2">
      <w:start w:val="1"/>
      <w:numFmt w:val="decimal"/>
      <w:isLgl/>
      <w:lvlText w:val="%1.%2.%3"/>
      <w:lvlJc w:val="left"/>
      <w:pPr>
        <w:ind w:left="1080" w:hanging="720"/>
      </w:pPr>
      <w:rPr>
        <w:rFonts w:cs="Arial" w:hint="default"/>
        <w:b w:val="0"/>
        <w:color w:val="auto"/>
        <w:sz w:val="24"/>
      </w:rPr>
    </w:lvl>
    <w:lvl w:ilvl="3">
      <w:start w:val="1"/>
      <w:numFmt w:val="decimal"/>
      <w:isLgl/>
      <w:lvlText w:val="%1.%2.%3.%4"/>
      <w:lvlJc w:val="left"/>
      <w:pPr>
        <w:ind w:left="1440" w:hanging="1080"/>
      </w:pPr>
      <w:rPr>
        <w:rFonts w:cs="Arial" w:hint="default"/>
        <w:b w:val="0"/>
        <w:color w:val="auto"/>
        <w:sz w:val="24"/>
      </w:rPr>
    </w:lvl>
    <w:lvl w:ilvl="4">
      <w:start w:val="1"/>
      <w:numFmt w:val="decimal"/>
      <w:isLgl/>
      <w:lvlText w:val="%1.%2.%3.%4.%5"/>
      <w:lvlJc w:val="left"/>
      <w:pPr>
        <w:ind w:left="1800" w:hanging="1440"/>
      </w:pPr>
      <w:rPr>
        <w:rFonts w:cs="Arial" w:hint="default"/>
        <w:b w:val="0"/>
        <w:color w:val="auto"/>
        <w:sz w:val="24"/>
      </w:rPr>
    </w:lvl>
    <w:lvl w:ilvl="5">
      <w:start w:val="1"/>
      <w:numFmt w:val="decimal"/>
      <w:isLgl/>
      <w:lvlText w:val="%1.%2.%3.%4.%5.%6"/>
      <w:lvlJc w:val="left"/>
      <w:pPr>
        <w:ind w:left="2160" w:hanging="1800"/>
      </w:pPr>
      <w:rPr>
        <w:rFonts w:cs="Arial" w:hint="default"/>
        <w:b w:val="0"/>
        <w:color w:val="auto"/>
        <w:sz w:val="24"/>
      </w:rPr>
    </w:lvl>
    <w:lvl w:ilvl="6">
      <w:start w:val="1"/>
      <w:numFmt w:val="decimal"/>
      <w:isLgl/>
      <w:lvlText w:val="%1.%2.%3.%4.%5.%6.%7"/>
      <w:lvlJc w:val="left"/>
      <w:pPr>
        <w:ind w:left="2160" w:hanging="1800"/>
      </w:pPr>
      <w:rPr>
        <w:rFonts w:cs="Arial" w:hint="default"/>
        <w:b w:val="0"/>
        <w:color w:val="auto"/>
        <w:sz w:val="24"/>
      </w:rPr>
    </w:lvl>
    <w:lvl w:ilvl="7">
      <w:start w:val="1"/>
      <w:numFmt w:val="decimal"/>
      <w:isLgl/>
      <w:lvlText w:val="%1.%2.%3.%4.%5.%6.%7.%8"/>
      <w:lvlJc w:val="left"/>
      <w:pPr>
        <w:ind w:left="2520" w:hanging="2160"/>
      </w:pPr>
      <w:rPr>
        <w:rFonts w:cs="Arial" w:hint="default"/>
        <w:b w:val="0"/>
        <w:color w:val="auto"/>
        <w:sz w:val="24"/>
      </w:rPr>
    </w:lvl>
    <w:lvl w:ilvl="8">
      <w:start w:val="1"/>
      <w:numFmt w:val="decimal"/>
      <w:isLgl/>
      <w:lvlText w:val="%1.%2.%3.%4.%5.%6.%7.%8.%9"/>
      <w:lvlJc w:val="left"/>
      <w:pPr>
        <w:ind w:left="2880" w:hanging="2520"/>
      </w:pPr>
      <w:rPr>
        <w:rFonts w:cs="Arial" w:hint="default"/>
        <w:b w:val="0"/>
        <w:color w:val="auto"/>
        <w:sz w:val="24"/>
      </w:rPr>
    </w:lvl>
  </w:abstractNum>
  <w:abstractNum w:abstractNumId="15" w15:restartNumberingAfterBreak="0">
    <w:nsid w:val="5C7E0B38"/>
    <w:multiLevelType w:val="hybridMultilevel"/>
    <w:tmpl w:val="188E85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649027FC"/>
    <w:multiLevelType w:val="hybridMultilevel"/>
    <w:tmpl w:val="EF5E82F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786516F7"/>
    <w:multiLevelType w:val="hybridMultilevel"/>
    <w:tmpl w:val="57EA30CC"/>
    <w:lvl w:ilvl="0" w:tplc="0CD488B0">
      <w:start w:val="2"/>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57141674">
    <w:abstractNumId w:val="0"/>
  </w:num>
  <w:num w:numId="2" w16cid:durableId="1166897047">
    <w:abstractNumId w:val="1"/>
  </w:num>
  <w:num w:numId="3" w16cid:durableId="1276713911">
    <w:abstractNumId w:val="2"/>
  </w:num>
  <w:num w:numId="4" w16cid:durableId="969674166">
    <w:abstractNumId w:val="3"/>
  </w:num>
  <w:num w:numId="5" w16cid:durableId="586504698">
    <w:abstractNumId w:val="8"/>
  </w:num>
  <w:num w:numId="6" w16cid:durableId="1499274641">
    <w:abstractNumId w:val="4"/>
  </w:num>
  <w:num w:numId="7" w16cid:durableId="604728135">
    <w:abstractNumId w:val="5"/>
  </w:num>
  <w:num w:numId="8" w16cid:durableId="1594976145">
    <w:abstractNumId w:val="6"/>
  </w:num>
  <w:num w:numId="9" w16cid:durableId="560291846">
    <w:abstractNumId w:val="7"/>
  </w:num>
  <w:num w:numId="10" w16cid:durableId="582881584">
    <w:abstractNumId w:val="9"/>
  </w:num>
  <w:num w:numId="11" w16cid:durableId="227233365">
    <w:abstractNumId w:val="11"/>
  </w:num>
  <w:num w:numId="12" w16cid:durableId="445317925">
    <w:abstractNumId w:val="15"/>
  </w:num>
  <w:num w:numId="13" w16cid:durableId="876548057">
    <w:abstractNumId w:val="12"/>
  </w:num>
  <w:num w:numId="14" w16cid:durableId="1469055026">
    <w:abstractNumId w:val="16"/>
  </w:num>
  <w:num w:numId="15" w16cid:durableId="814876218">
    <w:abstractNumId w:val="16"/>
  </w:num>
  <w:num w:numId="16" w16cid:durableId="1088117620">
    <w:abstractNumId w:val="14"/>
  </w:num>
  <w:num w:numId="17" w16cid:durableId="392895921">
    <w:abstractNumId w:val="13"/>
  </w:num>
  <w:num w:numId="18" w16cid:durableId="1020744179">
    <w:abstractNumId w:val="10"/>
  </w:num>
  <w:num w:numId="19" w16cid:durableId="14405725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4"/>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161"/>
    <w:rsid w:val="000001E5"/>
    <w:rsid w:val="0000182F"/>
    <w:rsid w:val="00007158"/>
    <w:rsid w:val="000124F9"/>
    <w:rsid w:val="0001350F"/>
    <w:rsid w:val="00013C8D"/>
    <w:rsid w:val="000169A5"/>
    <w:rsid w:val="00030E86"/>
    <w:rsid w:val="00040AFE"/>
    <w:rsid w:val="00052C19"/>
    <w:rsid w:val="00063D39"/>
    <w:rsid w:val="0007659B"/>
    <w:rsid w:val="00083F17"/>
    <w:rsid w:val="00087CBA"/>
    <w:rsid w:val="0009535D"/>
    <w:rsid w:val="000A6901"/>
    <w:rsid w:val="000B3FAA"/>
    <w:rsid w:val="000B61B4"/>
    <w:rsid w:val="000C204D"/>
    <w:rsid w:val="000C5252"/>
    <w:rsid w:val="000C6B31"/>
    <w:rsid w:val="000C78D2"/>
    <w:rsid w:val="000D3458"/>
    <w:rsid w:val="000F2620"/>
    <w:rsid w:val="000F3914"/>
    <w:rsid w:val="000F6B8B"/>
    <w:rsid w:val="000F75F8"/>
    <w:rsid w:val="001028FB"/>
    <w:rsid w:val="00102C35"/>
    <w:rsid w:val="0010420E"/>
    <w:rsid w:val="00116315"/>
    <w:rsid w:val="001174B0"/>
    <w:rsid w:val="0011761E"/>
    <w:rsid w:val="0012099E"/>
    <w:rsid w:val="001360BB"/>
    <w:rsid w:val="0014267D"/>
    <w:rsid w:val="0014710C"/>
    <w:rsid w:val="00150005"/>
    <w:rsid w:val="00153964"/>
    <w:rsid w:val="00154F45"/>
    <w:rsid w:val="00156130"/>
    <w:rsid w:val="00173140"/>
    <w:rsid w:val="001829D3"/>
    <w:rsid w:val="00184CD9"/>
    <w:rsid w:val="00185654"/>
    <w:rsid w:val="00190761"/>
    <w:rsid w:val="00195C50"/>
    <w:rsid w:val="001A2B4A"/>
    <w:rsid w:val="001A3AF7"/>
    <w:rsid w:val="001C1BFB"/>
    <w:rsid w:val="001D16DC"/>
    <w:rsid w:val="001D3294"/>
    <w:rsid w:val="001D3318"/>
    <w:rsid w:val="001E4CAD"/>
    <w:rsid w:val="001E6E5F"/>
    <w:rsid w:val="001F4FAD"/>
    <w:rsid w:val="001F5356"/>
    <w:rsid w:val="00204351"/>
    <w:rsid w:val="00204723"/>
    <w:rsid w:val="00207D76"/>
    <w:rsid w:val="002119E1"/>
    <w:rsid w:val="00213567"/>
    <w:rsid w:val="002157FB"/>
    <w:rsid w:val="00217561"/>
    <w:rsid w:val="00225D67"/>
    <w:rsid w:val="00240D98"/>
    <w:rsid w:val="002435EC"/>
    <w:rsid w:val="00243EF6"/>
    <w:rsid w:val="002500D0"/>
    <w:rsid w:val="002525EB"/>
    <w:rsid w:val="0025608A"/>
    <w:rsid w:val="0026127F"/>
    <w:rsid w:val="00262ECB"/>
    <w:rsid w:val="00263C66"/>
    <w:rsid w:val="00264FD6"/>
    <w:rsid w:val="002661A2"/>
    <w:rsid w:val="00267D10"/>
    <w:rsid w:val="0027176D"/>
    <w:rsid w:val="002744F8"/>
    <w:rsid w:val="00276BBF"/>
    <w:rsid w:val="00276DF2"/>
    <w:rsid w:val="00277437"/>
    <w:rsid w:val="0027769F"/>
    <w:rsid w:val="0028074C"/>
    <w:rsid w:val="00280F4B"/>
    <w:rsid w:val="002840D5"/>
    <w:rsid w:val="002A308F"/>
    <w:rsid w:val="002A5D7C"/>
    <w:rsid w:val="002B123F"/>
    <w:rsid w:val="002B1A81"/>
    <w:rsid w:val="002C0CEB"/>
    <w:rsid w:val="002C636A"/>
    <w:rsid w:val="002D63BE"/>
    <w:rsid w:val="002E173F"/>
    <w:rsid w:val="002E29B2"/>
    <w:rsid w:val="002E5A0F"/>
    <w:rsid w:val="002E76AA"/>
    <w:rsid w:val="002F642F"/>
    <w:rsid w:val="00313D25"/>
    <w:rsid w:val="0031521D"/>
    <w:rsid w:val="0032121D"/>
    <w:rsid w:val="00321429"/>
    <w:rsid w:val="00321CDC"/>
    <w:rsid w:val="003222DE"/>
    <w:rsid w:val="00326F62"/>
    <w:rsid w:val="00331512"/>
    <w:rsid w:val="00341082"/>
    <w:rsid w:val="00347143"/>
    <w:rsid w:val="003554C2"/>
    <w:rsid w:val="00360DA3"/>
    <w:rsid w:val="00366724"/>
    <w:rsid w:val="00372E61"/>
    <w:rsid w:val="00375DCF"/>
    <w:rsid w:val="00376674"/>
    <w:rsid w:val="00377EDE"/>
    <w:rsid w:val="003810A4"/>
    <w:rsid w:val="00382A5C"/>
    <w:rsid w:val="00392B73"/>
    <w:rsid w:val="00395A42"/>
    <w:rsid w:val="003A1E66"/>
    <w:rsid w:val="003A4BAF"/>
    <w:rsid w:val="003A528C"/>
    <w:rsid w:val="003B73AC"/>
    <w:rsid w:val="003C1623"/>
    <w:rsid w:val="003D03B9"/>
    <w:rsid w:val="003E0E86"/>
    <w:rsid w:val="003E11B6"/>
    <w:rsid w:val="003E45FB"/>
    <w:rsid w:val="003F0003"/>
    <w:rsid w:val="003F1A7C"/>
    <w:rsid w:val="003F2B43"/>
    <w:rsid w:val="003F41FB"/>
    <w:rsid w:val="00404545"/>
    <w:rsid w:val="00410D48"/>
    <w:rsid w:val="00413BFD"/>
    <w:rsid w:val="004161E2"/>
    <w:rsid w:val="004276D4"/>
    <w:rsid w:val="00430CB8"/>
    <w:rsid w:val="0043146F"/>
    <w:rsid w:val="00436570"/>
    <w:rsid w:val="00440259"/>
    <w:rsid w:val="00441D45"/>
    <w:rsid w:val="00444A4B"/>
    <w:rsid w:val="00447A2B"/>
    <w:rsid w:val="00450858"/>
    <w:rsid w:val="004545D4"/>
    <w:rsid w:val="00461D50"/>
    <w:rsid w:val="00466FFB"/>
    <w:rsid w:val="00471498"/>
    <w:rsid w:val="0048081C"/>
    <w:rsid w:val="00480E19"/>
    <w:rsid w:val="00484025"/>
    <w:rsid w:val="00485859"/>
    <w:rsid w:val="00491C78"/>
    <w:rsid w:val="00493957"/>
    <w:rsid w:val="00494220"/>
    <w:rsid w:val="004A0479"/>
    <w:rsid w:val="004A645D"/>
    <w:rsid w:val="004A6B95"/>
    <w:rsid w:val="004A7630"/>
    <w:rsid w:val="004B0A5A"/>
    <w:rsid w:val="004B5628"/>
    <w:rsid w:val="004B7E47"/>
    <w:rsid w:val="004C2D7C"/>
    <w:rsid w:val="004C3A1D"/>
    <w:rsid w:val="004D2F9F"/>
    <w:rsid w:val="004E4896"/>
    <w:rsid w:val="004F694E"/>
    <w:rsid w:val="00502D65"/>
    <w:rsid w:val="0050308A"/>
    <w:rsid w:val="0051381C"/>
    <w:rsid w:val="00513AE2"/>
    <w:rsid w:val="00514FAA"/>
    <w:rsid w:val="005214EE"/>
    <w:rsid w:val="005264DB"/>
    <w:rsid w:val="0054728A"/>
    <w:rsid w:val="0056269A"/>
    <w:rsid w:val="005649CC"/>
    <w:rsid w:val="005714B4"/>
    <w:rsid w:val="005746FF"/>
    <w:rsid w:val="005816A1"/>
    <w:rsid w:val="00593EFC"/>
    <w:rsid w:val="005A210C"/>
    <w:rsid w:val="005B376D"/>
    <w:rsid w:val="005B40DF"/>
    <w:rsid w:val="005C2338"/>
    <w:rsid w:val="005C34FF"/>
    <w:rsid w:val="005C63CD"/>
    <w:rsid w:val="005D7235"/>
    <w:rsid w:val="005D7A08"/>
    <w:rsid w:val="005E196B"/>
    <w:rsid w:val="005E4C89"/>
    <w:rsid w:val="005F1C4C"/>
    <w:rsid w:val="005F2F14"/>
    <w:rsid w:val="005F7817"/>
    <w:rsid w:val="006031B6"/>
    <w:rsid w:val="0060542F"/>
    <w:rsid w:val="00605E69"/>
    <w:rsid w:val="00610493"/>
    <w:rsid w:val="00617681"/>
    <w:rsid w:val="00617C53"/>
    <w:rsid w:val="00621B30"/>
    <w:rsid w:val="00634015"/>
    <w:rsid w:val="006403E2"/>
    <w:rsid w:val="0064385A"/>
    <w:rsid w:val="00643ED9"/>
    <w:rsid w:val="00663C2C"/>
    <w:rsid w:val="00665A13"/>
    <w:rsid w:val="00672D4D"/>
    <w:rsid w:val="00673008"/>
    <w:rsid w:val="00675B8B"/>
    <w:rsid w:val="0067633A"/>
    <w:rsid w:val="006803C2"/>
    <w:rsid w:val="0068285E"/>
    <w:rsid w:val="0069605C"/>
    <w:rsid w:val="006A7DAA"/>
    <w:rsid w:val="006B6944"/>
    <w:rsid w:val="006B6F29"/>
    <w:rsid w:val="006C02EE"/>
    <w:rsid w:val="006C4269"/>
    <w:rsid w:val="006D7739"/>
    <w:rsid w:val="006E4114"/>
    <w:rsid w:val="006F0890"/>
    <w:rsid w:val="006F141D"/>
    <w:rsid w:val="006F1970"/>
    <w:rsid w:val="006F52B3"/>
    <w:rsid w:val="006F553D"/>
    <w:rsid w:val="006F6F76"/>
    <w:rsid w:val="007043A8"/>
    <w:rsid w:val="00705327"/>
    <w:rsid w:val="00712EC7"/>
    <w:rsid w:val="007277C8"/>
    <w:rsid w:val="00730F6B"/>
    <w:rsid w:val="0073245B"/>
    <w:rsid w:val="007428C4"/>
    <w:rsid w:val="00742932"/>
    <w:rsid w:val="00745753"/>
    <w:rsid w:val="0074757A"/>
    <w:rsid w:val="00754ABB"/>
    <w:rsid w:val="0075771B"/>
    <w:rsid w:val="00764556"/>
    <w:rsid w:val="00776B34"/>
    <w:rsid w:val="00780DEA"/>
    <w:rsid w:val="00780E0E"/>
    <w:rsid w:val="00782093"/>
    <w:rsid w:val="0078708A"/>
    <w:rsid w:val="00793734"/>
    <w:rsid w:val="00795ABC"/>
    <w:rsid w:val="007966DA"/>
    <w:rsid w:val="007A4150"/>
    <w:rsid w:val="007B147C"/>
    <w:rsid w:val="007B6485"/>
    <w:rsid w:val="007C1737"/>
    <w:rsid w:val="007C37BA"/>
    <w:rsid w:val="007C5ABE"/>
    <w:rsid w:val="007D127B"/>
    <w:rsid w:val="007D5344"/>
    <w:rsid w:val="007E15EB"/>
    <w:rsid w:val="007E378E"/>
    <w:rsid w:val="007F18D3"/>
    <w:rsid w:val="00806875"/>
    <w:rsid w:val="00820EBF"/>
    <w:rsid w:val="008211C0"/>
    <w:rsid w:val="00822670"/>
    <w:rsid w:val="0083408D"/>
    <w:rsid w:val="0083768D"/>
    <w:rsid w:val="00845257"/>
    <w:rsid w:val="00845417"/>
    <w:rsid w:val="00847C27"/>
    <w:rsid w:val="00851FF2"/>
    <w:rsid w:val="00852030"/>
    <w:rsid w:val="00853E29"/>
    <w:rsid w:val="008553ED"/>
    <w:rsid w:val="00855896"/>
    <w:rsid w:val="0086207B"/>
    <w:rsid w:val="008648CC"/>
    <w:rsid w:val="00870932"/>
    <w:rsid w:val="0087179E"/>
    <w:rsid w:val="0087276C"/>
    <w:rsid w:val="008730F8"/>
    <w:rsid w:val="008775F4"/>
    <w:rsid w:val="00880B80"/>
    <w:rsid w:val="0088303D"/>
    <w:rsid w:val="00891988"/>
    <w:rsid w:val="00893F79"/>
    <w:rsid w:val="00894035"/>
    <w:rsid w:val="008A19FA"/>
    <w:rsid w:val="008A7C95"/>
    <w:rsid w:val="008B03CB"/>
    <w:rsid w:val="008C265E"/>
    <w:rsid w:val="008C29CD"/>
    <w:rsid w:val="008C30D3"/>
    <w:rsid w:val="008E6711"/>
    <w:rsid w:val="008F25A8"/>
    <w:rsid w:val="008F6AE0"/>
    <w:rsid w:val="009038F8"/>
    <w:rsid w:val="009042D3"/>
    <w:rsid w:val="00904309"/>
    <w:rsid w:val="00912002"/>
    <w:rsid w:val="009159EE"/>
    <w:rsid w:val="00920AA6"/>
    <w:rsid w:val="00927EFE"/>
    <w:rsid w:val="009402D9"/>
    <w:rsid w:val="00963119"/>
    <w:rsid w:val="009760A7"/>
    <w:rsid w:val="009774C0"/>
    <w:rsid w:val="00980BEC"/>
    <w:rsid w:val="00980E85"/>
    <w:rsid w:val="00982759"/>
    <w:rsid w:val="009835B1"/>
    <w:rsid w:val="0098484B"/>
    <w:rsid w:val="00985B4D"/>
    <w:rsid w:val="00993BA6"/>
    <w:rsid w:val="00994EDC"/>
    <w:rsid w:val="009A2162"/>
    <w:rsid w:val="009A2730"/>
    <w:rsid w:val="009B558A"/>
    <w:rsid w:val="009B75D9"/>
    <w:rsid w:val="009C5674"/>
    <w:rsid w:val="009D0199"/>
    <w:rsid w:val="009D1804"/>
    <w:rsid w:val="009D1973"/>
    <w:rsid w:val="009D346E"/>
    <w:rsid w:val="009D526E"/>
    <w:rsid w:val="009D562C"/>
    <w:rsid w:val="009D5A7E"/>
    <w:rsid w:val="009D7FD4"/>
    <w:rsid w:val="009E3363"/>
    <w:rsid w:val="009E44C3"/>
    <w:rsid w:val="009E5911"/>
    <w:rsid w:val="009F17DB"/>
    <w:rsid w:val="009F38AB"/>
    <w:rsid w:val="009F588F"/>
    <w:rsid w:val="00A01556"/>
    <w:rsid w:val="00A049B3"/>
    <w:rsid w:val="00A06834"/>
    <w:rsid w:val="00A10263"/>
    <w:rsid w:val="00A27FF0"/>
    <w:rsid w:val="00A37E6C"/>
    <w:rsid w:val="00A4061F"/>
    <w:rsid w:val="00A41F37"/>
    <w:rsid w:val="00A511B8"/>
    <w:rsid w:val="00A70930"/>
    <w:rsid w:val="00A72A5A"/>
    <w:rsid w:val="00A74046"/>
    <w:rsid w:val="00A76656"/>
    <w:rsid w:val="00A849DC"/>
    <w:rsid w:val="00A87C74"/>
    <w:rsid w:val="00AA2FA0"/>
    <w:rsid w:val="00AA5C92"/>
    <w:rsid w:val="00AB1A32"/>
    <w:rsid w:val="00AB2C4D"/>
    <w:rsid w:val="00AB373D"/>
    <w:rsid w:val="00AC4D0F"/>
    <w:rsid w:val="00AC4E02"/>
    <w:rsid w:val="00AC7AFD"/>
    <w:rsid w:val="00AC7C76"/>
    <w:rsid w:val="00AD02F4"/>
    <w:rsid w:val="00AD40D7"/>
    <w:rsid w:val="00AD5232"/>
    <w:rsid w:val="00AD60EA"/>
    <w:rsid w:val="00AD64F7"/>
    <w:rsid w:val="00AE1698"/>
    <w:rsid w:val="00AE40C3"/>
    <w:rsid w:val="00AE777B"/>
    <w:rsid w:val="00AF1443"/>
    <w:rsid w:val="00B01161"/>
    <w:rsid w:val="00B06B9C"/>
    <w:rsid w:val="00B07767"/>
    <w:rsid w:val="00B138A7"/>
    <w:rsid w:val="00B22CD7"/>
    <w:rsid w:val="00B234BB"/>
    <w:rsid w:val="00B25666"/>
    <w:rsid w:val="00B31E22"/>
    <w:rsid w:val="00B415A7"/>
    <w:rsid w:val="00B520A4"/>
    <w:rsid w:val="00B64996"/>
    <w:rsid w:val="00B64A3C"/>
    <w:rsid w:val="00B64B22"/>
    <w:rsid w:val="00B64FC2"/>
    <w:rsid w:val="00B664D7"/>
    <w:rsid w:val="00B67208"/>
    <w:rsid w:val="00B728C8"/>
    <w:rsid w:val="00B81DA2"/>
    <w:rsid w:val="00B87CE8"/>
    <w:rsid w:val="00B90694"/>
    <w:rsid w:val="00B91070"/>
    <w:rsid w:val="00B9227B"/>
    <w:rsid w:val="00B9557E"/>
    <w:rsid w:val="00B95AC3"/>
    <w:rsid w:val="00BA040B"/>
    <w:rsid w:val="00BB0C1E"/>
    <w:rsid w:val="00BB1C16"/>
    <w:rsid w:val="00BB2F34"/>
    <w:rsid w:val="00BD00D0"/>
    <w:rsid w:val="00BD0215"/>
    <w:rsid w:val="00BD234F"/>
    <w:rsid w:val="00BD2AC2"/>
    <w:rsid w:val="00BE3FDD"/>
    <w:rsid w:val="00BE4B01"/>
    <w:rsid w:val="00BE6E39"/>
    <w:rsid w:val="00C01DA0"/>
    <w:rsid w:val="00C178CC"/>
    <w:rsid w:val="00C22661"/>
    <w:rsid w:val="00C252FD"/>
    <w:rsid w:val="00C2555E"/>
    <w:rsid w:val="00C32E20"/>
    <w:rsid w:val="00C33BD5"/>
    <w:rsid w:val="00C36268"/>
    <w:rsid w:val="00C3650B"/>
    <w:rsid w:val="00C37D70"/>
    <w:rsid w:val="00C42B90"/>
    <w:rsid w:val="00C50235"/>
    <w:rsid w:val="00C50EC9"/>
    <w:rsid w:val="00C543D9"/>
    <w:rsid w:val="00C63AD2"/>
    <w:rsid w:val="00C7607A"/>
    <w:rsid w:val="00C76332"/>
    <w:rsid w:val="00C831C4"/>
    <w:rsid w:val="00C84729"/>
    <w:rsid w:val="00C902A9"/>
    <w:rsid w:val="00CA768D"/>
    <w:rsid w:val="00CB1C40"/>
    <w:rsid w:val="00CB1CF9"/>
    <w:rsid w:val="00CC02BC"/>
    <w:rsid w:val="00CC405B"/>
    <w:rsid w:val="00CE211B"/>
    <w:rsid w:val="00CE61FB"/>
    <w:rsid w:val="00CF5498"/>
    <w:rsid w:val="00D01425"/>
    <w:rsid w:val="00D0278E"/>
    <w:rsid w:val="00D03235"/>
    <w:rsid w:val="00D06AEE"/>
    <w:rsid w:val="00D1127C"/>
    <w:rsid w:val="00D1292F"/>
    <w:rsid w:val="00D13A2D"/>
    <w:rsid w:val="00D14AD5"/>
    <w:rsid w:val="00D22BA8"/>
    <w:rsid w:val="00D376C8"/>
    <w:rsid w:val="00D420B8"/>
    <w:rsid w:val="00D4378C"/>
    <w:rsid w:val="00D44F56"/>
    <w:rsid w:val="00D50159"/>
    <w:rsid w:val="00D51486"/>
    <w:rsid w:val="00D553A0"/>
    <w:rsid w:val="00D55F0A"/>
    <w:rsid w:val="00D67B50"/>
    <w:rsid w:val="00D71347"/>
    <w:rsid w:val="00D7342A"/>
    <w:rsid w:val="00D75EDF"/>
    <w:rsid w:val="00D819DC"/>
    <w:rsid w:val="00D87186"/>
    <w:rsid w:val="00D915E0"/>
    <w:rsid w:val="00D956E9"/>
    <w:rsid w:val="00DB0476"/>
    <w:rsid w:val="00DC065C"/>
    <w:rsid w:val="00DC0EE8"/>
    <w:rsid w:val="00DC48BF"/>
    <w:rsid w:val="00DD14E3"/>
    <w:rsid w:val="00DD54E5"/>
    <w:rsid w:val="00DD7F1A"/>
    <w:rsid w:val="00DE0EE0"/>
    <w:rsid w:val="00DE3D72"/>
    <w:rsid w:val="00DE5ADA"/>
    <w:rsid w:val="00DF050F"/>
    <w:rsid w:val="00DF09E9"/>
    <w:rsid w:val="00DF114D"/>
    <w:rsid w:val="00DF236C"/>
    <w:rsid w:val="00E01256"/>
    <w:rsid w:val="00E0521B"/>
    <w:rsid w:val="00E055AD"/>
    <w:rsid w:val="00E16D4D"/>
    <w:rsid w:val="00E16F2E"/>
    <w:rsid w:val="00E22FAF"/>
    <w:rsid w:val="00E231F0"/>
    <w:rsid w:val="00E26341"/>
    <w:rsid w:val="00E26DEF"/>
    <w:rsid w:val="00E2790B"/>
    <w:rsid w:val="00E3195C"/>
    <w:rsid w:val="00E31AC6"/>
    <w:rsid w:val="00E32AD1"/>
    <w:rsid w:val="00E37324"/>
    <w:rsid w:val="00E46462"/>
    <w:rsid w:val="00E53436"/>
    <w:rsid w:val="00E547F1"/>
    <w:rsid w:val="00E604A9"/>
    <w:rsid w:val="00E64AA6"/>
    <w:rsid w:val="00E674A3"/>
    <w:rsid w:val="00E70916"/>
    <w:rsid w:val="00E71AF3"/>
    <w:rsid w:val="00E805E5"/>
    <w:rsid w:val="00E82F2C"/>
    <w:rsid w:val="00E84B75"/>
    <w:rsid w:val="00E91BED"/>
    <w:rsid w:val="00E960A7"/>
    <w:rsid w:val="00E967D6"/>
    <w:rsid w:val="00EA2B73"/>
    <w:rsid w:val="00EA5738"/>
    <w:rsid w:val="00EB3E36"/>
    <w:rsid w:val="00EB6E0E"/>
    <w:rsid w:val="00EC1932"/>
    <w:rsid w:val="00EC6D6A"/>
    <w:rsid w:val="00ED1526"/>
    <w:rsid w:val="00ED37B7"/>
    <w:rsid w:val="00EE1E43"/>
    <w:rsid w:val="00EE525E"/>
    <w:rsid w:val="00EF0945"/>
    <w:rsid w:val="00EF6B02"/>
    <w:rsid w:val="00EF726B"/>
    <w:rsid w:val="00EF7621"/>
    <w:rsid w:val="00F03751"/>
    <w:rsid w:val="00F03EA7"/>
    <w:rsid w:val="00F05CD0"/>
    <w:rsid w:val="00F10A91"/>
    <w:rsid w:val="00F17F95"/>
    <w:rsid w:val="00F21ABB"/>
    <w:rsid w:val="00F22ED6"/>
    <w:rsid w:val="00F273FC"/>
    <w:rsid w:val="00F37395"/>
    <w:rsid w:val="00F43536"/>
    <w:rsid w:val="00F4504F"/>
    <w:rsid w:val="00F542FF"/>
    <w:rsid w:val="00F568A7"/>
    <w:rsid w:val="00F574E6"/>
    <w:rsid w:val="00F641C7"/>
    <w:rsid w:val="00F67A20"/>
    <w:rsid w:val="00F72A43"/>
    <w:rsid w:val="00F74FF1"/>
    <w:rsid w:val="00F8154D"/>
    <w:rsid w:val="00F84047"/>
    <w:rsid w:val="00F8792C"/>
    <w:rsid w:val="00F87CB7"/>
    <w:rsid w:val="00F95229"/>
    <w:rsid w:val="00F967B1"/>
    <w:rsid w:val="00FA12A0"/>
    <w:rsid w:val="00FA1998"/>
    <w:rsid w:val="00FB1FA7"/>
    <w:rsid w:val="00FB3B66"/>
    <w:rsid w:val="00FC21F6"/>
    <w:rsid w:val="00FC306E"/>
    <w:rsid w:val="00FC3B9F"/>
    <w:rsid w:val="00FC59CE"/>
    <w:rsid w:val="00FC6615"/>
    <w:rsid w:val="00FC7892"/>
    <w:rsid w:val="00FD2839"/>
    <w:rsid w:val="00FE1BE5"/>
    <w:rsid w:val="00FE4406"/>
    <w:rsid w:val="00FF129D"/>
    <w:rsid w:val="00FF7D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2"/>
    </o:shapelayout>
  </w:shapeDefaults>
  <w:decimalSymbol w:val="."/>
  <w:listSeparator w:val=","/>
  <w14:docId w14:val="4C8E6A5A"/>
  <w15:chartTrackingRefBased/>
  <w15:docId w15:val="{E57DEE63-5910-434D-BB60-FC4527107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1161"/>
    <w:rPr>
      <w:rFonts w:ascii="Arial" w:hAnsi="Arial"/>
    </w:rPr>
  </w:style>
  <w:style w:type="paragraph" w:styleId="Heading1">
    <w:name w:val="heading 1"/>
    <w:basedOn w:val="Normal"/>
    <w:next w:val="Normal"/>
    <w:link w:val="Heading1Char"/>
    <w:uiPriority w:val="9"/>
    <w:qFormat/>
    <w:rsid w:val="00754ABB"/>
    <w:pPr>
      <w:keepNext/>
      <w:keepLines/>
      <w:spacing w:before="240" w:after="0"/>
      <w:outlineLvl w:val="0"/>
    </w:pPr>
    <w:rPr>
      <w:rFonts w:eastAsiaTheme="majorEastAsia" w:cstheme="majorBidi"/>
      <w:b/>
      <w:color w:val="243569"/>
      <w:sz w:val="32"/>
      <w:szCs w:val="32"/>
    </w:rPr>
  </w:style>
  <w:style w:type="paragraph" w:styleId="Heading2">
    <w:name w:val="heading 2"/>
    <w:basedOn w:val="Normal"/>
    <w:next w:val="Normal"/>
    <w:link w:val="Heading2Char"/>
    <w:uiPriority w:val="9"/>
    <w:unhideWhenUsed/>
    <w:qFormat/>
    <w:rsid w:val="00754ABB"/>
    <w:pPr>
      <w:keepNext/>
      <w:keepLines/>
      <w:spacing w:before="40" w:after="0"/>
      <w:outlineLvl w:val="1"/>
    </w:pPr>
    <w:rPr>
      <w:rFonts w:eastAsiaTheme="majorEastAsia" w:cstheme="majorBidi"/>
      <w:b/>
      <w:color w:val="253668"/>
      <w:sz w:val="26"/>
      <w:szCs w:val="26"/>
    </w:rPr>
  </w:style>
  <w:style w:type="paragraph" w:styleId="Heading3">
    <w:name w:val="heading 3"/>
    <w:basedOn w:val="Normal"/>
    <w:next w:val="Normal"/>
    <w:link w:val="Heading3Char"/>
    <w:uiPriority w:val="9"/>
    <w:semiHidden/>
    <w:unhideWhenUsed/>
    <w:qFormat/>
    <w:rsid w:val="00754ABB"/>
    <w:pPr>
      <w:keepNext/>
      <w:keepLines/>
      <w:spacing w:before="40" w:after="0"/>
      <w:outlineLvl w:val="2"/>
    </w:pPr>
    <w:rPr>
      <w:rFonts w:eastAsiaTheme="majorEastAsia" w:cstheme="majorBidi"/>
      <w:b/>
      <w:color w:val="253668"/>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011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1161"/>
  </w:style>
  <w:style w:type="paragraph" w:styleId="Footer">
    <w:name w:val="footer"/>
    <w:basedOn w:val="Normal"/>
    <w:link w:val="FooterChar"/>
    <w:uiPriority w:val="99"/>
    <w:unhideWhenUsed/>
    <w:rsid w:val="00B011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B01161"/>
  </w:style>
  <w:style w:type="character" w:customStyle="1" w:styleId="Heading1Char">
    <w:name w:val="Heading 1 Char"/>
    <w:basedOn w:val="DefaultParagraphFont"/>
    <w:link w:val="Heading1"/>
    <w:uiPriority w:val="9"/>
    <w:rsid w:val="00754ABB"/>
    <w:rPr>
      <w:rFonts w:ascii="Arial" w:eastAsiaTheme="majorEastAsia" w:hAnsi="Arial" w:cstheme="majorBidi"/>
      <w:b/>
      <w:color w:val="243569"/>
      <w:sz w:val="32"/>
      <w:szCs w:val="32"/>
    </w:rPr>
  </w:style>
  <w:style w:type="table" w:styleId="TableGrid">
    <w:name w:val="Table Grid"/>
    <w:basedOn w:val="TableNormal"/>
    <w:uiPriority w:val="39"/>
    <w:rsid w:val="00B01161"/>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Main Title"/>
    <w:link w:val="NoSpacingChar"/>
    <w:uiPriority w:val="1"/>
    <w:rsid w:val="00B01161"/>
    <w:pPr>
      <w:spacing w:after="0" w:line="240" w:lineRule="auto"/>
    </w:pPr>
    <w:rPr>
      <w:rFonts w:ascii="Arial" w:hAnsi="Arial"/>
      <w:b/>
      <w:color w:val="243569"/>
      <w:sz w:val="52"/>
      <w:szCs w:val="24"/>
    </w:rPr>
  </w:style>
  <w:style w:type="character" w:customStyle="1" w:styleId="Heading2Char">
    <w:name w:val="Heading 2 Char"/>
    <w:basedOn w:val="DefaultParagraphFont"/>
    <w:link w:val="Heading2"/>
    <w:uiPriority w:val="9"/>
    <w:rsid w:val="00754ABB"/>
    <w:rPr>
      <w:rFonts w:ascii="Arial" w:eastAsiaTheme="majorEastAsia" w:hAnsi="Arial" w:cstheme="majorBidi"/>
      <w:b/>
      <w:color w:val="253668"/>
      <w:sz w:val="26"/>
      <w:szCs w:val="26"/>
    </w:rPr>
  </w:style>
  <w:style w:type="paragraph" w:customStyle="1" w:styleId="FrontCoverTitle">
    <w:name w:val="Front Cover Title"/>
    <w:basedOn w:val="NoSpacing"/>
    <w:link w:val="FrontCoverTitleChar"/>
    <w:qFormat/>
    <w:rsid w:val="00B01161"/>
    <w:pPr>
      <w:framePr w:hSpace="180" w:wrap="around" w:vAnchor="text" w:hAnchor="margin" w:y="875"/>
    </w:pPr>
    <w:rPr>
      <w:sz w:val="72"/>
      <w:szCs w:val="32"/>
    </w:rPr>
  </w:style>
  <w:style w:type="paragraph" w:customStyle="1" w:styleId="FrontCoverSubtitle">
    <w:name w:val="Front Cover Subtitle"/>
    <w:basedOn w:val="FrontCoverTitle"/>
    <w:link w:val="FrontCoverSubtitleChar"/>
    <w:qFormat/>
    <w:rsid w:val="00B01161"/>
    <w:pPr>
      <w:framePr w:wrap="around"/>
    </w:pPr>
    <w:rPr>
      <w:sz w:val="56"/>
      <w:szCs w:val="28"/>
    </w:rPr>
  </w:style>
  <w:style w:type="character" w:customStyle="1" w:styleId="NoSpacingChar">
    <w:name w:val="No Spacing Char"/>
    <w:aliases w:val="Main Title Char"/>
    <w:basedOn w:val="DefaultParagraphFont"/>
    <w:link w:val="NoSpacing"/>
    <w:uiPriority w:val="1"/>
    <w:rsid w:val="00B01161"/>
    <w:rPr>
      <w:rFonts w:ascii="Arial" w:hAnsi="Arial"/>
      <w:b/>
      <w:color w:val="243569"/>
      <w:sz w:val="52"/>
      <w:szCs w:val="24"/>
    </w:rPr>
  </w:style>
  <w:style w:type="character" w:customStyle="1" w:styleId="FrontCoverTitleChar">
    <w:name w:val="Front Cover Title Char"/>
    <w:basedOn w:val="NoSpacingChar"/>
    <w:link w:val="FrontCoverTitle"/>
    <w:rsid w:val="00B01161"/>
    <w:rPr>
      <w:rFonts w:ascii="Arial" w:hAnsi="Arial"/>
      <w:b/>
      <w:color w:val="243569"/>
      <w:sz w:val="72"/>
      <w:szCs w:val="32"/>
    </w:rPr>
  </w:style>
  <w:style w:type="paragraph" w:styleId="TOC1">
    <w:name w:val="toc 1"/>
    <w:basedOn w:val="Normal"/>
    <w:next w:val="Normal"/>
    <w:link w:val="TOC1Char"/>
    <w:autoRedefine/>
    <w:uiPriority w:val="39"/>
    <w:unhideWhenUsed/>
    <w:rsid w:val="00B81DA2"/>
    <w:pPr>
      <w:spacing w:before="120" w:after="0"/>
    </w:pPr>
    <w:rPr>
      <w:rFonts w:asciiTheme="minorHAnsi" w:hAnsiTheme="minorHAnsi"/>
      <w:b/>
      <w:bCs/>
      <w:i/>
      <w:iCs/>
      <w:sz w:val="36"/>
      <w:szCs w:val="24"/>
    </w:rPr>
  </w:style>
  <w:style w:type="character" w:customStyle="1" w:styleId="FrontCoverSubtitleChar">
    <w:name w:val="Front Cover Subtitle Char"/>
    <w:basedOn w:val="FrontCoverTitleChar"/>
    <w:link w:val="FrontCoverSubtitle"/>
    <w:rsid w:val="00B01161"/>
    <w:rPr>
      <w:rFonts w:ascii="Arial" w:hAnsi="Arial"/>
      <w:b/>
      <w:color w:val="243569"/>
      <w:sz w:val="56"/>
      <w:szCs w:val="28"/>
    </w:rPr>
  </w:style>
  <w:style w:type="character" w:styleId="Hyperlink">
    <w:name w:val="Hyperlink"/>
    <w:basedOn w:val="DefaultParagraphFont"/>
    <w:uiPriority w:val="99"/>
    <w:unhideWhenUsed/>
    <w:rsid w:val="00B81DA2"/>
    <w:rPr>
      <w:rFonts w:ascii="Arial" w:hAnsi="Arial"/>
      <w:color w:val="0563C1" w:themeColor="hyperlink"/>
      <w:u w:val="single"/>
    </w:rPr>
  </w:style>
  <w:style w:type="paragraph" w:customStyle="1" w:styleId="ToC">
    <w:name w:val="ToC"/>
    <w:basedOn w:val="TOC1"/>
    <w:link w:val="ToCChar"/>
    <w:qFormat/>
    <w:rsid w:val="00C50235"/>
    <w:pPr>
      <w:tabs>
        <w:tab w:val="right" w:leader="dot" w:pos="9016"/>
      </w:tabs>
      <w:spacing w:line="480" w:lineRule="auto"/>
    </w:pPr>
    <w:rPr>
      <w:b w:val="0"/>
      <w:color w:val="253668"/>
      <w:sz w:val="28"/>
    </w:rPr>
  </w:style>
  <w:style w:type="paragraph" w:styleId="TOCHeading">
    <w:name w:val="TOC Heading"/>
    <w:basedOn w:val="Heading1"/>
    <w:next w:val="Normal"/>
    <w:uiPriority w:val="39"/>
    <w:unhideWhenUsed/>
    <w:qFormat/>
    <w:rsid w:val="00B81DA2"/>
  </w:style>
  <w:style w:type="character" w:customStyle="1" w:styleId="TOC1Char">
    <w:name w:val="TOC 1 Char"/>
    <w:basedOn w:val="DefaultParagraphFont"/>
    <w:link w:val="TOC1"/>
    <w:uiPriority w:val="39"/>
    <w:rsid w:val="00B81DA2"/>
    <w:rPr>
      <w:b/>
      <w:bCs/>
      <w:i/>
      <w:iCs/>
      <w:sz w:val="36"/>
      <w:szCs w:val="24"/>
    </w:rPr>
  </w:style>
  <w:style w:type="character" w:customStyle="1" w:styleId="ToCChar">
    <w:name w:val="ToC Char"/>
    <w:basedOn w:val="TOC1Char"/>
    <w:link w:val="ToC"/>
    <w:rsid w:val="00C50235"/>
    <w:rPr>
      <w:b w:val="0"/>
      <w:bCs/>
      <w:i/>
      <w:iCs/>
      <w:color w:val="253668"/>
      <w:sz w:val="28"/>
      <w:szCs w:val="24"/>
    </w:rPr>
  </w:style>
  <w:style w:type="paragraph" w:styleId="TOC2">
    <w:name w:val="toc 2"/>
    <w:basedOn w:val="Normal"/>
    <w:next w:val="Normal"/>
    <w:autoRedefine/>
    <w:uiPriority w:val="39"/>
    <w:unhideWhenUsed/>
    <w:rsid w:val="00B81DA2"/>
    <w:pPr>
      <w:spacing w:before="120" w:after="0"/>
      <w:ind w:left="220"/>
    </w:pPr>
    <w:rPr>
      <w:rFonts w:asciiTheme="minorHAnsi" w:hAnsiTheme="minorHAnsi"/>
      <w:b/>
      <w:bCs/>
      <w:sz w:val="28"/>
    </w:rPr>
  </w:style>
  <w:style w:type="paragraph" w:styleId="TOC3">
    <w:name w:val="toc 3"/>
    <w:basedOn w:val="Normal"/>
    <w:next w:val="Normal"/>
    <w:autoRedefine/>
    <w:uiPriority w:val="39"/>
    <w:unhideWhenUsed/>
    <w:rsid w:val="00B81DA2"/>
    <w:pPr>
      <w:spacing w:after="0"/>
      <w:ind w:left="440"/>
    </w:pPr>
    <w:rPr>
      <w:rFonts w:asciiTheme="minorHAnsi" w:hAnsiTheme="minorHAnsi"/>
      <w:szCs w:val="20"/>
    </w:rPr>
  </w:style>
  <w:style w:type="character" w:customStyle="1" w:styleId="Heading3Char">
    <w:name w:val="Heading 3 Char"/>
    <w:basedOn w:val="DefaultParagraphFont"/>
    <w:link w:val="Heading3"/>
    <w:uiPriority w:val="9"/>
    <w:semiHidden/>
    <w:rsid w:val="00754ABB"/>
    <w:rPr>
      <w:rFonts w:ascii="Arial" w:eastAsiaTheme="majorEastAsia" w:hAnsi="Arial" w:cstheme="majorBidi"/>
      <w:b/>
      <w:color w:val="253668"/>
      <w:sz w:val="24"/>
      <w:szCs w:val="24"/>
    </w:rPr>
  </w:style>
  <w:style w:type="paragraph" w:styleId="Title">
    <w:name w:val="Title"/>
    <w:basedOn w:val="Normal"/>
    <w:next w:val="Normal"/>
    <w:link w:val="TitleChar"/>
    <w:uiPriority w:val="10"/>
    <w:qFormat/>
    <w:rsid w:val="00B81DA2"/>
    <w:pPr>
      <w:spacing w:after="0" w:line="240" w:lineRule="auto"/>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B81DA2"/>
    <w:rPr>
      <w:rFonts w:ascii="Arial" w:eastAsiaTheme="majorEastAsia" w:hAnsi="Arial" w:cstheme="majorBidi"/>
      <w:spacing w:val="-10"/>
      <w:kern w:val="28"/>
      <w:sz w:val="56"/>
      <w:szCs w:val="56"/>
    </w:rPr>
  </w:style>
  <w:style w:type="paragraph" w:styleId="Subtitle">
    <w:name w:val="Subtitle"/>
    <w:basedOn w:val="Normal"/>
    <w:next w:val="Normal"/>
    <w:link w:val="SubtitleChar"/>
    <w:uiPriority w:val="11"/>
    <w:qFormat/>
    <w:rsid w:val="00754ABB"/>
    <w:pPr>
      <w:numPr>
        <w:ilvl w:val="1"/>
      </w:numPr>
    </w:pPr>
    <w:rPr>
      <w:rFonts w:eastAsiaTheme="minorEastAsia"/>
      <w:b/>
      <w:color w:val="5A5A5A" w:themeColor="text1" w:themeTint="A5"/>
      <w:spacing w:val="15"/>
      <w:sz w:val="24"/>
    </w:rPr>
  </w:style>
  <w:style w:type="character" w:customStyle="1" w:styleId="SubtitleChar">
    <w:name w:val="Subtitle Char"/>
    <w:basedOn w:val="DefaultParagraphFont"/>
    <w:link w:val="Subtitle"/>
    <w:uiPriority w:val="11"/>
    <w:rsid w:val="00754ABB"/>
    <w:rPr>
      <w:rFonts w:ascii="Arial" w:eastAsiaTheme="minorEastAsia" w:hAnsi="Arial"/>
      <w:b/>
      <w:color w:val="5A5A5A" w:themeColor="text1" w:themeTint="A5"/>
      <w:spacing w:val="15"/>
      <w:sz w:val="24"/>
    </w:rPr>
  </w:style>
  <w:style w:type="character" w:styleId="SubtleEmphasis">
    <w:name w:val="Subtle Emphasis"/>
    <w:basedOn w:val="DefaultParagraphFont"/>
    <w:uiPriority w:val="19"/>
    <w:qFormat/>
    <w:rsid w:val="00B81DA2"/>
    <w:rPr>
      <w:rFonts w:ascii="Arial" w:hAnsi="Arial"/>
      <w:b w:val="0"/>
      <w:i/>
      <w:iCs/>
      <w:color w:val="404040" w:themeColor="text1" w:themeTint="BF"/>
    </w:rPr>
  </w:style>
  <w:style w:type="character" w:styleId="Emphasis">
    <w:name w:val="Emphasis"/>
    <w:basedOn w:val="DefaultParagraphFont"/>
    <w:uiPriority w:val="20"/>
    <w:qFormat/>
    <w:rsid w:val="00B81DA2"/>
    <w:rPr>
      <w:rFonts w:ascii="Arial" w:hAnsi="Arial"/>
      <w:b w:val="0"/>
      <w:i/>
      <w:iCs/>
    </w:rPr>
  </w:style>
  <w:style w:type="character" w:styleId="IntenseEmphasis">
    <w:name w:val="Intense Emphasis"/>
    <w:basedOn w:val="DefaultParagraphFont"/>
    <w:uiPriority w:val="21"/>
    <w:qFormat/>
    <w:rsid w:val="00B81DA2"/>
    <w:rPr>
      <w:rFonts w:ascii="Arial" w:hAnsi="Arial"/>
      <w:i/>
      <w:iCs/>
      <w:color w:val="253668"/>
    </w:rPr>
  </w:style>
  <w:style w:type="character" w:styleId="Strong">
    <w:name w:val="Strong"/>
    <w:basedOn w:val="DefaultParagraphFont"/>
    <w:uiPriority w:val="22"/>
    <w:qFormat/>
    <w:rsid w:val="00B81DA2"/>
    <w:rPr>
      <w:rFonts w:ascii="Arial" w:hAnsi="Arial"/>
      <w:b/>
      <w:bCs/>
    </w:rPr>
  </w:style>
  <w:style w:type="paragraph" w:styleId="Quote">
    <w:name w:val="Quote"/>
    <w:basedOn w:val="Normal"/>
    <w:next w:val="Normal"/>
    <w:link w:val="QuoteChar"/>
    <w:uiPriority w:val="29"/>
    <w:qFormat/>
    <w:rsid w:val="00B81DA2"/>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1DA2"/>
    <w:rPr>
      <w:rFonts w:ascii="Arial" w:hAnsi="Arial"/>
      <w:i/>
      <w:iCs/>
      <w:color w:val="404040" w:themeColor="text1" w:themeTint="BF"/>
    </w:rPr>
  </w:style>
  <w:style w:type="paragraph" w:styleId="IntenseQuote">
    <w:name w:val="Intense Quote"/>
    <w:basedOn w:val="Normal"/>
    <w:next w:val="Normal"/>
    <w:link w:val="IntenseQuoteChar"/>
    <w:uiPriority w:val="30"/>
    <w:qFormat/>
    <w:rsid w:val="00B81DA2"/>
    <w:pPr>
      <w:pBdr>
        <w:top w:val="single" w:sz="4" w:space="10" w:color="4472C4" w:themeColor="accent1"/>
        <w:bottom w:val="single" w:sz="4" w:space="10" w:color="4472C4" w:themeColor="accent1"/>
      </w:pBdr>
      <w:spacing w:before="360" w:after="360"/>
      <w:ind w:left="864" w:right="864"/>
      <w:jc w:val="center"/>
    </w:pPr>
    <w:rPr>
      <w:i/>
      <w:iCs/>
      <w:color w:val="253668"/>
    </w:rPr>
  </w:style>
  <w:style w:type="character" w:customStyle="1" w:styleId="IntenseQuoteChar">
    <w:name w:val="Intense Quote Char"/>
    <w:basedOn w:val="DefaultParagraphFont"/>
    <w:link w:val="IntenseQuote"/>
    <w:uiPriority w:val="30"/>
    <w:rsid w:val="00B81DA2"/>
    <w:rPr>
      <w:rFonts w:ascii="Arial" w:hAnsi="Arial"/>
      <w:i/>
      <w:iCs/>
      <w:color w:val="253668"/>
    </w:rPr>
  </w:style>
  <w:style w:type="character" w:styleId="SubtleReference">
    <w:name w:val="Subtle Reference"/>
    <w:basedOn w:val="DefaultParagraphFont"/>
    <w:uiPriority w:val="31"/>
    <w:qFormat/>
    <w:rsid w:val="00B81DA2"/>
    <w:rPr>
      <w:rFonts w:ascii="Arial" w:hAnsi="Arial"/>
      <w:smallCaps/>
      <w:color w:val="5A5A5A" w:themeColor="text1" w:themeTint="A5"/>
    </w:rPr>
  </w:style>
  <w:style w:type="character" w:styleId="IntenseReference">
    <w:name w:val="Intense Reference"/>
    <w:basedOn w:val="DefaultParagraphFont"/>
    <w:uiPriority w:val="32"/>
    <w:qFormat/>
    <w:rsid w:val="00B81DA2"/>
    <w:rPr>
      <w:rFonts w:ascii="Arial" w:hAnsi="Arial"/>
      <w:b/>
      <w:bCs/>
      <w:smallCaps/>
      <w:color w:val="253668"/>
      <w:spacing w:val="5"/>
    </w:rPr>
  </w:style>
  <w:style w:type="character" w:styleId="BookTitle">
    <w:name w:val="Book Title"/>
    <w:basedOn w:val="DefaultParagraphFont"/>
    <w:uiPriority w:val="33"/>
    <w:qFormat/>
    <w:rsid w:val="00B81DA2"/>
    <w:rPr>
      <w:rFonts w:ascii="Arial" w:hAnsi="Arial"/>
      <w:b/>
      <w:bCs/>
      <w:i/>
      <w:iCs/>
      <w:spacing w:val="5"/>
    </w:rPr>
  </w:style>
  <w:style w:type="paragraph" w:styleId="ListParagraph">
    <w:name w:val="List Paragraph"/>
    <w:basedOn w:val="Normal"/>
    <w:uiPriority w:val="34"/>
    <w:qFormat/>
    <w:rsid w:val="00B81DA2"/>
    <w:pPr>
      <w:ind w:left="720"/>
      <w:contextualSpacing/>
    </w:pPr>
  </w:style>
  <w:style w:type="paragraph" w:styleId="TOC4">
    <w:name w:val="toc 4"/>
    <w:basedOn w:val="Normal"/>
    <w:next w:val="Normal"/>
    <w:autoRedefine/>
    <w:uiPriority w:val="39"/>
    <w:semiHidden/>
    <w:unhideWhenUsed/>
    <w:rsid w:val="00B81DA2"/>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B81DA2"/>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B81DA2"/>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B81DA2"/>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B81DA2"/>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B81DA2"/>
    <w:pPr>
      <w:spacing w:after="0"/>
      <w:ind w:left="1760"/>
    </w:pPr>
    <w:rPr>
      <w:rFonts w:asciiTheme="minorHAnsi" w:hAnsiTheme="minorHAnsi"/>
      <w:sz w:val="20"/>
      <w:szCs w:val="20"/>
    </w:rPr>
  </w:style>
  <w:style w:type="paragraph" w:styleId="BalloonText">
    <w:name w:val="Balloon Text"/>
    <w:basedOn w:val="Normal"/>
    <w:link w:val="BalloonTextChar"/>
    <w:uiPriority w:val="99"/>
    <w:semiHidden/>
    <w:unhideWhenUsed/>
    <w:rsid w:val="009D52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D526E"/>
    <w:rPr>
      <w:rFonts w:ascii="Segoe UI" w:hAnsi="Segoe UI" w:cs="Segoe UI"/>
      <w:sz w:val="18"/>
      <w:szCs w:val="18"/>
    </w:rPr>
  </w:style>
  <w:style w:type="paragraph" w:customStyle="1" w:styleId="paragraph">
    <w:name w:val="paragraph"/>
    <w:basedOn w:val="Normal"/>
    <w:rsid w:val="0089403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894035"/>
  </w:style>
  <w:style w:type="character" w:customStyle="1" w:styleId="eop">
    <w:name w:val="eop"/>
    <w:basedOn w:val="DefaultParagraphFont"/>
    <w:rsid w:val="00894035"/>
  </w:style>
  <w:style w:type="paragraph" w:styleId="Revision">
    <w:name w:val="Revision"/>
    <w:hidden/>
    <w:uiPriority w:val="99"/>
    <w:semiHidden/>
    <w:rsid w:val="0083408D"/>
    <w:pPr>
      <w:spacing w:after="0" w:line="240" w:lineRule="auto"/>
    </w:pPr>
    <w:rPr>
      <w:rFonts w:ascii="Arial" w:hAnsi="Arial"/>
    </w:rPr>
  </w:style>
  <w:style w:type="character" w:styleId="CommentReference">
    <w:name w:val="annotation reference"/>
    <w:basedOn w:val="DefaultParagraphFont"/>
    <w:uiPriority w:val="99"/>
    <w:semiHidden/>
    <w:unhideWhenUsed/>
    <w:rsid w:val="00F87CB7"/>
    <w:rPr>
      <w:sz w:val="16"/>
      <w:szCs w:val="16"/>
    </w:rPr>
  </w:style>
  <w:style w:type="paragraph" w:styleId="CommentText">
    <w:name w:val="annotation text"/>
    <w:basedOn w:val="Normal"/>
    <w:link w:val="CommentTextChar"/>
    <w:uiPriority w:val="99"/>
    <w:unhideWhenUsed/>
    <w:rsid w:val="00F87CB7"/>
    <w:pPr>
      <w:spacing w:line="240" w:lineRule="auto"/>
    </w:pPr>
    <w:rPr>
      <w:sz w:val="20"/>
      <w:szCs w:val="20"/>
    </w:rPr>
  </w:style>
  <w:style w:type="character" w:customStyle="1" w:styleId="CommentTextChar">
    <w:name w:val="Comment Text Char"/>
    <w:basedOn w:val="DefaultParagraphFont"/>
    <w:link w:val="CommentText"/>
    <w:uiPriority w:val="99"/>
    <w:rsid w:val="00F87CB7"/>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F87CB7"/>
    <w:rPr>
      <w:b/>
      <w:bCs/>
    </w:rPr>
  </w:style>
  <w:style w:type="character" w:customStyle="1" w:styleId="CommentSubjectChar">
    <w:name w:val="Comment Subject Char"/>
    <w:basedOn w:val="CommentTextChar"/>
    <w:link w:val="CommentSubject"/>
    <w:uiPriority w:val="99"/>
    <w:semiHidden/>
    <w:rsid w:val="00F87CB7"/>
    <w:rPr>
      <w:rFonts w:ascii="Arial" w:hAnsi="Arial"/>
      <w:b/>
      <w:bCs/>
      <w:sz w:val="20"/>
      <w:szCs w:val="20"/>
    </w:rPr>
  </w:style>
  <w:style w:type="character" w:customStyle="1" w:styleId="wacimagecontainer">
    <w:name w:val="wacimagecontainer"/>
    <w:basedOn w:val="DefaultParagraphFont"/>
    <w:rsid w:val="009F588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4267916">
      <w:bodyDiv w:val="1"/>
      <w:marLeft w:val="0"/>
      <w:marRight w:val="0"/>
      <w:marTop w:val="0"/>
      <w:marBottom w:val="0"/>
      <w:divBdr>
        <w:top w:val="none" w:sz="0" w:space="0" w:color="auto"/>
        <w:left w:val="none" w:sz="0" w:space="0" w:color="auto"/>
        <w:bottom w:val="none" w:sz="0" w:space="0" w:color="auto"/>
        <w:right w:val="none" w:sz="0" w:space="0" w:color="auto"/>
      </w:divBdr>
      <w:divsChild>
        <w:div w:id="1672101640">
          <w:marLeft w:val="0"/>
          <w:marRight w:val="0"/>
          <w:marTop w:val="0"/>
          <w:marBottom w:val="0"/>
          <w:divBdr>
            <w:top w:val="none" w:sz="0" w:space="0" w:color="auto"/>
            <w:left w:val="none" w:sz="0" w:space="0" w:color="auto"/>
            <w:bottom w:val="none" w:sz="0" w:space="0" w:color="auto"/>
            <w:right w:val="none" w:sz="0" w:space="0" w:color="auto"/>
          </w:divBdr>
          <w:divsChild>
            <w:div w:id="541016368">
              <w:marLeft w:val="0"/>
              <w:marRight w:val="0"/>
              <w:marTop w:val="0"/>
              <w:marBottom w:val="0"/>
              <w:divBdr>
                <w:top w:val="none" w:sz="0" w:space="0" w:color="auto"/>
                <w:left w:val="none" w:sz="0" w:space="0" w:color="auto"/>
                <w:bottom w:val="none" w:sz="0" w:space="0" w:color="auto"/>
                <w:right w:val="none" w:sz="0" w:space="0" w:color="auto"/>
              </w:divBdr>
            </w:div>
          </w:divsChild>
        </w:div>
        <w:div w:id="573583678">
          <w:marLeft w:val="0"/>
          <w:marRight w:val="0"/>
          <w:marTop w:val="0"/>
          <w:marBottom w:val="0"/>
          <w:divBdr>
            <w:top w:val="none" w:sz="0" w:space="0" w:color="auto"/>
            <w:left w:val="none" w:sz="0" w:space="0" w:color="auto"/>
            <w:bottom w:val="none" w:sz="0" w:space="0" w:color="auto"/>
            <w:right w:val="none" w:sz="0" w:space="0" w:color="auto"/>
          </w:divBdr>
          <w:divsChild>
            <w:div w:id="671641442">
              <w:marLeft w:val="0"/>
              <w:marRight w:val="0"/>
              <w:marTop w:val="0"/>
              <w:marBottom w:val="0"/>
              <w:divBdr>
                <w:top w:val="none" w:sz="0" w:space="0" w:color="auto"/>
                <w:left w:val="none" w:sz="0" w:space="0" w:color="auto"/>
                <w:bottom w:val="none" w:sz="0" w:space="0" w:color="auto"/>
                <w:right w:val="none" w:sz="0" w:space="0" w:color="auto"/>
              </w:divBdr>
            </w:div>
          </w:divsChild>
        </w:div>
        <w:div w:id="1488861559">
          <w:marLeft w:val="0"/>
          <w:marRight w:val="0"/>
          <w:marTop w:val="0"/>
          <w:marBottom w:val="0"/>
          <w:divBdr>
            <w:top w:val="none" w:sz="0" w:space="0" w:color="auto"/>
            <w:left w:val="none" w:sz="0" w:space="0" w:color="auto"/>
            <w:bottom w:val="none" w:sz="0" w:space="0" w:color="auto"/>
            <w:right w:val="none" w:sz="0" w:space="0" w:color="auto"/>
          </w:divBdr>
          <w:divsChild>
            <w:div w:id="686827742">
              <w:marLeft w:val="0"/>
              <w:marRight w:val="0"/>
              <w:marTop w:val="0"/>
              <w:marBottom w:val="0"/>
              <w:divBdr>
                <w:top w:val="none" w:sz="0" w:space="0" w:color="auto"/>
                <w:left w:val="none" w:sz="0" w:space="0" w:color="auto"/>
                <w:bottom w:val="none" w:sz="0" w:space="0" w:color="auto"/>
                <w:right w:val="none" w:sz="0" w:space="0" w:color="auto"/>
              </w:divBdr>
            </w:div>
          </w:divsChild>
        </w:div>
        <w:div w:id="1743596373">
          <w:marLeft w:val="0"/>
          <w:marRight w:val="0"/>
          <w:marTop w:val="0"/>
          <w:marBottom w:val="0"/>
          <w:divBdr>
            <w:top w:val="none" w:sz="0" w:space="0" w:color="auto"/>
            <w:left w:val="none" w:sz="0" w:space="0" w:color="auto"/>
            <w:bottom w:val="none" w:sz="0" w:space="0" w:color="auto"/>
            <w:right w:val="none" w:sz="0" w:space="0" w:color="auto"/>
          </w:divBdr>
          <w:divsChild>
            <w:div w:id="485048821">
              <w:marLeft w:val="0"/>
              <w:marRight w:val="0"/>
              <w:marTop w:val="0"/>
              <w:marBottom w:val="0"/>
              <w:divBdr>
                <w:top w:val="none" w:sz="0" w:space="0" w:color="auto"/>
                <w:left w:val="none" w:sz="0" w:space="0" w:color="auto"/>
                <w:bottom w:val="none" w:sz="0" w:space="0" w:color="auto"/>
                <w:right w:val="none" w:sz="0" w:space="0" w:color="auto"/>
              </w:divBdr>
            </w:div>
          </w:divsChild>
        </w:div>
        <w:div w:id="2035763061">
          <w:marLeft w:val="0"/>
          <w:marRight w:val="0"/>
          <w:marTop w:val="0"/>
          <w:marBottom w:val="0"/>
          <w:divBdr>
            <w:top w:val="none" w:sz="0" w:space="0" w:color="auto"/>
            <w:left w:val="none" w:sz="0" w:space="0" w:color="auto"/>
            <w:bottom w:val="none" w:sz="0" w:space="0" w:color="auto"/>
            <w:right w:val="none" w:sz="0" w:space="0" w:color="auto"/>
          </w:divBdr>
          <w:divsChild>
            <w:div w:id="1954285957">
              <w:marLeft w:val="0"/>
              <w:marRight w:val="0"/>
              <w:marTop w:val="0"/>
              <w:marBottom w:val="0"/>
              <w:divBdr>
                <w:top w:val="none" w:sz="0" w:space="0" w:color="auto"/>
                <w:left w:val="none" w:sz="0" w:space="0" w:color="auto"/>
                <w:bottom w:val="none" w:sz="0" w:space="0" w:color="auto"/>
                <w:right w:val="none" w:sz="0" w:space="0" w:color="auto"/>
              </w:divBdr>
            </w:div>
            <w:div w:id="869104381">
              <w:marLeft w:val="0"/>
              <w:marRight w:val="0"/>
              <w:marTop w:val="0"/>
              <w:marBottom w:val="0"/>
              <w:divBdr>
                <w:top w:val="none" w:sz="0" w:space="0" w:color="auto"/>
                <w:left w:val="none" w:sz="0" w:space="0" w:color="auto"/>
                <w:bottom w:val="none" w:sz="0" w:space="0" w:color="auto"/>
                <w:right w:val="none" w:sz="0" w:space="0" w:color="auto"/>
              </w:divBdr>
            </w:div>
          </w:divsChild>
        </w:div>
        <w:div w:id="1513455471">
          <w:marLeft w:val="0"/>
          <w:marRight w:val="0"/>
          <w:marTop w:val="0"/>
          <w:marBottom w:val="0"/>
          <w:divBdr>
            <w:top w:val="none" w:sz="0" w:space="0" w:color="auto"/>
            <w:left w:val="none" w:sz="0" w:space="0" w:color="auto"/>
            <w:bottom w:val="none" w:sz="0" w:space="0" w:color="auto"/>
            <w:right w:val="none" w:sz="0" w:space="0" w:color="auto"/>
          </w:divBdr>
          <w:divsChild>
            <w:div w:id="1898322718">
              <w:marLeft w:val="0"/>
              <w:marRight w:val="0"/>
              <w:marTop w:val="0"/>
              <w:marBottom w:val="0"/>
              <w:divBdr>
                <w:top w:val="none" w:sz="0" w:space="0" w:color="auto"/>
                <w:left w:val="none" w:sz="0" w:space="0" w:color="auto"/>
                <w:bottom w:val="none" w:sz="0" w:space="0" w:color="auto"/>
                <w:right w:val="none" w:sz="0" w:space="0" w:color="auto"/>
              </w:divBdr>
            </w:div>
          </w:divsChild>
        </w:div>
        <w:div w:id="573928805">
          <w:marLeft w:val="0"/>
          <w:marRight w:val="0"/>
          <w:marTop w:val="0"/>
          <w:marBottom w:val="0"/>
          <w:divBdr>
            <w:top w:val="none" w:sz="0" w:space="0" w:color="auto"/>
            <w:left w:val="none" w:sz="0" w:space="0" w:color="auto"/>
            <w:bottom w:val="none" w:sz="0" w:space="0" w:color="auto"/>
            <w:right w:val="none" w:sz="0" w:space="0" w:color="auto"/>
          </w:divBdr>
          <w:divsChild>
            <w:div w:id="1674140135">
              <w:marLeft w:val="0"/>
              <w:marRight w:val="0"/>
              <w:marTop w:val="0"/>
              <w:marBottom w:val="0"/>
              <w:divBdr>
                <w:top w:val="none" w:sz="0" w:space="0" w:color="auto"/>
                <w:left w:val="none" w:sz="0" w:space="0" w:color="auto"/>
                <w:bottom w:val="none" w:sz="0" w:space="0" w:color="auto"/>
                <w:right w:val="none" w:sz="0" w:space="0" w:color="auto"/>
              </w:divBdr>
            </w:div>
            <w:div w:id="383725449">
              <w:marLeft w:val="0"/>
              <w:marRight w:val="0"/>
              <w:marTop w:val="0"/>
              <w:marBottom w:val="0"/>
              <w:divBdr>
                <w:top w:val="none" w:sz="0" w:space="0" w:color="auto"/>
                <w:left w:val="none" w:sz="0" w:space="0" w:color="auto"/>
                <w:bottom w:val="none" w:sz="0" w:space="0" w:color="auto"/>
                <w:right w:val="none" w:sz="0" w:space="0" w:color="auto"/>
              </w:divBdr>
            </w:div>
          </w:divsChild>
        </w:div>
        <w:div w:id="681972032">
          <w:marLeft w:val="0"/>
          <w:marRight w:val="0"/>
          <w:marTop w:val="0"/>
          <w:marBottom w:val="0"/>
          <w:divBdr>
            <w:top w:val="none" w:sz="0" w:space="0" w:color="auto"/>
            <w:left w:val="none" w:sz="0" w:space="0" w:color="auto"/>
            <w:bottom w:val="none" w:sz="0" w:space="0" w:color="auto"/>
            <w:right w:val="none" w:sz="0" w:space="0" w:color="auto"/>
          </w:divBdr>
          <w:divsChild>
            <w:div w:id="1233733813">
              <w:marLeft w:val="0"/>
              <w:marRight w:val="0"/>
              <w:marTop w:val="0"/>
              <w:marBottom w:val="0"/>
              <w:divBdr>
                <w:top w:val="none" w:sz="0" w:space="0" w:color="auto"/>
                <w:left w:val="none" w:sz="0" w:space="0" w:color="auto"/>
                <w:bottom w:val="none" w:sz="0" w:space="0" w:color="auto"/>
                <w:right w:val="none" w:sz="0" w:space="0" w:color="auto"/>
              </w:divBdr>
            </w:div>
            <w:div w:id="1711148739">
              <w:marLeft w:val="0"/>
              <w:marRight w:val="0"/>
              <w:marTop w:val="0"/>
              <w:marBottom w:val="0"/>
              <w:divBdr>
                <w:top w:val="none" w:sz="0" w:space="0" w:color="auto"/>
                <w:left w:val="none" w:sz="0" w:space="0" w:color="auto"/>
                <w:bottom w:val="none" w:sz="0" w:space="0" w:color="auto"/>
                <w:right w:val="none" w:sz="0" w:space="0" w:color="auto"/>
              </w:divBdr>
            </w:div>
            <w:div w:id="1491094971">
              <w:marLeft w:val="0"/>
              <w:marRight w:val="0"/>
              <w:marTop w:val="0"/>
              <w:marBottom w:val="0"/>
              <w:divBdr>
                <w:top w:val="none" w:sz="0" w:space="0" w:color="auto"/>
                <w:left w:val="none" w:sz="0" w:space="0" w:color="auto"/>
                <w:bottom w:val="none" w:sz="0" w:space="0" w:color="auto"/>
                <w:right w:val="none" w:sz="0" w:space="0" w:color="auto"/>
              </w:divBdr>
            </w:div>
            <w:div w:id="799609655">
              <w:marLeft w:val="0"/>
              <w:marRight w:val="0"/>
              <w:marTop w:val="0"/>
              <w:marBottom w:val="0"/>
              <w:divBdr>
                <w:top w:val="none" w:sz="0" w:space="0" w:color="auto"/>
                <w:left w:val="none" w:sz="0" w:space="0" w:color="auto"/>
                <w:bottom w:val="none" w:sz="0" w:space="0" w:color="auto"/>
                <w:right w:val="none" w:sz="0" w:space="0" w:color="auto"/>
              </w:divBdr>
            </w:div>
          </w:divsChild>
        </w:div>
        <w:div w:id="521482762">
          <w:marLeft w:val="0"/>
          <w:marRight w:val="0"/>
          <w:marTop w:val="0"/>
          <w:marBottom w:val="0"/>
          <w:divBdr>
            <w:top w:val="none" w:sz="0" w:space="0" w:color="auto"/>
            <w:left w:val="none" w:sz="0" w:space="0" w:color="auto"/>
            <w:bottom w:val="none" w:sz="0" w:space="0" w:color="auto"/>
            <w:right w:val="none" w:sz="0" w:space="0" w:color="auto"/>
          </w:divBdr>
          <w:divsChild>
            <w:div w:id="1386947704">
              <w:marLeft w:val="0"/>
              <w:marRight w:val="0"/>
              <w:marTop w:val="0"/>
              <w:marBottom w:val="0"/>
              <w:divBdr>
                <w:top w:val="none" w:sz="0" w:space="0" w:color="auto"/>
                <w:left w:val="none" w:sz="0" w:space="0" w:color="auto"/>
                <w:bottom w:val="none" w:sz="0" w:space="0" w:color="auto"/>
                <w:right w:val="none" w:sz="0" w:space="0" w:color="auto"/>
              </w:divBdr>
            </w:div>
          </w:divsChild>
        </w:div>
        <w:div w:id="1774981666">
          <w:marLeft w:val="0"/>
          <w:marRight w:val="0"/>
          <w:marTop w:val="0"/>
          <w:marBottom w:val="0"/>
          <w:divBdr>
            <w:top w:val="none" w:sz="0" w:space="0" w:color="auto"/>
            <w:left w:val="none" w:sz="0" w:space="0" w:color="auto"/>
            <w:bottom w:val="none" w:sz="0" w:space="0" w:color="auto"/>
            <w:right w:val="none" w:sz="0" w:space="0" w:color="auto"/>
          </w:divBdr>
          <w:divsChild>
            <w:div w:id="1054624102">
              <w:marLeft w:val="0"/>
              <w:marRight w:val="0"/>
              <w:marTop w:val="0"/>
              <w:marBottom w:val="0"/>
              <w:divBdr>
                <w:top w:val="none" w:sz="0" w:space="0" w:color="auto"/>
                <w:left w:val="none" w:sz="0" w:space="0" w:color="auto"/>
                <w:bottom w:val="none" w:sz="0" w:space="0" w:color="auto"/>
                <w:right w:val="none" w:sz="0" w:space="0" w:color="auto"/>
              </w:divBdr>
            </w:div>
          </w:divsChild>
        </w:div>
        <w:div w:id="763955577">
          <w:marLeft w:val="0"/>
          <w:marRight w:val="0"/>
          <w:marTop w:val="0"/>
          <w:marBottom w:val="0"/>
          <w:divBdr>
            <w:top w:val="none" w:sz="0" w:space="0" w:color="auto"/>
            <w:left w:val="none" w:sz="0" w:space="0" w:color="auto"/>
            <w:bottom w:val="none" w:sz="0" w:space="0" w:color="auto"/>
            <w:right w:val="none" w:sz="0" w:space="0" w:color="auto"/>
          </w:divBdr>
          <w:divsChild>
            <w:div w:id="1099983632">
              <w:marLeft w:val="0"/>
              <w:marRight w:val="0"/>
              <w:marTop w:val="0"/>
              <w:marBottom w:val="0"/>
              <w:divBdr>
                <w:top w:val="none" w:sz="0" w:space="0" w:color="auto"/>
                <w:left w:val="none" w:sz="0" w:space="0" w:color="auto"/>
                <w:bottom w:val="none" w:sz="0" w:space="0" w:color="auto"/>
                <w:right w:val="none" w:sz="0" w:space="0" w:color="auto"/>
              </w:divBdr>
            </w:div>
            <w:div w:id="2040471922">
              <w:marLeft w:val="0"/>
              <w:marRight w:val="0"/>
              <w:marTop w:val="0"/>
              <w:marBottom w:val="0"/>
              <w:divBdr>
                <w:top w:val="none" w:sz="0" w:space="0" w:color="auto"/>
                <w:left w:val="none" w:sz="0" w:space="0" w:color="auto"/>
                <w:bottom w:val="none" w:sz="0" w:space="0" w:color="auto"/>
                <w:right w:val="none" w:sz="0" w:space="0" w:color="auto"/>
              </w:divBdr>
            </w:div>
          </w:divsChild>
        </w:div>
        <w:div w:id="1898316391">
          <w:marLeft w:val="0"/>
          <w:marRight w:val="0"/>
          <w:marTop w:val="0"/>
          <w:marBottom w:val="0"/>
          <w:divBdr>
            <w:top w:val="none" w:sz="0" w:space="0" w:color="auto"/>
            <w:left w:val="none" w:sz="0" w:space="0" w:color="auto"/>
            <w:bottom w:val="none" w:sz="0" w:space="0" w:color="auto"/>
            <w:right w:val="none" w:sz="0" w:space="0" w:color="auto"/>
          </w:divBdr>
          <w:divsChild>
            <w:div w:id="2136554212">
              <w:marLeft w:val="0"/>
              <w:marRight w:val="0"/>
              <w:marTop w:val="0"/>
              <w:marBottom w:val="0"/>
              <w:divBdr>
                <w:top w:val="none" w:sz="0" w:space="0" w:color="auto"/>
                <w:left w:val="none" w:sz="0" w:space="0" w:color="auto"/>
                <w:bottom w:val="none" w:sz="0" w:space="0" w:color="auto"/>
                <w:right w:val="none" w:sz="0" w:space="0" w:color="auto"/>
              </w:divBdr>
            </w:div>
            <w:div w:id="1495681755">
              <w:marLeft w:val="0"/>
              <w:marRight w:val="0"/>
              <w:marTop w:val="0"/>
              <w:marBottom w:val="0"/>
              <w:divBdr>
                <w:top w:val="none" w:sz="0" w:space="0" w:color="auto"/>
                <w:left w:val="none" w:sz="0" w:space="0" w:color="auto"/>
                <w:bottom w:val="none" w:sz="0" w:space="0" w:color="auto"/>
                <w:right w:val="none" w:sz="0" w:space="0" w:color="auto"/>
              </w:divBdr>
            </w:div>
            <w:div w:id="1524589508">
              <w:marLeft w:val="0"/>
              <w:marRight w:val="0"/>
              <w:marTop w:val="0"/>
              <w:marBottom w:val="0"/>
              <w:divBdr>
                <w:top w:val="none" w:sz="0" w:space="0" w:color="auto"/>
                <w:left w:val="none" w:sz="0" w:space="0" w:color="auto"/>
                <w:bottom w:val="none" w:sz="0" w:space="0" w:color="auto"/>
                <w:right w:val="none" w:sz="0" w:space="0" w:color="auto"/>
              </w:divBdr>
            </w:div>
          </w:divsChild>
        </w:div>
        <w:div w:id="287781635">
          <w:marLeft w:val="0"/>
          <w:marRight w:val="0"/>
          <w:marTop w:val="0"/>
          <w:marBottom w:val="0"/>
          <w:divBdr>
            <w:top w:val="none" w:sz="0" w:space="0" w:color="auto"/>
            <w:left w:val="none" w:sz="0" w:space="0" w:color="auto"/>
            <w:bottom w:val="none" w:sz="0" w:space="0" w:color="auto"/>
            <w:right w:val="none" w:sz="0" w:space="0" w:color="auto"/>
          </w:divBdr>
          <w:divsChild>
            <w:div w:id="756512770">
              <w:marLeft w:val="0"/>
              <w:marRight w:val="0"/>
              <w:marTop w:val="0"/>
              <w:marBottom w:val="0"/>
              <w:divBdr>
                <w:top w:val="none" w:sz="0" w:space="0" w:color="auto"/>
                <w:left w:val="none" w:sz="0" w:space="0" w:color="auto"/>
                <w:bottom w:val="none" w:sz="0" w:space="0" w:color="auto"/>
                <w:right w:val="none" w:sz="0" w:space="0" w:color="auto"/>
              </w:divBdr>
            </w:div>
            <w:div w:id="255525909">
              <w:marLeft w:val="0"/>
              <w:marRight w:val="0"/>
              <w:marTop w:val="0"/>
              <w:marBottom w:val="0"/>
              <w:divBdr>
                <w:top w:val="none" w:sz="0" w:space="0" w:color="auto"/>
                <w:left w:val="none" w:sz="0" w:space="0" w:color="auto"/>
                <w:bottom w:val="none" w:sz="0" w:space="0" w:color="auto"/>
                <w:right w:val="none" w:sz="0" w:space="0" w:color="auto"/>
              </w:divBdr>
            </w:div>
          </w:divsChild>
        </w:div>
        <w:div w:id="429356294">
          <w:marLeft w:val="0"/>
          <w:marRight w:val="0"/>
          <w:marTop w:val="0"/>
          <w:marBottom w:val="0"/>
          <w:divBdr>
            <w:top w:val="none" w:sz="0" w:space="0" w:color="auto"/>
            <w:left w:val="none" w:sz="0" w:space="0" w:color="auto"/>
            <w:bottom w:val="none" w:sz="0" w:space="0" w:color="auto"/>
            <w:right w:val="none" w:sz="0" w:space="0" w:color="auto"/>
          </w:divBdr>
          <w:divsChild>
            <w:div w:id="560410536">
              <w:marLeft w:val="0"/>
              <w:marRight w:val="0"/>
              <w:marTop w:val="0"/>
              <w:marBottom w:val="0"/>
              <w:divBdr>
                <w:top w:val="none" w:sz="0" w:space="0" w:color="auto"/>
                <w:left w:val="none" w:sz="0" w:space="0" w:color="auto"/>
                <w:bottom w:val="none" w:sz="0" w:space="0" w:color="auto"/>
                <w:right w:val="none" w:sz="0" w:space="0" w:color="auto"/>
              </w:divBdr>
            </w:div>
            <w:div w:id="1708530369">
              <w:marLeft w:val="0"/>
              <w:marRight w:val="0"/>
              <w:marTop w:val="0"/>
              <w:marBottom w:val="0"/>
              <w:divBdr>
                <w:top w:val="none" w:sz="0" w:space="0" w:color="auto"/>
                <w:left w:val="none" w:sz="0" w:space="0" w:color="auto"/>
                <w:bottom w:val="none" w:sz="0" w:space="0" w:color="auto"/>
                <w:right w:val="none" w:sz="0" w:space="0" w:color="auto"/>
              </w:divBdr>
            </w:div>
            <w:div w:id="1601642205">
              <w:marLeft w:val="0"/>
              <w:marRight w:val="0"/>
              <w:marTop w:val="0"/>
              <w:marBottom w:val="0"/>
              <w:divBdr>
                <w:top w:val="none" w:sz="0" w:space="0" w:color="auto"/>
                <w:left w:val="none" w:sz="0" w:space="0" w:color="auto"/>
                <w:bottom w:val="none" w:sz="0" w:space="0" w:color="auto"/>
                <w:right w:val="none" w:sz="0" w:space="0" w:color="auto"/>
              </w:divBdr>
            </w:div>
          </w:divsChild>
        </w:div>
        <w:div w:id="1348142504">
          <w:marLeft w:val="0"/>
          <w:marRight w:val="0"/>
          <w:marTop w:val="0"/>
          <w:marBottom w:val="0"/>
          <w:divBdr>
            <w:top w:val="none" w:sz="0" w:space="0" w:color="auto"/>
            <w:left w:val="none" w:sz="0" w:space="0" w:color="auto"/>
            <w:bottom w:val="none" w:sz="0" w:space="0" w:color="auto"/>
            <w:right w:val="none" w:sz="0" w:space="0" w:color="auto"/>
          </w:divBdr>
          <w:divsChild>
            <w:div w:id="392627806">
              <w:marLeft w:val="0"/>
              <w:marRight w:val="0"/>
              <w:marTop w:val="0"/>
              <w:marBottom w:val="0"/>
              <w:divBdr>
                <w:top w:val="none" w:sz="0" w:space="0" w:color="auto"/>
                <w:left w:val="none" w:sz="0" w:space="0" w:color="auto"/>
                <w:bottom w:val="none" w:sz="0" w:space="0" w:color="auto"/>
                <w:right w:val="none" w:sz="0" w:space="0" w:color="auto"/>
              </w:divBdr>
            </w:div>
          </w:divsChild>
        </w:div>
        <w:div w:id="1854801765">
          <w:marLeft w:val="0"/>
          <w:marRight w:val="0"/>
          <w:marTop w:val="0"/>
          <w:marBottom w:val="0"/>
          <w:divBdr>
            <w:top w:val="none" w:sz="0" w:space="0" w:color="auto"/>
            <w:left w:val="none" w:sz="0" w:space="0" w:color="auto"/>
            <w:bottom w:val="none" w:sz="0" w:space="0" w:color="auto"/>
            <w:right w:val="none" w:sz="0" w:space="0" w:color="auto"/>
          </w:divBdr>
          <w:divsChild>
            <w:div w:id="434256682">
              <w:marLeft w:val="0"/>
              <w:marRight w:val="0"/>
              <w:marTop w:val="0"/>
              <w:marBottom w:val="0"/>
              <w:divBdr>
                <w:top w:val="none" w:sz="0" w:space="0" w:color="auto"/>
                <w:left w:val="none" w:sz="0" w:space="0" w:color="auto"/>
                <w:bottom w:val="none" w:sz="0" w:space="0" w:color="auto"/>
                <w:right w:val="none" w:sz="0" w:space="0" w:color="auto"/>
              </w:divBdr>
            </w:div>
            <w:div w:id="1195532564">
              <w:marLeft w:val="0"/>
              <w:marRight w:val="0"/>
              <w:marTop w:val="0"/>
              <w:marBottom w:val="0"/>
              <w:divBdr>
                <w:top w:val="none" w:sz="0" w:space="0" w:color="auto"/>
                <w:left w:val="none" w:sz="0" w:space="0" w:color="auto"/>
                <w:bottom w:val="none" w:sz="0" w:space="0" w:color="auto"/>
                <w:right w:val="none" w:sz="0" w:space="0" w:color="auto"/>
              </w:divBdr>
            </w:div>
          </w:divsChild>
        </w:div>
        <w:div w:id="297340596">
          <w:marLeft w:val="0"/>
          <w:marRight w:val="0"/>
          <w:marTop w:val="0"/>
          <w:marBottom w:val="0"/>
          <w:divBdr>
            <w:top w:val="none" w:sz="0" w:space="0" w:color="auto"/>
            <w:left w:val="none" w:sz="0" w:space="0" w:color="auto"/>
            <w:bottom w:val="none" w:sz="0" w:space="0" w:color="auto"/>
            <w:right w:val="none" w:sz="0" w:space="0" w:color="auto"/>
          </w:divBdr>
          <w:divsChild>
            <w:div w:id="1180508506">
              <w:marLeft w:val="0"/>
              <w:marRight w:val="0"/>
              <w:marTop w:val="0"/>
              <w:marBottom w:val="0"/>
              <w:divBdr>
                <w:top w:val="none" w:sz="0" w:space="0" w:color="auto"/>
                <w:left w:val="none" w:sz="0" w:space="0" w:color="auto"/>
                <w:bottom w:val="none" w:sz="0" w:space="0" w:color="auto"/>
                <w:right w:val="none" w:sz="0" w:space="0" w:color="auto"/>
              </w:divBdr>
            </w:div>
          </w:divsChild>
        </w:div>
        <w:div w:id="1973780386">
          <w:marLeft w:val="0"/>
          <w:marRight w:val="0"/>
          <w:marTop w:val="0"/>
          <w:marBottom w:val="0"/>
          <w:divBdr>
            <w:top w:val="none" w:sz="0" w:space="0" w:color="auto"/>
            <w:left w:val="none" w:sz="0" w:space="0" w:color="auto"/>
            <w:bottom w:val="none" w:sz="0" w:space="0" w:color="auto"/>
            <w:right w:val="none" w:sz="0" w:space="0" w:color="auto"/>
          </w:divBdr>
          <w:divsChild>
            <w:div w:id="505020439">
              <w:marLeft w:val="0"/>
              <w:marRight w:val="0"/>
              <w:marTop w:val="0"/>
              <w:marBottom w:val="0"/>
              <w:divBdr>
                <w:top w:val="none" w:sz="0" w:space="0" w:color="auto"/>
                <w:left w:val="none" w:sz="0" w:space="0" w:color="auto"/>
                <w:bottom w:val="none" w:sz="0" w:space="0" w:color="auto"/>
                <w:right w:val="none" w:sz="0" w:space="0" w:color="auto"/>
              </w:divBdr>
            </w:div>
          </w:divsChild>
        </w:div>
        <w:div w:id="1597522839">
          <w:marLeft w:val="0"/>
          <w:marRight w:val="0"/>
          <w:marTop w:val="0"/>
          <w:marBottom w:val="0"/>
          <w:divBdr>
            <w:top w:val="none" w:sz="0" w:space="0" w:color="auto"/>
            <w:left w:val="none" w:sz="0" w:space="0" w:color="auto"/>
            <w:bottom w:val="none" w:sz="0" w:space="0" w:color="auto"/>
            <w:right w:val="none" w:sz="0" w:space="0" w:color="auto"/>
          </w:divBdr>
          <w:divsChild>
            <w:div w:id="223109142">
              <w:marLeft w:val="0"/>
              <w:marRight w:val="0"/>
              <w:marTop w:val="0"/>
              <w:marBottom w:val="0"/>
              <w:divBdr>
                <w:top w:val="none" w:sz="0" w:space="0" w:color="auto"/>
                <w:left w:val="none" w:sz="0" w:space="0" w:color="auto"/>
                <w:bottom w:val="none" w:sz="0" w:space="0" w:color="auto"/>
                <w:right w:val="none" w:sz="0" w:space="0" w:color="auto"/>
              </w:divBdr>
            </w:div>
          </w:divsChild>
        </w:div>
        <w:div w:id="1698040841">
          <w:marLeft w:val="0"/>
          <w:marRight w:val="0"/>
          <w:marTop w:val="0"/>
          <w:marBottom w:val="0"/>
          <w:divBdr>
            <w:top w:val="none" w:sz="0" w:space="0" w:color="auto"/>
            <w:left w:val="none" w:sz="0" w:space="0" w:color="auto"/>
            <w:bottom w:val="none" w:sz="0" w:space="0" w:color="auto"/>
            <w:right w:val="none" w:sz="0" w:space="0" w:color="auto"/>
          </w:divBdr>
          <w:divsChild>
            <w:div w:id="72436658">
              <w:marLeft w:val="0"/>
              <w:marRight w:val="0"/>
              <w:marTop w:val="0"/>
              <w:marBottom w:val="0"/>
              <w:divBdr>
                <w:top w:val="none" w:sz="0" w:space="0" w:color="auto"/>
                <w:left w:val="none" w:sz="0" w:space="0" w:color="auto"/>
                <w:bottom w:val="none" w:sz="0" w:space="0" w:color="auto"/>
                <w:right w:val="none" w:sz="0" w:space="0" w:color="auto"/>
              </w:divBdr>
            </w:div>
            <w:div w:id="77754372">
              <w:marLeft w:val="0"/>
              <w:marRight w:val="0"/>
              <w:marTop w:val="0"/>
              <w:marBottom w:val="0"/>
              <w:divBdr>
                <w:top w:val="none" w:sz="0" w:space="0" w:color="auto"/>
                <w:left w:val="none" w:sz="0" w:space="0" w:color="auto"/>
                <w:bottom w:val="none" w:sz="0" w:space="0" w:color="auto"/>
                <w:right w:val="none" w:sz="0" w:space="0" w:color="auto"/>
              </w:divBdr>
            </w:div>
          </w:divsChild>
        </w:div>
        <w:div w:id="728117814">
          <w:marLeft w:val="0"/>
          <w:marRight w:val="0"/>
          <w:marTop w:val="0"/>
          <w:marBottom w:val="0"/>
          <w:divBdr>
            <w:top w:val="none" w:sz="0" w:space="0" w:color="auto"/>
            <w:left w:val="none" w:sz="0" w:space="0" w:color="auto"/>
            <w:bottom w:val="none" w:sz="0" w:space="0" w:color="auto"/>
            <w:right w:val="none" w:sz="0" w:space="0" w:color="auto"/>
          </w:divBdr>
          <w:divsChild>
            <w:div w:id="1197309765">
              <w:marLeft w:val="0"/>
              <w:marRight w:val="0"/>
              <w:marTop w:val="0"/>
              <w:marBottom w:val="0"/>
              <w:divBdr>
                <w:top w:val="none" w:sz="0" w:space="0" w:color="auto"/>
                <w:left w:val="none" w:sz="0" w:space="0" w:color="auto"/>
                <w:bottom w:val="none" w:sz="0" w:space="0" w:color="auto"/>
                <w:right w:val="none" w:sz="0" w:space="0" w:color="auto"/>
              </w:divBdr>
            </w:div>
          </w:divsChild>
        </w:div>
        <w:div w:id="1083528478">
          <w:marLeft w:val="0"/>
          <w:marRight w:val="0"/>
          <w:marTop w:val="0"/>
          <w:marBottom w:val="0"/>
          <w:divBdr>
            <w:top w:val="none" w:sz="0" w:space="0" w:color="auto"/>
            <w:left w:val="none" w:sz="0" w:space="0" w:color="auto"/>
            <w:bottom w:val="none" w:sz="0" w:space="0" w:color="auto"/>
            <w:right w:val="none" w:sz="0" w:space="0" w:color="auto"/>
          </w:divBdr>
          <w:divsChild>
            <w:div w:id="174209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731489">
      <w:bodyDiv w:val="1"/>
      <w:marLeft w:val="0"/>
      <w:marRight w:val="0"/>
      <w:marTop w:val="0"/>
      <w:marBottom w:val="0"/>
      <w:divBdr>
        <w:top w:val="none" w:sz="0" w:space="0" w:color="auto"/>
        <w:left w:val="none" w:sz="0" w:space="0" w:color="auto"/>
        <w:bottom w:val="none" w:sz="0" w:space="0" w:color="auto"/>
        <w:right w:val="none" w:sz="0" w:space="0" w:color="auto"/>
      </w:divBdr>
      <w:divsChild>
        <w:div w:id="1146780027">
          <w:marLeft w:val="0"/>
          <w:marRight w:val="0"/>
          <w:marTop w:val="0"/>
          <w:marBottom w:val="0"/>
          <w:divBdr>
            <w:top w:val="none" w:sz="0" w:space="0" w:color="auto"/>
            <w:left w:val="none" w:sz="0" w:space="0" w:color="auto"/>
            <w:bottom w:val="none" w:sz="0" w:space="0" w:color="auto"/>
            <w:right w:val="none" w:sz="0" w:space="0" w:color="auto"/>
          </w:divBdr>
          <w:divsChild>
            <w:div w:id="881750689">
              <w:marLeft w:val="0"/>
              <w:marRight w:val="0"/>
              <w:marTop w:val="0"/>
              <w:marBottom w:val="0"/>
              <w:divBdr>
                <w:top w:val="none" w:sz="0" w:space="0" w:color="auto"/>
                <w:left w:val="none" w:sz="0" w:space="0" w:color="auto"/>
                <w:bottom w:val="none" w:sz="0" w:space="0" w:color="auto"/>
                <w:right w:val="none" w:sz="0" w:space="0" w:color="auto"/>
              </w:divBdr>
            </w:div>
          </w:divsChild>
        </w:div>
        <w:div w:id="1718776765">
          <w:marLeft w:val="0"/>
          <w:marRight w:val="0"/>
          <w:marTop w:val="0"/>
          <w:marBottom w:val="0"/>
          <w:divBdr>
            <w:top w:val="none" w:sz="0" w:space="0" w:color="auto"/>
            <w:left w:val="none" w:sz="0" w:space="0" w:color="auto"/>
            <w:bottom w:val="none" w:sz="0" w:space="0" w:color="auto"/>
            <w:right w:val="none" w:sz="0" w:space="0" w:color="auto"/>
          </w:divBdr>
          <w:divsChild>
            <w:div w:id="78211055">
              <w:marLeft w:val="0"/>
              <w:marRight w:val="0"/>
              <w:marTop w:val="0"/>
              <w:marBottom w:val="0"/>
              <w:divBdr>
                <w:top w:val="none" w:sz="0" w:space="0" w:color="auto"/>
                <w:left w:val="none" w:sz="0" w:space="0" w:color="auto"/>
                <w:bottom w:val="none" w:sz="0" w:space="0" w:color="auto"/>
                <w:right w:val="none" w:sz="0" w:space="0" w:color="auto"/>
              </w:divBdr>
            </w:div>
          </w:divsChild>
        </w:div>
        <w:div w:id="1929999461">
          <w:marLeft w:val="0"/>
          <w:marRight w:val="0"/>
          <w:marTop w:val="0"/>
          <w:marBottom w:val="0"/>
          <w:divBdr>
            <w:top w:val="none" w:sz="0" w:space="0" w:color="auto"/>
            <w:left w:val="none" w:sz="0" w:space="0" w:color="auto"/>
            <w:bottom w:val="none" w:sz="0" w:space="0" w:color="auto"/>
            <w:right w:val="none" w:sz="0" w:space="0" w:color="auto"/>
          </w:divBdr>
          <w:divsChild>
            <w:div w:id="1221358897">
              <w:marLeft w:val="0"/>
              <w:marRight w:val="0"/>
              <w:marTop w:val="0"/>
              <w:marBottom w:val="0"/>
              <w:divBdr>
                <w:top w:val="none" w:sz="0" w:space="0" w:color="auto"/>
                <w:left w:val="none" w:sz="0" w:space="0" w:color="auto"/>
                <w:bottom w:val="none" w:sz="0" w:space="0" w:color="auto"/>
                <w:right w:val="none" w:sz="0" w:space="0" w:color="auto"/>
              </w:divBdr>
            </w:div>
          </w:divsChild>
        </w:div>
        <w:div w:id="1790318821">
          <w:marLeft w:val="0"/>
          <w:marRight w:val="0"/>
          <w:marTop w:val="0"/>
          <w:marBottom w:val="0"/>
          <w:divBdr>
            <w:top w:val="none" w:sz="0" w:space="0" w:color="auto"/>
            <w:left w:val="none" w:sz="0" w:space="0" w:color="auto"/>
            <w:bottom w:val="none" w:sz="0" w:space="0" w:color="auto"/>
            <w:right w:val="none" w:sz="0" w:space="0" w:color="auto"/>
          </w:divBdr>
          <w:divsChild>
            <w:div w:id="1899582783">
              <w:marLeft w:val="0"/>
              <w:marRight w:val="0"/>
              <w:marTop w:val="0"/>
              <w:marBottom w:val="0"/>
              <w:divBdr>
                <w:top w:val="none" w:sz="0" w:space="0" w:color="auto"/>
                <w:left w:val="none" w:sz="0" w:space="0" w:color="auto"/>
                <w:bottom w:val="none" w:sz="0" w:space="0" w:color="auto"/>
                <w:right w:val="none" w:sz="0" w:space="0" w:color="auto"/>
              </w:divBdr>
            </w:div>
          </w:divsChild>
        </w:div>
        <w:div w:id="915018965">
          <w:marLeft w:val="0"/>
          <w:marRight w:val="0"/>
          <w:marTop w:val="0"/>
          <w:marBottom w:val="0"/>
          <w:divBdr>
            <w:top w:val="none" w:sz="0" w:space="0" w:color="auto"/>
            <w:left w:val="none" w:sz="0" w:space="0" w:color="auto"/>
            <w:bottom w:val="none" w:sz="0" w:space="0" w:color="auto"/>
            <w:right w:val="none" w:sz="0" w:space="0" w:color="auto"/>
          </w:divBdr>
          <w:divsChild>
            <w:div w:id="1101871917">
              <w:marLeft w:val="0"/>
              <w:marRight w:val="0"/>
              <w:marTop w:val="0"/>
              <w:marBottom w:val="0"/>
              <w:divBdr>
                <w:top w:val="none" w:sz="0" w:space="0" w:color="auto"/>
                <w:left w:val="none" w:sz="0" w:space="0" w:color="auto"/>
                <w:bottom w:val="none" w:sz="0" w:space="0" w:color="auto"/>
                <w:right w:val="none" w:sz="0" w:space="0" w:color="auto"/>
              </w:divBdr>
            </w:div>
          </w:divsChild>
        </w:div>
        <w:div w:id="1702125434">
          <w:marLeft w:val="0"/>
          <w:marRight w:val="0"/>
          <w:marTop w:val="0"/>
          <w:marBottom w:val="0"/>
          <w:divBdr>
            <w:top w:val="none" w:sz="0" w:space="0" w:color="auto"/>
            <w:left w:val="none" w:sz="0" w:space="0" w:color="auto"/>
            <w:bottom w:val="none" w:sz="0" w:space="0" w:color="auto"/>
            <w:right w:val="none" w:sz="0" w:space="0" w:color="auto"/>
          </w:divBdr>
          <w:divsChild>
            <w:div w:id="1287084384">
              <w:marLeft w:val="0"/>
              <w:marRight w:val="0"/>
              <w:marTop w:val="0"/>
              <w:marBottom w:val="0"/>
              <w:divBdr>
                <w:top w:val="none" w:sz="0" w:space="0" w:color="auto"/>
                <w:left w:val="none" w:sz="0" w:space="0" w:color="auto"/>
                <w:bottom w:val="none" w:sz="0" w:space="0" w:color="auto"/>
                <w:right w:val="none" w:sz="0" w:space="0" w:color="auto"/>
              </w:divBdr>
            </w:div>
          </w:divsChild>
        </w:div>
        <w:div w:id="1239096391">
          <w:marLeft w:val="0"/>
          <w:marRight w:val="0"/>
          <w:marTop w:val="0"/>
          <w:marBottom w:val="0"/>
          <w:divBdr>
            <w:top w:val="none" w:sz="0" w:space="0" w:color="auto"/>
            <w:left w:val="none" w:sz="0" w:space="0" w:color="auto"/>
            <w:bottom w:val="none" w:sz="0" w:space="0" w:color="auto"/>
            <w:right w:val="none" w:sz="0" w:space="0" w:color="auto"/>
          </w:divBdr>
          <w:divsChild>
            <w:div w:id="1556357431">
              <w:marLeft w:val="0"/>
              <w:marRight w:val="0"/>
              <w:marTop w:val="0"/>
              <w:marBottom w:val="0"/>
              <w:divBdr>
                <w:top w:val="none" w:sz="0" w:space="0" w:color="auto"/>
                <w:left w:val="none" w:sz="0" w:space="0" w:color="auto"/>
                <w:bottom w:val="none" w:sz="0" w:space="0" w:color="auto"/>
                <w:right w:val="none" w:sz="0" w:space="0" w:color="auto"/>
              </w:divBdr>
            </w:div>
          </w:divsChild>
        </w:div>
        <w:div w:id="694498682">
          <w:marLeft w:val="0"/>
          <w:marRight w:val="0"/>
          <w:marTop w:val="0"/>
          <w:marBottom w:val="0"/>
          <w:divBdr>
            <w:top w:val="none" w:sz="0" w:space="0" w:color="auto"/>
            <w:left w:val="none" w:sz="0" w:space="0" w:color="auto"/>
            <w:bottom w:val="none" w:sz="0" w:space="0" w:color="auto"/>
            <w:right w:val="none" w:sz="0" w:space="0" w:color="auto"/>
          </w:divBdr>
          <w:divsChild>
            <w:div w:id="170918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155853">
      <w:bodyDiv w:val="1"/>
      <w:marLeft w:val="0"/>
      <w:marRight w:val="0"/>
      <w:marTop w:val="0"/>
      <w:marBottom w:val="0"/>
      <w:divBdr>
        <w:top w:val="none" w:sz="0" w:space="0" w:color="auto"/>
        <w:left w:val="none" w:sz="0" w:space="0" w:color="auto"/>
        <w:bottom w:val="none" w:sz="0" w:space="0" w:color="auto"/>
        <w:right w:val="none" w:sz="0" w:space="0" w:color="auto"/>
      </w:divBdr>
      <w:divsChild>
        <w:div w:id="1916276171">
          <w:marLeft w:val="0"/>
          <w:marRight w:val="0"/>
          <w:marTop w:val="0"/>
          <w:marBottom w:val="0"/>
          <w:divBdr>
            <w:top w:val="none" w:sz="0" w:space="0" w:color="auto"/>
            <w:left w:val="none" w:sz="0" w:space="0" w:color="auto"/>
            <w:bottom w:val="none" w:sz="0" w:space="0" w:color="auto"/>
            <w:right w:val="none" w:sz="0" w:space="0" w:color="auto"/>
          </w:divBdr>
        </w:div>
        <w:div w:id="657655839">
          <w:marLeft w:val="0"/>
          <w:marRight w:val="0"/>
          <w:marTop w:val="0"/>
          <w:marBottom w:val="0"/>
          <w:divBdr>
            <w:top w:val="none" w:sz="0" w:space="0" w:color="auto"/>
            <w:left w:val="none" w:sz="0" w:space="0" w:color="auto"/>
            <w:bottom w:val="none" w:sz="0" w:space="0" w:color="auto"/>
            <w:right w:val="none" w:sz="0" w:space="0" w:color="auto"/>
          </w:divBdr>
        </w:div>
        <w:div w:id="596640536">
          <w:marLeft w:val="0"/>
          <w:marRight w:val="0"/>
          <w:marTop w:val="0"/>
          <w:marBottom w:val="0"/>
          <w:divBdr>
            <w:top w:val="none" w:sz="0" w:space="0" w:color="auto"/>
            <w:left w:val="none" w:sz="0" w:space="0" w:color="auto"/>
            <w:bottom w:val="none" w:sz="0" w:space="0" w:color="auto"/>
            <w:right w:val="none" w:sz="0" w:space="0" w:color="auto"/>
          </w:divBdr>
        </w:div>
        <w:div w:id="1177505180">
          <w:marLeft w:val="0"/>
          <w:marRight w:val="0"/>
          <w:marTop w:val="0"/>
          <w:marBottom w:val="0"/>
          <w:divBdr>
            <w:top w:val="none" w:sz="0" w:space="0" w:color="auto"/>
            <w:left w:val="none" w:sz="0" w:space="0" w:color="auto"/>
            <w:bottom w:val="none" w:sz="0" w:space="0" w:color="auto"/>
            <w:right w:val="none" w:sz="0" w:space="0" w:color="auto"/>
          </w:divBdr>
        </w:div>
        <w:div w:id="1858541326">
          <w:marLeft w:val="0"/>
          <w:marRight w:val="0"/>
          <w:marTop w:val="0"/>
          <w:marBottom w:val="0"/>
          <w:divBdr>
            <w:top w:val="none" w:sz="0" w:space="0" w:color="auto"/>
            <w:left w:val="none" w:sz="0" w:space="0" w:color="auto"/>
            <w:bottom w:val="none" w:sz="0" w:space="0" w:color="auto"/>
            <w:right w:val="none" w:sz="0" w:space="0" w:color="auto"/>
          </w:divBdr>
        </w:div>
      </w:divsChild>
    </w:div>
    <w:div w:id="413666619">
      <w:bodyDiv w:val="1"/>
      <w:marLeft w:val="0"/>
      <w:marRight w:val="0"/>
      <w:marTop w:val="0"/>
      <w:marBottom w:val="0"/>
      <w:divBdr>
        <w:top w:val="none" w:sz="0" w:space="0" w:color="auto"/>
        <w:left w:val="none" w:sz="0" w:space="0" w:color="auto"/>
        <w:bottom w:val="none" w:sz="0" w:space="0" w:color="auto"/>
        <w:right w:val="none" w:sz="0" w:space="0" w:color="auto"/>
      </w:divBdr>
      <w:divsChild>
        <w:div w:id="1568879711">
          <w:marLeft w:val="0"/>
          <w:marRight w:val="0"/>
          <w:marTop w:val="0"/>
          <w:marBottom w:val="0"/>
          <w:divBdr>
            <w:top w:val="none" w:sz="0" w:space="0" w:color="auto"/>
            <w:left w:val="none" w:sz="0" w:space="0" w:color="auto"/>
            <w:bottom w:val="none" w:sz="0" w:space="0" w:color="auto"/>
            <w:right w:val="none" w:sz="0" w:space="0" w:color="auto"/>
          </w:divBdr>
          <w:divsChild>
            <w:div w:id="232130056">
              <w:marLeft w:val="0"/>
              <w:marRight w:val="0"/>
              <w:marTop w:val="0"/>
              <w:marBottom w:val="0"/>
              <w:divBdr>
                <w:top w:val="none" w:sz="0" w:space="0" w:color="auto"/>
                <w:left w:val="none" w:sz="0" w:space="0" w:color="auto"/>
                <w:bottom w:val="none" w:sz="0" w:space="0" w:color="auto"/>
                <w:right w:val="none" w:sz="0" w:space="0" w:color="auto"/>
              </w:divBdr>
            </w:div>
          </w:divsChild>
        </w:div>
        <w:div w:id="1267805382">
          <w:marLeft w:val="0"/>
          <w:marRight w:val="0"/>
          <w:marTop w:val="0"/>
          <w:marBottom w:val="0"/>
          <w:divBdr>
            <w:top w:val="none" w:sz="0" w:space="0" w:color="auto"/>
            <w:left w:val="none" w:sz="0" w:space="0" w:color="auto"/>
            <w:bottom w:val="none" w:sz="0" w:space="0" w:color="auto"/>
            <w:right w:val="none" w:sz="0" w:space="0" w:color="auto"/>
          </w:divBdr>
          <w:divsChild>
            <w:div w:id="946430201">
              <w:marLeft w:val="0"/>
              <w:marRight w:val="0"/>
              <w:marTop w:val="0"/>
              <w:marBottom w:val="0"/>
              <w:divBdr>
                <w:top w:val="none" w:sz="0" w:space="0" w:color="auto"/>
                <w:left w:val="none" w:sz="0" w:space="0" w:color="auto"/>
                <w:bottom w:val="none" w:sz="0" w:space="0" w:color="auto"/>
                <w:right w:val="none" w:sz="0" w:space="0" w:color="auto"/>
              </w:divBdr>
            </w:div>
          </w:divsChild>
        </w:div>
        <w:div w:id="1647009981">
          <w:marLeft w:val="0"/>
          <w:marRight w:val="0"/>
          <w:marTop w:val="0"/>
          <w:marBottom w:val="0"/>
          <w:divBdr>
            <w:top w:val="none" w:sz="0" w:space="0" w:color="auto"/>
            <w:left w:val="none" w:sz="0" w:space="0" w:color="auto"/>
            <w:bottom w:val="none" w:sz="0" w:space="0" w:color="auto"/>
            <w:right w:val="none" w:sz="0" w:space="0" w:color="auto"/>
          </w:divBdr>
          <w:divsChild>
            <w:div w:id="1214466466">
              <w:marLeft w:val="0"/>
              <w:marRight w:val="0"/>
              <w:marTop w:val="0"/>
              <w:marBottom w:val="0"/>
              <w:divBdr>
                <w:top w:val="none" w:sz="0" w:space="0" w:color="auto"/>
                <w:left w:val="none" w:sz="0" w:space="0" w:color="auto"/>
                <w:bottom w:val="none" w:sz="0" w:space="0" w:color="auto"/>
                <w:right w:val="none" w:sz="0" w:space="0" w:color="auto"/>
              </w:divBdr>
            </w:div>
            <w:div w:id="1660764797">
              <w:marLeft w:val="0"/>
              <w:marRight w:val="0"/>
              <w:marTop w:val="0"/>
              <w:marBottom w:val="0"/>
              <w:divBdr>
                <w:top w:val="none" w:sz="0" w:space="0" w:color="auto"/>
                <w:left w:val="none" w:sz="0" w:space="0" w:color="auto"/>
                <w:bottom w:val="none" w:sz="0" w:space="0" w:color="auto"/>
                <w:right w:val="none" w:sz="0" w:space="0" w:color="auto"/>
              </w:divBdr>
            </w:div>
          </w:divsChild>
        </w:div>
        <w:div w:id="1174028120">
          <w:marLeft w:val="0"/>
          <w:marRight w:val="0"/>
          <w:marTop w:val="0"/>
          <w:marBottom w:val="0"/>
          <w:divBdr>
            <w:top w:val="none" w:sz="0" w:space="0" w:color="auto"/>
            <w:left w:val="none" w:sz="0" w:space="0" w:color="auto"/>
            <w:bottom w:val="none" w:sz="0" w:space="0" w:color="auto"/>
            <w:right w:val="none" w:sz="0" w:space="0" w:color="auto"/>
          </w:divBdr>
          <w:divsChild>
            <w:div w:id="1183788106">
              <w:marLeft w:val="0"/>
              <w:marRight w:val="0"/>
              <w:marTop w:val="0"/>
              <w:marBottom w:val="0"/>
              <w:divBdr>
                <w:top w:val="none" w:sz="0" w:space="0" w:color="auto"/>
                <w:left w:val="none" w:sz="0" w:space="0" w:color="auto"/>
                <w:bottom w:val="none" w:sz="0" w:space="0" w:color="auto"/>
                <w:right w:val="none" w:sz="0" w:space="0" w:color="auto"/>
              </w:divBdr>
            </w:div>
            <w:div w:id="778836651">
              <w:marLeft w:val="0"/>
              <w:marRight w:val="0"/>
              <w:marTop w:val="0"/>
              <w:marBottom w:val="0"/>
              <w:divBdr>
                <w:top w:val="none" w:sz="0" w:space="0" w:color="auto"/>
                <w:left w:val="none" w:sz="0" w:space="0" w:color="auto"/>
                <w:bottom w:val="none" w:sz="0" w:space="0" w:color="auto"/>
                <w:right w:val="none" w:sz="0" w:space="0" w:color="auto"/>
              </w:divBdr>
            </w:div>
            <w:div w:id="710501131">
              <w:marLeft w:val="0"/>
              <w:marRight w:val="0"/>
              <w:marTop w:val="0"/>
              <w:marBottom w:val="0"/>
              <w:divBdr>
                <w:top w:val="none" w:sz="0" w:space="0" w:color="auto"/>
                <w:left w:val="none" w:sz="0" w:space="0" w:color="auto"/>
                <w:bottom w:val="none" w:sz="0" w:space="0" w:color="auto"/>
                <w:right w:val="none" w:sz="0" w:space="0" w:color="auto"/>
              </w:divBdr>
            </w:div>
          </w:divsChild>
        </w:div>
        <w:div w:id="299574356">
          <w:marLeft w:val="0"/>
          <w:marRight w:val="0"/>
          <w:marTop w:val="0"/>
          <w:marBottom w:val="0"/>
          <w:divBdr>
            <w:top w:val="none" w:sz="0" w:space="0" w:color="auto"/>
            <w:left w:val="none" w:sz="0" w:space="0" w:color="auto"/>
            <w:bottom w:val="none" w:sz="0" w:space="0" w:color="auto"/>
            <w:right w:val="none" w:sz="0" w:space="0" w:color="auto"/>
          </w:divBdr>
          <w:divsChild>
            <w:div w:id="889536032">
              <w:marLeft w:val="0"/>
              <w:marRight w:val="0"/>
              <w:marTop w:val="0"/>
              <w:marBottom w:val="0"/>
              <w:divBdr>
                <w:top w:val="none" w:sz="0" w:space="0" w:color="auto"/>
                <w:left w:val="none" w:sz="0" w:space="0" w:color="auto"/>
                <w:bottom w:val="none" w:sz="0" w:space="0" w:color="auto"/>
                <w:right w:val="none" w:sz="0" w:space="0" w:color="auto"/>
              </w:divBdr>
            </w:div>
            <w:div w:id="1558053912">
              <w:marLeft w:val="0"/>
              <w:marRight w:val="0"/>
              <w:marTop w:val="0"/>
              <w:marBottom w:val="0"/>
              <w:divBdr>
                <w:top w:val="none" w:sz="0" w:space="0" w:color="auto"/>
                <w:left w:val="none" w:sz="0" w:space="0" w:color="auto"/>
                <w:bottom w:val="none" w:sz="0" w:space="0" w:color="auto"/>
                <w:right w:val="none" w:sz="0" w:space="0" w:color="auto"/>
              </w:divBdr>
            </w:div>
          </w:divsChild>
        </w:div>
        <w:div w:id="646125573">
          <w:marLeft w:val="0"/>
          <w:marRight w:val="0"/>
          <w:marTop w:val="0"/>
          <w:marBottom w:val="0"/>
          <w:divBdr>
            <w:top w:val="none" w:sz="0" w:space="0" w:color="auto"/>
            <w:left w:val="none" w:sz="0" w:space="0" w:color="auto"/>
            <w:bottom w:val="none" w:sz="0" w:space="0" w:color="auto"/>
            <w:right w:val="none" w:sz="0" w:space="0" w:color="auto"/>
          </w:divBdr>
          <w:divsChild>
            <w:div w:id="1144158728">
              <w:marLeft w:val="0"/>
              <w:marRight w:val="0"/>
              <w:marTop w:val="0"/>
              <w:marBottom w:val="0"/>
              <w:divBdr>
                <w:top w:val="none" w:sz="0" w:space="0" w:color="auto"/>
                <w:left w:val="none" w:sz="0" w:space="0" w:color="auto"/>
                <w:bottom w:val="none" w:sz="0" w:space="0" w:color="auto"/>
                <w:right w:val="none" w:sz="0" w:space="0" w:color="auto"/>
              </w:divBdr>
            </w:div>
          </w:divsChild>
        </w:div>
        <w:div w:id="1232690610">
          <w:marLeft w:val="0"/>
          <w:marRight w:val="0"/>
          <w:marTop w:val="0"/>
          <w:marBottom w:val="0"/>
          <w:divBdr>
            <w:top w:val="none" w:sz="0" w:space="0" w:color="auto"/>
            <w:left w:val="none" w:sz="0" w:space="0" w:color="auto"/>
            <w:bottom w:val="none" w:sz="0" w:space="0" w:color="auto"/>
            <w:right w:val="none" w:sz="0" w:space="0" w:color="auto"/>
          </w:divBdr>
          <w:divsChild>
            <w:div w:id="2007780990">
              <w:marLeft w:val="0"/>
              <w:marRight w:val="0"/>
              <w:marTop w:val="0"/>
              <w:marBottom w:val="0"/>
              <w:divBdr>
                <w:top w:val="none" w:sz="0" w:space="0" w:color="auto"/>
                <w:left w:val="none" w:sz="0" w:space="0" w:color="auto"/>
                <w:bottom w:val="none" w:sz="0" w:space="0" w:color="auto"/>
                <w:right w:val="none" w:sz="0" w:space="0" w:color="auto"/>
              </w:divBdr>
            </w:div>
            <w:div w:id="1627422030">
              <w:marLeft w:val="0"/>
              <w:marRight w:val="0"/>
              <w:marTop w:val="0"/>
              <w:marBottom w:val="0"/>
              <w:divBdr>
                <w:top w:val="none" w:sz="0" w:space="0" w:color="auto"/>
                <w:left w:val="none" w:sz="0" w:space="0" w:color="auto"/>
                <w:bottom w:val="none" w:sz="0" w:space="0" w:color="auto"/>
                <w:right w:val="none" w:sz="0" w:space="0" w:color="auto"/>
              </w:divBdr>
            </w:div>
          </w:divsChild>
        </w:div>
        <w:div w:id="609045379">
          <w:marLeft w:val="0"/>
          <w:marRight w:val="0"/>
          <w:marTop w:val="0"/>
          <w:marBottom w:val="0"/>
          <w:divBdr>
            <w:top w:val="none" w:sz="0" w:space="0" w:color="auto"/>
            <w:left w:val="none" w:sz="0" w:space="0" w:color="auto"/>
            <w:bottom w:val="none" w:sz="0" w:space="0" w:color="auto"/>
            <w:right w:val="none" w:sz="0" w:space="0" w:color="auto"/>
          </w:divBdr>
          <w:divsChild>
            <w:div w:id="566646476">
              <w:marLeft w:val="0"/>
              <w:marRight w:val="0"/>
              <w:marTop w:val="0"/>
              <w:marBottom w:val="0"/>
              <w:divBdr>
                <w:top w:val="none" w:sz="0" w:space="0" w:color="auto"/>
                <w:left w:val="none" w:sz="0" w:space="0" w:color="auto"/>
                <w:bottom w:val="none" w:sz="0" w:space="0" w:color="auto"/>
                <w:right w:val="none" w:sz="0" w:space="0" w:color="auto"/>
              </w:divBdr>
            </w:div>
            <w:div w:id="2100061742">
              <w:marLeft w:val="0"/>
              <w:marRight w:val="0"/>
              <w:marTop w:val="0"/>
              <w:marBottom w:val="0"/>
              <w:divBdr>
                <w:top w:val="none" w:sz="0" w:space="0" w:color="auto"/>
                <w:left w:val="none" w:sz="0" w:space="0" w:color="auto"/>
                <w:bottom w:val="none" w:sz="0" w:space="0" w:color="auto"/>
                <w:right w:val="none" w:sz="0" w:space="0" w:color="auto"/>
              </w:divBdr>
            </w:div>
          </w:divsChild>
        </w:div>
        <w:div w:id="90052590">
          <w:marLeft w:val="0"/>
          <w:marRight w:val="0"/>
          <w:marTop w:val="0"/>
          <w:marBottom w:val="0"/>
          <w:divBdr>
            <w:top w:val="none" w:sz="0" w:space="0" w:color="auto"/>
            <w:left w:val="none" w:sz="0" w:space="0" w:color="auto"/>
            <w:bottom w:val="none" w:sz="0" w:space="0" w:color="auto"/>
            <w:right w:val="none" w:sz="0" w:space="0" w:color="auto"/>
          </w:divBdr>
          <w:divsChild>
            <w:div w:id="112284512">
              <w:marLeft w:val="0"/>
              <w:marRight w:val="0"/>
              <w:marTop w:val="0"/>
              <w:marBottom w:val="0"/>
              <w:divBdr>
                <w:top w:val="none" w:sz="0" w:space="0" w:color="auto"/>
                <w:left w:val="none" w:sz="0" w:space="0" w:color="auto"/>
                <w:bottom w:val="none" w:sz="0" w:space="0" w:color="auto"/>
                <w:right w:val="none" w:sz="0" w:space="0" w:color="auto"/>
              </w:divBdr>
            </w:div>
            <w:div w:id="517237741">
              <w:marLeft w:val="0"/>
              <w:marRight w:val="0"/>
              <w:marTop w:val="0"/>
              <w:marBottom w:val="0"/>
              <w:divBdr>
                <w:top w:val="none" w:sz="0" w:space="0" w:color="auto"/>
                <w:left w:val="none" w:sz="0" w:space="0" w:color="auto"/>
                <w:bottom w:val="none" w:sz="0" w:space="0" w:color="auto"/>
                <w:right w:val="none" w:sz="0" w:space="0" w:color="auto"/>
              </w:divBdr>
            </w:div>
          </w:divsChild>
        </w:div>
        <w:div w:id="1072698391">
          <w:marLeft w:val="0"/>
          <w:marRight w:val="0"/>
          <w:marTop w:val="0"/>
          <w:marBottom w:val="0"/>
          <w:divBdr>
            <w:top w:val="none" w:sz="0" w:space="0" w:color="auto"/>
            <w:left w:val="none" w:sz="0" w:space="0" w:color="auto"/>
            <w:bottom w:val="none" w:sz="0" w:space="0" w:color="auto"/>
            <w:right w:val="none" w:sz="0" w:space="0" w:color="auto"/>
          </w:divBdr>
          <w:divsChild>
            <w:div w:id="382098323">
              <w:marLeft w:val="0"/>
              <w:marRight w:val="0"/>
              <w:marTop w:val="0"/>
              <w:marBottom w:val="0"/>
              <w:divBdr>
                <w:top w:val="none" w:sz="0" w:space="0" w:color="auto"/>
                <w:left w:val="none" w:sz="0" w:space="0" w:color="auto"/>
                <w:bottom w:val="none" w:sz="0" w:space="0" w:color="auto"/>
                <w:right w:val="none" w:sz="0" w:space="0" w:color="auto"/>
              </w:divBdr>
            </w:div>
          </w:divsChild>
        </w:div>
        <w:div w:id="1050417586">
          <w:marLeft w:val="0"/>
          <w:marRight w:val="0"/>
          <w:marTop w:val="0"/>
          <w:marBottom w:val="0"/>
          <w:divBdr>
            <w:top w:val="none" w:sz="0" w:space="0" w:color="auto"/>
            <w:left w:val="none" w:sz="0" w:space="0" w:color="auto"/>
            <w:bottom w:val="none" w:sz="0" w:space="0" w:color="auto"/>
            <w:right w:val="none" w:sz="0" w:space="0" w:color="auto"/>
          </w:divBdr>
          <w:divsChild>
            <w:div w:id="1275164689">
              <w:marLeft w:val="0"/>
              <w:marRight w:val="0"/>
              <w:marTop w:val="0"/>
              <w:marBottom w:val="0"/>
              <w:divBdr>
                <w:top w:val="none" w:sz="0" w:space="0" w:color="auto"/>
                <w:left w:val="none" w:sz="0" w:space="0" w:color="auto"/>
                <w:bottom w:val="none" w:sz="0" w:space="0" w:color="auto"/>
                <w:right w:val="none" w:sz="0" w:space="0" w:color="auto"/>
              </w:divBdr>
            </w:div>
            <w:div w:id="1601449498">
              <w:marLeft w:val="0"/>
              <w:marRight w:val="0"/>
              <w:marTop w:val="0"/>
              <w:marBottom w:val="0"/>
              <w:divBdr>
                <w:top w:val="none" w:sz="0" w:space="0" w:color="auto"/>
                <w:left w:val="none" w:sz="0" w:space="0" w:color="auto"/>
                <w:bottom w:val="none" w:sz="0" w:space="0" w:color="auto"/>
                <w:right w:val="none" w:sz="0" w:space="0" w:color="auto"/>
              </w:divBdr>
            </w:div>
          </w:divsChild>
        </w:div>
        <w:div w:id="1942176872">
          <w:marLeft w:val="0"/>
          <w:marRight w:val="0"/>
          <w:marTop w:val="0"/>
          <w:marBottom w:val="0"/>
          <w:divBdr>
            <w:top w:val="none" w:sz="0" w:space="0" w:color="auto"/>
            <w:left w:val="none" w:sz="0" w:space="0" w:color="auto"/>
            <w:bottom w:val="none" w:sz="0" w:space="0" w:color="auto"/>
            <w:right w:val="none" w:sz="0" w:space="0" w:color="auto"/>
          </w:divBdr>
          <w:divsChild>
            <w:div w:id="1083799156">
              <w:marLeft w:val="0"/>
              <w:marRight w:val="0"/>
              <w:marTop w:val="0"/>
              <w:marBottom w:val="0"/>
              <w:divBdr>
                <w:top w:val="none" w:sz="0" w:space="0" w:color="auto"/>
                <w:left w:val="none" w:sz="0" w:space="0" w:color="auto"/>
                <w:bottom w:val="none" w:sz="0" w:space="0" w:color="auto"/>
                <w:right w:val="none" w:sz="0" w:space="0" w:color="auto"/>
              </w:divBdr>
            </w:div>
          </w:divsChild>
        </w:div>
        <w:div w:id="819929868">
          <w:marLeft w:val="0"/>
          <w:marRight w:val="0"/>
          <w:marTop w:val="0"/>
          <w:marBottom w:val="0"/>
          <w:divBdr>
            <w:top w:val="none" w:sz="0" w:space="0" w:color="auto"/>
            <w:left w:val="none" w:sz="0" w:space="0" w:color="auto"/>
            <w:bottom w:val="none" w:sz="0" w:space="0" w:color="auto"/>
            <w:right w:val="none" w:sz="0" w:space="0" w:color="auto"/>
          </w:divBdr>
          <w:divsChild>
            <w:div w:id="1923367769">
              <w:marLeft w:val="0"/>
              <w:marRight w:val="0"/>
              <w:marTop w:val="0"/>
              <w:marBottom w:val="0"/>
              <w:divBdr>
                <w:top w:val="none" w:sz="0" w:space="0" w:color="auto"/>
                <w:left w:val="none" w:sz="0" w:space="0" w:color="auto"/>
                <w:bottom w:val="none" w:sz="0" w:space="0" w:color="auto"/>
                <w:right w:val="none" w:sz="0" w:space="0" w:color="auto"/>
              </w:divBdr>
            </w:div>
            <w:div w:id="1084062009">
              <w:marLeft w:val="0"/>
              <w:marRight w:val="0"/>
              <w:marTop w:val="0"/>
              <w:marBottom w:val="0"/>
              <w:divBdr>
                <w:top w:val="none" w:sz="0" w:space="0" w:color="auto"/>
                <w:left w:val="none" w:sz="0" w:space="0" w:color="auto"/>
                <w:bottom w:val="none" w:sz="0" w:space="0" w:color="auto"/>
                <w:right w:val="none" w:sz="0" w:space="0" w:color="auto"/>
              </w:divBdr>
            </w:div>
          </w:divsChild>
        </w:div>
        <w:div w:id="435831563">
          <w:marLeft w:val="0"/>
          <w:marRight w:val="0"/>
          <w:marTop w:val="0"/>
          <w:marBottom w:val="0"/>
          <w:divBdr>
            <w:top w:val="none" w:sz="0" w:space="0" w:color="auto"/>
            <w:left w:val="none" w:sz="0" w:space="0" w:color="auto"/>
            <w:bottom w:val="none" w:sz="0" w:space="0" w:color="auto"/>
            <w:right w:val="none" w:sz="0" w:space="0" w:color="auto"/>
          </w:divBdr>
          <w:divsChild>
            <w:div w:id="175459627">
              <w:marLeft w:val="0"/>
              <w:marRight w:val="0"/>
              <w:marTop w:val="0"/>
              <w:marBottom w:val="0"/>
              <w:divBdr>
                <w:top w:val="none" w:sz="0" w:space="0" w:color="auto"/>
                <w:left w:val="none" w:sz="0" w:space="0" w:color="auto"/>
                <w:bottom w:val="none" w:sz="0" w:space="0" w:color="auto"/>
                <w:right w:val="none" w:sz="0" w:space="0" w:color="auto"/>
              </w:divBdr>
            </w:div>
          </w:divsChild>
        </w:div>
        <w:div w:id="1213735931">
          <w:marLeft w:val="0"/>
          <w:marRight w:val="0"/>
          <w:marTop w:val="0"/>
          <w:marBottom w:val="0"/>
          <w:divBdr>
            <w:top w:val="none" w:sz="0" w:space="0" w:color="auto"/>
            <w:left w:val="none" w:sz="0" w:space="0" w:color="auto"/>
            <w:bottom w:val="none" w:sz="0" w:space="0" w:color="auto"/>
            <w:right w:val="none" w:sz="0" w:space="0" w:color="auto"/>
          </w:divBdr>
          <w:divsChild>
            <w:div w:id="562183142">
              <w:marLeft w:val="0"/>
              <w:marRight w:val="0"/>
              <w:marTop w:val="0"/>
              <w:marBottom w:val="0"/>
              <w:divBdr>
                <w:top w:val="none" w:sz="0" w:space="0" w:color="auto"/>
                <w:left w:val="none" w:sz="0" w:space="0" w:color="auto"/>
                <w:bottom w:val="none" w:sz="0" w:space="0" w:color="auto"/>
                <w:right w:val="none" w:sz="0" w:space="0" w:color="auto"/>
              </w:divBdr>
            </w:div>
            <w:div w:id="2045405028">
              <w:marLeft w:val="0"/>
              <w:marRight w:val="0"/>
              <w:marTop w:val="0"/>
              <w:marBottom w:val="0"/>
              <w:divBdr>
                <w:top w:val="none" w:sz="0" w:space="0" w:color="auto"/>
                <w:left w:val="none" w:sz="0" w:space="0" w:color="auto"/>
                <w:bottom w:val="none" w:sz="0" w:space="0" w:color="auto"/>
                <w:right w:val="none" w:sz="0" w:space="0" w:color="auto"/>
              </w:divBdr>
            </w:div>
            <w:div w:id="771710637">
              <w:marLeft w:val="0"/>
              <w:marRight w:val="0"/>
              <w:marTop w:val="0"/>
              <w:marBottom w:val="0"/>
              <w:divBdr>
                <w:top w:val="none" w:sz="0" w:space="0" w:color="auto"/>
                <w:left w:val="none" w:sz="0" w:space="0" w:color="auto"/>
                <w:bottom w:val="none" w:sz="0" w:space="0" w:color="auto"/>
                <w:right w:val="none" w:sz="0" w:space="0" w:color="auto"/>
              </w:divBdr>
            </w:div>
          </w:divsChild>
        </w:div>
        <w:div w:id="1179154613">
          <w:marLeft w:val="0"/>
          <w:marRight w:val="0"/>
          <w:marTop w:val="0"/>
          <w:marBottom w:val="0"/>
          <w:divBdr>
            <w:top w:val="none" w:sz="0" w:space="0" w:color="auto"/>
            <w:left w:val="none" w:sz="0" w:space="0" w:color="auto"/>
            <w:bottom w:val="none" w:sz="0" w:space="0" w:color="auto"/>
            <w:right w:val="none" w:sz="0" w:space="0" w:color="auto"/>
          </w:divBdr>
          <w:divsChild>
            <w:div w:id="1654947698">
              <w:marLeft w:val="0"/>
              <w:marRight w:val="0"/>
              <w:marTop w:val="0"/>
              <w:marBottom w:val="0"/>
              <w:divBdr>
                <w:top w:val="none" w:sz="0" w:space="0" w:color="auto"/>
                <w:left w:val="none" w:sz="0" w:space="0" w:color="auto"/>
                <w:bottom w:val="none" w:sz="0" w:space="0" w:color="auto"/>
                <w:right w:val="none" w:sz="0" w:space="0" w:color="auto"/>
              </w:divBdr>
            </w:div>
            <w:div w:id="1886478865">
              <w:marLeft w:val="0"/>
              <w:marRight w:val="0"/>
              <w:marTop w:val="0"/>
              <w:marBottom w:val="0"/>
              <w:divBdr>
                <w:top w:val="none" w:sz="0" w:space="0" w:color="auto"/>
                <w:left w:val="none" w:sz="0" w:space="0" w:color="auto"/>
                <w:bottom w:val="none" w:sz="0" w:space="0" w:color="auto"/>
                <w:right w:val="none" w:sz="0" w:space="0" w:color="auto"/>
              </w:divBdr>
            </w:div>
          </w:divsChild>
        </w:div>
        <w:div w:id="892733923">
          <w:marLeft w:val="0"/>
          <w:marRight w:val="0"/>
          <w:marTop w:val="0"/>
          <w:marBottom w:val="0"/>
          <w:divBdr>
            <w:top w:val="none" w:sz="0" w:space="0" w:color="auto"/>
            <w:left w:val="none" w:sz="0" w:space="0" w:color="auto"/>
            <w:bottom w:val="none" w:sz="0" w:space="0" w:color="auto"/>
            <w:right w:val="none" w:sz="0" w:space="0" w:color="auto"/>
          </w:divBdr>
          <w:divsChild>
            <w:div w:id="1542205187">
              <w:marLeft w:val="0"/>
              <w:marRight w:val="0"/>
              <w:marTop w:val="0"/>
              <w:marBottom w:val="0"/>
              <w:divBdr>
                <w:top w:val="none" w:sz="0" w:space="0" w:color="auto"/>
                <w:left w:val="none" w:sz="0" w:space="0" w:color="auto"/>
                <w:bottom w:val="none" w:sz="0" w:space="0" w:color="auto"/>
                <w:right w:val="none" w:sz="0" w:space="0" w:color="auto"/>
              </w:divBdr>
            </w:div>
            <w:div w:id="475756750">
              <w:marLeft w:val="0"/>
              <w:marRight w:val="0"/>
              <w:marTop w:val="0"/>
              <w:marBottom w:val="0"/>
              <w:divBdr>
                <w:top w:val="none" w:sz="0" w:space="0" w:color="auto"/>
                <w:left w:val="none" w:sz="0" w:space="0" w:color="auto"/>
                <w:bottom w:val="none" w:sz="0" w:space="0" w:color="auto"/>
                <w:right w:val="none" w:sz="0" w:space="0" w:color="auto"/>
              </w:divBdr>
            </w:div>
          </w:divsChild>
        </w:div>
        <w:div w:id="887374915">
          <w:marLeft w:val="0"/>
          <w:marRight w:val="0"/>
          <w:marTop w:val="0"/>
          <w:marBottom w:val="0"/>
          <w:divBdr>
            <w:top w:val="none" w:sz="0" w:space="0" w:color="auto"/>
            <w:left w:val="none" w:sz="0" w:space="0" w:color="auto"/>
            <w:bottom w:val="none" w:sz="0" w:space="0" w:color="auto"/>
            <w:right w:val="none" w:sz="0" w:space="0" w:color="auto"/>
          </w:divBdr>
          <w:divsChild>
            <w:div w:id="1565751706">
              <w:marLeft w:val="0"/>
              <w:marRight w:val="0"/>
              <w:marTop w:val="0"/>
              <w:marBottom w:val="0"/>
              <w:divBdr>
                <w:top w:val="none" w:sz="0" w:space="0" w:color="auto"/>
                <w:left w:val="none" w:sz="0" w:space="0" w:color="auto"/>
                <w:bottom w:val="none" w:sz="0" w:space="0" w:color="auto"/>
                <w:right w:val="none" w:sz="0" w:space="0" w:color="auto"/>
              </w:divBdr>
            </w:div>
            <w:div w:id="998119178">
              <w:marLeft w:val="0"/>
              <w:marRight w:val="0"/>
              <w:marTop w:val="0"/>
              <w:marBottom w:val="0"/>
              <w:divBdr>
                <w:top w:val="none" w:sz="0" w:space="0" w:color="auto"/>
                <w:left w:val="none" w:sz="0" w:space="0" w:color="auto"/>
                <w:bottom w:val="none" w:sz="0" w:space="0" w:color="auto"/>
                <w:right w:val="none" w:sz="0" w:space="0" w:color="auto"/>
              </w:divBdr>
            </w:div>
            <w:div w:id="1769544352">
              <w:marLeft w:val="0"/>
              <w:marRight w:val="0"/>
              <w:marTop w:val="0"/>
              <w:marBottom w:val="0"/>
              <w:divBdr>
                <w:top w:val="none" w:sz="0" w:space="0" w:color="auto"/>
                <w:left w:val="none" w:sz="0" w:space="0" w:color="auto"/>
                <w:bottom w:val="none" w:sz="0" w:space="0" w:color="auto"/>
                <w:right w:val="none" w:sz="0" w:space="0" w:color="auto"/>
              </w:divBdr>
            </w:div>
            <w:div w:id="218173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chart" Target="charts/chart15.xml"/><Relationship Id="rId39" Type="http://schemas.openxmlformats.org/officeDocument/2006/relationships/chart" Target="charts/chart18.xml"/><Relationship Id="rId3" Type="http://schemas.openxmlformats.org/officeDocument/2006/relationships/customXml" Target="../customXml/item3.xml"/><Relationship Id="rId21" Type="http://schemas.openxmlformats.org/officeDocument/2006/relationships/chart" Target="charts/chart10.xml"/><Relationship Id="rId34" Type="http://schemas.openxmlformats.org/officeDocument/2006/relationships/package" Target="embeddings/Microsoft_Word_Document3.docx"/><Relationship Id="rId42" Type="http://schemas.openxmlformats.org/officeDocument/2006/relationships/chart" Target="charts/chart21.xml"/><Relationship Id="rId47" Type="http://schemas.openxmlformats.org/officeDocument/2006/relationships/chart" Target="charts/chart26.xml"/><Relationship Id="rId50"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4.xml"/><Relationship Id="rId33" Type="http://schemas.openxmlformats.org/officeDocument/2006/relationships/image" Target="media/image5.emf"/><Relationship Id="rId38" Type="http://schemas.openxmlformats.org/officeDocument/2006/relationships/image" Target="media/image6.png"/><Relationship Id="rId46" Type="http://schemas.openxmlformats.org/officeDocument/2006/relationships/chart" Target="charts/chart25.xml"/><Relationship Id="rId2" Type="http://schemas.openxmlformats.org/officeDocument/2006/relationships/customXml" Target="../customXml/item2.xml"/><Relationship Id="rId16" Type="http://schemas.openxmlformats.org/officeDocument/2006/relationships/chart" Target="charts/chart5.xml"/><Relationship Id="rId20" Type="http://schemas.openxmlformats.org/officeDocument/2006/relationships/chart" Target="charts/chart9.xml"/><Relationship Id="rId29" Type="http://schemas.openxmlformats.org/officeDocument/2006/relationships/image" Target="media/image3.emf"/><Relationship Id="rId41" Type="http://schemas.openxmlformats.org/officeDocument/2006/relationships/chart" Target="charts/chart20.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3.xml"/><Relationship Id="rId32" Type="http://schemas.openxmlformats.org/officeDocument/2006/relationships/package" Target="embeddings/Microsoft_Word_Document2.docx"/><Relationship Id="rId37" Type="http://schemas.openxmlformats.org/officeDocument/2006/relationships/hyperlink" Target="http://../Other%20work/Domestic%20Abuse/Victim%20Information%20Guide%20-%20DA.docx" TargetMode="External"/><Relationship Id="rId40" Type="http://schemas.openxmlformats.org/officeDocument/2006/relationships/chart" Target="charts/chart19.xml"/><Relationship Id="rId45" Type="http://schemas.openxmlformats.org/officeDocument/2006/relationships/chart" Target="charts/chart24.xml"/><Relationship Id="rId53"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2.xml"/><Relationship Id="rId28" Type="http://schemas.openxmlformats.org/officeDocument/2006/relationships/package" Target="embeddings/Microsoft_Word_Document.docx"/><Relationship Id="rId36" Type="http://schemas.openxmlformats.org/officeDocument/2006/relationships/chart" Target="charts/chart17.xml"/><Relationship Id="rId49"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chart" Target="charts/chart8.xml"/><Relationship Id="rId31" Type="http://schemas.openxmlformats.org/officeDocument/2006/relationships/image" Target="media/image4.emf"/><Relationship Id="rId44" Type="http://schemas.openxmlformats.org/officeDocument/2006/relationships/chart" Target="charts/chart23.xml"/><Relationship Id="rId52"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11.xml"/><Relationship Id="rId27" Type="http://schemas.openxmlformats.org/officeDocument/2006/relationships/image" Target="media/image2.emf"/><Relationship Id="rId30" Type="http://schemas.openxmlformats.org/officeDocument/2006/relationships/package" Target="embeddings/Microsoft_Word_Document1.docx"/><Relationship Id="rId35" Type="http://schemas.openxmlformats.org/officeDocument/2006/relationships/chart" Target="charts/chart16.xml"/><Relationship Id="rId43" Type="http://schemas.openxmlformats.org/officeDocument/2006/relationships/chart" Target="charts/chart22.xml"/><Relationship Id="rId48" Type="http://schemas.openxmlformats.org/officeDocument/2006/relationships/image" Target="media/image7.png"/><Relationship Id="rId8" Type="http://schemas.openxmlformats.org/officeDocument/2006/relationships/webSettings" Target="webSettings.xml"/><Relationship Id="rId51"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VS%20Overall%20Performance.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2.xml"/><Relationship Id="rId1" Type="http://schemas.microsoft.com/office/2011/relationships/chartStyle" Target="style22.xml"/></Relationships>
</file>

<file path=word/charts/_rels/chart2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3.xml"/><Relationship Id="rId1" Type="http://schemas.microsoft.com/office/2011/relationships/chartStyle" Target="style23.xml"/></Relationships>
</file>

<file path=word/charts/_rels/chart2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4.xml"/><Relationship Id="rId1" Type="http://schemas.microsoft.com/office/2011/relationships/chartStyle" Target="style24.xml"/></Relationships>
</file>

<file path=word/charts/_rels/chart2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5.xml"/><Relationship Id="rId1" Type="http://schemas.microsoft.com/office/2011/relationships/chartStyle" Target="style25.xml"/></Relationships>
</file>

<file path=word/charts/_rels/chart2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6.xml"/><Relationship Id="rId1" Type="http://schemas.microsoft.com/office/2011/relationships/chartStyle" Target="style26.xml"/></Relationships>
</file>

<file path=word/charts/_rels/chart3.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Copy%20of%20VNA%202023-2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Copy%20of%20VNA%202023-2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Copy%20of%20VNA%202023-2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2"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https://gwentpolice.sharepoint.com/sites/GPA-VictimServicesRECORDS/VSManagementManagementReporting/Monthly%20VS%20overview%20reports/VS%20performance%20overview%20-%202023%20-%2024/Copy%20of%20VNA%202023-2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Victim Care Unit Referrals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stacked"/>
        <c:varyColors val="0"/>
        <c:ser>
          <c:idx val="0"/>
          <c:order val="0"/>
          <c:tx>
            <c:strRef>
              <c:f>'Victim Care Unit Referrals '!$A$2</c:f>
              <c:strCache>
                <c:ptCount val="1"/>
                <c:pt idx="0">
                  <c:v>Standard victims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'Victim Care Unit Referrals '!$B$1:$M$1</c:f>
              <c:strCache>
                <c:ptCount val="12"/>
                <c:pt idx="0">
                  <c:v>April 2023 </c:v>
                </c:pt>
                <c:pt idx="1">
                  <c:v>May 2023 </c:v>
                </c:pt>
                <c:pt idx="2">
                  <c:v>June 2023 </c:v>
                </c:pt>
                <c:pt idx="3">
                  <c:v>July 2023 </c:v>
                </c:pt>
                <c:pt idx="4">
                  <c:v>Aug-23</c:v>
                </c:pt>
                <c:pt idx="5">
                  <c:v>Sep-23</c:v>
                </c:pt>
                <c:pt idx="6">
                  <c:v>Oct 2023 </c:v>
                </c:pt>
                <c:pt idx="7">
                  <c:v>Nov 2023 </c:v>
                </c:pt>
                <c:pt idx="8">
                  <c:v>Dec 2023 </c:v>
                </c:pt>
                <c:pt idx="9">
                  <c:v>Jan-24</c:v>
                </c:pt>
                <c:pt idx="10">
                  <c:v>Feb-24</c:v>
                </c:pt>
                <c:pt idx="11">
                  <c:v>Mar-24</c:v>
                </c:pt>
              </c:strCache>
            </c:strRef>
          </c:cat>
          <c:val>
            <c:numRef>
              <c:f>'Victim Care Unit Referrals '!$B$2:$M$2</c:f>
              <c:numCache>
                <c:formatCode>General</c:formatCode>
                <c:ptCount val="12"/>
                <c:pt idx="0">
                  <c:v>3059</c:v>
                </c:pt>
                <c:pt idx="1">
                  <c:v>3289</c:v>
                </c:pt>
                <c:pt idx="2">
                  <c:v>3218</c:v>
                </c:pt>
                <c:pt idx="3">
                  <c:v>3097</c:v>
                </c:pt>
                <c:pt idx="4">
                  <c:v>3209</c:v>
                </c:pt>
                <c:pt idx="5">
                  <c:v>3072</c:v>
                </c:pt>
                <c:pt idx="6">
                  <c:v>3069</c:v>
                </c:pt>
                <c:pt idx="7">
                  <c:v>2682</c:v>
                </c:pt>
                <c:pt idx="8">
                  <c:v>2695</c:v>
                </c:pt>
                <c:pt idx="9">
                  <c:v>2849</c:v>
                </c:pt>
                <c:pt idx="10">
                  <c:v>2578</c:v>
                </c:pt>
                <c:pt idx="11">
                  <c:v>2761</c:v>
                </c:pt>
              </c:numCache>
            </c:numRef>
          </c:val>
          <c:extLst>
            <c:ext xmlns:c16="http://schemas.microsoft.com/office/drawing/2014/chart" uri="{C3380CC4-5D6E-409C-BE32-E72D297353CC}">
              <c16:uniqueId val="{00000000-6B07-4C1E-8C2B-4626C93FCDC2}"/>
            </c:ext>
          </c:extLst>
        </c:ser>
        <c:ser>
          <c:idx val="1"/>
          <c:order val="1"/>
          <c:tx>
            <c:strRef>
              <c:f>'Victim Care Unit Referrals '!$A$3</c:f>
              <c:strCache>
                <c:ptCount val="1"/>
                <c:pt idx="0">
                  <c:v>Enhanced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'Victim Care Unit Referrals '!$B$1:$M$1</c:f>
              <c:strCache>
                <c:ptCount val="12"/>
                <c:pt idx="0">
                  <c:v>April 2023 </c:v>
                </c:pt>
                <c:pt idx="1">
                  <c:v>May 2023 </c:v>
                </c:pt>
                <c:pt idx="2">
                  <c:v>June 2023 </c:v>
                </c:pt>
                <c:pt idx="3">
                  <c:v>July 2023 </c:v>
                </c:pt>
                <c:pt idx="4">
                  <c:v>Aug-23</c:v>
                </c:pt>
                <c:pt idx="5">
                  <c:v>Sep-23</c:v>
                </c:pt>
                <c:pt idx="6">
                  <c:v>Oct 2023 </c:v>
                </c:pt>
                <c:pt idx="7">
                  <c:v>Nov 2023 </c:v>
                </c:pt>
                <c:pt idx="8">
                  <c:v>Dec 2023 </c:v>
                </c:pt>
                <c:pt idx="9">
                  <c:v>Jan-24</c:v>
                </c:pt>
                <c:pt idx="10">
                  <c:v>Feb-24</c:v>
                </c:pt>
                <c:pt idx="11">
                  <c:v>Mar-24</c:v>
                </c:pt>
              </c:strCache>
            </c:strRef>
          </c:cat>
          <c:val>
            <c:numRef>
              <c:f>'Victim Care Unit Referrals '!$B$3:$M$3</c:f>
              <c:numCache>
                <c:formatCode>General</c:formatCode>
                <c:ptCount val="12"/>
                <c:pt idx="0">
                  <c:v>1654</c:v>
                </c:pt>
                <c:pt idx="1">
                  <c:v>1691</c:v>
                </c:pt>
                <c:pt idx="2">
                  <c:v>1626</c:v>
                </c:pt>
                <c:pt idx="3">
                  <c:v>1580</c:v>
                </c:pt>
                <c:pt idx="4">
                  <c:v>1494</c:v>
                </c:pt>
                <c:pt idx="5">
                  <c:v>1738</c:v>
                </c:pt>
                <c:pt idx="6">
                  <c:v>1597</c:v>
                </c:pt>
                <c:pt idx="7">
                  <c:v>1665</c:v>
                </c:pt>
                <c:pt idx="8">
                  <c:v>1617</c:v>
                </c:pt>
                <c:pt idx="9">
                  <c:v>1502</c:v>
                </c:pt>
                <c:pt idx="10">
                  <c:v>1361</c:v>
                </c:pt>
                <c:pt idx="11">
                  <c:v>2002</c:v>
                </c:pt>
              </c:numCache>
            </c:numRef>
          </c:val>
          <c:extLst>
            <c:ext xmlns:c16="http://schemas.microsoft.com/office/drawing/2014/chart" uri="{C3380CC4-5D6E-409C-BE32-E72D297353CC}">
              <c16:uniqueId val="{00000001-6B07-4C1E-8C2B-4626C93FCDC2}"/>
            </c:ext>
          </c:extLst>
        </c:ser>
        <c:dLbls>
          <c:showLegendKey val="0"/>
          <c:showVal val="0"/>
          <c:showCatName val="0"/>
          <c:showSerName val="0"/>
          <c:showPercent val="0"/>
          <c:showBubbleSize val="0"/>
        </c:dLbls>
        <c:gapWidth val="50"/>
        <c:overlap val="100"/>
        <c:axId val="848353768"/>
        <c:axId val="848351800"/>
      </c:barChart>
      <c:lineChart>
        <c:grouping val="standard"/>
        <c:varyColors val="0"/>
        <c:ser>
          <c:idx val="2"/>
          <c:order val="2"/>
          <c:tx>
            <c:strRef>
              <c:f>'Victim Care Unit Referrals '!$A$4</c:f>
              <c:strCache>
                <c:ptCount val="1"/>
                <c:pt idx="0">
                  <c:v>Total referred into service  </c:v>
                </c:pt>
              </c:strCache>
            </c:strRef>
          </c:tx>
          <c:spPr>
            <a:ln w="34925" cap="rnd">
              <a:solidFill>
                <a:schemeClr val="accent5"/>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'Victim Care Unit Referrals '!$B$1:$M$1</c:f>
              <c:strCache>
                <c:ptCount val="12"/>
                <c:pt idx="0">
                  <c:v>April 2023 </c:v>
                </c:pt>
                <c:pt idx="1">
                  <c:v>May 2023 </c:v>
                </c:pt>
                <c:pt idx="2">
                  <c:v>June 2023 </c:v>
                </c:pt>
                <c:pt idx="3">
                  <c:v>July 2023 </c:v>
                </c:pt>
                <c:pt idx="4">
                  <c:v>Aug-23</c:v>
                </c:pt>
                <c:pt idx="5">
                  <c:v>Sep-23</c:v>
                </c:pt>
                <c:pt idx="6">
                  <c:v>Oct 2023 </c:v>
                </c:pt>
                <c:pt idx="7">
                  <c:v>Nov 2023 </c:v>
                </c:pt>
                <c:pt idx="8">
                  <c:v>Dec 2023 </c:v>
                </c:pt>
                <c:pt idx="9">
                  <c:v>Jan-24</c:v>
                </c:pt>
                <c:pt idx="10">
                  <c:v>Feb-24</c:v>
                </c:pt>
                <c:pt idx="11">
                  <c:v>Mar-24</c:v>
                </c:pt>
              </c:strCache>
            </c:strRef>
          </c:cat>
          <c:val>
            <c:numRef>
              <c:f>'Victim Care Unit Referrals '!$B$4:$M$4</c:f>
              <c:numCache>
                <c:formatCode>General</c:formatCode>
                <c:ptCount val="12"/>
                <c:pt idx="0">
                  <c:v>4713</c:v>
                </c:pt>
                <c:pt idx="1">
                  <c:v>4980</c:v>
                </c:pt>
                <c:pt idx="2">
                  <c:v>4844</c:v>
                </c:pt>
                <c:pt idx="3">
                  <c:v>4677</c:v>
                </c:pt>
                <c:pt idx="4">
                  <c:v>4703</c:v>
                </c:pt>
                <c:pt idx="5">
                  <c:v>4810</c:v>
                </c:pt>
                <c:pt idx="6">
                  <c:v>4666</c:v>
                </c:pt>
                <c:pt idx="7">
                  <c:v>4347</c:v>
                </c:pt>
                <c:pt idx="8">
                  <c:v>4312</c:v>
                </c:pt>
                <c:pt idx="9">
                  <c:v>4351</c:v>
                </c:pt>
                <c:pt idx="10">
                  <c:v>3939</c:v>
                </c:pt>
                <c:pt idx="11">
                  <c:v>4763</c:v>
                </c:pt>
              </c:numCache>
            </c:numRef>
          </c:val>
          <c:smooth val="0"/>
          <c:extLst>
            <c:ext xmlns:c16="http://schemas.microsoft.com/office/drawing/2014/chart" uri="{C3380CC4-5D6E-409C-BE32-E72D297353CC}">
              <c16:uniqueId val="{00000002-6B07-4C1E-8C2B-4626C93FCDC2}"/>
            </c:ext>
          </c:extLst>
        </c:ser>
        <c:dLbls>
          <c:showLegendKey val="0"/>
          <c:showVal val="0"/>
          <c:showCatName val="0"/>
          <c:showSerName val="0"/>
          <c:showPercent val="0"/>
          <c:showBubbleSize val="0"/>
        </c:dLbls>
        <c:marker val="1"/>
        <c:smooth val="0"/>
        <c:axId val="333991768"/>
        <c:axId val="333992752"/>
      </c:lineChart>
      <c:catAx>
        <c:axId val="3339917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33992752"/>
        <c:crosses val="autoZero"/>
        <c:auto val="1"/>
        <c:lblAlgn val="ctr"/>
        <c:lblOffset val="100"/>
        <c:noMultiLvlLbl val="0"/>
      </c:catAx>
      <c:valAx>
        <c:axId val="333992752"/>
        <c:scaling>
          <c:orientation val="minMax"/>
          <c:max val="6000"/>
          <c:min val="0"/>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33991768"/>
        <c:crosses val="autoZero"/>
        <c:crossBetween val="between"/>
        <c:majorUnit val="500"/>
      </c:valAx>
      <c:valAx>
        <c:axId val="848351800"/>
        <c:scaling>
          <c:orientation val="minMax"/>
          <c:max val="6000"/>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48353768"/>
        <c:crosses val="max"/>
        <c:crossBetween val="between"/>
      </c:valAx>
      <c:catAx>
        <c:axId val="848353768"/>
        <c:scaling>
          <c:orientation val="minMax"/>
        </c:scaling>
        <c:delete val="1"/>
        <c:axPos val="b"/>
        <c:numFmt formatCode="General" sourceLinked="1"/>
        <c:majorTickMark val="none"/>
        <c:minorTickMark val="none"/>
        <c:tickLblPos val="nextTo"/>
        <c:crossAx val="848351800"/>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'Victim Care Unit '!$B$122</c:f>
              <c:strCache>
                <c:ptCount val="1"/>
                <c:pt idx="0">
                  <c:v>Unable to contact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'Victim Care Unit '!$C$121:$N$121</c:f>
              <c:strCache>
                <c:ptCount val="12"/>
                <c:pt idx="0">
                  <c:v>Apr-23</c:v>
                </c:pt>
                <c:pt idx="1">
                  <c:v>May 2023 </c:v>
                </c:pt>
                <c:pt idx="2">
                  <c:v>Jun-23</c:v>
                </c:pt>
                <c:pt idx="3">
                  <c:v>July 2023 </c:v>
                </c:pt>
                <c:pt idx="4">
                  <c:v>Aug-23</c:v>
                </c:pt>
                <c:pt idx="5">
                  <c:v>Sep-23</c:v>
                </c:pt>
                <c:pt idx="6">
                  <c:v>Oct 2023 </c:v>
                </c:pt>
                <c:pt idx="7">
                  <c:v>Nov 2023 </c:v>
                </c:pt>
                <c:pt idx="8">
                  <c:v>Dec 2023 </c:v>
                </c:pt>
                <c:pt idx="9">
                  <c:v>Jan-24</c:v>
                </c:pt>
                <c:pt idx="10">
                  <c:v>Feb-24</c:v>
                </c:pt>
                <c:pt idx="11">
                  <c:v>Mar-24</c:v>
                </c:pt>
              </c:strCache>
            </c:strRef>
          </c:cat>
          <c:val>
            <c:numRef>
              <c:f>'Victim Care Unit '!$C$122:$N$122</c:f>
              <c:numCache>
                <c:formatCode>General</c:formatCode>
                <c:ptCount val="12"/>
                <c:pt idx="0">
                  <c:v>766</c:v>
                </c:pt>
                <c:pt idx="1">
                  <c:v>901</c:v>
                </c:pt>
                <c:pt idx="2">
                  <c:v>878</c:v>
                </c:pt>
                <c:pt idx="3">
                  <c:v>905</c:v>
                </c:pt>
                <c:pt idx="4">
                  <c:v>918</c:v>
                </c:pt>
                <c:pt idx="5">
                  <c:v>1144</c:v>
                </c:pt>
                <c:pt idx="6">
                  <c:v>1281</c:v>
                </c:pt>
                <c:pt idx="7">
                  <c:v>1335</c:v>
                </c:pt>
                <c:pt idx="8">
                  <c:v>1207</c:v>
                </c:pt>
                <c:pt idx="9">
                  <c:v>1638</c:v>
                </c:pt>
                <c:pt idx="10">
                  <c:v>1910</c:v>
                </c:pt>
                <c:pt idx="11">
                  <c:v>1642</c:v>
                </c:pt>
              </c:numCache>
            </c:numRef>
          </c:val>
          <c:smooth val="0"/>
          <c:extLst>
            <c:ext xmlns:c16="http://schemas.microsoft.com/office/drawing/2014/chart" uri="{C3380CC4-5D6E-409C-BE32-E72D297353CC}">
              <c16:uniqueId val="{00000000-86FD-479C-BA11-C83501E61A07}"/>
            </c:ext>
          </c:extLst>
        </c:ser>
        <c:dLbls>
          <c:dLblPos val="ctr"/>
          <c:showLegendKey val="0"/>
          <c:showVal val="1"/>
          <c:showCatName val="0"/>
          <c:showSerName val="0"/>
          <c:showPercent val="0"/>
          <c:showBubbleSize val="0"/>
        </c:dLbls>
        <c:smooth val="0"/>
        <c:axId val="1029985392"/>
        <c:axId val="1029982768"/>
      </c:lineChart>
      <c:catAx>
        <c:axId val="102998539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29982768"/>
        <c:crosses val="autoZero"/>
        <c:auto val="1"/>
        <c:lblAlgn val="ctr"/>
        <c:lblOffset val="100"/>
        <c:noMultiLvlLbl val="0"/>
      </c:catAx>
      <c:valAx>
        <c:axId val="102998276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29985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'Victim Care Unit '!$B$82</c:f>
              <c:strCache>
                <c:ptCount val="1"/>
                <c:pt idx="0">
                  <c:v>Regular Investigation Updates Provided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'Victim Care Unit '!$C$81:$N$81</c:f>
              <c:strCache>
                <c:ptCount val="12"/>
                <c:pt idx="0">
                  <c:v>Apr-23</c:v>
                </c:pt>
                <c:pt idx="1">
                  <c:v>May 2023 </c:v>
                </c:pt>
                <c:pt idx="2">
                  <c:v>Jun-23</c:v>
                </c:pt>
                <c:pt idx="3">
                  <c:v>July 2023 </c:v>
                </c:pt>
                <c:pt idx="4">
                  <c:v>Aug-23</c:v>
                </c:pt>
                <c:pt idx="5">
                  <c:v>Sep-23</c:v>
                </c:pt>
                <c:pt idx="6">
                  <c:v>Oct-23</c:v>
                </c:pt>
                <c:pt idx="7">
                  <c:v>Nov 2023 </c:v>
                </c:pt>
                <c:pt idx="8">
                  <c:v>Dec 2023 </c:v>
                </c:pt>
                <c:pt idx="9">
                  <c:v>Jan-24</c:v>
                </c:pt>
                <c:pt idx="10">
                  <c:v>Feb-24</c:v>
                </c:pt>
                <c:pt idx="11">
                  <c:v>Mar-24</c:v>
                </c:pt>
              </c:strCache>
            </c:strRef>
          </c:cat>
          <c:val>
            <c:numRef>
              <c:f>'Victim Care Unit '!$C$82:$N$82</c:f>
              <c:numCache>
                <c:formatCode>General</c:formatCode>
                <c:ptCount val="12"/>
                <c:pt idx="0">
                  <c:v>703</c:v>
                </c:pt>
                <c:pt idx="1">
                  <c:v>686</c:v>
                </c:pt>
                <c:pt idx="2">
                  <c:v>775</c:v>
                </c:pt>
                <c:pt idx="3">
                  <c:v>714</c:v>
                </c:pt>
                <c:pt idx="4">
                  <c:v>870</c:v>
                </c:pt>
                <c:pt idx="5">
                  <c:v>749</c:v>
                </c:pt>
                <c:pt idx="6">
                  <c:v>776</c:v>
                </c:pt>
                <c:pt idx="7">
                  <c:v>908</c:v>
                </c:pt>
                <c:pt idx="8">
                  <c:v>762</c:v>
                </c:pt>
                <c:pt idx="9">
                  <c:v>870</c:v>
                </c:pt>
                <c:pt idx="10">
                  <c:v>893</c:v>
                </c:pt>
                <c:pt idx="11">
                  <c:v>894</c:v>
                </c:pt>
              </c:numCache>
            </c:numRef>
          </c:val>
          <c:smooth val="0"/>
          <c:extLst>
            <c:ext xmlns:c16="http://schemas.microsoft.com/office/drawing/2014/chart" uri="{C3380CC4-5D6E-409C-BE32-E72D297353CC}">
              <c16:uniqueId val="{00000000-9F6A-4954-90EB-ACC64E999ED9}"/>
            </c:ext>
          </c:extLst>
        </c:ser>
        <c:dLbls>
          <c:dLblPos val="ctr"/>
          <c:showLegendKey val="0"/>
          <c:showVal val="1"/>
          <c:showCatName val="0"/>
          <c:showSerName val="0"/>
          <c:showPercent val="0"/>
          <c:showBubbleSize val="0"/>
        </c:dLbls>
        <c:smooth val="0"/>
        <c:axId val="1006920168"/>
        <c:axId val="1006917544"/>
      </c:lineChart>
      <c:catAx>
        <c:axId val="100692016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06917544"/>
        <c:crosses val="autoZero"/>
        <c:auto val="1"/>
        <c:lblAlgn val="ctr"/>
        <c:lblOffset val="100"/>
        <c:noMultiLvlLbl val="0"/>
      </c:catAx>
      <c:valAx>
        <c:axId val="100691754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0692016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'Witness Care Unit '!$B$4</c:f>
              <c:strCache>
                <c:ptCount val="1"/>
                <c:pt idx="0">
                  <c:v>Witness Care Live Cases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'Witness Care Unit '!$C$3:$N$3</c:f>
              <c:strCache>
                <c:ptCount val="12"/>
                <c:pt idx="0">
                  <c:v>Apr-23</c:v>
                </c:pt>
                <c:pt idx="1">
                  <c:v>May 2023 </c:v>
                </c:pt>
                <c:pt idx="2">
                  <c:v>Jun-23</c:v>
                </c:pt>
                <c:pt idx="3">
                  <c:v>July 2023 </c:v>
                </c:pt>
                <c:pt idx="4">
                  <c:v>Aug-23</c:v>
                </c:pt>
                <c:pt idx="5">
                  <c:v>Sep-23</c:v>
                </c:pt>
                <c:pt idx="6">
                  <c:v>Oct-23</c:v>
                </c:pt>
                <c:pt idx="7">
                  <c:v>Nov 2023 </c:v>
                </c:pt>
                <c:pt idx="8">
                  <c:v>Dec 2023 </c:v>
                </c:pt>
                <c:pt idx="9">
                  <c:v>Jan-24</c:v>
                </c:pt>
                <c:pt idx="10">
                  <c:v>Feb-24</c:v>
                </c:pt>
                <c:pt idx="11">
                  <c:v>Mar-24</c:v>
                </c:pt>
              </c:strCache>
            </c:strRef>
          </c:cat>
          <c:val>
            <c:numRef>
              <c:f>'Witness Care Unit '!$C$4:$N$4</c:f>
              <c:numCache>
                <c:formatCode>General</c:formatCode>
                <c:ptCount val="12"/>
                <c:pt idx="0">
                  <c:v>826</c:v>
                </c:pt>
                <c:pt idx="1">
                  <c:v>947</c:v>
                </c:pt>
                <c:pt idx="2">
                  <c:v>1001</c:v>
                </c:pt>
                <c:pt idx="3">
                  <c:v>969</c:v>
                </c:pt>
                <c:pt idx="4">
                  <c:v>1005</c:v>
                </c:pt>
                <c:pt idx="5">
                  <c:v>994</c:v>
                </c:pt>
                <c:pt idx="6">
                  <c:v>1035</c:v>
                </c:pt>
                <c:pt idx="7">
                  <c:v>931</c:v>
                </c:pt>
                <c:pt idx="8">
                  <c:v>965</c:v>
                </c:pt>
                <c:pt idx="9">
                  <c:v>1027</c:v>
                </c:pt>
                <c:pt idx="10">
                  <c:v>953</c:v>
                </c:pt>
                <c:pt idx="11">
                  <c:v>1023</c:v>
                </c:pt>
              </c:numCache>
            </c:numRef>
          </c:val>
          <c:smooth val="0"/>
          <c:extLst>
            <c:ext xmlns:c16="http://schemas.microsoft.com/office/drawing/2014/chart" uri="{C3380CC4-5D6E-409C-BE32-E72D297353CC}">
              <c16:uniqueId val="{00000000-2EB6-4150-854F-FD25DF97DA90}"/>
            </c:ext>
          </c:extLst>
        </c:ser>
        <c:dLbls>
          <c:dLblPos val="ctr"/>
          <c:showLegendKey val="0"/>
          <c:showVal val="1"/>
          <c:showCatName val="0"/>
          <c:showSerName val="0"/>
          <c:showPercent val="0"/>
          <c:showBubbleSize val="0"/>
        </c:dLbls>
        <c:smooth val="0"/>
        <c:axId val="352254008"/>
        <c:axId val="352262208"/>
      </c:lineChart>
      <c:catAx>
        <c:axId val="352254008"/>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52262208"/>
        <c:crosses val="autoZero"/>
        <c:auto val="1"/>
        <c:lblAlgn val="ctr"/>
        <c:lblOffset val="100"/>
        <c:noMultiLvlLbl val="0"/>
      </c:catAx>
      <c:valAx>
        <c:axId val="352262208"/>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522540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'Witness Care Unit '!$B$44</c:f>
              <c:strCache>
                <c:ptCount val="1"/>
                <c:pt idx="0">
                  <c:v>Trials </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'Witness Care Unit '!$C$43:$N$43</c:f>
              <c:strCache>
                <c:ptCount val="12"/>
                <c:pt idx="0">
                  <c:v>Apr-23</c:v>
                </c:pt>
                <c:pt idx="1">
                  <c:v>May 2023 </c:v>
                </c:pt>
                <c:pt idx="2">
                  <c:v>Jun-23</c:v>
                </c:pt>
                <c:pt idx="3">
                  <c:v>July 2023 </c:v>
                </c:pt>
                <c:pt idx="4">
                  <c:v>Aug-23</c:v>
                </c:pt>
                <c:pt idx="5">
                  <c:v>Sep-23</c:v>
                </c:pt>
                <c:pt idx="6">
                  <c:v>Oct-23</c:v>
                </c:pt>
                <c:pt idx="7">
                  <c:v>Nov 2023 </c:v>
                </c:pt>
                <c:pt idx="8">
                  <c:v>Dec 2023 </c:v>
                </c:pt>
                <c:pt idx="9">
                  <c:v>Jan-24</c:v>
                </c:pt>
                <c:pt idx="10">
                  <c:v>Feb-24</c:v>
                </c:pt>
                <c:pt idx="11">
                  <c:v>Mar-24</c:v>
                </c:pt>
              </c:strCache>
            </c:strRef>
          </c:cat>
          <c:val>
            <c:numRef>
              <c:f>'Witness Care Unit '!$C$44:$N$44</c:f>
              <c:numCache>
                <c:formatCode>General</c:formatCode>
                <c:ptCount val="12"/>
                <c:pt idx="0">
                  <c:v>352</c:v>
                </c:pt>
                <c:pt idx="1">
                  <c:v>369</c:v>
                </c:pt>
                <c:pt idx="2">
                  <c:v>367</c:v>
                </c:pt>
                <c:pt idx="3">
                  <c:v>373</c:v>
                </c:pt>
                <c:pt idx="4">
                  <c:v>394</c:v>
                </c:pt>
                <c:pt idx="5">
                  <c:v>394</c:v>
                </c:pt>
                <c:pt idx="6">
                  <c:v>385</c:v>
                </c:pt>
                <c:pt idx="7">
                  <c:v>396</c:v>
                </c:pt>
                <c:pt idx="8">
                  <c:v>429</c:v>
                </c:pt>
                <c:pt idx="9">
                  <c:v>467</c:v>
                </c:pt>
                <c:pt idx="10">
                  <c:v>455</c:v>
                </c:pt>
                <c:pt idx="11">
                  <c:v>456</c:v>
                </c:pt>
              </c:numCache>
            </c:numRef>
          </c:val>
          <c:smooth val="0"/>
          <c:extLst>
            <c:ext xmlns:c16="http://schemas.microsoft.com/office/drawing/2014/chart" uri="{C3380CC4-5D6E-409C-BE32-E72D297353CC}">
              <c16:uniqueId val="{00000000-C399-4554-9115-8151BF91C3A7}"/>
            </c:ext>
          </c:extLst>
        </c:ser>
        <c:dLbls>
          <c:dLblPos val="ctr"/>
          <c:showLegendKey val="0"/>
          <c:showVal val="1"/>
          <c:showCatName val="0"/>
          <c:showSerName val="0"/>
          <c:showPercent val="0"/>
          <c:showBubbleSize val="0"/>
        </c:dLbls>
        <c:smooth val="0"/>
        <c:axId val="935473392"/>
        <c:axId val="935473720"/>
      </c:lineChart>
      <c:catAx>
        <c:axId val="93547339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35473720"/>
        <c:crosses val="autoZero"/>
        <c:auto val="1"/>
        <c:lblAlgn val="ctr"/>
        <c:lblOffset val="100"/>
        <c:noMultiLvlLbl val="0"/>
      </c:catAx>
      <c:valAx>
        <c:axId val="935473720"/>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9354733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n-US"/>
        </a:p>
      </c:txPr>
    </c:title>
    <c:autoTitleDeleted val="0"/>
    <c:plotArea>
      <c:layout/>
      <c:lineChart>
        <c:grouping val="standard"/>
        <c:varyColors val="0"/>
        <c:ser>
          <c:idx val="0"/>
          <c:order val="0"/>
          <c:tx>
            <c:strRef>
              <c:f>'Witness Care Unit '!$B$24</c:f>
              <c:strCache>
                <c:ptCount val="1"/>
                <c:pt idx="0">
                  <c:v>Victims and Witness being Supported Post Charge</c:v>
                </c:pt>
              </c:strCache>
            </c:strRef>
          </c:tx>
          <c:spPr>
            <a:ln w="22225" cap="rnd">
              <a:solidFill>
                <a:schemeClr val="accent1"/>
              </a:solidFill>
            </a:ln>
            <a:effectLst>
              <a:glow rad="139700">
                <a:schemeClr val="accent1">
                  <a:satMod val="175000"/>
                  <a:alpha val="14000"/>
                </a:schemeClr>
              </a:glo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75000"/>
                      </a:schemeClr>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'Witness Care Unit '!$C$23:$N$23</c:f>
              <c:strCache>
                <c:ptCount val="12"/>
                <c:pt idx="0">
                  <c:v>Apr-23</c:v>
                </c:pt>
                <c:pt idx="1">
                  <c:v>May 2023 </c:v>
                </c:pt>
                <c:pt idx="2">
                  <c:v>Jun-23</c:v>
                </c:pt>
                <c:pt idx="3">
                  <c:v>July 2023 </c:v>
                </c:pt>
                <c:pt idx="4">
                  <c:v>Aug-23</c:v>
                </c:pt>
                <c:pt idx="5">
                  <c:v>Sep-23</c:v>
                </c:pt>
                <c:pt idx="6">
                  <c:v>Oct-23</c:v>
                </c:pt>
                <c:pt idx="7">
                  <c:v>Nov 2023 </c:v>
                </c:pt>
                <c:pt idx="8">
                  <c:v>Dec 2023 </c:v>
                </c:pt>
                <c:pt idx="9">
                  <c:v>Jan-24</c:v>
                </c:pt>
                <c:pt idx="10">
                  <c:v>Feb-24</c:v>
                </c:pt>
                <c:pt idx="11">
                  <c:v>Mar-24</c:v>
                </c:pt>
              </c:strCache>
            </c:strRef>
          </c:cat>
          <c:val>
            <c:numRef>
              <c:f>'Witness Care Unit '!$C$24:$N$24</c:f>
              <c:numCache>
                <c:formatCode>General</c:formatCode>
                <c:ptCount val="12"/>
                <c:pt idx="0">
                  <c:v>6098</c:v>
                </c:pt>
                <c:pt idx="1">
                  <c:v>6737</c:v>
                </c:pt>
                <c:pt idx="2">
                  <c:v>6993</c:v>
                </c:pt>
                <c:pt idx="3">
                  <c:v>6598</c:v>
                </c:pt>
                <c:pt idx="4">
                  <c:v>7220</c:v>
                </c:pt>
                <c:pt idx="5">
                  <c:v>7667</c:v>
                </c:pt>
                <c:pt idx="6">
                  <c:v>7827</c:v>
                </c:pt>
                <c:pt idx="7">
                  <c:v>7782</c:v>
                </c:pt>
                <c:pt idx="8">
                  <c:v>7986</c:v>
                </c:pt>
                <c:pt idx="9">
                  <c:v>7940</c:v>
                </c:pt>
                <c:pt idx="10">
                  <c:v>7838</c:v>
                </c:pt>
                <c:pt idx="11">
                  <c:v>7775</c:v>
                </c:pt>
              </c:numCache>
            </c:numRef>
          </c:val>
          <c:smooth val="0"/>
          <c:extLst>
            <c:ext xmlns:c16="http://schemas.microsoft.com/office/drawing/2014/chart" uri="{C3380CC4-5D6E-409C-BE32-E72D297353CC}">
              <c16:uniqueId val="{00000000-8B3A-428E-B1FA-2100E48622E2}"/>
            </c:ext>
          </c:extLst>
        </c:ser>
        <c:dLbls>
          <c:dLblPos val="ctr"/>
          <c:showLegendKey val="0"/>
          <c:showVal val="1"/>
          <c:showCatName val="0"/>
          <c:showSerName val="0"/>
          <c:showPercent val="0"/>
          <c:showBubbleSize val="0"/>
        </c:dLbls>
        <c:smooth val="0"/>
        <c:axId val="352269752"/>
        <c:axId val="352267784"/>
      </c:lineChart>
      <c:catAx>
        <c:axId val="352269752"/>
        <c:scaling>
          <c:orientation val="minMax"/>
        </c:scaling>
        <c:delete val="0"/>
        <c:axPos val="b"/>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52267784"/>
        <c:crosses val="autoZero"/>
        <c:auto val="1"/>
        <c:lblAlgn val="ctr"/>
        <c:lblOffset val="100"/>
        <c:noMultiLvlLbl val="0"/>
      </c:catAx>
      <c:valAx>
        <c:axId val="352267784"/>
        <c:scaling>
          <c:orientation val="minMax"/>
        </c:scaling>
        <c:delete val="0"/>
        <c:axPos val="l"/>
        <c:majorGridlines>
          <c:spPr>
            <a:ln w="9525" cap="flat" cmpd="sng" algn="ctr">
              <a:gradFill>
                <a:gsLst>
                  <a:gs pos="100000">
                    <a:schemeClr val="dk1">
                      <a:lumMod val="75000"/>
                      <a:lumOff val="25000"/>
                    </a:schemeClr>
                  </a:gs>
                  <a:gs pos="0">
                    <a:schemeClr val="dk1">
                      <a:lumMod val="65000"/>
                      <a:lumOff val="35000"/>
                    </a:schemeClr>
                  </a:gs>
                </a:gsLst>
                <a:lin ang="5400000" scaled="0"/>
              </a:gra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35226975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Attendance Figures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lineChart>
        <c:grouping val="standard"/>
        <c:varyColors val="0"/>
        <c:ser>
          <c:idx val="0"/>
          <c:order val="0"/>
          <c:tx>
            <c:strRef>
              <c:f>'Witness Care Unit '!$B$65</c:f>
              <c:strCache>
                <c:ptCount val="1"/>
                <c:pt idx="0">
                  <c:v>Crown Court </c:v>
                </c:pt>
              </c:strCache>
            </c:strRef>
          </c:tx>
          <c:spPr>
            <a:ln w="34925" cap="rnd">
              <a:solidFill>
                <a:schemeClr val="accent1"/>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'Witness Care Unit '!$C$64:$N$64</c:f>
              <c:strCache>
                <c:ptCount val="12"/>
                <c:pt idx="0">
                  <c:v>Apr-23</c:v>
                </c:pt>
                <c:pt idx="1">
                  <c:v>May 2023 </c:v>
                </c:pt>
                <c:pt idx="2">
                  <c:v>Jun-23</c:v>
                </c:pt>
                <c:pt idx="3">
                  <c:v>July 2023 </c:v>
                </c:pt>
                <c:pt idx="4">
                  <c:v>Aug-23</c:v>
                </c:pt>
                <c:pt idx="5">
                  <c:v>Sep-23</c:v>
                </c:pt>
                <c:pt idx="6">
                  <c:v>Oct-23</c:v>
                </c:pt>
                <c:pt idx="7">
                  <c:v>Nov 2023 </c:v>
                </c:pt>
                <c:pt idx="8">
                  <c:v>Dec 2023 </c:v>
                </c:pt>
                <c:pt idx="9">
                  <c:v>Jan-24</c:v>
                </c:pt>
                <c:pt idx="10">
                  <c:v>Feb-24</c:v>
                </c:pt>
                <c:pt idx="11">
                  <c:v>Mar-24</c:v>
                </c:pt>
              </c:strCache>
            </c:strRef>
          </c:cat>
          <c:val>
            <c:numRef>
              <c:f>'Witness Care Unit '!$C$65:$N$65</c:f>
              <c:numCache>
                <c:formatCode>0%</c:formatCode>
                <c:ptCount val="12"/>
                <c:pt idx="0">
                  <c:v>0.97</c:v>
                </c:pt>
                <c:pt idx="1">
                  <c:v>0.95</c:v>
                </c:pt>
                <c:pt idx="2">
                  <c:v>1</c:v>
                </c:pt>
                <c:pt idx="3">
                  <c:v>1</c:v>
                </c:pt>
                <c:pt idx="4">
                  <c:v>0.95</c:v>
                </c:pt>
                <c:pt idx="5">
                  <c:v>1</c:v>
                </c:pt>
                <c:pt idx="6">
                  <c:v>0.95</c:v>
                </c:pt>
                <c:pt idx="7">
                  <c:v>0.94</c:v>
                </c:pt>
                <c:pt idx="8">
                  <c:v>0.97</c:v>
                </c:pt>
                <c:pt idx="9">
                  <c:v>0.9</c:v>
                </c:pt>
                <c:pt idx="10">
                  <c:v>0.94</c:v>
                </c:pt>
                <c:pt idx="11">
                  <c:v>0.97</c:v>
                </c:pt>
              </c:numCache>
            </c:numRef>
          </c:val>
          <c:smooth val="0"/>
          <c:extLst>
            <c:ext xmlns:c16="http://schemas.microsoft.com/office/drawing/2014/chart" uri="{C3380CC4-5D6E-409C-BE32-E72D297353CC}">
              <c16:uniqueId val="{00000000-23EE-485E-BE79-23D5E118EB67}"/>
            </c:ext>
          </c:extLst>
        </c:ser>
        <c:ser>
          <c:idx val="1"/>
          <c:order val="1"/>
          <c:tx>
            <c:strRef>
              <c:f>'Witness Care Unit '!$B$66</c:f>
              <c:strCache>
                <c:ptCount val="1"/>
                <c:pt idx="0">
                  <c:v>Magistrates </c:v>
                </c:pt>
              </c:strCache>
            </c:strRef>
          </c:tx>
          <c:spPr>
            <a:ln w="34925" cap="rnd">
              <a:solidFill>
                <a:schemeClr val="accent2"/>
              </a:solidFill>
              <a:round/>
            </a:ln>
            <a:effectLst>
              <a:outerShdw blurRad="57150" dist="19050" dir="5400000" algn="ctr" rotWithShape="0">
                <a:srgbClr val="000000">
                  <a:alpha val="63000"/>
                </a:srgbClr>
              </a:outerShdw>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'Witness Care Unit '!$C$64:$N$64</c:f>
              <c:strCache>
                <c:ptCount val="12"/>
                <c:pt idx="0">
                  <c:v>Apr-23</c:v>
                </c:pt>
                <c:pt idx="1">
                  <c:v>May 2023 </c:v>
                </c:pt>
                <c:pt idx="2">
                  <c:v>Jun-23</c:v>
                </c:pt>
                <c:pt idx="3">
                  <c:v>July 2023 </c:v>
                </c:pt>
                <c:pt idx="4">
                  <c:v>Aug-23</c:v>
                </c:pt>
                <c:pt idx="5">
                  <c:v>Sep-23</c:v>
                </c:pt>
                <c:pt idx="6">
                  <c:v>Oct-23</c:v>
                </c:pt>
                <c:pt idx="7">
                  <c:v>Nov 2023 </c:v>
                </c:pt>
                <c:pt idx="8">
                  <c:v>Dec 2023 </c:v>
                </c:pt>
                <c:pt idx="9">
                  <c:v>Jan-24</c:v>
                </c:pt>
                <c:pt idx="10">
                  <c:v>Feb-24</c:v>
                </c:pt>
                <c:pt idx="11">
                  <c:v>Mar-24</c:v>
                </c:pt>
              </c:strCache>
            </c:strRef>
          </c:cat>
          <c:val>
            <c:numRef>
              <c:f>'Witness Care Unit '!$C$66:$N$66</c:f>
              <c:numCache>
                <c:formatCode>0%</c:formatCode>
                <c:ptCount val="12"/>
                <c:pt idx="0">
                  <c:v>0.84</c:v>
                </c:pt>
                <c:pt idx="1">
                  <c:v>0.87</c:v>
                </c:pt>
                <c:pt idx="2">
                  <c:v>0.73</c:v>
                </c:pt>
                <c:pt idx="3">
                  <c:v>0.85</c:v>
                </c:pt>
                <c:pt idx="4">
                  <c:v>0.89</c:v>
                </c:pt>
                <c:pt idx="5">
                  <c:v>0.89</c:v>
                </c:pt>
                <c:pt idx="6">
                  <c:v>0.89</c:v>
                </c:pt>
                <c:pt idx="7">
                  <c:v>0.91</c:v>
                </c:pt>
                <c:pt idx="8">
                  <c:v>0.88</c:v>
                </c:pt>
                <c:pt idx="9">
                  <c:v>0.88</c:v>
                </c:pt>
                <c:pt idx="10">
                  <c:v>0.88</c:v>
                </c:pt>
                <c:pt idx="11">
                  <c:v>0.87</c:v>
                </c:pt>
              </c:numCache>
            </c:numRef>
          </c:val>
          <c:smooth val="0"/>
          <c:extLst>
            <c:ext xmlns:c16="http://schemas.microsoft.com/office/drawing/2014/chart" uri="{C3380CC4-5D6E-409C-BE32-E72D297353CC}">
              <c16:uniqueId val="{00000001-23EE-485E-BE79-23D5E118EB67}"/>
            </c:ext>
          </c:extLst>
        </c:ser>
        <c:dLbls>
          <c:showLegendKey val="0"/>
          <c:showVal val="0"/>
          <c:showCatName val="0"/>
          <c:showSerName val="0"/>
          <c:showPercent val="0"/>
          <c:showBubbleSize val="0"/>
        </c:dLbls>
        <c:smooth val="0"/>
        <c:axId val="1006947392"/>
        <c:axId val="1006952968"/>
      </c:lineChart>
      <c:catAx>
        <c:axId val="1006947392"/>
        <c:scaling>
          <c:orientation val="minMax"/>
        </c:scaling>
        <c:delete val="0"/>
        <c:axPos val="b"/>
        <c:numFmt formatCode="General" sourceLinked="1"/>
        <c:majorTickMark val="none"/>
        <c:minorTickMark val="none"/>
        <c:tickLblPos val="nextTo"/>
        <c:spPr>
          <a:noFill/>
          <a:ln w="9525" cap="flat" cmpd="sng" algn="ctr">
            <a:solidFill>
              <a:schemeClr val="lt1">
                <a:lumMod val="95000"/>
                <a:alpha val="10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06952968"/>
        <c:crosses val="autoZero"/>
        <c:auto val="1"/>
        <c:lblAlgn val="ctr"/>
        <c:lblOffset val="100"/>
        <c:noMultiLvlLbl val="0"/>
      </c:catAx>
      <c:valAx>
        <c:axId val="1006952968"/>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069473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r>
              <a:rPr lang="en-GB"/>
              <a:t>Survivors Referred to Provide Feedback  </a:t>
            </a:r>
          </a:p>
        </c:rich>
      </c:tx>
      <c:overlay val="0"/>
      <c:spPr>
        <a:noFill/>
        <a:ln>
          <a:noFill/>
        </a:ln>
        <a:effectLst/>
      </c:spPr>
      <c:txPr>
        <a:bodyPr rot="0" spcFirstLastPara="1" vertOverflow="ellipsis" vert="horz" wrap="square" anchor="ctr" anchorCtr="1"/>
        <a:lstStyle/>
        <a:p>
          <a:pPr>
            <a:defRPr sz="1800" b="0" i="0" u="none" strike="noStrike" kern="1200" cap="all" baseline="0">
              <a:solidFill>
                <a:schemeClr val="lt1"/>
              </a:solidFill>
              <a:latin typeface="+mn-lt"/>
              <a:ea typeface="+mn-ea"/>
              <a:cs typeface="+mn-cs"/>
            </a:defRPr>
          </a:pPr>
          <a:endParaRPr lang="en-US"/>
        </a:p>
      </c:txPr>
    </c:title>
    <c:autoTitleDeleted val="0"/>
    <c:view3D>
      <c:rotX val="15"/>
      <c:rotY val="20"/>
      <c:depthPercent val="100"/>
      <c:rAngAx val="1"/>
    </c:view3D>
    <c:floor>
      <c:thickness val="0"/>
      <c:spPr>
        <a:solidFill>
          <a:schemeClr val="bg2">
            <a:lumMod val="75000"/>
            <a:alpha val="27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8000"/>
              </a:schemeClr>
            </a:solidFill>
            <a:ln>
              <a:solidFill>
                <a:schemeClr val="accent1">
                  <a:lumMod val="50000"/>
                </a:schemeClr>
              </a:solidFill>
            </a:ln>
            <a:effectLst/>
            <a:scene3d>
              <a:camera prst="orthographicFront"/>
              <a:lightRig rig="threePt" dir="t"/>
            </a:scene3d>
            <a:sp3d prstMaterial="flat">
              <a:contourClr>
                <a:schemeClr val="accent1">
                  <a:lumMod val="50000"/>
                </a:schemeClr>
              </a:contourClr>
            </a:sp3d>
          </c:spPr>
          <c:invertIfNegative val="0"/>
          <c:dLbls>
            <c:spPr>
              <a:solidFill>
                <a:schemeClr val="accent1">
                  <a:alpha val="30000"/>
                </a:schemeClr>
              </a:solidFill>
              <a:ln>
                <a:solidFill>
                  <a:schemeClr val="lt1">
                    <a:alpha val="50000"/>
                  </a:schemeClr>
                </a:solidFill>
                <a:round/>
              </a:ln>
              <a:effectLst>
                <a:outerShdw blurRad="63500" dist="889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50000"/>
                        </a:schemeClr>
                      </a:solidFill>
                      <a:round/>
                    </a:ln>
                    <a:effectLst/>
                  </c:spPr>
                </c15:leaderLines>
              </c:ext>
            </c:extLst>
          </c:dLbls>
          <c:cat>
            <c:strRef>
              <c:f>'Survivor Engagement '!$B$29:$B$32</c:f>
              <c:strCache>
                <c:ptCount val="4"/>
                <c:pt idx="0">
                  <c:v>Q1 </c:v>
                </c:pt>
                <c:pt idx="1">
                  <c:v>Q2</c:v>
                </c:pt>
                <c:pt idx="2">
                  <c:v>Q3</c:v>
                </c:pt>
                <c:pt idx="3">
                  <c:v>Q4</c:v>
                </c:pt>
              </c:strCache>
            </c:strRef>
          </c:cat>
          <c:val>
            <c:numRef>
              <c:f>'Survivor Engagement '!$C$29:$C$32</c:f>
              <c:numCache>
                <c:formatCode>General</c:formatCode>
                <c:ptCount val="4"/>
                <c:pt idx="0">
                  <c:v>57</c:v>
                </c:pt>
                <c:pt idx="1">
                  <c:v>52</c:v>
                </c:pt>
                <c:pt idx="2">
                  <c:v>57</c:v>
                </c:pt>
                <c:pt idx="3">
                  <c:v>59</c:v>
                </c:pt>
              </c:numCache>
            </c:numRef>
          </c:val>
          <c:extLst>
            <c:ext xmlns:c16="http://schemas.microsoft.com/office/drawing/2014/chart" uri="{C3380CC4-5D6E-409C-BE32-E72D297353CC}">
              <c16:uniqueId val="{00000000-7C04-4C0E-B737-853814D43635}"/>
            </c:ext>
          </c:extLst>
        </c:ser>
        <c:dLbls>
          <c:showLegendKey val="0"/>
          <c:showVal val="1"/>
          <c:showCatName val="0"/>
          <c:showSerName val="0"/>
          <c:showPercent val="0"/>
          <c:showBubbleSize val="0"/>
        </c:dLbls>
        <c:gapWidth val="84"/>
        <c:gapDepth val="53"/>
        <c:shape val="box"/>
        <c:axId val="1028969840"/>
        <c:axId val="1028971480"/>
        <c:axId val="0"/>
      </c:bar3DChart>
      <c:catAx>
        <c:axId val="102896984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n-US"/>
          </a:p>
        </c:txPr>
        <c:crossAx val="1028971480"/>
        <c:crosses val="autoZero"/>
        <c:auto val="1"/>
        <c:lblAlgn val="ctr"/>
        <c:lblOffset val="100"/>
        <c:noMultiLvlLbl val="0"/>
      </c:catAx>
      <c:valAx>
        <c:axId val="1028971480"/>
        <c:scaling>
          <c:orientation val="minMax"/>
        </c:scaling>
        <c:delete val="1"/>
        <c:axPos val="l"/>
        <c:numFmt formatCode="General" sourceLinked="1"/>
        <c:majorTickMark val="out"/>
        <c:minorTickMark val="none"/>
        <c:tickLblPos val="nextTo"/>
        <c:crossAx val="10289698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dk1">
        <a:lumMod val="75000"/>
        <a:lumOff val="25000"/>
      </a:schemeClr>
    </a:solidFill>
    <a:ln w="6350" cap="flat" cmpd="sng" algn="ctr">
      <a:solidFill>
        <a:schemeClr val="dk1">
          <a:tint val="7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Survivor Referral Source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'Survivor Engagement '!$G$30</c:f>
              <c:strCache>
                <c:ptCount val="1"/>
                <c:pt idx="0">
                  <c:v>Q1</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'Survivor Engagement '!$H$28:$M$29</c:f>
              <c:strCache>
                <c:ptCount val="5"/>
                <c:pt idx="0">
                  <c:v>Partner Agency </c:v>
                </c:pt>
                <c:pt idx="1">
                  <c:v>VCU</c:v>
                </c:pt>
                <c:pt idx="2">
                  <c:v>WCU</c:v>
                </c:pt>
                <c:pt idx="3">
                  <c:v>Scrutiny Panel</c:v>
                </c:pt>
                <c:pt idx="4">
                  <c:v>Police</c:v>
                </c:pt>
              </c:strCache>
            </c:strRef>
          </c:cat>
          <c:val>
            <c:numRef>
              <c:f>'Survivor Engagement '!$H$30:$L$30</c:f>
              <c:numCache>
                <c:formatCode>General</c:formatCode>
                <c:ptCount val="5"/>
                <c:pt idx="0">
                  <c:v>10</c:v>
                </c:pt>
                <c:pt idx="1">
                  <c:v>12</c:v>
                </c:pt>
                <c:pt idx="2">
                  <c:v>3</c:v>
                </c:pt>
                <c:pt idx="3">
                  <c:v>16</c:v>
                </c:pt>
                <c:pt idx="4">
                  <c:v>16</c:v>
                </c:pt>
              </c:numCache>
            </c:numRef>
          </c:val>
          <c:extLst>
            <c:ext xmlns:c16="http://schemas.microsoft.com/office/drawing/2014/chart" uri="{C3380CC4-5D6E-409C-BE32-E72D297353CC}">
              <c16:uniqueId val="{00000000-80A6-4C27-BFF5-6185D55733A3}"/>
            </c:ext>
          </c:extLst>
        </c:ser>
        <c:ser>
          <c:idx val="1"/>
          <c:order val="1"/>
          <c:tx>
            <c:strRef>
              <c:f>'Survivor Engagement '!$G$31</c:f>
              <c:strCache>
                <c:ptCount val="1"/>
                <c:pt idx="0">
                  <c:v>Q2</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'Survivor Engagement '!$H$28:$M$29</c:f>
              <c:strCache>
                <c:ptCount val="5"/>
                <c:pt idx="0">
                  <c:v>Partner Agency </c:v>
                </c:pt>
                <c:pt idx="1">
                  <c:v>VCU</c:v>
                </c:pt>
                <c:pt idx="2">
                  <c:v>WCU</c:v>
                </c:pt>
                <c:pt idx="3">
                  <c:v>Scrutiny Panel</c:v>
                </c:pt>
                <c:pt idx="4">
                  <c:v>Police</c:v>
                </c:pt>
              </c:strCache>
            </c:strRef>
          </c:cat>
          <c:val>
            <c:numRef>
              <c:f>'Survivor Engagement '!$H$31:$L$31</c:f>
              <c:numCache>
                <c:formatCode>General</c:formatCode>
                <c:ptCount val="5"/>
                <c:pt idx="0">
                  <c:v>8</c:v>
                </c:pt>
                <c:pt idx="1">
                  <c:v>11</c:v>
                </c:pt>
                <c:pt idx="2">
                  <c:v>0</c:v>
                </c:pt>
                <c:pt idx="3">
                  <c:v>16</c:v>
                </c:pt>
                <c:pt idx="4">
                  <c:v>17</c:v>
                </c:pt>
              </c:numCache>
            </c:numRef>
          </c:val>
          <c:extLst>
            <c:ext xmlns:c16="http://schemas.microsoft.com/office/drawing/2014/chart" uri="{C3380CC4-5D6E-409C-BE32-E72D297353CC}">
              <c16:uniqueId val="{00000001-80A6-4C27-BFF5-6185D55733A3}"/>
            </c:ext>
          </c:extLst>
        </c:ser>
        <c:ser>
          <c:idx val="2"/>
          <c:order val="2"/>
          <c:tx>
            <c:strRef>
              <c:f>'Survivor Engagement '!$G$32</c:f>
              <c:strCache>
                <c:ptCount val="1"/>
                <c:pt idx="0">
                  <c:v>Q3</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'Survivor Engagement '!$H$28:$M$29</c:f>
              <c:strCache>
                <c:ptCount val="5"/>
                <c:pt idx="0">
                  <c:v>Partner Agency </c:v>
                </c:pt>
                <c:pt idx="1">
                  <c:v>VCU</c:v>
                </c:pt>
                <c:pt idx="2">
                  <c:v>WCU</c:v>
                </c:pt>
                <c:pt idx="3">
                  <c:v>Scrutiny Panel</c:v>
                </c:pt>
                <c:pt idx="4">
                  <c:v>Police</c:v>
                </c:pt>
              </c:strCache>
            </c:strRef>
          </c:cat>
          <c:val>
            <c:numRef>
              <c:f>'Survivor Engagement '!$H$32:$L$32</c:f>
              <c:numCache>
                <c:formatCode>General</c:formatCode>
                <c:ptCount val="5"/>
                <c:pt idx="0">
                  <c:v>13</c:v>
                </c:pt>
                <c:pt idx="1">
                  <c:v>12</c:v>
                </c:pt>
                <c:pt idx="2">
                  <c:v>0</c:v>
                </c:pt>
                <c:pt idx="3">
                  <c:v>13</c:v>
                </c:pt>
                <c:pt idx="4">
                  <c:v>13</c:v>
                </c:pt>
              </c:numCache>
            </c:numRef>
          </c:val>
          <c:extLst>
            <c:ext xmlns:c16="http://schemas.microsoft.com/office/drawing/2014/chart" uri="{C3380CC4-5D6E-409C-BE32-E72D297353CC}">
              <c16:uniqueId val="{00000002-80A6-4C27-BFF5-6185D55733A3}"/>
            </c:ext>
          </c:extLst>
        </c:ser>
        <c:ser>
          <c:idx val="3"/>
          <c:order val="3"/>
          <c:tx>
            <c:strRef>
              <c:f>'Survivor Engagement '!$G$33</c:f>
              <c:strCache>
                <c:ptCount val="1"/>
                <c:pt idx="0">
                  <c:v>Q4</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'Survivor Engagement '!$H$28:$M$29</c:f>
              <c:strCache>
                <c:ptCount val="5"/>
                <c:pt idx="0">
                  <c:v>Partner Agency </c:v>
                </c:pt>
                <c:pt idx="1">
                  <c:v>VCU</c:v>
                </c:pt>
                <c:pt idx="2">
                  <c:v>WCU</c:v>
                </c:pt>
                <c:pt idx="3">
                  <c:v>Scrutiny Panel</c:v>
                </c:pt>
                <c:pt idx="4">
                  <c:v>Police</c:v>
                </c:pt>
              </c:strCache>
            </c:strRef>
          </c:cat>
          <c:val>
            <c:numRef>
              <c:f>'Survivor Engagement '!$H$33:$L$33</c:f>
              <c:numCache>
                <c:formatCode>General</c:formatCode>
                <c:ptCount val="5"/>
                <c:pt idx="0">
                  <c:v>9</c:v>
                </c:pt>
                <c:pt idx="1">
                  <c:v>21</c:v>
                </c:pt>
                <c:pt idx="2">
                  <c:v>1</c:v>
                </c:pt>
                <c:pt idx="3">
                  <c:v>13</c:v>
                </c:pt>
                <c:pt idx="4">
                  <c:v>15</c:v>
                </c:pt>
              </c:numCache>
            </c:numRef>
          </c:val>
          <c:extLst>
            <c:ext xmlns:c16="http://schemas.microsoft.com/office/drawing/2014/chart" uri="{C3380CC4-5D6E-409C-BE32-E72D297353CC}">
              <c16:uniqueId val="{00000003-80A6-4C27-BFF5-6185D55733A3}"/>
            </c:ext>
          </c:extLst>
        </c:ser>
        <c:dLbls>
          <c:showLegendKey val="0"/>
          <c:showVal val="0"/>
          <c:showCatName val="0"/>
          <c:showSerName val="0"/>
          <c:showPercent val="0"/>
          <c:showBubbleSize val="0"/>
        </c:dLbls>
        <c:gapWidth val="150"/>
        <c:shape val="box"/>
        <c:axId val="1060160768"/>
        <c:axId val="1060165032"/>
        <c:axId val="0"/>
      </c:bar3DChart>
      <c:catAx>
        <c:axId val="10601607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60165032"/>
        <c:crosses val="autoZero"/>
        <c:auto val="1"/>
        <c:lblAlgn val="ctr"/>
        <c:lblOffset val="100"/>
        <c:noMultiLvlLbl val="0"/>
      </c:catAx>
      <c:valAx>
        <c:axId val="1060165032"/>
        <c:scaling>
          <c:orientation val="minMax"/>
        </c:scaling>
        <c:delete val="0"/>
        <c:axPos val="l"/>
        <c:majorGridlines>
          <c:spPr>
            <a:ln w="9525" cap="flat" cmpd="sng" algn="ctr">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0601607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Initial</a:t>
            </a:r>
            <a:r>
              <a:rPr lang="en-GB" baseline="0"/>
              <a:t> Review </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Sheet1!$B$3</c:f>
              <c:strCache>
                <c:ptCount val="1"/>
                <c:pt idx="0">
                  <c:v>Number of Cases Reviewed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Sheet1!$A$4:$A$15</c:f>
              <c:strCache>
                <c:ptCount val="12"/>
                <c:pt idx="0">
                  <c:v>April </c:v>
                </c:pt>
                <c:pt idx="1">
                  <c:v>May </c:v>
                </c:pt>
                <c:pt idx="2">
                  <c:v>June</c:v>
                </c:pt>
                <c:pt idx="3">
                  <c:v>July</c:v>
                </c:pt>
                <c:pt idx="4">
                  <c:v>August </c:v>
                </c:pt>
                <c:pt idx="5">
                  <c:v>September </c:v>
                </c:pt>
                <c:pt idx="6">
                  <c:v>October </c:v>
                </c:pt>
                <c:pt idx="7">
                  <c:v>November </c:v>
                </c:pt>
                <c:pt idx="8">
                  <c:v>December </c:v>
                </c:pt>
                <c:pt idx="9">
                  <c:v>January </c:v>
                </c:pt>
                <c:pt idx="10">
                  <c:v>February </c:v>
                </c:pt>
                <c:pt idx="11">
                  <c:v>March </c:v>
                </c:pt>
              </c:strCache>
            </c:strRef>
          </c:cat>
          <c:val>
            <c:numRef>
              <c:f>Sheet1!$B$4:$B$15</c:f>
              <c:numCache>
                <c:formatCode>General</c:formatCode>
                <c:ptCount val="12"/>
                <c:pt idx="0">
                  <c:v>31</c:v>
                </c:pt>
                <c:pt idx="1">
                  <c:v>31</c:v>
                </c:pt>
                <c:pt idx="2">
                  <c:v>27</c:v>
                </c:pt>
                <c:pt idx="3">
                  <c:v>40</c:v>
                </c:pt>
                <c:pt idx="4">
                  <c:v>35</c:v>
                </c:pt>
                <c:pt idx="5">
                  <c:v>14</c:v>
                </c:pt>
                <c:pt idx="6">
                  <c:v>38</c:v>
                </c:pt>
                <c:pt idx="7">
                  <c:v>54</c:v>
                </c:pt>
                <c:pt idx="8">
                  <c:v>40</c:v>
                </c:pt>
                <c:pt idx="9">
                  <c:v>60</c:v>
                </c:pt>
                <c:pt idx="10">
                  <c:v>36</c:v>
                </c:pt>
                <c:pt idx="11">
                  <c:v>42</c:v>
                </c:pt>
              </c:numCache>
            </c:numRef>
          </c:val>
          <c:extLst>
            <c:ext xmlns:c16="http://schemas.microsoft.com/office/drawing/2014/chart" uri="{C3380CC4-5D6E-409C-BE32-E72D297353CC}">
              <c16:uniqueId val="{00000000-81AC-415C-802E-8E17EEA83E19}"/>
            </c:ext>
          </c:extLst>
        </c:ser>
        <c:ser>
          <c:idx val="1"/>
          <c:order val="1"/>
          <c:tx>
            <c:strRef>
              <c:f>Sheet1!$C$3</c:f>
              <c:strCache>
                <c:ptCount val="1"/>
                <c:pt idx="0">
                  <c:v>MG2 Deficient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Sheet1!$A$4:$A$15</c:f>
              <c:strCache>
                <c:ptCount val="12"/>
                <c:pt idx="0">
                  <c:v>April </c:v>
                </c:pt>
                <c:pt idx="1">
                  <c:v>May </c:v>
                </c:pt>
                <c:pt idx="2">
                  <c:v>June</c:v>
                </c:pt>
                <c:pt idx="3">
                  <c:v>July</c:v>
                </c:pt>
                <c:pt idx="4">
                  <c:v>August </c:v>
                </c:pt>
                <c:pt idx="5">
                  <c:v>September </c:v>
                </c:pt>
                <c:pt idx="6">
                  <c:v>October </c:v>
                </c:pt>
                <c:pt idx="7">
                  <c:v>November </c:v>
                </c:pt>
                <c:pt idx="8">
                  <c:v>December </c:v>
                </c:pt>
                <c:pt idx="9">
                  <c:v>January </c:v>
                </c:pt>
                <c:pt idx="10">
                  <c:v>February </c:v>
                </c:pt>
                <c:pt idx="11">
                  <c:v>March </c:v>
                </c:pt>
              </c:strCache>
            </c:strRef>
          </c:cat>
          <c:val>
            <c:numRef>
              <c:f>Sheet1!$C$4:$C$15</c:f>
              <c:numCache>
                <c:formatCode>General</c:formatCode>
                <c:ptCount val="12"/>
                <c:pt idx="0">
                  <c:v>16</c:v>
                </c:pt>
                <c:pt idx="1">
                  <c:v>21</c:v>
                </c:pt>
                <c:pt idx="2">
                  <c:v>20</c:v>
                </c:pt>
                <c:pt idx="3">
                  <c:v>19</c:v>
                </c:pt>
                <c:pt idx="4">
                  <c:v>24</c:v>
                </c:pt>
                <c:pt idx="5">
                  <c:v>11</c:v>
                </c:pt>
                <c:pt idx="6">
                  <c:v>25</c:v>
                </c:pt>
                <c:pt idx="7">
                  <c:v>38</c:v>
                </c:pt>
                <c:pt idx="8">
                  <c:v>29</c:v>
                </c:pt>
                <c:pt idx="9">
                  <c:v>43</c:v>
                </c:pt>
                <c:pt idx="10">
                  <c:v>23</c:v>
                </c:pt>
                <c:pt idx="11">
                  <c:v>35</c:v>
                </c:pt>
              </c:numCache>
            </c:numRef>
          </c:val>
          <c:extLst>
            <c:ext xmlns:c16="http://schemas.microsoft.com/office/drawing/2014/chart" uri="{C3380CC4-5D6E-409C-BE32-E72D297353CC}">
              <c16:uniqueId val="{00000001-81AC-415C-802E-8E17EEA83E19}"/>
            </c:ext>
          </c:extLst>
        </c:ser>
        <c:dLbls>
          <c:showLegendKey val="0"/>
          <c:showVal val="0"/>
          <c:showCatName val="0"/>
          <c:showSerName val="0"/>
          <c:showPercent val="0"/>
          <c:showBubbleSize val="0"/>
        </c:dLbls>
        <c:gapWidth val="100"/>
        <c:overlap val="-24"/>
        <c:axId val="785013232"/>
        <c:axId val="785015392"/>
      </c:barChart>
      <c:catAx>
        <c:axId val="78501323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85015392"/>
        <c:crosses val="autoZero"/>
        <c:auto val="1"/>
        <c:lblAlgn val="ctr"/>
        <c:lblOffset val="100"/>
        <c:noMultiLvlLbl val="0"/>
      </c:catAx>
      <c:valAx>
        <c:axId val="7850153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7850132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Action</a:t>
            </a:r>
            <a:r>
              <a:rPr lang="en-GB" baseline="0"/>
              <a:t> Taken </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Sheet1!$B$18</c:f>
              <c:strCache>
                <c:ptCount val="1"/>
                <c:pt idx="0">
                  <c:v>Number of Victims/Witness Contacted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Sheet1!$A$19:$A$30</c:f>
              <c:strCache>
                <c:ptCount val="12"/>
                <c:pt idx="0">
                  <c:v>April</c:v>
                </c:pt>
                <c:pt idx="1">
                  <c:v>May </c:v>
                </c:pt>
                <c:pt idx="2">
                  <c:v>June</c:v>
                </c:pt>
                <c:pt idx="3">
                  <c:v>July</c:v>
                </c:pt>
                <c:pt idx="4">
                  <c:v>August </c:v>
                </c:pt>
                <c:pt idx="5">
                  <c:v>September </c:v>
                </c:pt>
                <c:pt idx="6">
                  <c:v>October </c:v>
                </c:pt>
                <c:pt idx="7">
                  <c:v>November </c:v>
                </c:pt>
                <c:pt idx="8">
                  <c:v>December </c:v>
                </c:pt>
                <c:pt idx="9">
                  <c:v>January </c:v>
                </c:pt>
                <c:pt idx="10">
                  <c:v>February </c:v>
                </c:pt>
                <c:pt idx="11">
                  <c:v>March </c:v>
                </c:pt>
              </c:strCache>
            </c:strRef>
          </c:cat>
          <c:val>
            <c:numRef>
              <c:f>Sheet1!$B$19:$B$30</c:f>
              <c:numCache>
                <c:formatCode>General</c:formatCode>
                <c:ptCount val="12"/>
                <c:pt idx="0">
                  <c:v>14</c:v>
                </c:pt>
                <c:pt idx="1">
                  <c:v>7</c:v>
                </c:pt>
                <c:pt idx="2">
                  <c:v>10</c:v>
                </c:pt>
                <c:pt idx="3">
                  <c:v>7</c:v>
                </c:pt>
                <c:pt idx="4">
                  <c:v>11</c:v>
                </c:pt>
                <c:pt idx="5">
                  <c:v>9</c:v>
                </c:pt>
                <c:pt idx="6">
                  <c:v>9</c:v>
                </c:pt>
                <c:pt idx="7">
                  <c:v>18</c:v>
                </c:pt>
                <c:pt idx="8">
                  <c:v>14</c:v>
                </c:pt>
                <c:pt idx="9">
                  <c:v>24</c:v>
                </c:pt>
                <c:pt idx="10">
                  <c:v>8</c:v>
                </c:pt>
                <c:pt idx="11">
                  <c:v>19</c:v>
                </c:pt>
              </c:numCache>
            </c:numRef>
          </c:val>
          <c:extLst>
            <c:ext xmlns:c16="http://schemas.microsoft.com/office/drawing/2014/chart" uri="{C3380CC4-5D6E-409C-BE32-E72D297353CC}">
              <c16:uniqueId val="{00000000-A62D-4ACF-B22C-B2AA662C13EF}"/>
            </c:ext>
          </c:extLst>
        </c:ser>
        <c:ser>
          <c:idx val="1"/>
          <c:order val="1"/>
          <c:tx>
            <c:strRef>
              <c:f>Sheet1!$C$18</c:f>
              <c:strCache>
                <c:ptCount val="1"/>
                <c:pt idx="0">
                  <c:v>Number of MG applications submitted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Sheet1!$A$19:$A$30</c:f>
              <c:strCache>
                <c:ptCount val="12"/>
                <c:pt idx="0">
                  <c:v>April</c:v>
                </c:pt>
                <c:pt idx="1">
                  <c:v>May </c:v>
                </c:pt>
                <c:pt idx="2">
                  <c:v>June</c:v>
                </c:pt>
                <c:pt idx="3">
                  <c:v>July</c:v>
                </c:pt>
                <c:pt idx="4">
                  <c:v>August </c:v>
                </c:pt>
                <c:pt idx="5">
                  <c:v>September </c:v>
                </c:pt>
                <c:pt idx="6">
                  <c:v>October </c:v>
                </c:pt>
                <c:pt idx="7">
                  <c:v>November </c:v>
                </c:pt>
                <c:pt idx="8">
                  <c:v>December </c:v>
                </c:pt>
                <c:pt idx="9">
                  <c:v>January </c:v>
                </c:pt>
                <c:pt idx="10">
                  <c:v>February </c:v>
                </c:pt>
                <c:pt idx="11">
                  <c:v>March </c:v>
                </c:pt>
              </c:strCache>
            </c:strRef>
          </c:cat>
          <c:val>
            <c:numRef>
              <c:f>Sheet1!$C$19:$C$30</c:f>
              <c:numCache>
                <c:formatCode>General</c:formatCode>
                <c:ptCount val="12"/>
                <c:pt idx="0">
                  <c:v>7</c:v>
                </c:pt>
                <c:pt idx="1">
                  <c:v>5</c:v>
                </c:pt>
                <c:pt idx="2">
                  <c:v>6</c:v>
                </c:pt>
                <c:pt idx="3">
                  <c:v>4</c:v>
                </c:pt>
                <c:pt idx="4">
                  <c:v>8</c:v>
                </c:pt>
                <c:pt idx="5">
                  <c:v>9</c:v>
                </c:pt>
                <c:pt idx="6">
                  <c:v>6</c:v>
                </c:pt>
                <c:pt idx="7">
                  <c:v>13</c:v>
                </c:pt>
                <c:pt idx="8">
                  <c:v>8</c:v>
                </c:pt>
                <c:pt idx="9">
                  <c:v>14</c:v>
                </c:pt>
                <c:pt idx="10">
                  <c:v>5</c:v>
                </c:pt>
                <c:pt idx="11">
                  <c:v>9</c:v>
                </c:pt>
              </c:numCache>
            </c:numRef>
          </c:val>
          <c:extLst>
            <c:ext xmlns:c16="http://schemas.microsoft.com/office/drawing/2014/chart" uri="{C3380CC4-5D6E-409C-BE32-E72D297353CC}">
              <c16:uniqueId val="{00000001-A62D-4ACF-B22C-B2AA662C13EF}"/>
            </c:ext>
          </c:extLst>
        </c:ser>
        <c:dLbls>
          <c:showLegendKey val="0"/>
          <c:showVal val="0"/>
          <c:showCatName val="0"/>
          <c:showSerName val="0"/>
          <c:showPercent val="0"/>
          <c:showBubbleSize val="0"/>
        </c:dLbls>
        <c:gapWidth val="100"/>
        <c:overlap val="-24"/>
        <c:axId val="892169168"/>
        <c:axId val="892170248"/>
      </c:barChart>
      <c:catAx>
        <c:axId val="892169168"/>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92170248"/>
        <c:crosses val="autoZero"/>
        <c:auto val="1"/>
        <c:lblAlgn val="ctr"/>
        <c:lblOffset val="100"/>
        <c:noMultiLvlLbl val="0"/>
      </c:catAx>
      <c:valAx>
        <c:axId val="892170248"/>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921691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VICTIM</a:t>
            </a:r>
            <a:r>
              <a:rPr lang="en-GB" baseline="0"/>
              <a:t> CONTACT</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6.0066496924792379E-2"/>
          <c:y val="0.1161526159030518"/>
          <c:w val="0.91996527214468948"/>
          <c:h val="0.69627134879059971"/>
        </c:manualLayout>
      </c:layout>
      <c:barChart>
        <c:barDir val="col"/>
        <c:grouping val="clustered"/>
        <c:varyColors val="0"/>
        <c:ser>
          <c:idx val="0"/>
          <c:order val="0"/>
          <c:tx>
            <c:strRef>
              <c:f>Sheet1!$B$3</c:f>
              <c:strCache>
                <c:ptCount val="1"/>
                <c:pt idx="0">
                  <c:v>Attempted calls to Victims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Sheet1!$C$2:$N$2</c:f>
              <c:strCache>
                <c:ptCount val="12"/>
                <c:pt idx="0">
                  <c:v>Apr-23</c:v>
                </c:pt>
                <c:pt idx="1">
                  <c:v>May 2023 </c:v>
                </c:pt>
                <c:pt idx="2">
                  <c:v>Jun-23</c:v>
                </c:pt>
                <c:pt idx="3">
                  <c:v>July 2023 </c:v>
                </c:pt>
                <c:pt idx="4">
                  <c:v>Aug-23</c:v>
                </c:pt>
                <c:pt idx="5">
                  <c:v>Sept 2023 </c:v>
                </c:pt>
                <c:pt idx="6">
                  <c:v>Oct 2023 </c:v>
                </c:pt>
                <c:pt idx="7">
                  <c:v>Nov 2023 </c:v>
                </c:pt>
                <c:pt idx="8">
                  <c:v>Dec 2023 </c:v>
                </c:pt>
                <c:pt idx="9">
                  <c:v>Jan-24</c:v>
                </c:pt>
                <c:pt idx="10">
                  <c:v>Feb-24</c:v>
                </c:pt>
                <c:pt idx="11">
                  <c:v>Mar-24</c:v>
                </c:pt>
              </c:strCache>
            </c:strRef>
          </c:cat>
          <c:val>
            <c:numRef>
              <c:f>Sheet1!$C$3:$N$3</c:f>
              <c:numCache>
                <c:formatCode>General</c:formatCode>
                <c:ptCount val="12"/>
                <c:pt idx="0">
                  <c:v>1741</c:v>
                </c:pt>
                <c:pt idx="1">
                  <c:v>2207</c:v>
                </c:pt>
                <c:pt idx="2">
                  <c:v>2455</c:v>
                </c:pt>
                <c:pt idx="3">
                  <c:v>2139</c:v>
                </c:pt>
                <c:pt idx="4">
                  <c:v>2565</c:v>
                </c:pt>
                <c:pt idx="5">
                  <c:v>2379</c:v>
                </c:pt>
                <c:pt idx="6">
                  <c:v>3288</c:v>
                </c:pt>
                <c:pt idx="7">
                  <c:v>3919</c:v>
                </c:pt>
                <c:pt idx="8">
                  <c:v>2543</c:v>
                </c:pt>
                <c:pt idx="9">
                  <c:v>3051</c:v>
                </c:pt>
                <c:pt idx="10">
                  <c:v>2645</c:v>
                </c:pt>
                <c:pt idx="11">
                  <c:v>2443</c:v>
                </c:pt>
              </c:numCache>
            </c:numRef>
          </c:val>
          <c:extLst>
            <c:ext xmlns:c16="http://schemas.microsoft.com/office/drawing/2014/chart" uri="{C3380CC4-5D6E-409C-BE32-E72D297353CC}">
              <c16:uniqueId val="{00000000-DC10-45FF-AC32-AE923FDD594F}"/>
            </c:ext>
          </c:extLst>
        </c:ser>
        <c:ser>
          <c:idx val="1"/>
          <c:order val="1"/>
          <c:tx>
            <c:strRef>
              <c:f>Sheet1!$B$4</c:f>
              <c:strCache>
                <c:ptCount val="1"/>
                <c:pt idx="0">
                  <c:v>Victim Information Packs Sent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Sheet1!$C$2:$N$2</c:f>
              <c:strCache>
                <c:ptCount val="12"/>
                <c:pt idx="0">
                  <c:v>Apr-23</c:v>
                </c:pt>
                <c:pt idx="1">
                  <c:v>May 2023 </c:v>
                </c:pt>
                <c:pt idx="2">
                  <c:v>Jun-23</c:v>
                </c:pt>
                <c:pt idx="3">
                  <c:v>July 2023 </c:v>
                </c:pt>
                <c:pt idx="4">
                  <c:v>Aug-23</c:v>
                </c:pt>
                <c:pt idx="5">
                  <c:v>Sept 2023 </c:v>
                </c:pt>
                <c:pt idx="6">
                  <c:v>Oct 2023 </c:v>
                </c:pt>
                <c:pt idx="7">
                  <c:v>Nov 2023 </c:v>
                </c:pt>
                <c:pt idx="8">
                  <c:v>Dec 2023 </c:v>
                </c:pt>
                <c:pt idx="9">
                  <c:v>Jan-24</c:v>
                </c:pt>
                <c:pt idx="10">
                  <c:v>Feb-24</c:v>
                </c:pt>
                <c:pt idx="11">
                  <c:v>Mar-24</c:v>
                </c:pt>
              </c:strCache>
            </c:strRef>
          </c:cat>
          <c:val>
            <c:numRef>
              <c:f>Sheet1!$C$4:$N$4</c:f>
              <c:numCache>
                <c:formatCode>General</c:formatCode>
                <c:ptCount val="12"/>
                <c:pt idx="0">
                  <c:v>1378</c:v>
                </c:pt>
                <c:pt idx="1">
                  <c:v>1255</c:v>
                </c:pt>
                <c:pt idx="2">
                  <c:v>1564</c:v>
                </c:pt>
                <c:pt idx="3">
                  <c:v>1803</c:v>
                </c:pt>
                <c:pt idx="4">
                  <c:v>1874</c:v>
                </c:pt>
                <c:pt idx="5">
                  <c:v>1774</c:v>
                </c:pt>
                <c:pt idx="6">
                  <c:v>2554</c:v>
                </c:pt>
                <c:pt idx="7">
                  <c:v>3156</c:v>
                </c:pt>
                <c:pt idx="8">
                  <c:v>1978</c:v>
                </c:pt>
                <c:pt idx="9">
                  <c:v>2376</c:v>
                </c:pt>
                <c:pt idx="10">
                  <c:v>1949</c:v>
                </c:pt>
                <c:pt idx="11">
                  <c:v>1629</c:v>
                </c:pt>
              </c:numCache>
            </c:numRef>
          </c:val>
          <c:extLst>
            <c:ext xmlns:c16="http://schemas.microsoft.com/office/drawing/2014/chart" uri="{C3380CC4-5D6E-409C-BE32-E72D297353CC}">
              <c16:uniqueId val="{00000001-DC10-45FF-AC32-AE923FDD594F}"/>
            </c:ext>
          </c:extLst>
        </c:ser>
        <c:ser>
          <c:idx val="2"/>
          <c:order val="2"/>
          <c:tx>
            <c:strRef>
              <c:f>Sheet1!$B$5</c:f>
              <c:strCache>
                <c:ptCount val="1"/>
                <c:pt idx="0">
                  <c:v>Successful Calls to Victims</c:v>
                </c:pt>
              </c:strCache>
            </c:strRef>
          </c:tx>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dLbl>
              <c:idx val="0"/>
              <c:layout>
                <c:manualLayout>
                  <c:x val="-1.6640000215396009E-17"/>
                  <c:y val="-3.25699588932497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C10-45FF-AC32-AE923FDD594F}"/>
                </c:ext>
              </c:extLst>
            </c:dLbl>
            <c:dLbl>
              <c:idx val="1"/>
              <c:layout>
                <c:manualLayout>
                  <c:x val="0"/>
                  <c:y val="-3.25699588932497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C10-45FF-AC32-AE923FDD594F}"/>
                </c:ext>
              </c:extLst>
            </c:dLbl>
            <c:dLbl>
              <c:idx val="8"/>
              <c:layout>
                <c:manualLayout>
                  <c:x val="0"/>
                  <c:y val="-5.292618320153078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C10-45FF-AC32-AE923FDD594F}"/>
                </c:ext>
              </c:extLst>
            </c:dLbl>
            <c:dLbl>
              <c:idx val="9"/>
              <c:layout>
                <c:manualLayout>
                  <c:x val="0"/>
                  <c:y val="-4.88549383398747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C10-45FF-AC32-AE923FDD594F}"/>
                </c:ext>
              </c:extLst>
            </c:dLbl>
            <c:dLbl>
              <c:idx val="10"/>
              <c:layout>
                <c:manualLayout>
                  <c:x val="0"/>
                  <c:y val="-3.66412037549058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C10-45FF-AC32-AE923FDD59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Sheet1!$C$2:$N$2</c:f>
              <c:strCache>
                <c:ptCount val="12"/>
                <c:pt idx="0">
                  <c:v>Apr-23</c:v>
                </c:pt>
                <c:pt idx="1">
                  <c:v>May 2023 </c:v>
                </c:pt>
                <c:pt idx="2">
                  <c:v>Jun-23</c:v>
                </c:pt>
                <c:pt idx="3">
                  <c:v>July 2023 </c:v>
                </c:pt>
                <c:pt idx="4">
                  <c:v>Aug-23</c:v>
                </c:pt>
                <c:pt idx="5">
                  <c:v>Sept 2023 </c:v>
                </c:pt>
                <c:pt idx="6">
                  <c:v>Oct 2023 </c:v>
                </c:pt>
                <c:pt idx="7">
                  <c:v>Nov 2023 </c:v>
                </c:pt>
                <c:pt idx="8">
                  <c:v>Dec 2023 </c:v>
                </c:pt>
                <c:pt idx="9">
                  <c:v>Jan-24</c:v>
                </c:pt>
                <c:pt idx="10">
                  <c:v>Feb-24</c:v>
                </c:pt>
                <c:pt idx="11">
                  <c:v>Mar-24</c:v>
                </c:pt>
              </c:strCache>
            </c:strRef>
          </c:cat>
          <c:val>
            <c:numRef>
              <c:f>Sheet1!$C$5:$N$5</c:f>
              <c:numCache>
                <c:formatCode>General</c:formatCode>
                <c:ptCount val="12"/>
                <c:pt idx="0">
                  <c:v>330</c:v>
                </c:pt>
                <c:pt idx="1">
                  <c:v>455</c:v>
                </c:pt>
                <c:pt idx="2">
                  <c:v>619</c:v>
                </c:pt>
                <c:pt idx="3">
                  <c:v>522</c:v>
                </c:pt>
                <c:pt idx="4">
                  <c:v>601</c:v>
                </c:pt>
                <c:pt idx="5">
                  <c:v>595</c:v>
                </c:pt>
                <c:pt idx="6">
                  <c:v>651</c:v>
                </c:pt>
                <c:pt idx="7">
                  <c:v>945</c:v>
                </c:pt>
                <c:pt idx="8">
                  <c:v>437</c:v>
                </c:pt>
                <c:pt idx="9">
                  <c:v>522</c:v>
                </c:pt>
                <c:pt idx="10">
                  <c:v>673</c:v>
                </c:pt>
                <c:pt idx="11">
                  <c:v>647</c:v>
                </c:pt>
              </c:numCache>
            </c:numRef>
          </c:val>
          <c:extLst>
            <c:ext xmlns:c16="http://schemas.microsoft.com/office/drawing/2014/chart" uri="{C3380CC4-5D6E-409C-BE32-E72D297353CC}">
              <c16:uniqueId val="{00000007-DC10-45FF-AC32-AE923FDD594F}"/>
            </c:ext>
          </c:extLst>
        </c:ser>
        <c:ser>
          <c:idx val="3"/>
          <c:order val="3"/>
          <c:tx>
            <c:strRef>
              <c:f>Sheet1!$B$6</c:f>
              <c:strCache>
                <c:ptCount val="1"/>
                <c:pt idx="0">
                  <c:v>Detailed Victim Needs Assessments </c:v>
                </c:pt>
              </c:strCache>
            </c:strRef>
          </c:tx>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Sheet1!$C$2:$N$2</c:f>
              <c:strCache>
                <c:ptCount val="12"/>
                <c:pt idx="0">
                  <c:v>Apr-23</c:v>
                </c:pt>
                <c:pt idx="1">
                  <c:v>May 2023 </c:v>
                </c:pt>
                <c:pt idx="2">
                  <c:v>Jun-23</c:v>
                </c:pt>
                <c:pt idx="3">
                  <c:v>July 2023 </c:v>
                </c:pt>
                <c:pt idx="4">
                  <c:v>Aug-23</c:v>
                </c:pt>
                <c:pt idx="5">
                  <c:v>Sept 2023 </c:v>
                </c:pt>
                <c:pt idx="6">
                  <c:v>Oct 2023 </c:v>
                </c:pt>
                <c:pt idx="7">
                  <c:v>Nov 2023 </c:v>
                </c:pt>
                <c:pt idx="8">
                  <c:v>Dec 2023 </c:v>
                </c:pt>
                <c:pt idx="9">
                  <c:v>Jan-24</c:v>
                </c:pt>
                <c:pt idx="10">
                  <c:v>Feb-24</c:v>
                </c:pt>
                <c:pt idx="11">
                  <c:v>Mar-24</c:v>
                </c:pt>
              </c:strCache>
            </c:strRef>
          </c:cat>
          <c:val>
            <c:numRef>
              <c:f>Sheet1!$C$6:$N$6</c:f>
              <c:numCache>
                <c:formatCode>General</c:formatCode>
                <c:ptCount val="12"/>
                <c:pt idx="0">
                  <c:v>262</c:v>
                </c:pt>
                <c:pt idx="1">
                  <c:v>374</c:v>
                </c:pt>
                <c:pt idx="2">
                  <c:v>333</c:v>
                </c:pt>
                <c:pt idx="3">
                  <c:v>383</c:v>
                </c:pt>
                <c:pt idx="4">
                  <c:v>483</c:v>
                </c:pt>
                <c:pt idx="5">
                  <c:v>367</c:v>
                </c:pt>
                <c:pt idx="6">
                  <c:v>432</c:v>
                </c:pt>
                <c:pt idx="7">
                  <c:v>582</c:v>
                </c:pt>
                <c:pt idx="8">
                  <c:v>435</c:v>
                </c:pt>
                <c:pt idx="9">
                  <c:v>454</c:v>
                </c:pt>
                <c:pt idx="10">
                  <c:v>512</c:v>
                </c:pt>
                <c:pt idx="11">
                  <c:v>474</c:v>
                </c:pt>
              </c:numCache>
            </c:numRef>
          </c:val>
          <c:extLst>
            <c:ext xmlns:c16="http://schemas.microsoft.com/office/drawing/2014/chart" uri="{C3380CC4-5D6E-409C-BE32-E72D297353CC}">
              <c16:uniqueId val="{00000008-DC10-45FF-AC32-AE923FDD594F}"/>
            </c:ext>
          </c:extLst>
        </c:ser>
        <c:dLbls>
          <c:showLegendKey val="0"/>
          <c:showVal val="0"/>
          <c:showCatName val="0"/>
          <c:showSerName val="0"/>
          <c:showPercent val="0"/>
          <c:showBubbleSize val="0"/>
        </c:dLbls>
        <c:gapWidth val="100"/>
        <c:overlap val="-24"/>
        <c:axId val="301146712"/>
        <c:axId val="301144552"/>
      </c:barChart>
      <c:catAx>
        <c:axId val="30114671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01144552"/>
        <c:crosses val="autoZero"/>
        <c:auto val="1"/>
        <c:lblAlgn val="ctr"/>
        <c:lblOffset val="100"/>
        <c:noMultiLvlLbl val="0"/>
      </c:catAx>
      <c:valAx>
        <c:axId val="30114455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3011467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Type</a:t>
            </a:r>
            <a:r>
              <a:rPr lang="en-GB" baseline="0"/>
              <a:t> of Measure </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Sheet1!$B$34</c:f>
              <c:strCache>
                <c:ptCount val="1"/>
                <c:pt idx="0">
                  <c:v>Remote Site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Sheet1!$A$35:$A$46</c:f>
              <c:strCache>
                <c:ptCount val="12"/>
                <c:pt idx="0">
                  <c:v>April</c:v>
                </c:pt>
                <c:pt idx="1">
                  <c:v>May </c:v>
                </c:pt>
                <c:pt idx="2">
                  <c:v>June</c:v>
                </c:pt>
                <c:pt idx="3">
                  <c:v>July</c:v>
                </c:pt>
                <c:pt idx="4">
                  <c:v>August </c:v>
                </c:pt>
                <c:pt idx="5">
                  <c:v>September </c:v>
                </c:pt>
                <c:pt idx="6">
                  <c:v>October</c:v>
                </c:pt>
                <c:pt idx="7">
                  <c:v>November </c:v>
                </c:pt>
                <c:pt idx="8">
                  <c:v>December </c:v>
                </c:pt>
                <c:pt idx="9">
                  <c:v>January </c:v>
                </c:pt>
                <c:pt idx="10">
                  <c:v>February </c:v>
                </c:pt>
                <c:pt idx="11">
                  <c:v>March </c:v>
                </c:pt>
              </c:strCache>
            </c:strRef>
          </c:cat>
          <c:val>
            <c:numRef>
              <c:f>Sheet1!$B$35:$B$46</c:f>
              <c:numCache>
                <c:formatCode>General</c:formatCode>
                <c:ptCount val="12"/>
                <c:pt idx="0">
                  <c:v>3</c:v>
                </c:pt>
                <c:pt idx="1">
                  <c:v>3</c:v>
                </c:pt>
                <c:pt idx="2">
                  <c:v>1</c:v>
                </c:pt>
                <c:pt idx="3">
                  <c:v>2</c:v>
                </c:pt>
                <c:pt idx="4">
                  <c:v>5</c:v>
                </c:pt>
                <c:pt idx="5">
                  <c:v>4</c:v>
                </c:pt>
                <c:pt idx="6">
                  <c:v>3</c:v>
                </c:pt>
                <c:pt idx="7">
                  <c:v>5</c:v>
                </c:pt>
                <c:pt idx="8">
                  <c:v>3</c:v>
                </c:pt>
                <c:pt idx="9">
                  <c:v>4</c:v>
                </c:pt>
                <c:pt idx="10">
                  <c:v>1</c:v>
                </c:pt>
                <c:pt idx="11">
                  <c:v>1</c:v>
                </c:pt>
              </c:numCache>
            </c:numRef>
          </c:val>
          <c:extLst>
            <c:ext xmlns:c16="http://schemas.microsoft.com/office/drawing/2014/chart" uri="{C3380CC4-5D6E-409C-BE32-E72D297353CC}">
              <c16:uniqueId val="{00000000-F110-4A85-B989-6EA0F07F6098}"/>
            </c:ext>
          </c:extLst>
        </c:ser>
        <c:ser>
          <c:idx val="1"/>
          <c:order val="1"/>
          <c:tx>
            <c:strRef>
              <c:f>Sheet1!$C$34</c:f>
              <c:strCache>
                <c:ptCount val="1"/>
                <c:pt idx="0">
                  <c:v>Live Link</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Sheet1!$A$35:$A$46</c:f>
              <c:strCache>
                <c:ptCount val="12"/>
                <c:pt idx="0">
                  <c:v>April</c:v>
                </c:pt>
                <c:pt idx="1">
                  <c:v>May </c:v>
                </c:pt>
                <c:pt idx="2">
                  <c:v>June</c:v>
                </c:pt>
                <c:pt idx="3">
                  <c:v>July</c:v>
                </c:pt>
                <c:pt idx="4">
                  <c:v>August </c:v>
                </c:pt>
                <c:pt idx="5">
                  <c:v>September </c:v>
                </c:pt>
                <c:pt idx="6">
                  <c:v>October</c:v>
                </c:pt>
                <c:pt idx="7">
                  <c:v>November </c:v>
                </c:pt>
                <c:pt idx="8">
                  <c:v>December </c:v>
                </c:pt>
                <c:pt idx="9">
                  <c:v>January </c:v>
                </c:pt>
                <c:pt idx="10">
                  <c:v>February </c:v>
                </c:pt>
                <c:pt idx="11">
                  <c:v>March </c:v>
                </c:pt>
              </c:strCache>
            </c:strRef>
          </c:cat>
          <c:val>
            <c:numRef>
              <c:f>Sheet1!$C$35:$C$46</c:f>
              <c:numCache>
                <c:formatCode>General</c:formatCode>
                <c:ptCount val="12"/>
                <c:pt idx="0">
                  <c:v>4</c:v>
                </c:pt>
                <c:pt idx="1">
                  <c:v>1</c:v>
                </c:pt>
                <c:pt idx="2">
                  <c:v>4</c:v>
                </c:pt>
                <c:pt idx="3">
                  <c:v>1</c:v>
                </c:pt>
                <c:pt idx="4">
                  <c:v>2</c:v>
                </c:pt>
                <c:pt idx="5">
                  <c:v>3</c:v>
                </c:pt>
                <c:pt idx="6">
                  <c:v>2</c:v>
                </c:pt>
                <c:pt idx="7">
                  <c:v>3</c:v>
                </c:pt>
                <c:pt idx="8">
                  <c:v>5</c:v>
                </c:pt>
                <c:pt idx="9">
                  <c:v>5</c:v>
                </c:pt>
                <c:pt idx="10">
                  <c:v>3</c:v>
                </c:pt>
                <c:pt idx="11">
                  <c:v>6</c:v>
                </c:pt>
              </c:numCache>
            </c:numRef>
          </c:val>
          <c:extLst>
            <c:ext xmlns:c16="http://schemas.microsoft.com/office/drawing/2014/chart" uri="{C3380CC4-5D6E-409C-BE32-E72D297353CC}">
              <c16:uniqueId val="{00000001-F110-4A85-B989-6EA0F07F6098}"/>
            </c:ext>
          </c:extLst>
        </c:ser>
        <c:ser>
          <c:idx val="2"/>
          <c:order val="2"/>
          <c:tx>
            <c:strRef>
              <c:f>Sheet1!$D$34</c:f>
              <c:strCache>
                <c:ptCount val="1"/>
                <c:pt idx="0">
                  <c:v>Screen </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Sheet1!$A$35:$A$46</c:f>
              <c:strCache>
                <c:ptCount val="12"/>
                <c:pt idx="0">
                  <c:v>April</c:v>
                </c:pt>
                <c:pt idx="1">
                  <c:v>May </c:v>
                </c:pt>
                <c:pt idx="2">
                  <c:v>June</c:v>
                </c:pt>
                <c:pt idx="3">
                  <c:v>July</c:v>
                </c:pt>
                <c:pt idx="4">
                  <c:v>August </c:v>
                </c:pt>
                <c:pt idx="5">
                  <c:v>September </c:v>
                </c:pt>
                <c:pt idx="6">
                  <c:v>October</c:v>
                </c:pt>
                <c:pt idx="7">
                  <c:v>November </c:v>
                </c:pt>
                <c:pt idx="8">
                  <c:v>December </c:v>
                </c:pt>
                <c:pt idx="9">
                  <c:v>January </c:v>
                </c:pt>
                <c:pt idx="10">
                  <c:v>February </c:v>
                </c:pt>
                <c:pt idx="11">
                  <c:v>March </c:v>
                </c:pt>
              </c:strCache>
            </c:strRef>
          </c:cat>
          <c:val>
            <c:numRef>
              <c:f>Sheet1!$D$35:$D$46</c:f>
              <c:numCache>
                <c:formatCode>General</c:formatCode>
                <c:ptCount val="12"/>
                <c:pt idx="1">
                  <c:v>1</c:v>
                </c:pt>
                <c:pt idx="2">
                  <c:v>2</c:v>
                </c:pt>
                <c:pt idx="3">
                  <c:v>1</c:v>
                </c:pt>
                <c:pt idx="4">
                  <c:v>1</c:v>
                </c:pt>
                <c:pt idx="5">
                  <c:v>2</c:v>
                </c:pt>
                <c:pt idx="6">
                  <c:v>1</c:v>
                </c:pt>
                <c:pt idx="7">
                  <c:v>5</c:v>
                </c:pt>
                <c:pt idx="8">
                  <c:v>0</c:v>
                </c:pt>
                <c:pt idx="9">
                  <c:v>6</c:v>
                </c:pt>
                <c:pt idx="10">
                  <c:v>1</c:v>
                </c:pt>
                <c:pt idx="11">
                  <c:v>2</c:v>
                </c:pt>
              </c:numCache>
            </c:numRef>
          </c:val>
          <c:extLst>
            <c:ext xmlns:c16="http://schemas.microsoft.com/office/drawing/2014/chart" uri="{C3380CC4-5D6E-409C-BE32-E72D297353CC}">
              <c16:uniqueId val="{00000002-F110-4A85-B989-6EA0F07F6098}"/>
            </c:ext>
          </c:extLst>
        </c:ser>
        <c:dLbls>
          <c:showLegendKey val="0"/>
          <c:showVal val="0"/>
          <c:showCatName val="0"/>
          <c:showSerName val="0"/>
          <c:showPercent val="0"/>
          <c:showBubbleSize val="0"/>
        </c:dLbls>
        <c:gapWidth val="100"/>
        <c:overlap val="-24"/>
        <c:axId val="963427616"/>
        <c:axId val="963424736"/>
      </c:barChart>
      <c:catAx>
        <c:axId val="96342761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63424736"/>
        <c:crosses val="autoZero"/>
        <c:auto val="1"/>
        <c:lblAlgn val="ctr"/>
        <c:lblOffset val="100"/>
        <c:noMultiLvlLbl val="0"/>
      </c:catAx>
      <c:valAx>
        <c:axId val="96342473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9634276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Total Referrals: 2581</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tx>
            <c:strRef>
              <c:f>'Connect Gwent '!$C$2</c:f>
              <c:strCache>
                <c:ptCount val="1"/>
                <c:pt idx="0">
                  <c:v>Number of Cases</c:v>
                </c:pt>
              </c:strCache>
            </c:strRef>
          </c:tx>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331-4449-8763-E345AB68FB2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331-4449-8763-E345AB68FB29}"/>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331-4449-8763-E345AB68FB29}"/>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331-4449-8763-E345AB68FB2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'Connect Gwent '!$B$3:$B$6</c:f>
              <c:strCache>
                <c:ptCount val="4"/>
                <c:pt idx="0">
                  <c:v>Victim Support </c:v>
                </c:pt>
                <c:pt idx="1">
                  <c:v>Umbrella</c:v>
                </c:pt>
                <c:pt idx="2">
                  <c:v>Age Cymru</c:v>
                </c:pt>
                <c:pt idx="3">
                  <c:v>ABUHB </c:v>
                </c:pt>
              </c:strCache>
            </c:strRef>
          </c:cat>
          <c:val>
            <c:numRef>
              <c:f>'Connect Gwent '!$C$3:$C$6</c:f>
              <c:numCache>
                <c:formatCode>General</c:formatCode>
                <c:ptCount val="4"/>
                <c:pt idx="0">
                  <c:v>2263</c:v>
                </c:pt>
                <c:pt idx="1">
                  <c:v>228</c:v>
                </c:pt>
                <c:pt idx="2">
                  <c:v>59</c:v>
                </c:pt>
                <c:pt idx="3">
                  <c:v>31</c:v>
                </c:pt>
              </c:numCache>
            </c:numRef>
          </c:val>
          <c:extLst>
            <c:ext xmlns:c16="http://schemas.microsoft.com/office/drawing/2014/chart" uri="{C3380CC4-5D6E-409C-BE32-E72D297353CC}">
              <c16:uniqueId val="{00000008-6331-4449-8763-E345AB68FB2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Offer</a:t>
            </a:r>
            <a:r>
              <a:rPr lang="en-GB" baseline="0"/>
              <a:t> and Uptake </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Successful Contact </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Victim Support </c:v>
                </c:pt>
                <c:pt idx="1">
                  <c:v>Umbrella CYP</c:v>
                </c:pt>
                <c:pt idx="2">
                  <c:v>Age Cymru </c:v>
                </c:pt>
                <c:pt idx="3">
                  <c:v>ABUHB </c:v>
                </c:pt>
              </c:strCache>
            </c:strRef>
          </c:cat>
          <c:val>
            <c:numRef>
              <c:f>Sheet1!$B$2:$B$5</c:f>
              <c:numCache>
                <c:formatCode>0%</c:formatCode>
                <c:ptCount val="4"/>
                <c:pt idx="0">
                  <c:v>0.9</c:v>
                </c:pt>
                <c:pt idx="1">
                  <c:v>0.8</c:v>
                </c:pt>
                <c:pt idx="2">
                  <c:v>1</c:v>
                </c:pt>
                <c:pt idx="3">
                  <c:v>0.97</c:v>
                </c:pt>
              </c:numCache>
            </c:numRef>
          </c:val>
          <c:extLst>
            <c:ext xmlns:c16="http://schemas.microsoft.com/office/drawing/2014/chart" uri="{C3380CC4-5D6E-409C-BE32-E72D297353CC}">
              <c16:uniqueId val="{00000000-6D62-4548-8ECF-CEEFE44E8503}"/>
            </c:ext>
          </c:extLst>
        </c:ser>
        <c:ser>
          <c:idx val="1"/>
          <c:order val="1"/>
          <c:tx>
            <c:strRef>
              <c:f>Sheet1!$C$1</c:f>
              <c:strCache>
                <c:ptCount val="1"/>
                <c:pt idx="0">
                  <c:v>Support Uptake </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Sheet1!$A$2:$A$5</c:f>
              <c:strCache>
                <c:ptCount val="4"/>
                <c:pt idx="0">
                  <c:v>Victim Support </c:v>
                </c:pt>
                <c:pt idx="1">
                  <c:v>Umbrella CYP</c:v>
                </c:pt>
                <c:pt idx="2">
                  <c:v>Age Cymru </c:v>
                </c:pt>
                <c:pt idx="3">
                  <c:v>ABUHB </c:v>
                </c:pt>
              </c:strCache>
            </c:strRef>
          </c:cat>
          <c:val>
            <c:numRef>
              <c:f>Sheet1!$C$2:$C$5</c:f>
              <c:numCache>
                <c:formatCode>0%</c:formatCode>
                <c:ptCount val="4"/>
                <c:pt idx="0">
                  <c:v>0.65</c:v>
                </c:pt>
                <c:pt idx="1">
                  <c:v>0.67</c:v>
                </c:pt>
                <c:pt idx="2">
                  <c:v>1</c:v>
                </c:pt>
                <c:pt idx="3">
                  <c:v>0.75</c:v>
                </c:pt>
              </c:numCache>
            </c:numRef>
          </c:val>
          <c:extLst>
            <c:ext xmlns:c16="http://schemas.microsoft.com/office/drawing/2014/chart" uri="{C3380CC4-5D6E-409C-BE32-E72D297353CC}">
              <c16:uniqueId val="{00000001-6D62-4548-8ECF-CEEFE44E8503}"/>
            </c:ext>
          </c:extLst>
        </c:ser>
        <c:dLbls>
          <c:showLegendKey val="0"/>
          <c:showVal val="0"/>
          <c:showCatName val="0"/>
          <c:showSerName val="0"/>
          <c:showPercent val="0"/>
          <c:showBubbleSize val="0"/>
        </c:dLbls>
        <c:gapWidth val="100"/>
        <c:overlap val="-24"/>
        <c:axId val="807644736"/>
        <c:axId val="807645096"/>
      </c:barChart>
      <c:catAx>
        <c:axId val="8076447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07645096"/>
        <c:crosses val="autoZero"/>
        <c:auto val="1"/>
        <c:lblAlgn val="ctr"/>
        <c:lblOffset val="100"/>
        <c:noMultiLvlLbl val="0"/>
      </c:catAx>
      <c:valAx>
        <c:axId val="807645096"/>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076447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ABUHB</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8E2E-4D41-A4E2-B2CCB9F65C9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8E2E-4D41-A4E2-B2CCB9F65C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8E2E-4D41-A4E2-B2CCB9F65C9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8E2E-4D41-A4E2-B2CCB9F65C93}"/>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8E2E-4D41-A4E2-B2CCB9F65C93}"/>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8E2E-4D41-A4E2-B2CCB9F65C93}"/>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8E2E-4D41-A4E2-B2CCB9F65C93}"/>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8E2E-4D41-A4E2-B2CCB9F65C93}"/>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Sheet1!$C$2:$C$9</c:f>
              <c:strCache>
                <c:ptCount val="8"/>
                <c:pt idx="0">
                  <c:v>Information and Signposting</c:v>
                </c:pt>
                <c:pt idx="1">
                  <c:v>Emotional Support</c:v>
                </c:pt>
                <c:pt idx="2">
                  <c:v>Practical Support</c:v>
                </c:pt>
                <c:pt idx="3">
                  <c:v>Support and Social Group Attendance</c:v>
                </c:pt>
                <c:pt idx="4">
                  <c:v>Advocacy</c:v>
                </c:pt>
                <c:pt idx="5">
                  <c:v>Listening and Befriending</c:v>
                </c:pt>
                <c:pt idx="6">
                  <c:v>Advice and Guidance</c:v>
                </c:pt>
                <c:pt idx="7">
                  <c:v>Awareness Sessions / Inputs</c:v>
                </c:pt>
              </c:strCache>
            </c:strRef>
          </c:cat>
          <c:val>
            <c:numRef>
              <c:f>Sheet1!$D$2:$D$9</c:f>
              <c:numCache>
                <c:formatCode>0%</c:formatCode>
                <c:ptCount val="8"/>
                <c:pt idx="0">
                  <c:v>0.24</c:v>
                </c:pt>
                <c:pt idx="1">
                  <c:v>0.48</c:v>
                </c:pt>
                <c:pt idx="2">
                  <c:v>0</c:v>
                </c:pt>
                <c:pt idx="3">
                  <c:v>0</c:v>
                </c:pt>
                <c:pt idx="4">
                  <c:v>0.04</c:v>
                </c:pt>
                <c:pt idx="5">
                  <c:v>0</c:v>
                </c:pt>
                <c:pt idx="6">
                  <c:v>0.24</c:v>
                </c:pt>
                <c:pt idx="7">
                  <c:v>0</c:v>
                </c:pt>
              </c:numCache>
            </c:numRef>
          </c:val>
          <c:extLst>
            <c:ext xmlns:c16="http://schemas.microsoft.com/office/drawing/2014/chart" uri="{C3380CC4-5D6E-409C-BE32-E72D297353CC}">
              <c16:uniqueId val="{00000010-8E2E-4D41-A4E2-B2CCB9F65C93}"/>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AGE</a:t>
            </a:r>
            <a:r>
              <a:rPr lang="en-GB" baseline="0"/>
              <a:t> CYMRU </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6455-4C48-9A78-FF5D67831BF4}"/>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6455-4C48-9A78-FF5D67831BF4}"/>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6455-4C48-9A78-FF5D67831BF4}"/>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6455-4C48-9A78-FF5D67831BF4}"/>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6455-4C48-9A78-FF5D67831BF4}"/>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6455-4C48-9A78-FF5D67831BF4}"/>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6455-4C48-9A78-FF5D67831BF4}"/>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6455-4C48-9A78-FF5D67831BF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Sheet1!$F$2:$F$9</c:f>
              <c:strCache>
                <c:ptCount val="8"/>
                <c:pt idx="0">
                  <c:v>Information and Signposting</c:v>
                </c:pt>
                <c:pt idx="1">
                  <c:v>Emotional Support</c:v>
                </c:pt>
                <c:pt idx="2">
                  <c:v>Practical Support</c:v>
                </c:pt>
                <c:pt idx="3">
                  <c:v>Support and Social Group Attendance</c:v>
                </c:pt>
                <c:pt idx="4">
                  <c:v>Advocacy</c:v>
                </c:pt>
                <c:pt idx="5">
                  <c:v>Listening and Befriending</c:v>
                </c:pt>
                <c:pt idx="6">
                  <c:v>Advice and Guidance</c:v>
                </c:pt>
                <c:pt idx="7">
                  <c:v>Awareness Sessions / Inputs</c:v>
                </c:pt>
              </c:strCache>
            </c:strRef>
          </c:cat>
          <c:val>
            <c:numRef>
              <c:f>Sheet1!$G$2:$G$9</c:f>
              <c:numCache>
                <c:formatCode>0%</c:formatCode>
                <c:ptCount val="8"/>
                <c:pt idx="0">
                  <c:v>0.21</c:v>
                </c:pt>
                <c:pt idx="1">
                  <c:v>0.16</c:v>
                </c:pt>
                <c:pt idx="2">
                  <c:v>0.16</c:v>
                </c:pt>
                <c:pt idx="3">
                  <c:v>0.01</c:v>
                </c:pt>
                <c:pt idx="4">
                  <c:v>0.14000000000000001</c:v>
                </c:pt>
                <c:pt idx="5">
                  <c:v>0.12</c:v>
                </c:pt>
                <c:pt idx="6">
                  <c:v>0.18</c:v>
                </c:pt>
                <c:pt idx="7">
                  <c:v>0.02</c:v>
                </c:pt>
              </c:numCache>
            </c:numRef>
          </c:val>
          <c:extLst>
            <c:ext xmlns:c16="http://schemas.microsoft.com/office/drawing/2014/chart" uri="{C3380CC4-5D6E-409C-BE32-E72D297353CC}">
              <c16:uniqueId val="{00000010-6455-4C48-9A78-FF5D67831BF4}"/>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UMBRELLA</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2D05-478A-AFC7-E6CE7E900A8B}"/>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2D05-478A-AFC7-E6CE7E900A8B}"/>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2D05-478A-AFC7-E6CE7E900A8B}"/>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2D05-478A-AFC7-E6CE7E900A8B}"/>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2D05-478A-AFC7-E6CE7E900A8B}"/>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2D05-478A-AFC7-E6CE7E900A8B}"/>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2D05-478A-AFC7-E6CE7E900A8B}"/>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F-2D05-478A-AFC7-E6CE7E900A8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Sheet1!$I$2:$I$9</c:f>
              <c:strCache>
                <c:ptCount val="8"/>
                <c:pt idx="0">
                  <c:v>Information and Signposting</c:v>
                </c:pt>
                <c:pt idx="1">
                  <c:v>Emotional Support</c:v>
                </c:pt>
                <c:pt idx="2">
                  <c:v>Practical Support</c:v>
                </c:pt>
                <c:pt idx="3">
                  <c:v>Support and Social Group Attendance</c:v>
                </c:pt>
                <c:pt idx="4">
                  <c:v>Advocacy</c:v>
                </c:pt>
                <c:pt idx="5">
                  <c:v>Listening and Befriending</c:v>
                </c:pt>
                <c:pt idx="6">
                  <c:v>Advice and Guidance</c:v>
                </c:pt>
                <c:pt idx="7">
                  <c:v>Awareness Sessions / Inputs</c:v>
                </c:pt>
              </c:strCache>
            </c:strRef>
          </c:cat>
          <c:val>
            <c:numRef>
              <c:f>Sheet1!$J$2:$J$9</c:f>
              <c:numCache>
                <c:formatCode>0%</c:formatCode>
                <c:ptCount val="8"/>
                <c:pt idx="0">
                  <c:v>0.8</c:v>
                </c:pt>
                <c:pt idx="1">
                  <c:v>0.12</c:v>
                </c:pt>
                <c:pt idx="2">
                  <c:v>0.03</c:v>
                </c:pt>
                <c:pt idx="3">
                  <c:v>0</c:v>
                </c:pt>
                <c:pt idx="4">
                  <c:v>0.01</c:v>
                </c:pt>
                <c:pt idx="5">
                  <c:v>0.01</c:v>
                </c:pt>
                <c:pt idx="6">
                  <c:v>0.03</c:v>
                </c:pt>
                <c:pt idx="7">
                  <c:v>0</c:v>
                </c:pt>
              </c:numCache>
            </c:numRef>
          </c:val>
          <c:extLst>
            <c:ext xmlns:c16="http://schemas.microsoft.com/office/drawing/2014/chart" uri="{C3380CC4-5D6E-409C-BE32-E72D297353CC}">
              <c16:uniqueId val="{00000010-2D05-478A-AFC7-E6CE7E900A8B}"/>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VICTIM</a:t>
            </a:r>
            <a:r>
              <a:rPr lang="en-GB" baseline="0"/>
              <a:t> SUPPORT</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pie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1-37CF-49C2-BCC2-CE4EB8FA81A8}"/>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3-37CF-49C2-BCC2-CE4EB8FA81A8}"/>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5-37CF-49C2-BCC2-CE4EB8FA81A8}"/>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7-37CF-49C2-BCC2-CE4EB8FA81A8}"/>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9-37CF-49C2-BCC2-CE4EB8FA81A8}"/>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B-37CF-49C2-BCC2-CE4EB8FA81A8}"/>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c:ext xmlns:c16="http://schemas.microsoft.com/office/drawing/2014/chart" uri="{C3380CC4-5D6E-409C-BE32-E72D297353CC}">
                <c16:uniqueId val="{0000000D-37CF-49C2-BCC2-CE4EB8FA81A8}"/>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Sheet1!$L$2:$L$8</c:f>
              <c:strCache>
                <c:ptCount val="7"/>
                <c:pt idx="0">
                  <c:v>Advocacy</c:v>
                </c:pt>
                <c:pt idx="1">
                  <c:v>Immediate emotional support</c:v>
                </c:pt>
                <c:pt idx="2">
                  <c:v>Information provision</c:v>
                </c:pt>
                <c:pt idx="3">
                  <c:v>Ongoing emotional support</c:v>
                </c:pt>
                <c:pt idx="4">
                  <c:v>Onward referral</c:v>
                </c:pt>
                <c:pt idx="5">
                  <c:v>Personal safety</c:v>
                </c:pt>
                <c:pt idx="6">
                  <c:v>Indirect support is offered</c:v>
                </c:pt>
              </c:strCache>
            </c:strRef>
          </c:cat>
          <c:val>
            <c:numRef>
              <c:f>Sheet1!$M$2:$M$8</c:f>
              <c:numCache>
                <c:formatCode>0%</c:formatCode>
                <c:ptCount val="7"/>
                <c:pt idx="0">
                  <c:v>7.0000000000000007E-2</c:v>
                </c:pt>
                <c:pt idx="1">
                  <c:v>0.31</c:v>
                </c:pt>
                <c:pt idx="2">
                  <c:v>0.28999999999999998</c:v>
                </c:pt>
                <c:pt idx="3">
                  <c:v>0.19</c:v>
                </c:pt>
                <c:pt idx="4">
                  <c:v>0.05</c:v>
                </c:pt>
                <c:pt idx="5">
                  <c:v>0.08</c:v>
                </c:pt>
                <c:pt idx="6">
                  <c:v>0.01</c:v>
                </c:pt>
              </c:numCache>
            </c:numRef>
          </c:val>
          <c:extLst>
            <c:ext xmlns:c16="http://schemas.microsoft.com/office/drawing/2014/chart" uri="{C3380CC4-5D6E-409C-BE32-E72D297353CC}">
              <c16:uniqueId val="{0000000E-37CF-49C2-BCC2-CE4EB8FA81A8}"/>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Crime</a:t>
            </a:r>
            <a:r>
              <a:rPr lang="en-GB" baseline="0"/>
              <a:t> Type</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manualLayout>
          <c:layoutTarget val="inner"/>
          <c:xMode val="edge"/>
          <c:yMode val="edge"/>
          <c:x val="0.34449217775348678"/>
          <c:y val="0.15876594373071787"/>
          <c:w val="0.62101763039482105"/>
          <c:h val="0.8311445279866333"/>
        </c:manualLayout>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Sheet1!$A$1:$A$17</c:f>
              <c:strCache>
                <c:ptCount val="17"/>
                <c:pt idx="0">
                  <c:v>AD12 Police Generated Resource Activity</c:v>
                </c:pt>
                <c:pt idx="1">
                  <c:v>AN18 ASB - Nuisance</c:v>
                </c:pt>
                <c:pt idx="2">
                  <c:v>AN19 ASB - Personal</c:v>
                </c:pt>
                <c:pt idx="3">
                  <c:v>CR31 Drugs</c:v>
                </c:pt>
                <c:pt idx="4">
                  <c:v>CR37 Violence Against The Person</c:v>
                </c:pt>
                <c:pt idx="5">
                  <c:v>CR38 Sexual Offences</c:v>
                </c:pt>
                <c:pt idx="6">
                  <c:v>CR39 Robbery</c:v>
                </c:pt>
                <c:pt idx="7">
                  <c:v>CR40 Burglary</c:v>
                </c:pt>
                <c:pt idx="8">
                  <c:v>CR41 Theft &amp; Handling</c:v>
                </c:pt>
                <c:pt idx="9">
                  <c:v>CR42 Fraud &amp; Forgery</c:v>
                </c:pt>
                <c:pt idx="10">
                  <c:v>CR43 Damage</c:v>
                </c:pt>
                <c:pt idx="11">
                  <c:v>CR44 Miscellaneous</c:v>
                </c:pt>
                <c:pt idx="12">
                  <c:v>PS10 Concern for Safety</c:v>
                </c:pt>
                <c:pt idx="13">
                  <c:v>PS11 Domestic Incident</c:v>
                </c:pt>
                <c:pt idx="14">
                  <c:v>PS30 Absconder/AWOL/
Wanted Persons/Police &amp; Court</c:v>
                </c:pt>
                <c:pt idx="15">
                  <c:v>TR4 RTC-Damage Only</c:v>
                </c:pt>
                <c:pt idx="16">
                  <c:v>TR9 RTC - Death/Injury</c:v>
                </c:pt>
              </c:strCache>
            </c:strRef>
          </c:cat>
          <c:val>
            <c:numRef>
              <c:f>Sheet1!$B$1:$B$17</c:f>
              <c:numCache>
                <c:formatCode>0.00%</c:formatCode>
                <c:ptCount val="17"/>
                <c:pt idx="0">
                  <c:v>2.05761316872428E-3</c:v>
                </c:pt>
                <c:pt idx="1">
                  <c:v>6.1728395061728392E-3</c:v>
                </c:pt>
                <c:pt idx="2">
                  <c:v>4.11522633744856E-3</c:v>
                </c:pt>
                <c:pt idx="3">
                  <c:v>2.05761316872428E-3</c:v>
                </c:pt>
                <c:pt idx="4">
                  <c:v>0.72427983539094654</c:v>
                </c:pt>
                <c:pt idx="5">
                  <c:v>5.1440329218106998E-2</c:v>
                </c:pt>
                <c:pt idx="6">
                  <c:v>1.8518518518518517E-2</c:v>
                </c:pt>
                <c:pt idx="7">
                  <c:v>4.5267489711934158E-2</c:v>
                </c:pt>
                <c:pt idx="8">
                  <c:v>4.1152263374485597E-2</c:v>
                </c:pt>
                <c:pt idx="9">
                  <c:v>1.0288065843621399E-2</c:v>
                </c:pt>
                <c:pt idx="10">
                  <c:v>6.9958847736625515E-2</c:v>
                </c:pt>
                <c:pt idx="11">
                  <c:v>6.1728395061728392E-3</c:v>
                </c:pt>
                <c:pt idx="12">
                  <c:v>2.05761316872428E-3</c:v>
                </c:pt>
                <c:pt idx="13">
                  <c:v>6.1728395061728392E-3</c:v>
                </c:pt>
                <c:pt idx="14">
                  <c:v>2.05761316872428E-3</c:v>
                </c:pt>
                <c:pt idx="15">
                  <c:v>2.05761316872428E-3</c:v>
                </c:pt>
                <c:pt idx="16">
                  <c:v>6.1728395061728392E-3</c:v>
                </c:pt>
              </c:numCache>
            </c:numRef>
          </c:val>
          <c:extLst>
            <c:ext xmlns:c16="http://schemas.microsoft.com/office/drawing/2014/chart" uri="{C3380CC4-5D6E-409C-BE32-E72D297353CC}">
              <c16:uniqueId val="{00000000-2D45-4FD2-A44B-EF835A5FDE7E}"/>
            </c:ext>
          </c:extLst>
        </c:ser>
        <c:dLbls>
          <c:showLegendKey val="0"/>
          <c:showVal val="0"/>
          <c:showCatName val="0"/>
          <c:showSerName val="0"/>
          <c:showPercent val="0"/>
          <c:showBubbleSize val="0"/>
        </c:dLbls>
        <c:gapWidth val="115"/>
        <c:overlap val="-20"/>
        <c:axId val="606820872"/>
        <c:axId val="606821592"/>
      </c:barChart>
      <c:catAx>
        <c:axId val="606820872"/>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06821592"/>
        <c:crosses val="autoZero"/>
        <c:auto val="1"/>
        <c:lblAlgn val="ctr"/>
        <c:lblOffset val="100"/>
        <c:noMultiLvlLbl val="0"/>
      </c:catAx>
      <c:valAx>
        <c:axId val="606821592"/>
        <c:scaling>
          <c:orientation val="minMax"/>
          <c:max val="1"/>
        </c:scaling>
        <c:delete val="1"/>
        <c:axPos val="b"/>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crossAx val="606820872"/>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Gender </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bar"/>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Sheet1!$E$1:$E$7</c:f>
              <c:strCache>
                <c:ptCount val="7"/>
                <c:pt idx="0">
                  <c:v>Agender</c:v>
                </c:pt>
                <c:pt idx="1">
                  <c:v>Female / Woman</c:v>
                </c:pt>
                <c:pt idx="2">
                  <c:v>Male / Man</c:v>
                </c:pt>
                <c:pt idx="3">
                  <c:v>Not discussed</c:v>
                </c:pt>
                <c:pt idx="4">
                  <c:v>Prefer not to say</c:v>
                </c:pt>
                <c:pt idx="5">
                  <c:v>Trans-Man</c:v>
                </c:pt>
                <c:pt idx="6">
                  <c:v>Trans-Woman</c:v>
                </c:pt>
              </c:strCache>
            </c:strRef>
          </c:cat>
          <c:val>
            <c:numRef>
              <c:f>Sheet1!$F$1:$F$7</c:f>
              <c:numCache>
                <c:formatCode>0.00%</c:formatCode>
                <c:ptCount val="7"/>
                <c:pt idx="0">
                  <c:v>2.1052631578947368E-3</c:v>
                </c:pt>
                <c:pt idx="1">
                  <c:v>0.62315789473684213</c:v>
                </c:pt>
                <c:pt idx="2">
                  <c:v>0.33684210526315789</c:v>
                </c:pt>
                <c:pt idx="3">
                  <c:v>2.736842105263158E-2</c:v>
                </c:pt>
                <c:pt idx="4">
                  <c:v>4.2105263157894736E-3</c:v>
                </c:pt>
                <c:pt idx="5">
                  <c:v>2.1052631578947368E-3</c:v>
                </c:pt>
                <c:pt idx="6">
                  <c:v>4.2105263157894736E-3</c:v>
                </c:pt>
              </c:numCache>
            </c:numRef>
          </c:val>
          <c:extLst>
            <c:ext xmlns:c16="http://schemas.microsoft.com/office/drawing/2014/chart" uri="{C3380CC4-5D6E-409C-BE32-E72D297353CC}">
              <c16:uniqueId val="{00000000-C4DF-4BCF-B2AC-BA40879A4551}"/>
            </c:ext>
          </c:extLst>
        </c:ser>
        <c:dLbls>
          <c:showLegendKey val="0"/>
          <c:showVal val="0"/>
          <c:showCatName val="0"/>
          <c:showSerName val="0"/>
          <c:showPercent val="0"/>
          <c:showBubbleSize val="0"/>
        </c:dLbls>
        <c:gapWidth val="115"/>
        <c:overlap val="-20"/>
        <c:axId val="575956496"/>
        <c:axId val="575958296"/>
      </c:barChart>
      <c:catAx>
        <c:axId val="575956496"/>
        <c:scaling>
          <c:orientation val="minMax"/>
        </c:scaling>
        <c:delete val="0"/>
        <c:axPos val="l"/>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75958296"/>
        <c:crosses val="autoZero"/>
        <c:auto val="1"/>
        <c:lblAlgn val="ctr"/>
        <c:lblOffset val="100"/>
        <c:noMultiLvlLbl val="0"/>
      </c:catAx>
      <c:valAx>
        <c:axId val="575958296"/>
        <c:scaling>
          <c:orientation val="minMax"/>
          <c:max val="1"/>
        </c:scaling>
        <c:delete val="0"/>
        <c:axPos val="b"/>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759564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pivotSource>
    <c:name>[Copy of VNA 2023-24.xlsx]Support pivot !PivotTable49</c:name>
    <c:fmtId val="-1"/>
  </c:pivotSource>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US"/>
              <a:t>Religion</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ivotFmts>
      <c:pivotFmt>
        <c:idx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1"/>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
        <c:idx val="2"/>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extLst>
        </c:dLbl>
      </c:pivotFmt>
    </c:pivotFmts>
    <c:plotArea>
      <c:layout/>
      <c:barChart>
        <c:barDir val="col"/>
        <c:grouping val="clustered"/>
        <c:varyColors val="0"/>
        <c:ser>
          <c:idx val="0"/>
          <c:order val="0"/>
          <c:tx>
            <c:strRef>
              <c:f>'Support pivot '!$B$24</c:f>
              <c:strCache>
                <c:ptCount val="1"/>
                <c:pt idx="0">
                  <c:v>Total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'Support pivot '!$A$25:$A$35</c:f>
              <c:strCache>
                <c:ptCount val="10"/>
                <c:pt idx="0">
                  <c:v>Atheist</c:v>
                </c:pt>
                <c:pt idx="1">
                  <c:v>Buddhist</c:v>
                </c:pt>
                <c:pt idx="2">
                  <c:v>Christian (inc CofE, CiW, Catholic, Protestant...)</c:v>
                </c:pt>
                <c:pt idx="3">
                  <c:v>Hindu</c:v>
                </c:pt>
                <c:pt idx="4">
                  <c:v>Muslim</c:v>
                </c:pt>
                <c:pt idx="5">
                  <c:v>No religion or belief</c:v>
                </c:pt>
                <c:pt idx="6">
                  <c:v>Not discussed</c:v>
                </c:pt>
                <c:pt idx="7">
                  <c:v>Other religion or belief</c:v>
                </c:pt>
                <c:pt idx="8">
                  <c:v>Sikh</c:v>
                </c:pt>
                <c:pt idx="9">
                  <c:v>(blank)</c:v>
                </c:pt>
              </c:strCache>
            </c:strRef>
          </c:cat>
          <c:val>
            <c:numRef>
              <c:f>'Support pivot '!$B$25:$B$35</c:f>
              <c:numCache>
                <c:formatCode>0.00%</c:formatCode>
                <c:ptCount val="10"/>
                <c:pt idx="0">
                  <c:v>6.41025641025641E-3</c:v>
                </c:pt>
                <c:pt idx="1">
                  <c:v>2.136752136752137E-3</c:v>
                </c:pt>
                <c:pt idx="2">
                  <c:v>0.20299145299145299</c:v>
                </c:pt>
                <c:pt idx="3">
                  <c:v>4.2735042735042739E-3</c:v>
                </c:pt>
                <c:pt idx="4">
                  <c:v>2.9914529914529916E-2</c:v>
                </c:pt>
                <c:pt idx="5">
                  <c:v>0.66025641025641024</c:v>
                </c:pt>
                <c:pt idx="6">
                  <c:v>6.4102564102564097E-2</c:v>
                </c:pt>
                <c:pt idx="7">
                  <c:v>2.7777777777777776E-2</c:v>
                </c:pt>
                <c:pt idx="8">
                  <c:v>2.136752136752137E-3</c:v>
                </c:pt>
                <c:pt idx="9">
                  <c:v>0</c:v>
                </c:pt>
              </c:numCache>
            </c:numRef>
          </c:val>
          <c:extLst>
            <c:ext xmlns:c16="http://schemas.microsoft.com/office/drawing/2014/chart" uri="{C3380CC4-5D6E-409C-BE32-E72D297353CC}">
              <c16:uniqueId val="{00000000-FB8D-430D-B10D-0B5BECA5FF8A}"/>
            </c:ext>
          </c:extLst>
        </c:ser>
        <c:dLbls>
          <c:showLegendKey val="0"/>
          <c:showVal val="0"/>
          <c:showCatName val="0"/>
          <c:showSerName val="0"/>
          <c:showPercent val="0"/>
          <c:showBubbleSize val="0"/>
        </c:dLbls>
        <c:gapWidth val="100"/>
        <c:overlap val="-24"/>
        <c:axId val="514237936"/>
        <c:axId val="514242256"/>
      </c:barChart>
      <c:catAx>
        <c:axId val="51423793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4242256"/>
        <c:crosses val="autoZero"/>
        <c:auto val="1"/>
        <c:lblAlgn val="ctr"/>
        <c:lblOffset val="100"/>
        <c:noMultiLvlLbl val="0"/>
      </c:catAx>
      <c:valAx>
        <c:axId val="514242256"/>
        <c:scaling>
          <c:orientation val="minMax"/>
          <c:max val="1"/>
        </c:scaling>
        <c:delete val="0"/>
        <c:axPos val="l"/>
        <c:majorGridlines>
          <c:spPr>
            <a:ln w="9525" cap="flat" cmpd="sng" algn="ctr">
              <a:solidFill>
                <a:schemeClr val="lt1">
                  <a:lumMod val="95000"/>
                  <a:alpha val="10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514237936"/>
        <c:crosses val="autoZero"/>
        <c:crossBetween val="between"/>
      </c:valAx>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extLst>
    <c:ext xmlns:c14="http://schemas.microsoft.com/office/drawing/2007/8/2/chart" uri="{781A3756-C4B2-4CAC-9D66-4F8BD8637D16}">
      <c14:pivotOptions>
        <c14:dropZoneFilter val="1"/>
        <c14:dropZoneCategories val="1"/>
        <c14:dropZoneData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Sexual</a:t>
            </a:r>
            <a:r>
              <a:rPr lang="en-GB" baseline="0"/>
              <a:t> Orientation</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Sheet1!$B$2:$B$7</c:f>
              <c:strCache>
                <c:ptCount val="6"/>
                <c:pt idx="0">
                  <c:v>Bisexual </c:v>
                </c:pt>
                <c:pt idx="1">
                  <c:v>Gay/Lesbian </c:v>
                </c:pt>
                <c:pt idx="2">
                  <c:v>Pansexual </c:v>
                </c:pt>
                <c:pt idx="3">
                  <c:v>Straight </c:v>
                </c:pt>
                <c:pt idx="4">
                  <c:v>Prefer not to say</c:v>
                </c:pt>
                <c:pt idx="5">
                  <c:v>Not discussed </c:v>
                </c:pt>
              </c:strCache>
            </c:strRef>
          </c:cat>
          <c:val>
            <c:numRef>
              <c:f>Sheet1!$C$2:$C$7</c:f>
              <c:numCache>
                <c:formatCode>0%</c:formatCode>
                <c:ptCount val="6"/>
                <c:pt idx="0">
                  <c:v>0.02</c:v>
                </c:pt>
                <c:pt idx="1">
                  <c:v>0.03</c:v>
                </c:pt>
                <c:pt idx="2">
                  <c:v>0.01</c:v>
                </c:pt>
                <c:pt idx="3">
                  <c:v>0.78</c:v>
                </c:pt>
                <c:pt idx="4">
                  <c:v>0.03</c:v>
                </c:pt>
                <c:pt idx="5">
                  <c:v>0.13</c:v>
                </c:pt>
              </c:numCache>
            </c:numRef>
          </c:val>
          <c:extLst>
            <c:ext xmlns:c16="http://schemas.microsoft.com/office/drawing/2014/chart" uri="{C3380CC4-5D6E-409C-BE32-E72D297353CC}">
              <c16:uniqueId val="{00000000-71B4-4F25-B399-CB216E4F6D11}"/>
            </c:ext>
          </c:extLst>
        </c:ser>
        <c:dLbls>
          <c:showLegendKey val="0"/>
          <c:showVal val="0"/>
          <c:showCatName val="0"/>
          <c:showSerName val="0"/>
          <c:showPercent val="0"/>
          <c:showBubbleSize val="0"/>
        </c:dLbls>
        <c:gapWidth val="100"/>
        <c:overlap val="-24"/>
        <c:axId val="876164696"/>
        <c:axId val="876166136"/>
      </c:barChart>
      <c:catAx>
        <c:axId val="876164696"/>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76166136"/>
        <c:crosses val="autoZero"/>
        <c:auto val="1"/>
        <c:lblAlgn val="ctr"/>
        <c:lblOffset val="100"/>
        <c:noMultiLvlLbl val="0"/>
      </c:catAx>
      <c:valAx>
        <c:axId val="876166136"/>
        <c:scaling>
          <c:orientation val="minMax"/>
          <c:max val="1"/>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76164696"/>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Ethnicity</a:t>
            </a:r>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Sheet1!$B$10:$B$24</c:f>
              <c:strCache>
                <c:ptCount val="15"/>
                <c:pt idx="0">
                  <c:v>Asian British </c:v>
                </c:pt>
                <c:pt idx="1">
                  <c:v>Asian British - Bangladeshi </c:v>
                </c:pt>
                <c:pt idx="2">
                  <c:v>Asian British - Chinese</c:v>
                </c:pt>
                <c:pt idx="3">
                  <c:v>Asian British - Indian </c:v>
                </c:pt>
                <c:pt idx="4">
                  <c:v>Asian Britsh - Pakistani </c:v>
                </c:pt>
                <c:pt idx="5">
                  <c:v>Asian British - other</c:v>
                </c:pt>
                <c:pt idx="6">
                  <c:v>Black British - African </c:v>
                </c:pt>
                <c:pt idx="7">
                  <c:v>Black British - Caribbean </c:v>
                </c:pt>
                <c:pt idx="8">
                  <c:v>Black British - other </c:v>
                </c:pt>
                <c:pt idx="9">
                  <c:v>Mixed/ multiple ethnic group</c:v>
                </c:pt>
                <c:pt idx="10">
                  <c:v>White British </c:v>
                </c:pt>
                <c:pt idx="11">
                  <c:v>White gypsy or traveller</c:v>
                </c:pt>
                <c:pt idx="12">
                  <c:v>White - other</c:v>
                </c:pt>
                <c:pt idx="13">
                  <c:v>Not discussed </c:v>
                </c:pt>
                <c:pt idx="14">
                  <c:v>Prefer not to say </c:v>
                </c:pt>
              </c:strCache>
            </c:strRef>
          </c:cat>
          <c:val>
            <c:numRef>
              <c:f>Sheet1!$C$10:$C$24</c:f>
              <c:numCache>
                <c:formatCode>0%</c:formatCode>
                <c:ptCount val="15"/>
                <c:pt idx="0">
                  <c:v>8.0000000000000002E-3</c:v>
                </c:pt>
                <c:pt idx="1">
                  <c:v>0.01</c:v>
                </c:pt>
                <c:pt idx="2">
                  <c:v>0.01</c:v>
                </c:pt>
                <c:pt idx="3">
                  <c:v>0.01</c:v>
                </c:pt>
                <c:pt idx="4">
                  <c:v>0.01</c:v>
                </c:pt>
                <c:pt idx="5">
                  <c:v>0.01</c:v>
                </c:pt>
                <c:pt idx="6">
                  <c:v>0.02</c:v>
                </c:pt>
                <c:pt idx="7">
                  <c:v>0.01</c:v>
                </c:pt>
                <c:pt idx="8">
                  <c:v>0.01</c:v>
                </c:pt>
                <c:pt idx="9">
                  <c:v>0.03</c:v>
                </c:pt>
                <c:pt idx="10">
                  <c:v>0.82</c:v>
                </c:pt>
                <c:pt idx="11">
                  <c:v>0.01</c:v>
                </c:pt>
                <c:pt idx="12">
                  <c:v>0.02</c:v>
                </c:pt>
                <c:pt idx="13">
                  <c:v>0.01</c:v>
                </c:pt>
                <c:pt idx="14">
                  <c:v>0.01</c:v>
                </c:pt>
              </c:numCache>
            </c:numRef>
          </c:val>
          <c:extLst>
            <c:ext xmlns:c16="http://schemas.microsoft.com/office/drawing/2014/chart" uri="{C3380CC4-5D6E-409C-BE32-E72D297353CC}">
              <c16:uniqueId val="{00000000-7BAA-48D7-BA04-783CEFD6CBF4}"/>
            </c:ext>
          </c:extLst>
        </c:ser>
        <c:dLbls>
          <c:showLegendKey val="0"/>
          <c:showVal val="0"/>
          <c:showCatName val="0"/>
          <c:showSerName val="0"/>
          <c:showPercent val="0"/>
          <c:showBubbleSize val="0"/>
        </c:dLbls>
        <c:gapWidth val="100"/>
        <c:overlap val="-24"/>
        <c:axId val="600810792"/>
        <c:axId val="600809352"/>
      </c:barChart>
      <c:catAx>
        <c:axId val="600810792"/>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00809352"/>
        <c:crosses val="autoZero"/>
        <c:auto val="1"/>
        <c:lblAlgn val="ctr"/>
        <c:lblOffset val="100"/>
        <c:noMultiLvlLbl val="0"/>
      </c:catAx>
      <c:valAx>
        <c:axId val="600809352"/>
        <c:scaling>
          <c:orientation val="minMax"/>
          <c:max val="1"/>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600810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baseline="0"/>
              <a:t>Marrital Status </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plotArea>
      <c:layout/>
      <c:barChart>
        <c:barDir val="col"/>
        <c:grouping val="clustered"/>
        <c:varyColors val="0"/>
        <c:ser>
          <c:idx val="0"/>
          <c:order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Sheet1!$H$10:$H$18</c:f>
              <c:strCache>
                <c:ptCount val="9"/>
                <c:pt idx="0">
                  <c:v>Cohabiting</c:v>
                </c:pt>
                <c:pt idx="1">
                  <c:v>Divorced </c:v>
                </c:pt>
                <c:pt idx="2">
                  <c:v>In a relationship </c:v>
                </c:pt>
                <c:pt idx="3">
                  <c:v>Married </c:v>
                </c:pt>
                <c:pt idx="4">
                  <c:v>Separated</c:v>
                </c:pt>
                <c:pt idx="5">
                  <c:v>Single</c:v>
                </c:pt>
                <c:pt idx="6">
                  <c:v>Widow</c:v>
                </c:pt>
                <c:pt idx="7">
                  <c:v>Not discussed </c:v>
                </c:pt>
                <c:pt idx="8">
                  <c:v>Prefer not to say </c:v>
                </c:pt>
              </c:strCache>
            </c:strRef>
          </c:cat>
          <c:val>
            <c:numRef>
              <c:f>Sheet1!$I$10:$I$18</c:f>
              <c:numCache>
                <c:formatCode>0%</c:formatCode>
                <c:ptCount val="9"/>
                <c:pt idx="0">
                  <c:v>0.02</c:v>
                </c:pt>
                <c:pt idx="1">
                  <c:v>0.03</c:v>
                </c:pt>
                <c:pt idx="2">
                  <c:v>0.17</c:v>
                </c:pt>
                <c:pt idx="3">
                  <c:v>0.14000000000000001</c:v>
                </c:pt>
                <c:pt idx="4">
                  <c:v>0.01</c:v>
                </c:pt>
                <c:pt idx="5">
                  <c:v>0.44</c:v>
                </c:pt>
                <c:pt idx="6">
                  <c:v>0.03</c:v>
                </c:pt>
                <c:pt idx="7">
                  <c:v>0.15</c:v>
                </c:pt>
                <c:pt idx="8">
                  <c:v>0.01</c:v>
                </c:pt>
              </c:numCache>
            </c:numRef>
          </c:val>
          <c:extLst>
            <c:ext xmlns:c16="http://schemas.microsoft.com/office/drawing/2014/chart" uri="{C3380CC4-5D6E-409C-BE32-E72D297353CC}">
              <c16:uniqueId val="{00000000-7D42-47F1-87FD-FC753A341CD2}"/>
            </c:ext>
          </c:extLst>
        </c:ser>
        <c:dLbls>
          <c:showLegendKey val="0"/>
          <c:showVal val="0"/>
          <c:showCatName val="0"/>
          <c:showSerName val="0"/>
          <c:showPercent val="0"/>
          <c:showBubbleSize val="0"/>
        </c:dLbls>
        <c:gapWidth val="100"/>
        <c:overlap val="-24"/>
        <c:axId val="884198104"/>
        <c:axId val="884194864"/>
      </c:barChart>
      <c:catAx>
        <c:axId val="88419810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84194864"/>
        <c:crosses val="autoZero"/>
        <c:auto val="1"/>
        <c:lblAlgn val="ctr"/>
        <c:lblOffset val="100"/>
        <c:noMultiLvlLbl val="0"/>
      </c:catAx>
      <c:valAx>
        <c:axId val="884194864"/>
        <c:scaling>
          <c:orientation val="minMax"/>
        </c:scaling>
        <c:delete val="0"/>
        <c:axPos val="l"/>
        <c:majorGridlines>
          <c:spPr>
            <a:ln w="9525" cap="flat" cmpd="sng" algn="ctr">
              <a:solidFill>
                <a:schemeClr val="lt1">
                  <a:lumMod val="95000"/>
                  <a:alpha val="10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88419810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n-GB"/>
              <a:t>Needs</a:t>
            </a:r>
            <a:r>
              <a:rPr lang="en-GB" baseline="0"/>
              <a:t> Identified </a:t>
            </a:r>
            <a:endParaRPr lang="en-GB"/>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1-DE66-4CA3-85BE-1271913D182A}"/>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3-DE66-4CA3-85BE-1271913D182A}"/>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5-DE66-4CA3-85BE-1271913D182A}"/>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7-DE66-4CA3-85BE-1271913D182A}"/>
              </c:ext>
            </c:extLst>
          </c:dPt>
          <c:dPt>
            <c:idx val="4"/>
            <c:bubble3D val="0"/>
            <c:spPr>
              <a:gradFill rotWithShape="1">
                <a:gsLst>
                  <a:gs pos="0">
                    <a:schemeClr val="accent5">
                      <a:satMod val="103000"/>
                      <a:lumMod val="102000"/>
                      <a:tint val="94000"/>
                    </a:schemeClr>
                  </a:gs>
                  <a:gs pos="50000">
                    <a:schemeClr val="accent5">
                      <a:satMod val="110000"/>
                      <a:lumMod val="100000"/>
                      <a:shade val="100000"/>
                    </a:schemeClr>
                  </a:gs>
                  <a:gs pos="100000">
                    <a:schemeClr val="accent5">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9-DE66-4CA3-85BE-1271913D182A}"/>
              </c:ext>
            </c:extLst>
          </c:dPt>
          <c:dPt>
            <c:idx val="5"/>
            <c:bubble3D val="0"/>
            <c:spPr>
              <a:gradFill rotWithShape="1">
                <a:gsLst>
                  <a:gs pos="0">
                    <a:schemeClr val="accent6">
                      <a:satMod val="103000"/>
                      <a:lumMod val="102000"/>
                      <a:tint val="94000"/>
                    </a:schemeClr>
                  </a:gs>
                  <a:gs pos="50000">
                    <a:schemeClr val="accent6">
                      <a:satMod val="110000"/>
                      <a:lumMod val="100000"/>
                      <a:shade val="100000"/>
                    </a:schemeClr>
                  </a:gs>
                  <a:gs pos="100000">
                    <a:schemeClr val="accent6">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B-DE66-4CA3-85BE-1271913D182A}"/>
              </c:ext>
            </c:extLst>
          </c:dPt>
          <c:dPt>
            <c:idx val="6"/>
            <c:bubble3D val="0"/>
            <c:spPr>
              <a:gradFill rotWithShape="1">
                <a:gsLst>
                  <a:gs pos="0">
                    <a:schemeClr val="accent1">
                      <a:lumMod val="60000"/>
                      <a:satMod val="103000"/>
                      <a:lumMod val="102000"/>
                      <a:tint val="94000"/>
                    </a:schemeClr>
                  </a:gs>
                  <a:gs pos="50000">
                    <a:schemeClr val="accent1">
                      <a:lumMod val="60000"/>
                      <a:satMod val="110000"/>
                      <a:lumMod val="100000"/>
                      <a:shade val="100000"/>
                    </a:schemeClr>
                  </a:gs>
                  <a:gs pos="100000">
                    <a:schemeClr val="accent1">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D-DE66-4CA3-85BE-1271913D182A}"/>
              </c:ext>
            </c:extLst>
          </c:dPt>
          <c:dPt>
            <c:idx val="7"/>
            <c:bubble3D val="0"/>
            <c:spPr>
              <a:gradFill rotWithShape="1">
                <a:gsLst>
                  <a:gs pos="0">
                    <a:schemeClr val="accent2">
                      <a:lumMod val="60000"/>
                      <a:satMod val="103000"/>
                      <a:lumMod val="102000"/>
                      <a:tint val="94000"/>
                    </a:schemeClr>
                  </a:gs>
                  <a:gs pos="50000">
                    <a:schemeClr val="accent2">
                      <a:lumMod val="60000"/>
                      <a:satMod val="110000"/>
                      <a:lumMod val="100000"/>
                      <a:shade val="100000"/>
                    </a:schemeClr>
                  </a:gs>
                  <a:gs pos="100000">
                    <a:schemeClr val="accent2">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0F-DE66-4CA3-85BE-1271913D182A}"/>
              </c:ext>
            </c:extLst>
          </c:dPt>
          <c:dPt>
            <c:idx val="8"/>
            <c:bubble3D val="0"/>
            <c:spPr>
              <a:gradFill rotWithShape="1">
                <a:gsLst>
                  <a:gs pos="0">
                    <a:schemeClr val="accent3">
                      <a:lumMod val="60000"/>
                      <a:satMod val="103000"/>
                      <a:lumMod val="102000"/>
                      <a:tint val="94000"/>
                    </a:schemeClr>
                  </a:gs>
                  <a:gs pos="50000">
                    <a:schemeClr val="accent3">
                      <a:lumMod val="60000"/>
                      <a:satMod val="110000"/>
                      <a:lumMod val="100000"/>
                      <a:shade val="100000"/>
                    </a:schemeClr>
                  </a:gs>
                  <a:gs pos="100000">
                    <a:schemeClr val="accent3">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1-DE66-4CA3-85BE-1271913D182A}"/>
              </c:ext>
            </c:extLst>
          </c:dPt>
          <c:dPt>
            <c:idx val="9"/>
            <c:bubble3D val="0"/>
            <c:spPr>
              <a:gradFill rotWithShape="1">
                <a:gsLst>
                  <a:gs pos="0">
                    <a:schemeClr val="accent4">
                      <a:lumMod val="60000"/>
                      <a:satMod val="103000"/>
                      <a:lumMod val="102000"/>
                      <a:tint val="94000"/>
                    </a:schemeClr>
                  </a:gs>
                  <a:gs pos="50000">
                    <a:schemeClr val="accent4">
                      <a:lumMod val="60000"/>
                      <a:satMod val="110000"/>
                      <a:lumMod val="100000"/>
                      <a:shade val="100000"/>
                    </a:schemeClr>
                  </a:gs>
                  <a:gs pos="100000">
                    <a:schemeClr val="accent4">
                      <a:lumMod val="60000"/>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extLst>
              <c:ext xmlns:c16="http://schemas.microsoft.com/office/drawing/2014/chart" uri="{C3380CC4-5D6E-409C-BE32-E72D297353CC}">
                <c16:uniqueId val="{00000013-DE66-4CA3-85BE-1271913D182A}"/>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a:solidFill>
                    <a:schemeClr val="lt1">
                      <a:lumMod val="95000"/>
                      <a:alpha val="54000"/>
                    </a:schemeClr>
                  </a:solidFill>
                </a:ln>
                <a:effectLst/>
              </c:spPr>
            </c:leaderLines>
            <c:extLst>
              <c:ext xmlns:c15="http://schemas.microsoft.com/office/drawing/2012/chart" uri="{CE6537A1-D6FC-4f65-9D91-7224C49458BB}"/>
            </c:extLst>
          </c:dLbls>
          <c:cat>
            <c:strRef>
              <c:f>'Support pivot '!$G$17:$G$26</c:f>
              <c:strCache>
                <c:ptCount val="10"/>
                <c:pt idx="0">
                  <c:v>Need Identified</c:v>
                </c:pt>
                <c:pt idx="1">
                  <c:v>Idendity </c:v>
                </c:pt>
                <c:pt idx="2">
                  <c:v>Health</c:v>
                </c:pt>
                <c:pt idx="3">
                  <c:v>Social</c:v>
                </c:pt>
                <c:pt idx="4">
                  <c:v>Shelter</c:v>
                </c:pt>
                <c:pt idx="5">
                  <c:v>Education </c:v>
                </c:pt>
                <c:pt idx="6">
                  <c:v>Finance</c:v>
                </c:pt>
                <c:pt idx="7">
                  <c:v>Drugs/Alcohol</c:v>
                </c:pt>
                <c:pt idx="8">
                  <c:v>Criminal Justice </c:v>
                </c:pt>
                <c:pt idx="9">
                  <c:v>Home </c:v>
                </c:pt>
              </c:strCache>
            </c:strRef>
          </c:cat>
          <c:val>
            <c:numRef>
              <c:f>'Support pivot '!$H$17:$H$26</c:f>
              <c:numCache>
                <c:formatCode>General</c:formatCode>
                <c:ptCount val="10"/>
                <c:pt idx="1">
                  <c:v>91</c:v>
                </c:pt>
                <c:pt idx="2">
                  <c:v>306</c:v>
                </c:pt>
                <c:pt idx="3">
                  <c:v>297</c:v>
                </c:pt>
                <c:pt idx="4">
                  <c:v>126</c:v>
                </c:pt>
                <c:pt idx="5">
                  <c:v>102</c:v>
                </c:pt>
                <c:pt idx="6">
                  <c:v>104</c:v>
                </c:pt>
                <c:pt idx="7">
                  <c:v>41</c:v>
                </c:pt>
                <c:pt idx="8">
                  <c:v>192</c:v>
                </c:pt>
                <c:pt idx="9">
                  <c:v>163</c:v>
                </c:pt>
              </c:numCache>
            </c:numRef>
          </c:val>
          <c:extLst>
            <c:ext xmlns:c16="http://schemas.microsoft.com/office/drawing/2014/chart" uri="{C3380CC4-5D6E-409C-BE32-E72D297353CC}">
              <c16:uniqueId val="{00000014-DE66-4CA3-85BE-1271913D182A}"/>
            </c:ext>
          </c:extLst>
        </c:ser>
        <c:dLbls>
          <c:showLegendKey val="0"/>
          <c:showVal val="0"/>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gradFill>
        <a:gsLst>
          <a:gs pos="100000">
            <a:schemeClr val="dk1">
              <a:lumMod val="95000"/>
              <a:lumOff val="5000"/>
            </a:schemeClr>
          </a:gs>
          <a:gs pos="0">
            <a:schemeClr val="dk1">
              <a:lumMod val="75000"/>
              <a:lumOff val="25000"/>
            </a:schemeClr>
          </a:gs>
        </a:gsLst>
        <a:path path="circle">
          <a:fillToRect l="50000" t="50000" r="50000" b="50000"/>
        </a:path>
      </a:gradFill>
      <a:ln w="9525">
        <a:solidFill>
          <a:schemeClr val="dk1">
            <a:lumMod val="75000"/>
            <a:lumOff val="25000"/>
          </a:schemeClr>
        </a:solidFill>
      </a:ln>
    </cs:spPr>
  </cs:downBar>
  <cs:dropLine>
    <cs:lnRef idx="0"/>
    <cs:fillRef idx="0"/>
    <cs:effectRef idx="0"/>
    <cs:fontRef idx="minor">
      <a:schemeClr val="tx1"/>
    </cs:fontRef>
    <cs:spPr>
      <a:ln w="9525" cap="flat" cmpd="sng" algn="ctr">
        <a:solidFill>
          <a:schemeClr val="lt1"/>
        </a:solidFill>
        <a:round/>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cap="flat" cmpd="sng" algn="ctr">
        <a:solidFill>
          <a:schemeClr val="lt1"/>
        </a:solidFill>
        <a:round/>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gradFill>
        <a:gsLst>
          <a:gs pos="100000">
            <a:schemeClr val="lt1">
              <a:lumMod val="85000"/>
            </a:schemeClr>
          </a:gs>
          <a:gs pos="0">
            <a:schemeClr val="lt1"/>
          </a:gs>
        </a:gsLst>
        <a:path path="circle">
          <a:fillToRect l="50000" t="50000" r="50000" b="50000"/>
        </a:path>
      </a:gradFill>
      <a:ln w="9525" cap="flat" cmpd="sng" algn="ctr">
        <a:solidFill>
          <a:schemeClr val="lt1"/>
        </a:solidFill>
        <a:round/>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0.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1.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36">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4"/>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75000"/>
                <a:lumOff val="25000"/>
              </a:schemeClr>
            </a:gs>
            <a:gs pos="0">
              <a:schemeClr val="dk1">
                <a:lumMod val="65000"/>
                <a:lumOff val="35000"/>
              </a:schemeClr>
            </a:gs>
          </a:gsLst>
          <a:lin ang="5400000" scaled="0"/>
        </a:gradFill>
        <a:round/>
      </a:ln>
    </cs:spPr>
  </cs:gridlineMajor>
  <cs:gridlineMinor>
    <cs:lnRef idx="0"/>
    <cs:fillRef idx="0"/>
    <cs:effectRef idx="0"/>
    <cs:fontRef idx="minor">
      <a:schemeClr val="dk1"/>
    </cs:fontRef>
    <cs:spPr>
      <a:ln w="9525" cap="flat" cmpd="sng" algn="ctr">
        <a:gradFill>
          <a:gsLst>
            <a:gs pos="100000">
              <a:schemeClr val="dk1">
                <a:lumMod val="75000"/>
                <a:lumOff val="25000"/>
                <a:alpha val="25000"/>
              </a:schemeClr>
            </a:gs>
            <a:gs pos="0">
              <a:schemeClr val="dk1">
                <a:lumMod val="65000"/>
                <a:lumOff val="35000"/>
                <a:alpha val="25000"/>
              </a:schemeClr>
            </a:gs>
          </a:gsLst>
          <a:lin ang="5400000" scaled="0"/>
        </a:gra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dk1"/>
    </cs:fontRef>
  </cs:wall>
</cs:chartStyle>
</file>

<file path=word/charts/style15.xml><?xml version="1.0" encoding="utf-8"?>
<cs:chartStyle xmlns:cs="http://schemas.microsoft.com/office/drawing/2012/chartStyle" xmlns:a="http://schemas.openxmlformats.org/drawingml/2006/main" id="233">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9525" cap="flat" cmpd="sng" algn="ctr">
        <a:solidFill>
          <a:schemeClr val="lt1">
            <a:lumMod val="95000"/>
            <a:alpha val="10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6.xml><?xml version="1.0" encoding="utf-8"?>
<cs:chartStyle xmlns:cs="http://schemas.microsoft.com/office/drawing/2012/chartStyle" xmlns:a="http://schemas.openxmlformats.org/drawingml/2006/main" id="291">
  <cs:axisTitle>
    <cs:lnRef idx="0"/>
    <cs:fillRef idx="0"/>
    <cs:effectRef idx="0"/>
    <cs:fontRef idx="minor">
      <a:schemeClr val="lt1">
        <a:lumMod val="75000"/>
      </a:schemeClr>
    </cs:fontRef>
    <cs:defRPr sz="900"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lt1"/>
    </cs:fontRef>
    <cs:spPr>
      <a:solidFill>
        <a:schemeClr val="dk1">
          <a:lumMod val="75000"/>
          <a:lumOff val="25000"/>
        </a:schemeClr>
      </a:solidFill>
      <a:ln w="6350" cap="flat" cmpd="sng" algn="ctr">
        <a:solidFill>
          <a:schemeClr val="dk1">
            <a:tint val="75000"/>
          </a:schemeClr>
        </a:solidFill>
        <a:round/>
      </a:ln>
    </cs:spPr>
    <cs:defRPr sz="1000" kern="1200"/>
  </cs:chartArea>
  <cs:dataLabel>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dataLabel>
  <cs:dataLabelCallout>
    <cs:lnRef idx="0"/>
    <cs:fillRef idx="0">
      <cs:styleClr val="auto"/>
    </cs:fillRef>
    <cs:effectRef idx="0"/>
    <cs:fontRef idx="minor">
      <a:schemeClr val="lt1"/>
    </cs:fontRef>
    <cs:spPr>
      <a:solidFill>
        <a:schemeClr val="phClr">
          <a:alpha val="30000"/>
        </a:schemeClr>
      </a:solidFill>
      <a:ln>
        <a:solidFill>
          <a:schemeClr val="lt1">
            <a:alpha val="50000"/>
          </a:schemeClr>
        </a:solidFill>
        <a:round/>
      </a:ln>
      <a:effectLst>
        <a:outerShdw blurRad="63500" dist="88900" dir="2700000" algn="tl" rotWithShape="0">
          <a:prstClr val="black">
            <a:alpha val="40000"/>
          </a:prstClr>
        </a:outerShdw>
      </a:effectLst>
    </cs:spPr>
    <cs:defRPr sz="900" b="1" i="0" u="none" strike="noStrike" kern="1200" baseline="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cs:spPr>
  </cs:dataPoint>
  <cs:dataPoint3D>
    <cs:lnRef idx="0">
      <cs:styleClr val="auto"/>
    </cs:lnRef>
    <cs:fillRef idx="0">
      <cs:styleClr val="auto"/>
    </cs:fillRef>
    <cs:effectRef idx="0"/>
    <cs:fontRef idx="minor">
      <a:schemeClr val="tx1"/>
    </cs:fontRef>
    <cs:spPr>
      <a:solidFill>
        <a:schemeClr val="phClr">
          <a:alpha val="88000"/>
        </a:schemeClr>
      </a:solidFill>
      <a:ln>
        <a:solidFill>
          <a:schemeClr val="phClr">
            <a:lumMod val="50000"/>
          </a:schemeClr>
        </a:solidFill>
      </a:ln>
      <a:scene3d>
        <a:camera prst="orthographicFront"/>
        <a:lightRig rig="threePt" dir="t"/>
      </a:scene3d>
      <a:sp3d prstMaterial="flat"/>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dk1">
            <a:lumMod val="75000"/>
            <a:lumOff val="25000"/>
          </a:schemeClr>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tx1"/>
    </cs:fontRef>
    <cs:spPr>
      <a:solidFill>
        <a:schemeClr val="bg2">
          <a:lumMod val="75000"/>
          <a:alpha val="27000"/>
        </a:schemeClr>
      </a:solidFill>
      <a:sp3d/>
    </cs:spPr>
  </cs:floor>
  <cs:gridlineMajor>
    <cs:lnRef idx="0"/>
    <cs:fillRef idx="0"/>
    <cs:effectRef idx="0"/>
    <cs:fontRef idx="minor">
      <a:schemeClr val="tx1"/>
    </cs:fontRef>
    <cs:spPr>
      <a:ln w="9525">
        <a:solidFill>
          <a:schemeClr val="lt1">
            <a:lumMod val="50000"/>
          </a:schemeClr>
        </a:solidFill>
      </a:ln>
    </cs:spPr>
  </cs:gridlineMajor>
  <cs:gridlineMinor>
    <cs:lnRef idx="0"/>
    <cs:fillRef idx="0"/>
    <cs:effectRef idx="0"/>
    <cs:fontRef idx="minor">
      <a:schemeClr val="tx1"/>
    </cs:fontRef>
    <cs:spPr>
      <a:ln w="9525">
        <a:solidFill>
          <a:schemeClr val="lt1">
            <a:lumMod val="40000"/>
          </a:schemeClr>
        </a:solidFill>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cs:fontRef>
    <cs:defRPr sz="1800" b="0" kern="1200" cap="all" baseline="0"/>
  </cs:title>
  <cs:trendline>
    <cs:lnRef idx="0">
      <cs:styleClr val="auto"/>
    </cs:lnRef>
    <cs:fillRef idx="0"/>
    <cs:effectRef idx="0"/>
    <cs:fontRef idx="minor">
      <a:schemeClr val="dk1"/>
    </cs:fontRef>
    <cs:spPr>
      <a:ln w="9525"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defRPr sz="900" kern="1200"/>
  </cs:valueAxis>
  <cs:wall>
    <cs:lnRef idx="0"/>
    <cs:fillRef idx="0"/>
    <cs:effectRef idx="0"/>
    <cs:fontRef idx="minor">
      <a:schemeClr val="tx1"/>
    </cs:fontRef>
    <cs:spPr>
      <a:sp3d/>
    </cs:spPr>
  </cs:wall>
</cs:chartStyle>
</file>

<file path=word/charts/style17.xml><?xml version="1.0" encoding="utf-8"?>
<cs:chartStyle xmlns:cs="http://schemas.microsoft.com/office/drawing/2012/chartStyle" xmlns:a="http://schemas.openxmlformats.org/drawingml/2006/main" id="294">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dk1">
            <a:lumMod val="50000"/>
            <a:lumOff val="50000"/>
          </a:schemeClr>
        </a:solidFill>
        <a:round/>
      </a:ln>
    </cs:spPr>
  </cs:gridlineMajor>
  <cs:gridlineMinor>
    <cs:lnRef idx="0"/>
    <cs:fillRef idx="0"/>
    <cs:effectRef idx="0"/>
    <cs:fontRef idx="minor">
      <a:schemeClr val="tx1"/>
    </cs:fontRef>
    <cs:spPr>
      <a:ln>
        <a:solidFill>
          <a:schemeClr val="dk1">
            <a:lumMod val="60000"/>
            <a:lumOff val="40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1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1.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2.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23.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4.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5.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26.xml><?xml version="1.0" encoding="utf-8"?>
<cs:chartStyle xmlns:cs="http://schemas.microsoft.com/office/drawing/2012/chartStyle" xmlns:a="http://schemas.openxmlformats.org/drawingml/2006/main" id="257">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3.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222">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ize="5"/>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68">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tx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tx1"/>
    </cs:fontRef>
    <cs:spPr>
      <a:ln w="9525">
        <a:solidFill>
          <a:schemeClr val="lt1">
            <a:lumMod val="95000"/>
            <a:alpha val="54000"/>
          </a:schemeClr>
        </a:solidFill>
        <a:prstDash val="dash"/>
      </a:ln>
    </cs:spPr>
  </cs:dropLine>
  <cs:errorBar>
    <cs:lnRef idx="0"/>
    <cs:fillRef idx="0"/>
    <cs:effectRef idx="0"/>
    <cs:fontRef idx="minor">
      <a:schemeClr val="tx1"/>
    </cs:fontRef>
    <cs:spPr>
      <a:ln w="9525" cap="flat" cmpd="sng" algn="ctr">
        <a:solidFill>
          <a:schemeClr val="lt1">
            <a:lumMod val="95000"/>
          </a:schemeClr>
        </a:solidFill>
        <a:round/>
      </a:ln>
    </cs:spPr>
  </cs:errorBar>
  <cs:floor>
    <cs:lnRef idx="0"/>
    <cs:fillRef idx="0"/>
    <cs:effectRef idx="0"/>
    <cs:fontRef idx="minor">
      <a:schemeClr val="tx1"/>
    </cs:fontRef>
  </cs:floor>
  <cs:gridlineMajor>
    <cs:lnRef idx="0"/>
    <cs:fillRef idx="0"/>
    <cs:effectRef idx="0"/>
    <cs:fontRef idx="minor">
      <a:schemeClr val="tx1"/>
    </cs:fontRef>
    <cs:spPr>
      <a:ln w="9525" cap="flat" cmpd="sng" algn="ctr">
        <a:solidFill>
          <a:schemeClr val="lt1">
            <a:lumMod val="95000"/>
            <a:alpha val="10000"/>
          </a:schemeClr>
        </a:solidFill>
        <a:round/>
      </a:ln>
    </cs:spPr>
  </cs:gridlineMajor>
  <cs:gridlineMinor>
    <cs:lnRef idx="0"/>
    <cs:fillRef idx="0"/>
    <cs:effectRef idx="0"/>
    <cs:fontRef idx="minor">
      <a:schemeClr val="tx1"/>
    </cs:fontRef>
    <cs:spPr>
      <a:ln>
        <a:solidFill>
          <a:schemeClr val="lt1">
            <a:lumMod val="95000"/>
            <a:alpha val="5000"/>
          </a:schemeClr>
        </a:solidFill>
      </a:ln>
    </cs:spPr>
  </cs:gridlineMinor>
  <cs:hiLoLine>
    <cs:lnRef idx="0"/>
    <cs:fillRef idx="0"/>
    <cs:effectRef idx="0"/>
    <cs:fontRef idx="minor">
      <a:schemeClr val="tx1"/>
    </cs:fontRef>
    <cs:spPr>
      <a:ln w="9525">
        <a:solidFill>
          <a:schemeClr val="lt1">
            <a:lumMod val="95000"/>
            <a:alpha val="54000"/>
          </a:schemeClr>
        </a:solidFill>
        <a:prstDash val="dash"/>
      </a:ln>
    </cs:spPr>
  </cs:hiLoLine>
  <cs:leaderLine>
    <cs:lnRef idx="0"/>
    <cs:fillRef idx="0"/>
    <cs:effectRef idx="0"/>
    <cs:fontRef idx="minor">
      <a:schemeClr val="tx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tx1"/>
    </cs:fontRef>
  </cs:plotArea>
  <cs:plotArea3D>
    <cs:lnRef idx="0"/>
    <cs:fillRef idx="0"/>
    <cs:effectRef idx="0"/>
    <cs:fontRef idx="minor">
      <a:schemeClr val="tx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tx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tx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CB08385A9F90D41A570F819283EAC77" ma:contentTypeVersion="8" ma:contentTypeDescription="Create a new document." ma:contentTypeScope="" ma:versionID="94f5d42d891163b20b785b0a263c1756">
  <xsd:schema xmlns:xsd="http://www.w3.org/2001/XMLSchema" xmlns:xs="http://www.w3.org/2001/XMLSchema" xmlns:p="http://schemas.microsoft.com/office/2006/metadata/properties" xmlns:ns2="837a6baa-a36e-4325-bf43-40a64c6202b9" xmlns:ns3="9792b062-e826-42d1-982a-ae453fb5ac48" targetNamespace="http://schemas.microsoft.com/office/2006/metadata/properties" ma:root="true" ma:fieldsID="d471e65fe39590bcc51e061c5af69158" ns2:_="" ns3:_="">
    <xsd:import namespace="837a6baa-a36e-4325-bf43-40a64c6202b9"/>
    <xsd:import namespace="9792b062-e826-42d1-982a-ae453fb5ac4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7a6baa-a36e-4325-bf43-40a64c6202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792b062-e826-42d1-982a-ae453fb5ac4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9792b062-e826-42d1-982a-ae453fb5ac48">
      <UserInfo>
        <DisplayName/>
        <AccountId xsi:nil="true"/>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E0A12E1-61DC-40D6-8E28-824F5574A84F}"/>
</file>

<file path=customXml/itemProps2.xml><?xml version="1.0" encoding="utf-8"?>
<ds:datastoreItem xmlns:ds="http://schemas.openxmlformats.org/officeDocument/2006/customXml" ds:itemID="{E6F1CED0-320A-4910-856A-EA182D5AD34E}">
  <ds:schemaRefs>
    <ds:schemaRef ds:uri="http://schemas.microsoft.com/office/2006/documentManagement/types"/>
    <ds:schemaRef ds:uri="http://purl.org/dc/elements/1.1/"/>
    <ds:schemaRef ds:uri="040931f7-e1aa-4e84-879c-580689d01546"/>
    <ds:schemaRef ds:uri="http://purl.org/dc/dcmitype/"/>
    <ds:schemaRef ds:uri="http://schemas.microsoft.com/office/infopath/2007/PartnerControls"/>
    <ds:schemaRef ds:uri="http://purl.org/dc/terms/"/>
    <ds:schemaRef ds:uri="http://schemas.microsoft.com/office/2006/metadata/properties"/>
    <ds:schemaRef ds:uri="http://schemas.openxmlformats.org/package/2006/metadata/core-properties"/>
    <ds:schemaRef ds:uri="d7504cff-f0d5-4d51-a07e-6dc518c68690"/>
    <ds:schemaRef ds:uri="http://www.w3.org/XML/1998/namespace"/>
  </ds:schemaRefs>
</ds:datastoreItem>
</file>

<file path=customXml/itemProps3.xml><?xml version="1.0" encoding="utf-8"?>
<ds:datastoreItem xmlns:ds="http://schemas.openxmlformats.org/officeDocument/2006/customXml" ds:itemID="{7C8B9AF8-676B-4713-B537-3210B8D22928}">
  <ds:schemaRefs>
    <ds:schemaRef ds:uri="http://schemas.openxmlformats.org/officeDocument/2006/bibliography"/>
  </ds:schemaRefs>
</ds:datastoreItem>
</file>

<file path=customXml/itemProps4.xml><?xml version="1.0" encoding="utf-8"?>
<ds:datastoreItem xmlns:ds="http://schemas.openxmlformats.org/officeDocument/2006/customXml" ds:itemID="{85C3210E-D727-4967-B66C-DE5F85A73C9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88</TotalTime>
  <Pages>27</Pages>
  <Words>4537</Words>
  <Characters>25862</Characters>
  <Application>Microsoft Office Word</Application>
  <DocSecurity>0</DocSecurity>
  <Lines>215</Lines>
  <Paragraphs>60</Paragraphs>
  <ScaleCrop>false</ScaleCrop>
  <HeadingPairs>
    <vt:vector size="2" baseType="variant">
      <vt:variant>
        <vt:lpstr>Title</vt:lpstr>
      </vt:variant>
      <vt:variant>
        <vt:i4>1</vt:i4>
      </vt:variant>
    </vt:vector>
  </HeadingPairs>
  <TitlesOfParts>
    <vt:vector size="1" baseType="lpstr">
      <vt:lpstr/>
    </vt:vector>
  </TitlesOfParts>
  <Company>Gwent Police</Company>
  <LinksUpToDate>false</LinksUpToDate>
  <CharactersWithSpaces>30339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Noyes, Gareth</dc:creator>
  <cp:keywords/>
  <dc:description/>
  <cp:lastModifiedBy>O'Brien, Steven</cp:lastModifiedBy>
  <cp:revision>42</cp:revision>
  <dcterms:created xsi:type="dcterms:W3CDTF">2024-08-02T14:30:00Z</dcterms:created>
  <dcterms:modified xsi:type="dcterms:W3CDTF">2024-08-21T09:36:00Z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2acd28b-79a3-4a0f-b0ff-4b75658b1549_Enabled">
    <vt:lpwstr>True</vt:lpwstr>
  </property>
  <property fmtid="{D5CDD505-2E9C-101B-9397-08002B2CF9AE}" pid="3" name="MSIP_Label_f2acd28b-79a3-4a0f-b0ff-4b75658b1549_SiteId">
    <vt:lpwstr>e46c8472-ef5d-4b63-bc74-4a60db42c371</vt:lpwstr>
  </property>
  <property fmtid="{D5CDD505-2E9C-101B-9397-08002B2CF9AE}" pid="4" name="MSIP_Label_f2acd28b-79a3-4a0f-b0ff-4b75658b1549_SetDate">
    <vt:lpwstr>2020-09-20T17:25:13.1140904Z</vt:lpwstr>
  </property>
  <property fmtid="{D5CDD505-2E9C-101B-9397-08002B2CF9AE}" pid="5" name="MSIP_Label_f2acd28b-79a3-4a0f-b0ff-4b75658b1549_Name">
    <vt:lpwstr>OFFICIAL</vt:lpwstr>
  </property>
  <property fmtid="{D5CDD505-2E9C-101B-9397-08002B2CF9AE}" pid="6" name="MSIP_Label_f2acd28b-79a3-4a0f-b0ff-4b75658b1549_ActionId">
    <vt:lpwstr>63e1004c-ae94-4dd0-a66a-6c6328a4db4f</vt:lpwstr>
  </property>
  <property fmtid="{D5CDD505-2E9C-101B-9397-08002B2CF9AE}" pid="7" name="MSIP_Label_f2acd28b-79a3-4a0f-b0ff-4b75658b1549_Extended_MSFT_Method">
    <vt:lpwstr>Automatic</vt:lpwstr>
  </property>
  <property fmtid="{D5CDD505-2E9C-101B-9397-08002B2CF9AE}" pid="8" name="Sensitivity">
    <vt:lpwstr>OFFICIAL</vt:lpwstr>
  </property>
  <property fmtid="{D5CDD505-2E9C-101B-9397-08002B2CF9AE}" pid="9" name="ContentTypeId">
    <vt:lpwstr>0x0101007CB08385A9F90D41A570F819283EAC77</vt:lpwstr>
  </property>
  <property fmtid="{D5CDD505-2E9C-101B-9397-08002B2CF9AE}" pid="10" name="VS_Month">
    <vt:lpwstr/>
  </property>
  <property fmtid="{D5CDD505-2E9C-101B-9397-08002B2CF9AE}" pid="11" name="FinanceYear">
    <vt:lpwstr/>
  </property>
  <property fmtid="{D5CDD505-2E9C-101B-9397-08002B2CF9AE}" pid="12" name="Order">
    <vt:r8>111200</vt:r8>
  </property>
  <property fmtid="{D5CDD505-2E9C-101B-9397-08002B2CF9AE}" pid="13" name="xd_Signature">
    <vt:bool>false</vt:bool>
  </property>
  <property fmtid="{D5CDD505-2E9C-101B-9397-08002B2CF9AE}" pid="14" name="xd_ProgID">
    <vt:lpwstr/>
  </property>
  <property fmtid="{D5CDD505-2E9C-101B-9397-08002B2CF9AE}" pid="15" name="ComplianceAssetId">
    <vt:lpwstr/>
  </property>
  <property fmtid="{D5CDD505-2E9C-101B-9397-08002B2CF9AE}" pid="16" name="TemplateUrl">
    <vt:lpwstr/>
  </property>
  <property fmtid="{D5CDD505-2E9C-101B-9397-08002B2CF9AE}" pid="17" name="_ExtendedDescription">
    <vt:lpwstr/>
  </property>
  <property fmtid="{D5CDD505-2E9C-101B-9397-08002B2CF9AE}" pid="18" name="TriggerFlowInfo">
    <vt:lpwstr/>
  </property>
  <property fmtid="{D5CDD505-2E9C-101B-9397-08002B2CF9AE}" pid="19" name="MediaServiceImageTags">
    <vt:lpwstr/>
  </property>
  <property fmtid="{D5CDD505-2E9C-101B-9397-08002B2CF9AE}" pid="20" name="_SourceUrl">
    <vt:lpwstr/>
  </property>
  <property fmtid="{D5CDD505-2E9C-101B-9397-08002B2CF9AE}" pid="21" name="_SharedFileIndex">
    <vt:lpwstr/>
  </property>
</Properties>
</file>