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C5DB" w14:textId="1F9C9DFA" w:rsidR="00EE480E" w:rsidRDefault="00EE480E" w:rsidP="00EE480E">
      <w:pPr>
        <w:jc w:val="center"/>
        <w:rPr>
          <w:noProof/>
        </w:rPr>
      </w:pPr>
    </w:p>
    <w:p w14:paraId="01C93901" w14:textId="77777777" w:rsidR="00251ADA" w:rsidRDefault="00251ADA" w:rsidP="00263279">
      <w:pPr>
        <w:rPr>
          <w:rFonts w:ascii="Arial" w:eastAsia="Times New Roman" w:hAnsi="Arial" w:cs="Arial"/>
          <w:b/>
          <w:sz w:val="36"/>
          <w:szCs w:val="24"/>
          <w:u w:val="single"/>
          <w:lang w:eastAsia="en-GB"/>
        </w:rPr>
      </w:pPr>
    </w:p>
    <w:p w14:paraId="0F4805C5" w14:textId="166A2990" w:rsidR="00EE480E" w:rsidRDefault="008D7F17" w:rsidP="00EE480E">
      <w:pPr>
        <w:jc w:val="center"/>
        <w:rPr>
          <w:rFonts w:ascii="Arial" w:eastAsia="Times New Roman" w:hAnsi="Arial" w:cs="Arial"/>
          <w:b/>
          <w:sz w:val="36"/>
          <w:szCs w:val="24"/>
          <w:u w:val="single"/>
          <w:lang w:eastAsia="en-GB"/>
        </w:rPr>
      </w:pPr>
      <w:r>
        <w:rPr>
          <w:rFonts w:ascii="Arial" w:eastAsia="Times New Roman" w:hAnsi="Arial" w:cs="Arial"/>
          <w:b/>
          <w:sz w:val="36"/>
          <w:szCs w:val="24"/>
          <w:u w:val="single"/>
          <w:lang w:eastAsia="en-GB"/>
        </w:rPr>
        <w:t>WHISTLEBLOWING POLICY</w:t>
      </w:r>
    </w:p>
    <w:p w14:paraId="59120133" w14:textId="77777777" w:rsidR="00EE480E" w:rsidRDefault="00EE480E" w:rsidP="00EE480E">
      <w:pPr>
        <w:jc w:val="center"/>
        <w:rPr>
          <w:rFonts w:ascii="Arial" w:eastAsia="Times New Roman" w:hAnsi="Arial" w:cs="Arial"/>
          <w:b/>
          <w:sz w:val="36"/>
          <w:szCs w:val="24"/>
          <w:u w:val="single"/>
          <w:lang w:eastAsia="en-GB"/>
        </w:rPr>
      </w:pPr>
    </w:p>
    <w:p w14:paraId="22C4E8EE" w14:textId="77777777" w:rsidR="0052450D" w:rsidRDefault="0052450D" w:rsidP="0052450D">
      <w:pPr>
        <w:jc w:val="center"/>
        <w:rPr>
          <w:rFonts w:ascii="Arial" w:eastAsia="Times New Roman" w:hAnsi="Arial" w:cs="Arial"/>
          <w:b/>
          <w:sz w:val="36"/>
          <w:szCs w:val="24"/>
          <w:u w:val="single"/>
          <w:lang w:eastAsia="en-GB"/>
        </w:rPr>
      </w:pPr>
    </w:p>
    <w:tbl>
      <w:tblPr>
        <w:tblStyle w:val="TableGrid"/>
        <w:tblW w:w="0" w:type="auto"/>
        <w:tblLook w:val="04A0" w:firstRow="1" w:lastRow="0" w:firstColumn="1" w:lastColumn="0" w:noHBand="0" w:noVBand="1"/>
      </w:tblPr>
      <w:tblGrid>
        <w:gridCol w:w="3256"/>
        <w:gridCol w:w="5760"/>
      </w:tblGrid>
      <w:tr w:rsidR="0052450D" w14:paraId="5AD5A949" w14:textId="77777777" w:rsidTr="00263279">
        <w:trPr>
          <w:tblHeader/>
        </w:trPr>
        <w:tc>
          <w:tcPr>
            <w:tcW w:w="9016" w:type="dxa"/>
            <w:gridSpan w:val="2"/>
          </w:tcPr>
          <w:p w14:paraId="7728BF69" w14:textId="77777777" w:rsidR="0052450D" w:rsidRDefault="0052450D" w:rsidP="00BF08CE">
            <w:pPr>
              <w:jc w:val="center"/>
              <w:rPr>
                <w:rFonts w:ascii="Arial" w:eastAsia="Times New Roman" w:hAnsi="Arial" w:cs="Arial"/>
                <w:b/>
                <w:sz w:val="28"/>
                <w:szCs w:val="24"/>
                <w:u w:val="single"/>
                <w:lang w:eastAsia="en-GB"/>
              </w:rPr>
            </w:pPr>
            <w:r w:rsidRPr="00EE58F5">
              <w:rPr>
                <w:rFonts w:ascii="Arial" w:eastAsia="Times New Roman" w:hAnsi="Arial" w:cs="Arial"/>
                <w:b/>
                <w:sz w:val="28"/>
                <w:szCs w:val="24"/>
                <w:u w:val="single"/>
                <w:lang w:eastAsia="en-GB"/>
              </w:rPr>
              <w:t>Document Control</w:t>
            </w:r>
          </w:p>
          <w:p w14:paraId="71440DE3" w14:textId="77777777" w:rsidR="0052450D" w:rsidRDefault="0052450D" w:rsidP="00BF08CE">
            <w:pPr>
              <w:jc w:val="center"/>
              <w:rPr>
                <w:rFonts w:ascii="Arial" w:eastAsia="Times New Roman" w:hAnsi="Arial" w:cs="Arial"/>
                <w:b/>
                <w:sz w:val="36"/>
                <w:szCs w:val="24"/>
                <w:u w:val="single"/>
                <w:lang w:eastAsia="en-GB"/>
              </w:rPr>
            </w:pPr>
          </w:p>
        </w:tc>
      </w:tr>
      <w:tr w:rsidR="0052450D" w14:paraId="5DA9BAAD" w14:textId="77777777" w:rsidTr="00D33B11">
        <w:tc>
          <w:tcPr>
            <w:tcW w:w="3256" w:type="dxa"/>
          </w:tcPr>
          <w:p w14:paraId="51CC3E0B"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Version Number</w:t>
            </w:r>
          </w:p>
        </w:tc>
        <w:tc>
          <w:tcPr>
            <w:tcW w:w="5760" w:type="dxa"/>
          </w:tcPr>
          <w:p w14:paraId="237514BF" w14:textId="77777777" w:rsidR="0052450D" w:rsidRPr="00276869" w:rsidRDefault="008D7F17" w:rsidP="00BF08CE">
            <w:pPr>
              <w:rPr>
                <w:rFonts w:ascii="Arial" w:eastAsia="Times New Roman" w:hAnsi="Arial" w:cs="Arial"/>
                <w:sz w:val="24"/>
                <w:szCs w:val="24"/>
                <w:lang w:eastAsia="en-GB"/>
              </w:rPr>
            </w:pPr>
            <w:r>
              <w:rPr>
                <w:rFonts w:ascii="Arial" w:eastAsia="Times New Roman" w:hAnsi="Arial" w:cs="Arial"/>
                <w:sz w:val="24"/>
                <w:szCs w:val="24"/>
                <w:lang w:eastAsia="en-GB"/>
              </w:rPr>
              <w:t>1.0</w:t>
            </w:r>
          </w:p>
        </w:tc>
      </w:tr>
      <w:tr w:rsidR="0052450D" w14:paraId="04FE96D8" w14:textId="77777777" w:rsidTr="00D33B11">
        <w:tc>
          <w:tcPr>
            <w:tcW w:w="3256" w:type="dxa"/>
          </w:tcPr>
          <w:p w14:paraId="536B7023"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Author (Name, Job Title)</w:t>
            </w:r>
          </w:p>
        </w:tc>
        <w:tc>
          <w:tcPr>
            <w:tcW w:w="5760" w:type="dxa"/>
          </w:tcPr>
          <w:p w14:paraId="5BB9E121" w14:textId="77777777" w:rsidR="0052450D" w:rsidRPr="00276869" w:rsidRDefault="008D7F17" w:rsidP="00BF08CE">
            <w:pPr>
              <w:rPr>
                <w:rFonts w:ascii="Arial" w:eastAsia="Times New Roman" w:hAnsi="Arial" w:cs="Arial"/>
                <w:sz w:val="24"/>
                <w:szCs w:val="24"/>
                <w:lang w:eastAsia="en-GB"/>
              </w:rPr>
            </w:pPr>
            <w:r>
              <w:rPr>
                <w:rFonts w:ascii="Arial" w:eastAsia="Times New Roman" w:hAnsi="Arial" w:cs="Arial"/>
                <w:sz w:val="24"/>
                <w:szCs w:val="24"/>
                <w:lang w:eastAsia="en-GB"/>
              </w:rPr>
              <w:t>Joanne Regan</w:t>
            </w:r>
          </w:p>
        </w:tc>
      </w:tr>
      <w:tr w:rsidR="0052450D" w14:paraId="69861DA8" w14:textId="77777777" w:rsidTr="00D33B11">
        <w:tc>
          <w:tcPr>
            <w:tcW w:w="3256" w:type="dxa"/>
          </w:tcPr>
          <w:p w14:paraId="35ED8681"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Date Approved</w:t>
            </w:r>
          </w:p>
        </w:tc>
        <w:tc>
          <w:tcPr>
            <w:tcW w:w="5760" w:type="dxa"/>
          </w:tcPr>
          <w:p w14:paraId="744DD8E1" w14:textId="77777777" w:rsidR="0052450D" w:rsidRPr="00333289" w:rsidRDefault="001C3471" w:rsidP="00BF08CE">
            <w:pPr>
              <w:rPr>
                <w:rFonts w:ascii="Arial" w:eastAsia="Times New Roman" w:hAnsi="Arial" w:cs="Arial"/>
                <w:sz w:val="24"/>
                <w:szCs w:val="24"/>
                <w:lang w:eastAsia="en-GB"/>
              </w:rPr>
            </w:pPr>
            <w:r>
              <w:rPr>
                <w:rFonts w:ascii="Arial" w:eastAsia="Times New Roman" w:hAnsi="Arial" w:cs="Arial"/>
                <w:sz w:val="24"/>
                <w:szCs w:val="24"/>
                <w:lang w:eastAsia="en-GB"/>
              </w:rPr>
              <w:t>5</w:t>
            </w:r>
            <w:r w:rsidRPr="001C3471">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October 2021</w:t>
            </w:r>
          </w:p>
        </w:tc>
      </w:tr>
      <w:tr w:rsidR="0052450D" w14:paraId="546D6BB9" w14:textId="77777777" w:rsidTr="00D33B11">
        <w:tc>
          <w:tcPr>
            <w:tcW w:w="3256" w:type="dxa"/>
          </w:tcPr>
          <w:p w14:paraId="592CA1DA"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Approved By</w:t>
            </w:r>
          </w:p>
        </w:tc>
        <w:tc>
          <w:tcPr>
            <w:tcW w:w="5760" w:type="dxa"/>
          </w:tcPr>
          <w:p w14:paraId="204A10A6" w14:textId="77777777" w:rsidR="0052450D" w:rsidRPr="00333289" w:rsidRDefault="00DC5738" w:rsidP="00BF08CE">
            <w:pPr>
              <w:rPr>
                <w:rFonts w:ascii="Arial" w:eastAsia="Times New Roman" w:hAnsi="Arial" w:cs="Arial"/>
                <w:sz w:val="24"/>
                <w:szCs w:val="24"/>
                <w:lang w:eastAsia="en-GB"/>
              </w:rPr>
            </w:pPr>
            <w:r>
              <w:rPr>
                <w:rFonts w:ascii="Arial" w:eastAsia="Times New Roman" w:hAnsi="Arial" w:cs="Arial"/>
                <w:sz w:val="24"/>
                <w:szCs w:val="24"/>
                <w:lang w:eastAsia="en-GB"/>
              </w:rPr>
              <w:t>Sian Curley, Chief Executive</w:t>
            </w:r>
          </w:p>
        </w:tc>
      </w:tr>
      <w:tr w:rsidR="0052450D" w14:paraId="6DB5A3FF" w14:textId="77777777" w:rsidTr="00D33B11">
        <w:tc>
          <w:tcPr>
            <w:tcW w:w="3256" w:type="dxa"/>
          </w:tcPr>
          <w:p w14:paraId="04CA73A0"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Superseded Version</w:t>
            </w:r>
          </w:p>
        </w:tc>
        <w:tc>
          <w:tcPr>
            <w:tcW w:w="5760" w:type="dxa"/>
          </w:tcPr>
          <w:p w14:paraId="65C26550" w14:textId="77777777" w:rsidR="0052450D" w:rsidRPr="00333289" w:rsidRDefault="00DC5738" w:rsidP="00BF08CE">
            <w:pPr>
              <w:rPr>
                <w:rFonts w:ascii="Arial" w:eastAsia="Times New Roman" w:hAnsi="Arial" w:cs="Arial"/>
                <w:sz w:val="24"/>
                <w:szCs w:val="24"/>
                <w:lang w:eastAsia="en-GB"/>
              </w:rPr>
            </w:pPr>
            <w:r>
              <w:rPr>
                <w:rFonts w:ascii="Arial" w:eastAsia="Times New Roman" w:hAnsi="Arial" w:cs="Arial"/>
                <w:sz w:val="24"/>
                <w:szCs w:val="24"/>
                <w:lang w:eastAsia="en-GB"/>
              </w:rPr>
              <w:t>N/A</w:t>
            </w:r>
          </w:p>
        </w:tc>
      </w:tr>
      <w:tr w:rsidR="0052450D" w14:paraId="7916B717" w14:textId="77777777" w:rsidTr="00D33B11">
        <w:tc>
          <w:tcPr>
            <w:tcW w:w="3256" w:type="dxa"/>
          </w:tcPr>
          <w:p w14:paraId="6C616A17"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Date of Next Review</w:t>
            </w:r>
          </w:p>
        </w:tc>
        <w:tc>
          <w:tcPr>
            <w:tcW w:w="5760" w:type="dxa"/>
          </w:tcPr>
          <w:p w14:paraId="702FE951" w14:textId="77777777" w:rsidR="0052450D" w:rsidRPr="00333289" w:rsidRDefault="001C3471" w:rsidP="00BF08CE">
            <w:pPr>
              <w:rPr>
                <w:rFonts w:ascii="Arial" w:eastAsia="Times New Roman" w:hAnsi="Arial" w:cs="Arial"/>
                <w:sz w:val="24"/>
                <w:szCs w:val="24"/>
                <w:lang w:eastAsia="en-GB"/>
              </w:rPr>
            </w:pPr>
            <w:r>
              <w:rPr>
                <w:rFonts w:ascii="Arial" w:eastAsia="Times New Roman" w:hAnsi="Arial" w:cs="Arial"/>
                <w:sz w:val="24"/>
                <w:szCs w:val="24"/>
                <w:lang w:eastAsia="en-GB"/>
              </w:rPr>
              <w:t>October 2023</w:t>
            </w:r>
          </w:p>
        </w:tc>
      </w:tr>
      <w:tr w:rsidR="00D33B11" w14:paraId="5397E922" w14:textId="77777777" w:rsidTr="00D33B11">
        <w:tc>
          <w:tcPr>
            <w:tcW w:w="3256" w:type="dxa"/>
          </w:tcPr>
          <w:p w14:paraId="777AF87F" w14:textId="77777777" w:rsidR="00D33B11" w:rsidRPr="00276869" w:rsidRDefault="00D33B11" w:rsidP="00BF08CE">
            <w:pPr>
              <w:rPr>
                <w:rFonts w:ascii="Arial" w:eastAsia="Times New Roman" w:hAnsi="Arial" w:cs="Arial"/>
                <w:sz w:val="24"/>
                <w:szCs w:val="24"/>
                <w:lang w:eastAsia="en-GB"/>
              </w:rPr>
            </w:pPr>
            <w:r>
              <w:rPr>
                <w:rFonts w:ascii="Arial" w:eastAsia="Times New Roman" w:hAnsi="Arial" w:cs="Arial"/>
                <w:sz w:val="24"/>
                <w:szCs w:val="24"/>
                <w:lang w:eastAsia="en-GB"/>
              </w:rPr>
              <w:t>Equality Impact Assessment Completed/Reviewed</w:t>
            </w:r>
          </w:p>
        </w:tc>
        <w:tc>
          <w:tcPr>
            <w:tcW w:w="5760" w:type="dxa"/>
          </w:tcPr>
          <w:p w14:paraId="439C05D1" w14:textId="77777777" w:rsidR="00D33B11" w:rsidRPr="00333289" w:rsidRDefault="00D33B11" w:rsidP="00BF08CE">
            <w:pPr>
              <w:rPr>
                <w:rFonts w:ascii="Arial" w:eastAsia="Times New Roman" w:hAnsi="Arial" w:cs="Arial"/>
                <w:sz w:val="24"/>
                <w:szCs w:val="24"/>
                <w:lang w:eastAsia="en-GB"/>
              </w:rPr>
            </w:pPr>
            <w:r>
              <w:rPr>
                <w:rFonts w:ascii="Arial" w:eastAsia="Times New Roman" w:hAnsi="Arial" w:cs="Arial"/>
                <w:sz w:val="24"/>
                <w:szCs w:val="24"/>
                <w:lang w:eastAsia="en-GB"/>
              </w:rPr>
              <w:t>Yes</w:t>
            </w:r>
          </w:p>
        </w:tc>
      </w:tr>
      <w:tr w:rsidR="007509F0" w14:paraId="296A5930" w14:textId="77777777" w:rsidTr="003979A2">
        <w:tc>
          <w:tcPr>
            <w:tcW w:w="9016" w:type="dxa"/>
            <w:gridSpan w:val="2"/>
          </w:tcPr>
          <w:p w14:paraId="29D9F3CA" w14:textId="5DB2BCD0" w:rsidR="007509F0" w:rsidRDefault="007509F0" w:rsidP="007509F0">
            <w:pPr>
              <w:jc w:val="center"/>
              <w:rPr>
                <w:rFonts w:ascii="Arial" w:eastAsia="Times New Roman" w:hAnsi="Arial" w:cs="Arial"/>
                <w:sz w:val="24"/>
                <w:szCs w:val="24"/>
                <w:lang w:eastAsia="en-GB"/>
              </w:rPr>
            </w:pPr>
            <w:r>
              <w:rPr>
                <w:rFonts w:ascii="Arial" w:eastAsia="Times New Roman" w:hAnsi="Arial" w:cs="Arial"/>
                <w:sz w:val="24"/>
                <w:szCs w:val="24"/>
                <w:lang w:eastAsia="en-GB"/>
              </w:rPr>
              <w:t>This document is also available in Welsh</w:t>
            </w:r>
          </w:p>
        </w:tc>
      </w:tr>
    </w:tbl>
    <w:p w14:paraId="05D79EC3" w14:textId="2D025CA4" w:rsidR="0052450D" w:rsidRDefault="0052450D" w:rsidP="0052450D">
      <w:pPr>
        <w:jc w:val="center"/>
        <w:rPr>
          <w:rFonts w:ascii="Arial" w:eastAsia="Times New Roman" w:hAnsi="Arial" w:cs="Arial"/>
          <w:b/>
          <w:sz w:val="36"/>
          <w:szCs w:val="24"/>
          <w:u w:val="single"/>
          <w:lang w:eastAsia="en-GB"/>
        </w:rPr>
      </w:pPr>
    </w:p>
    <w:p w14:paraId="4EA8DAB1" w14:textId="77777777" w:rsidR="007509F0" w:rsidRDefault="007509F0" w:rsidP="0052450D">
      <w:pPr>
        <w:jc w:val="center"/>
        <w:rPr>
          <w:rFonts w:ascii="Arial" w:eastAsia="Times New Roman" w:hAnsi="Arial" w:cs="Arial"/>
          <w:b/>
          <w:sz w:val="36"/>
          <w:szCs w:val="24"/>
          <w:u w:val="single"/>
          <w:lang w:eastAsia="en-GB"/>
        </w:rPr>
      </w:pPr>
    </w:p>
    <w:p w14:paraId="30B2BF0E" w14:textId="54585A32" w:rsidR="00251ADA" w:rsidRDefault="00251ADA" w:rsidP="0052450D">
      <w:pPr>
        <w:jc w:val="center"/>
        <w:rPr>
          <w:rFonts w:ascii="Arial" w:eastAsia="Times New Roman" w:hAnsi="Arial" w:cs="Arial"/>
          <w:b/>
          <w:sz w:val="36"/>
          <w:szCs w:val="24"/>
          <w:u w:val="single"/>
          <w:lang w:eastAsia="en-GB"/>
        </w:rPr>
      </w:pPr>
    </w:p>
    <w:tbl>
      <w:tblPr>
        <w:tblStyle w:val="TableGrid"/>
        <w:tblW w:w="10065" w:type="dxa"/>
        <w:tblInd w:w="-431" w:type="dxa"/>
        <w:tblLook w:val="04A0" w:firstRow="1" w:lastRow="0" w:firstColumn="1" w:lastColumn="0" w:noHBand="0" w:noVBand="1"/>
      </w:tblPr>
      <w:tblGrid>
        <w:gridCol w:w="1135"/>
        <w:gridCol w:w="1418"/>
        <w:gridCol w:w="2693"/>
        <w:gridCol w:w="4819"/>
      </w:tblGrid>
      <w:tr w:rsidR="0052450D" w14:paraId="18001C0A" w14:textId="77777777" w:rsidTr="00263279">
        <w:trPr>
          <w:tblHeader/>
        </w:trPr>
        <w:tc>
          <w:tcPr>
            <w:tcW w:w="10065" w:type="dxa"/>
            <w:gridSpan w:val="4"/>
          </w:tcPr>
          <w:p w14:paraId="3BF25769" w14:textId="77777777" w:rsidR="0052450D" w:rsidRDefault="0052450D" w:rsidP="00BF08CE">
            <w:pPr>
              <w:jc w:val="center"/>
              <w:rPr>
                <w:rFonts w:ascii="Arial" w:eastAsia="Times New Roman" w:hAnsi="Arial" w:cs="Arial"/>
                <w:b/>
                <w:sz w:val="28"/>
                <w:szCs w:val="24"/>
                <w:u w:val="single"/>
                <w:lang w:eastAsia="en-GB"/>
              </w:rPr>
            </w:pPr>
            <w:r w:rsidRPr="001C3471">
              <w:rPr>
                <w:rFonts w:ascii="Arial" w:eastAsia="Times New Roman" w:hAnsi="Arial" w:cs="Arial"/>
                <w:b/>
                <w:sz w:val="28"/>
                <w:szCs w:val="24"/>
                <w:u w:val="single"/>
                <w:lang w:eastAsia="en-GB"/>
              </w:rPr>
              <w:t>Version Control</w:t>
            </w:r>
          </w:p>
          <w:p w14:paraId="5B10364D" w14:textId="77777777" w:rsidR="0052450D" w:rsidRDefault="0052450D" w:rsidP="00BF08CE">
            <w:pPr>
              <w:jc w:val="center"/>
              <w:rPr>
                <w:rFonts w:ascii="Arial" w:eastAsia="Times New Roman" w:hAnsi="Arial" w:cs="Arial"/>
                <w:b/>
                <w:sz w:val="28"/>
                <w:szCs w:val="24"/>
                <w:u w:val="single"/>
                <w:lang w:eastAsia="en-GB"/>
              </w:rPr>
            </w:pPr>
          </w:p>
        </w:tc>
      </w:tr>
      <w:tr w:rsidR="0052450D" w14:paraId="1DE1DBD3" w14:textId="77777777" w:rsidTr="00263279">
        <w:trPr>
          <w:tblHeader/>
        </w:trPr>
        <w:tc>
          <w:tcPr>
            <w:tcW w:w="1135" w:type="dxa"/>
          </w:tcPr>
          <w:p w14:paraId="57406CF8"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Version</w:t>
            </w:r>
          </w:p>
        </w:tc>
        <w:tc>
          <w:tcPr>
            <w:tcW w:w="1418" w:type="dxa"/>
          </w:tcPr>
          <w:p w14:paraId="5DA14EEB"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Date</w:t>
            </w:r>
          </w:p>
        </w:tc>
        <w:tc>
          <w:tcPr>
            <w:tcW w:w="2693" w:type="dxa"/>
          </w:tcPr>
          <w:p w14:paraId="105D6BA2"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Amended By</w:t>
            </w:r>
          </w:p>
        </w:tc>
        <w:tc>
          <w:tcPr>
            <w:tcW w:w="4819" w:type="dxa"/>
          </w:tcPr>
          <w:p w14:paraId="6AF6ECA8"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Reason for Issue/Amendment</w:t>
            </w:r>
          </w:p>
        </w:tc>
      </w:tr>
      <w:tr w:rsidR="0052450D" w14:paraId="6E9CFD14" w14:textId="77777777" w:rsidTr="00BF08CE">
        <w:tc>
          <w:tcPr>
            <w:tcW w:w="1135" w:type="dxa"/>
          </w:tcPr>
          <w:p w14:paraId="7CBAEB9D" w14:textId="77777777" w:rsidR="0052450D" w:rsidRPr="00DC5738" w:rsidRDefault="0052450D" w:rsidP="00BF08CE">
            <w:pPr>
              <w:jc w:val="both"/>
              <w:rPr>
                <w:rFonts w:ascii="Arial" w:eastAsia="Times New Roman" w:hAnsi="Arial" w:cs="Arial"/>
                <w:iCs/>
                <w:sz w:val="24"/>
                <w:szCs w:val="24"/>
                <w:lang w:eastAsia="en-GB"/>
              </w:rPr>
            </w:pPr>
            <w:r w:rsidRPr="00DC5738">
              <w:rPr>
                <w:rFonts w:ascii="Arial" w:eastAsia="Times New Roman" w:hAnsi="Arial" w:cs="Arial"/>
                <w:iCs/>
                <w:sz w:val="24"/>
                <w:szCs w:val="24"/>
                <w:lang w:eastAsia="en-GB"/>
              </w:rPr>
              <w:t>1.</w:t>
            </w:r>
            <w:r w:rsidR="00DC5738" w:rsidRPr="00DC5738">
              <w:rPr>
                <w:rFonts w:ascii="Arial" w:eastAsia="Times New Roman" w:hAnsi="Arial" w:cs="Arial"/>
                <w:iCs/>
                <w:sz w:val="24"/>
                <w:szCs w:val="24"/>
                <w:lang w:eastAsia="en-GB"/>
              </w:rPr>
              <w:t>0</w:t>
            </w:r>
          </w:p>
        </w:tc>
        <w:tc>
          <w:tcPr>
            <w:tcW w:w="1418" w:type="dxa"/>
          </w:tcPr>
          <w:p w14:paraId="29EDEE8E" w14:textId="77777777" w:rsidR="0052450D" w:rsidRPr="00DC5738" w:rsidRDefault="001C3471"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05/10/21</w:t>
            </w:r>
          </w:p>
        </w:tc>
        <w:tc>
          <w:tcPr>
            <w:tcW w:w="2693" w:type="dxa"/>
          </w:tcPr>
          <w:p w14:paraId="27E595A1" w14:textId="77777777" w:rsidR="0052450D" w:rsidRPr="00DC5738" w:rsidRDefault="00DC5738"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Joanne Regan, Head of Assurance and Compliance</w:t>
            </w:r>
          </w:p>
        </w:tc>
        <w:tc>
          <w:tcPr>
            <w:tcW w:w="4819" w:type="dxa"/>
          </w:tcPr>
          <w:p w14:paraId="2DAA0560" w14:textId="77777777" w:rsidR="0052450D" w:rsidRPr="00DC5738" w:rsidRDefault="00DC5738"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Creation of standalone whistleblowing policy and anti-fraud &amp; corruption policy.</w:t>
            </w:r>
          </w:p>
        </w:tc>
      </w:tr>
      <w:tr w:rsidR="00644BD9" w14:paraId="438EAD47" w14:textId="77777777" w:rsidTr="00BF08CE">
        <w:tc>
          <w:tcPr>
            <w:tcW w:w="1135" w:type="dxa"/>
          </w:tcPr>
          <w:p w14:paraId="3CD104AE" w14:textId="1156FD83" w:rsidR="00644BD9" w:rsidRPr="00DC5738" w:rsidRDefault="00644BD9"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1.1</w:t>
            </w:r>
          </w:p>
        </w:tc>
        <w:tc>
          <w:tcPr>
            <w:tcW w:w="1418" w:type="dxa"/>
          </w:tcPr>
          <w:p w14:paraId="39AD56DC" w14:textId="156575A7" w:rsidR="00644BD9" w:rsidRDefault="00644BD9"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06/12/21</w:t>
            </w:r>
          </w:p>
        </w:tc>
        <w:tc>
          <w:tcPr>
            <w:tcW w:w="2693" w:type="dxa"/>
          </w:tcPr>
          <w:p w14:paraId="49EA12FC" w14:textId="1EFA2DAF" w:rsidR="00644BD9" w:rsidRDefault="00644BD9"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Joanne Regan, Head of Assurance and Compliance</w:t>
            </w:r>
          </w:p>
        </w:tc>
        <w:tc>
          <w:tcPr>
            <w:tcW w:w="4819" w:type="dxa"/>
          </w:tcPr>
          <w:p w14:paraId="33E717F4" w14:textId="1391D0AB" w:rsidR="00644BD9" w:rsidRDefault="001063EE"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 xml:space="preserve">Updated to include </w:t>
            </w:r>
            <w:proofErr w:type="spellStart"/>
            <w:r>
              <w:rPr>
                <w:rFonts w:ascii="Arial" w:eastAsia="Times New Roman" w:hAnsi="Arial" w:cs="Arial"/>
                <w:iCs/>
                <w:sz w:val="24"/>
                <w:szCs w:val="24"/>
                <w:lang w:eastAsia="en-GB"/>
              </w:rPr>
              <w:t>Safecall</w:t>
            </w:r>
            <w:proofErr w:type="spellEnd"/>
            <w:r>
              <w:rPr>
                <w:rFonts w:ascii="Arial" w:eastAsia="Times New Roman" w:hAnsi="Arial" w:cs="Arial"/>
                <w:iCs/>
                <w:sz w:val="24"/>
                <w:szCs w:val="24"/>
                <w:lang w:eastAsia="en-GB"/>
              </w:rPr>
              <w:t xml:space="preserve"> number and to ensure consistency with the terminology used.</w:t>
            </w:r>
            <w:r w:rsidR="00251ADA">
              <w:rPr>
                <w:rFonts w:ascii="Arial" w:eastAsia="Times New Roman" w:hAnsi="Arial" w:cs="Arial"/>
                <w:iCs/>
                <w:sz w:val="24"/>
                <w:szCs w:val="24"/>
                <w:lang w:eastAsia="en-GB"/>
              </w:rPr>
              <w:t xml:space="preserve">  Updated OPCC logo.</w:t>
            </w:r>
          </w:p>
        </w:tc>
      </w:tr>
    </w:tbl>
    <w:p w14:paraId="17A5D3DE" w14:textId="77777777" w:rsidR="0052450D" w:rsidRDefault="0052450D" w:rsidP="0052450D">
      <w:pPr>
        <w:spacing w:after="0" w:line="240" w:lineRule="auto"/>
        <w:jc w:val="center"/>
        <w:rPr>
          <w:rFonts w:ascii="Arial" w:eastAsia="Times New Roman" w:hAnsi="Arial" w:cs="Times New Roman"/>
          <w:b/>
          <w:sz w:val="28"/>
          <w:szCs w:val="20"/>
          <w:u w:val="single"/>
          <w:lang w:eastAsia="en-GB"/>
        </w:rPr>
      </w:pPr>
    </w:p>
    <w:p w14:paraId="4FBD98D4" w14:textId="77777777" w:rsidR="0052450D" w:rsidRDefault="0052450D" w:rsidP="0052450D">
      <w:pPr>
        <w:spacing w:after="0" w:line="240" w:lineRule="auto"/>
        <w:jc w:val="center"/>
        <w:rPr>
          <w:rFonts w:ascii="Arial" w:eastAsia="Times New Roman" w:hAnsi="Arial" w:cs="Times New Roman"/>
          <w:b/>
          <w:sz w:val="28"/>
          <w:szCs w:val="20"/>
          <w:u w:val="single"/>
          <w:lang w:eastAsia="en-GB"/>
        </w:rPr>
      </w:pPr>
    </w:p>
    <w:p w14:paraId="379CEB29"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19F65E30"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1B880632"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4C626CD4"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76F5D17C"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4F728565"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77745D90"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46365067"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2CB75942"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10E80AA7"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30ED5BB2"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1CE389E4"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602DBB94"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55820F1B"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798A5FB0"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4C85DDD2"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469B96EF"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59FA19E7"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6AC08CE8"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77EA7FE3"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7A391EF9"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7C662BDE"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76ADD5C3"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05EE8C42" w14:textId="77777777" w:rsidR="00DC5738" w:rsidRDefault="00DC5738" w:rsidP="00211713">
      <w:pPr>
        <w:spacing w:after="0" w:line="360" w:lineRule="auto"/>
        <w:jc w:val="center"/>
        <w:rPr>
          <w:rFonts w:ascii="Arial" w:eastAsia="Times New Roman" w:hAnsi="Arial" w:cs="Arial"/>
          <w:b/>
          <w:sz w:val="24"/>
          <w:szCs w:val="24"/>
          <w:u w:val="single"/>
          <w:lang w:eastAsia="en-GB"/>
        </w:rPr>
      </w:pPr>
    </w:p>
    <w:p w14:paraId="0FFB65C6" w14:textId="77777777" w:rsidR="00211713" w:rsidRPr="00211713" w:rsidRDefault="00211713" w:rsidP="00211713">
      <w:pPr>
        <w:spacing w:after="0" w:line="360" w:lineRule="auto"/>
        <w:jc w:val="center"/>
        <w:rPr>
          <w:rFonts w:ascii="Arial" w:eastAsia="Times New Roman" w:hAnsi="Arial" w:cs="Arial"/>
          <w:b/>
          <w:sz w:val="24"/>
          <w:szCs w:val="24"/>
          <w:u w:val="single"/>
          <w:lang w:eastAsia="en-GB"/>
        </w:rPr>
      </w:pPr>
      <w:r w:rsidRPr="00211713">
        <w:rPr>
          <w:rFonts w:ascii="Arial" w:eastAsia="Times New Roman" w:hAnsi="Arial" w:cs="Arial"/>
          <w:b/>
          <w:sz w:val="24"/>
          <w:szCs w:val="24"/>
          <w:u w:val="single"/>
          <w:lang w:eastAsia="en-GB"/>
        </w:rPr>
        <w:t>OFFICE OF THE POLICE AND CRIME COMMISSIONER</w:t>
      </w:r>
    </w:p>
    <w:p w14:paraId="3A7C29CF" w14:textId="77777777" w:rsidR="005F1862" w:rsidRDefault="00DC5738" w:rsidP="00211713">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WHISTLEBLOWING POLICY</w:t>
      </w:r>
    </w:p>
    <w:p w14:paraId="485CAB9D" w14:textId="77777777" w:rsidR="002B4448" w:rsidRDefault="002B4448" w:rsidP="00211713">
      <w:pPr>
        <w:spacing w:after="0" w:line="360" w:lineRule="auto"/>
        <w:jc w:val="center"/>
        <w:rPr>
          <w:rFonts w:ascii="Arial" w:eastAsia="Times New Roman" w:hAnsi="Arial" w:cs="Arial"/>
          <w:b/>
          <w:sz w:val="24"/>
          <w:szCs w:val="24"/>
          <w:u w:val="single"/>
          <w:lang w:eastAsia="en-GB"/>
        </w:rPr>
      </w:pPr>
    </w:p>
    <w:p w14:paraId="26306F77" w14:textId="77777777" w:rsidR="005F1862" w:rsidRPr="00F866FD" w:rsidRDefault="005F1862" w:rsidP="00BC53F5">
      <w:pPr>
        <w:pStyle w:val="ListParagraph"/>
        <w:numPr>
          <w:ilvl w:val="0"/>
          <w:numId w:val="2"/>
        </w:numPr>
        <w:spacing w:after="0" w:line="360" w:lineRule="auto"/>
        <w:ind w:left="709" w:hanging="709"/>
        <w:jc w:val="both"/>
        <w:rPr>
          <w:rFonts w:ascii="Arial" w:eastAsia="Times New Roman" w:hAnsi="Arial" w:cs="Arial"/>
          <w:b/>
          <w:sz w:val="24"/>
          <w:szCs w:val="24"/>
          <w:u w:val="single"/>
          <w:lang w:eastAsia="en-GB"/>
        </w:rPr>
      </w:pPr>
      <w:r w:rsidRPr="00F866FD">
        <w:rPr>
          <w:rFonts w:ascii="Arial" w:eastAsia="Times New Roman" w:hAnsi="Arial" w:cs="Arial"/>
          <w:b/>
          <w:sz w:val="24"/>
          <w:szCs w:val="24"/>
          <w:u w:val="single"/>
          <w:lang w:eastAsia="en-GB"/>
        </w:rPr>
        <w:t>Introduction</w:t>
      </w:r>
    </w:p>
    <w:p w14:paraId="2B31025F" w14:textId="32EED2B9" w:rsidR="00C11D33" w:rsidRPr="001723DA" w:rsidRDefault="001723DA" w:rsidP="001723DA">
      <w:pPr>
        <w:ind w:left="709" w:hanging="709"/>
        <w:jc w:val="both"/>
        <w:rPr>
          <w:rFonts w:ascii="Arial" w:hAnsi="Arial" w:cs="Arial"/>
          <w:bCs/>
          <w:sz w:val="24"/>
        </w:rPr>
      </w:pPr>
      <w:r>
        <w:rPr>
          <w:rFonts w:ascii="Arial" w:hAnsi="Arial" w:cs="Arial"/>
          <w:bCs/>
          <w:sz w:val="24"/>
        </w:rPr>
        <w:t>1.1</w:t>
      </w:r>
      <w:r>
        <w:rPr>
          <w:rFonts w:ascii="Arial" w:hAnsi="Arial" w:cs="Arial"/>
          <w:bCs/>
          <w:sz w:val="24"/>
        </w:rPr>
        <w:tab/>
      </w:r>
      <w:r w:rsidRPr="001723DA">
        <w:rPr>
          <w:rFonts w:ascii="Arial" w:hAnsi="Arial" w:cs="Arial"/>
          <w:sz w:val="24"/>
          <w:szCs w:val="24"/>
        </w:rPr>
        <w:t xml:space="preserve">The </w:t>
      </w:r>
      <w:r>
        <w:rPr>
          <w:rFonts w:ascii="Arial" w:hAnsi="Arial" w:cs="Arial"/>
          <w:sz w:val="24"/>
          <w:szCs w:val="24"/>
        </w:rPr>
        <w:t>Office of the Police and Crime Commissioner (OPCC)</w:t>
      </w:r>
      <w:r w:rsidRPr="001723DA">
        <w:rPr>
          <w:rFonts w:ascii="Arial" w:hAnsi="Arial" w:cs="Arial"/>
          <w:sz w:val="24"/>
          <w:szCs w:val="24"/>
        </w:rPr>
        <w:t xml:space="preserve"> is committed to the highest possible standards of openness, </w:t>
      </w:r>
      <w:proofErr w:type="gramStart"/>
      <w:r w:rsidRPr="001723DA">
        <w:rPr>
          <w:rFonts w:ascii="Arial" w:hAnsi="Arial" w:cs="Arial"/>
          <w:sz w:val="24"/>
          <w:szCs w:val="24"/>
        </w:rPr>
        <w:t>honesty</w:t>
      </w:r>
      <w:proofErr w:type="gramEnd"/>
      <w:r w:rsidRPr="001723DA">
        <w:rPr>
          <w:rFonts w:ascii="Arial" w:hAnsi="Arial" w:cs="Arial"/>
          <w:sz w:val="24"/>
          <w:szCs w:val="24"/>
        </w:rPr>
        <w:t xml:space="preserve"> and accountability. In line with that commitment, we expect anyone who has concerns</w:t>
      </w:r>
      <w:r w:rsidR="00D25A33">
        <w:rPr>
          <w:rFonts w:ascii="Arial" w:hAnsi="Arial" w:cs="Arial"/>
          <w:sz w:val="24"/>
          <w:szCs w:val="24"/>
        </w:rPr>
        <w:t xml:space="preserve"> (as detailed at 4.2)</w:t>
      </w:r>
      <w:r w:rsidRPr="001723DA">
        <w:rPr>
          <w:rFonts w:ascii="Arial" w:hAnsi="Arial" w:cs="Arial"/>
          <w:sz w:val="24"/>
          <w:szCs w:val="24"/>
        </w:rPr>
        <w:t xml:space="preserve"> about any aspect of the work within </w:t>
      </w:r>
      <w:r w:rsidR="00613652">
        <w:rPr>
          <w:rFonts w:ascii="Arial" w:hAnsi="Arial" w:cs="Arial"/>
          <w:sz w:val="24"/>
          <w:szCs w:val="24"/>
        </w:rPr>
        <w:t>the OPCC or Gwent Police</w:t>
      </w:r>
      <w:r w:rsidRPr="001723DA">
        <w:rPr>
          <w:rFonts w:ascii="Arial" w:hAnsi="Arial" w:cs="Arial"/>
          <w:sz w:val="24"/>
          <w:szCs w:val="24"/>
        </w:rPr>
        <w:t xml:space="preserve"> to come forward and </w:t>
      </w:r>
      <w:r w:rsidR="00613652">
        <w:rPr>
          <w:rFonts w:ascii="Arial" w:hAnsi="Arial" w:cs="Arial"/>
          <w:sz w:val="24"/>
          <w:szCs w:val="24"/>
        </w:rPr>
        <w:t>raise</w:t>
      </w:r>
      <w:r w:rsidRPr="001723DA">
        <w:rPr>
          <w:rFonts w:ascii="Arial" w:hAnsi="Arial" w:cs="Arial"/>
          <w:sz w:val="24"/>
          <w:szCs w:val="24"/>
        </w:rPr>
        <w:t xml:space="preserve"> those concerns. </w:t>
      </w:r>
    </w:p>
    <w:p w14:paraId="1234BDB2" w14:textId="77777777" w:rsidR="00982321" w:rsidRPr="00F866FD" w:rsidRDefault="00982321" w:rsidP="007968A1">
      <w:pPr>
        <w:pStyle w:val="ListParagraph"/>
        <w:numPr>
          <w:ilvl w:val="0"/>
          <w:numId w:val="2"/>
        </w:numPr>
        <w:spacing w:after="0"/>
        <w:ind w:left="709" w:hanging="709"/>
        <w:jc w:val="both"/>
        <w:rPr>
          <w:rFonts w:ascii="Arial" w:hAnsi="Arial" w:cs="Arial"/>
          <w:b/>
          <w:sz w:val="24"/>
          <w:u w:val="single"/>
        </w:rPr>
      </w:pPr>
      <w:r w:rsidRPr="00F866FD">
        <w:rPr>
          <w:rFonts w:ascii="Arial" w:hAnsi="Arial" w:cs="Arial"/>
          <w:b/>
          <w:sz w:val="24"/>
          <w:u w:val="single"/>
        </w:rPr>
        <w:t xml:space="preserve">Aim </w:t>
      </w:r>
    </w:p>
    <w:p w14:paraId="0C5E1E93" w14:textId="77777777" w:rsidR="00DC5738" w:rsidRDefault="00DC5738" w:rsidP="007968A1">
      <w:pPr>
        <w:spacing w:after="0"/>
        <w:rPr>
          <w:rFonts w:ascii="Arial" w:hAnsi="Arial" w:cs="Arial"/>
          <w:sz w:val="24"/>
          <w:szCs w:val="24"/>
        </w:rPr>
      </w:pPr>
      <w:r>
        <w:rPr>
          <w:rFonts w:ascii="Arial" w:hAnsi="Arial" w:cs="Arial"/>
          <w:sz w:val="24"/>
          <w:szCs w:val="24"/>
        </w:rPr>
        <w:t>2.1</w:t>
      </w:r>
      <w:r>
        <w:rPr>
          <w:rFonts w:ascii="Arial" w:hAnsi="Arial" w:cs="Arial"/>
          <w:sz w:val="24"/>
          <w:szCs w:val="24"/>
        </w:rPr>
        <w:tab/>
      </w:r>
      <w:r w:rsidRPr="005A442C">
        <w:rPr>
          <w:rFonts w:ascii="Arial" w:hAnsi="Arial" w:cs="Arial"/>
          <w:sz w:val="24"/>
          <w:szCs w:val="24"/>
        </w:rPr>
        <w:t>The aim of t</w:t>
      </w:r>
      <w:r>
        <w:rPr>
          <w:rFonts w:ascii="Arial" w:hAnsi="Arial" w:cs="Arial"/>
          <w:sz w:val="24"/>
          <w:szCs w:val="24"/>
        </w:rPr>
        <w:t>his policy is to:</w:t>
      </w:r>
    </w:p>
    <w:p w14:paraId="11C796C4" w14:textId="009C38F1" w:rsidR="00DC5738" w:rsidRDefault="00DC5738" w:rsidP="00613652">
      <w:pPr>
        <w:pStyle w:val="ListParagraph"/>
        <w:numPr>
          <w:ilvl w:val="0"/>
          <w:numId w:val="10"/>
        </w:numPr>
        <w:spacing w:after="160" w:line="259" w:lineRule="auto"/>
        <w:ind w:hanging="371"/>
        <w:jc w:val="both"/>
        <w:rPr>
          <w:rFonts w:ascii="Arial" w:hAnsi="Arial" w:cs="Arial"/>
          <w:sz w:val="24"/>
          <w:szCs w:val="24"/>
        </w:rPr>
      </w:pPr>
      <w:r w:rsidRPr="007700F8">
        <w:rPr>
          <w:rFonts w:ascii="Arial" w:hAnsi="Arial" w:cs="Arial"/>
          <w:sz w:val="24"/>
          <w:szCs w:val="24"/>
        </w:rPr>
        <w:t xml:space="preserve">Encourage </w:t>
      </w:r>
      <w:r w:rsidR="001723DA">
        <w:rPr>
          <w:rFonts w:ascii="Arial" w:hAnsi="Arial" w:cs="Arial"/>
          <w:sz w:val="24"/>
          <w:szCs w:val="24"/>
        </w:rPr>
        <w:t xml:space="preserve">staff to question and act </w:t>
      </w:r>
      <w:r w:rsidR="001723DA" w:rsidRPr="00D25A33">
        <w:rPr>
          <w:rFonts w:ascii="Arial" w:hAnsi="Arial" w:cs="Arial"/>
          <w:sz w:val="24"/>
          <w:szCs w:val="24"/>
        </w:rPr>
        <w:t>upon reasonabl</w:t>
      </w:r>
      <w:r w:rsidR="00D25A33" w:rsidRPr="00D25A33">
        <w:rPr>
          <w:rFonts w:ascii="Arial" w:hAnsi="Arial" w:cs="Arial"/>
          <w:sz w:val="24"/>
          <w:szCs w:val="24"/>
        </w:rPr>
        <w:t xml:space="preserve">y </w:t>
      </w:r>
      <w:r w:rsidR="001723DA" w:rsidRPr="00D25A33">
        <w:rPr>
          <w:rFonts w:ascii="Arial" w:hAnsi="Arial" w:cs="Arial"/>
          <w:sz w:val="24"/>
          <w:szCs w:val="24"/>
        </w:rPr>
        <w:t>held</w:t>
      </w:r>
      <w:r w:rsidR="001723DA">
        <w:rPr>
          <w:rFonts w:ascii="Arial" w:hAnsi="Arial" w:cs="Arial"/>
          <w:sz w:val="24"/>
          <w:szCs w:val="24"/>
        </w:rPr>
        <w:t xml:space="preserve"> concerns and feel confident raising them.</w:t>
      </w:r>
    </w:p>
    <w:p w14:paraId="30EF9ADF" w14:textId="77777777" w:rsidR="00C47D60" w:rsidRDefault="00C47D60" w:rsidP="00613652">
      <w:pPr>
        <w:pStyle w:val="ListParagraph"/>
        <w:numPr>
          <w:ilvl w:val="0"/>
          <w:numId w:val="10"/>
        </w:numPr>
        <w:spacing w:after="160" w:line="259" w:lineRule="auto"/>
        <w:ind w:hanging="371"/>
        <w:jc w:val="both"/>
        <w:rPr>
          <w:rFonts w:ascii="Arial" w:hAnsi="Arial" w:cs="Arial"/>
          <w:sz w:val="24"/>
          <w:szCs w:val="24"/>
        </w:rPr>
      </w:pPr>
      <w:r>
        <w:rPr>
          <w:rFonts w:ascii="Arial" w:hAnsi="Arial" w:cs="Arial"/>
          <w:sz w:val="24"/>
          <w:szCs w:val="24"/>
        </w:rPr>
        <w:t>Ensure any concerns raised will be properly investigated in a professional and confidential manner.</w:t>
      </w:r>
    </w:p>
    <w:p w14:paraId="7315234B" w14:textId="77777777" w:rsidR="001723DA" w:rsidRDefault="001723DA" w:rsidP="00613652">
      <w:pPr>
        <w:pStyle w:val="ListParagraph"/>
        <w:numPr>
          <w:ilvl w:val="0"/>
          <w:numId w:val="10"/>
        </w:numPr>
        <w:spacing w:after="160" w:line="259" w:lineRule="auto"/>
        <w:ind w:hanging="371"/>
        <w:jc w:val="both"/>
        <w:rPr>
          <w:rFonts w:ascii="Arial" w:hAnsi="Arial" w:cs="Arial"/>
          <w:sz w:val="24"/>
          <w:szCs w:val="24"/>
        </w:rPr>
      </w:pPr>
      <w:r>
        <w:rPr>
          <w:rFonts w:ascii="Arial" w:hAnsi="Arial" w:cs="Arial"/>
          <w:sz w:val="24"/>
          <w:szCs w:val="24"/>
        </w:rPr>
        <w:lastRenderedPageBreak/>
        <w:t>Provide reassurance that staff will be protected from reprisals or victimisation for raising concerns in good faith</w:t>
      </w:r>
      <w:r w:rsidR="00702744">
        <w:rPr>
          <w:rFonts w:ascii="Arial" w:hAnsi="Arial" w:cs="Arial"/>
          <w:sz w:val="24"/>
          <w:szCs w:val="24"/>
        </w:rPr>
        <w:t xml:space="preserve"> and that their confidentiality will be respected</w:t>
      </w:r>
      <w:r>
        <w:rPr>
          <w:rFonts w:ascii="Arial" w:hAnsi="Arial" w:cs="Arial"/>
          <w:sz w:val="24"/>
          <w:szCs w:val="24"/>
        </w:rPr>
        <w:t>.</w:t>
      </w:r>
    </w:p>
    <w:p w14:paraId="0CF7DCA0" w14:textId="77777777" w:rsidR="00702744" w:rsidRDefault="00702744" w:rsidP="00613652">
      <w:pPr>
        <w:pStyle w:val="ListParagraph"/>
        <w:numPr>
          <w:ilvl w:val="0"/>
          <w:numId w:val="10"/>
        </w:numPr>
        <w:spacing w:after="160" w:line="259" w:lineRule="auto"/>
        <w:ind w:hanging="371"/>
        <w:jc w:val="both"/>
        <w:rPr>
          <w:rFonts w:ascii="Arial" w:hAnsi="Arial" w:cs="Arial"/>
          <w:sz w:val="24"/>
          <w:szCs w:val="24"/>
        </w:rPr>
      </w:pPr>
      <w:r>
        <w:rPr>
          <w:rFonts w:ascii="Arial" w:hAnsi="Arial" w:cs="Arial"/>
          <w:sz w:val="24"/>
          <w:szCs w:val="24"/>
        </w:rPr>
        <w:t>Encourage a culture of openness.</w:t>
      </w:r>
    </w:p>
    <w:p w14:paraId="1BD79AA7" w14:textId="78E4578C" w:rsidR="00613652" w:rsidRDefault="00613652" w:rsidP="00D63D0C">
      <w:pPr>
        <w:spacing w:after="160" w:line="259" w:lineRule="auto"/>
        <w:ind w:left="709" w:hanging="709"/>
        <w:jc w:val="both"/>
        <w:rPr>
          <w:rFonts w:ascii="Arial" w:hAnsi="Arial" w:cs="Arial"/>
          <w:sz w:val="24"/>
          <w:szCs w:val="24"/>
        </w:rPr>
      </w:pPr>
      <w:r>
        <w:rPr>
          <w:rFonts w:ascii="Arial" w:hAnsi="Arial" w:cs="Arial"/>
          <w:sz w:val="24"/>
          <w:szCs w:val="24"/>
        </w:rPr>
        <w:t>2.2</w:t>
      </w:r>
      <w:r>
        <w:rPr>
          <w:rFonts w:ascii="Arial" w:hAnsi="Arial" w:cs="Arial"/>
          <w:sz w:val="24"/>
          <w:szCs w:val="24"/>
        </w:rPr>
        <w:tab/>
      </w:r>
      <w:r w:rsidR="00D63D0C" w:rsidRPr="00D63D0C">
        <w:rPr>
          <w:rFonts w:ascii="Arial" w:hAnsi="Arial" w:cs="Arial"/>
          <w:sz w:val="24"/>
          <w:szCs w:val="24"/>
        </w:rPr>
        <w:t xml:space="preserve">It is intended to cover </w:t>
      </w:r>
      <w:r w:rsidR="00D25A33">
        <w:rPr>
          <w:rFonts w:ascii="Arial" w:hAnsi="Arial" w:cs="Arial"/>
          <w:sz w:val="24"/>
          <w:szCs w:val="24"/>
        </w:rPr>
        <w:t>serious</w:t>
      </w:r>
      <w:r w:rsidR="00D63D0C" w:rsidRPr="00D63D0C">
        <w:rPr>
          <w:rFonts w:ascii="Arial" w:hAnsi="Arial" w:cs="Arial"/>
          <w:sz w:val="24"/>
          <w:szCs w:val="24"/>
        </w:rPr>
        <w:t xml:space="preserve"> concerns about malpractice that fall outside the scope of other procedures</w:t>
      </w:r>
      <w:r w:rsidR="00D63D0C">
        <w:rPr>
          <w:rFonts w:ascii="Arial" w:hAnsi="Arial" w:cs="Arial"/>
          <w:sz w:val="24"/>
          <w:szCs w:val="24"/>
        </w:rPr>
        <w:t xml:space="preserve"> and</w:t>
      </w:r>
      <w:r>
        <w:rPr>
          <w:rFonts w:ascii="Arial" w:hAnsi="Arial" w:cs="Arial"/>
          <w:sz w:val="24"/>
          <w:szCs w:val="24"/>
        </w:rPr>
        <w:t xml:space="preserve"> applies to all staff within the OPCC, including volunteers.</w:t>
      </w:r>
    </w:p>
    <w:p w14:paraId="3954B8CF" w14:textId="77777777" w:rsidR="007968A1" w:rsidRDefault="007968A1" w:rsidP="007968A1">
      <w:pPr>
        <w:spacing w:after="160" w:line="259" w:lineRule="auto"/>
        <w:ind w:left="709" w:hanging="709"/>
        <w:jc w:val="both"/>
        <w:rPr>
          <w:rFonts w:ascii="Arial" w:hAnsi="Arial" w:cs="Arial"/>
          <w:sz w:val="24"/>
          <w:szCs w:val="24"/>
        </w:rPr>
      </w:pPr>
      <w:r>
        <w:rPr>
          <w:rFonts w:ascii="Arial" w:hAnsi="Arial" w:cs="Arial"/>
          <w:sz w:val="24"/>
          <w:szCs w:val="24"/>
        </w:rPr>
        <w:t>2.3</w:t>
      </w:r>
      <w:r>
        <w:rPr>
          <w:rFonts w:ascii="Arial" w:hAnsi="Arial" w:cs="Arial"/>
          <w:sz w:val="24"/>
          <w:szCs w:val="24"/>
        </w:rPr>
        <w:tab/>
      </w:r>
      <w:r w:rsidRPr="007968A1">
        <w:rPr>
          <w:rFonts w:ascii="Arial" w:hAnsi="Arial" w:cs="Arial"/>
          <w:color w:val="000000"/>
          <w:sz w:val="24"/>
          <w:szCs w:val="24"/>
        </w:rPr>
        <w:t xml:space="preserve">This is not a policy to be used </w:t>
      </w:r>
      <w:proofErr w:type="gramStart"/>
      <w:r w:rsidRPr="007968A1">
        <w:rPr>
          <w:rFonts w:ascii="Arial" w:hAnsi="Arial" w:cs="Arial"/>
          <w:color w:val="000000"/>
          <w:sz w:val="24"/>
          <w:szCs w:val="24"/>
        </w:rPr>
        <w:t>in order to</w:t>
      </w:r>
      <w:proofErr w:type="gramEnd"/>
      <w:r w:rsidRPr="007968A1">
        <w:rPr>
          <w:rFonts w:ascii="Arial" w:hAnsi="Arial" w:cs="Arial"/>
          <w:color w:val="000000"/>
          <w:sz w:val="24"/>
          <w:szCs w:val="24"/>
        </w:rPr>
        <w:t xml:space="preserve"> question financial decisions or business strategy, nor should it be used to raise matters which would normally be considered under a human resources grievance procedure (for example harassment, bullying or discrimination) or are already the subject of a disciplinary procedure.</w:t>
      </w:r>
      <w:r w:rsidRPr="007968A1">
        <w:rPr>
          <w:rFonts w:ascii="Montserrat-Regular" w:hAnsi="Montserrat-Regular" w:cs="Montserrat-Regular"/>
          <w:color w:val="000000"/>
          <w:sz w:val="24"/>
          <w:szCs w:val="24"/>
        </w:rPr>
        <w:t xml:space="preserve"> </w:t>
      </w:r>
    </w:p>
    <w:p w14:paraId="0242A343" w14:textId="0F38C2C3" w:rsidR="00702744" w:rsidRDefault="00702744" w:rsidP="00702744">
      <w:pPr>
        <w:spacing w:after="160" w:line="259" w:lineRule="auto"/>
        <w:ind w:left="709" w:hanging="709"/>
        <w:jc w:val="both"/>
        <w:rPr>
          <w:rFonts w:ascii="Arial" w:hAnsi="Arial" w:cs="Arial"/>
          <w:sz w:val="24"/>
          <w:szCs w:val="24"/>
        </w:rPr>
      </w:pPr>
      <w:r>
        <w:rPr>
          <w:rFonts w:ascii="Arial" w:hAnsi="Arial" w:cs="Arial"/>
          <w:sz w:val="24"/>
          <w:szCs w:val="24"/>
        </w:rPr>
        <w:t>2.</w:t>
      </w:r>
      <w:r w:rsidR="007968A1">
        <w:rPr>
          <w:rFonts w:ascii="Arial" w:hAnsi="Arial" w:cs="Arial"/>
          <w:sz w:val="24"/>
          <w:szCs w:val="24"/>
        </w:rPr>
        <w:t>4</w:t>
      </w:r>
      <w:r>
        <w:rPr>
          <w:rFonts w:ascii="Arial" w:hAnsi="Arial" w:cs="Arial"/>
          <w:sz w:val="24"/>
          <w:szCs w:val="24"/>
        </w:rPr>
        <w:tab/>
      </w:r>
      <w:r w:rsidRPr="00702744">
        <w:rPr>
          <w:rFonts w:ascii="Arial" w:hAnsi="Arial" w:cs="Arial"/>
          <w:sz w:val="24"/>
          <w:szCs w:val="24"/>
        </w:rPr>
        <w:t xml:space="preserve">Everyone has a </w:t>
      </w:r>
      <w:r w:rsidRPr="00D25A33">
        <w:rPr>
          <w:rFonts w:ascii="Arial" w:hAnsi="Arial" w:cs="Arial"/>
          <w:sz w:val="24"/>
          <w:szCs w:val="24"/>
        </w:rPr>
        <w:t xml:space="preserve">responsibility to report any </w:t>
      </w:r>
      <w:r w:rsidR="00D25A33">
        <w:rPr>
          <w:rFonts w:ascii="Arial" w:hAnsi="Arial" w:cs="Arial"/>
          <w:sz w:val="24"/>
          <w:szCs w:val="24"/>
        </w:rPr>
        <w:t>concerns</w:t>
      </w:r>
      <w:r w:rsidRPr="00702744">
        <w:rPr>
          <w:rFonts w:ascii="Arial" w:hAnsi="Arial" w:cs="Arial"/>
          <w:sz w:val="24"/>
          <w:szCs w:val="24"/>
        </w:rPr>
        <w:t xml:space="preserve"> as soon as they become aware of </w:t>
      </w:r>
      <w:r w:rsidR="00D25A33">
        <w:rPr>
          <w:rFonts w:ascii="Arial" w:hAnsi="Arial" w:cs="Arial"/>
          <w:sz w:val="24"/>
          <w:szCs w:val="24"/>
        </w:rPr>
        <w:t>them</w:t>
      </w:r>
      <w:r w:rsidRPr="00702744">
        <w:rPr>
          <w:rFonts w:ascii="Arial" w:hAnsi="Arial" w:cs="Arial"/>
          <w:sz w:val="24"/>
          <w:szCs w:val="24"/>
        </w:rPr>
        <w:t>. If there is uncertainty about whether something is within scope of this policy, it is preferable that any concerns are reported rather than kept to oneself.</w:t>
      </w:r>
    </w:p>
    <w:p w14:paraId="517DEE72" w14:textId="33BC70BA" w:rsidR="00C47D60" w:rsidRDefault="00C47D60" w:rsidP="00C47D60">
      <w:pPr>
        <w:spacing w:after="160" w:line="259" w:lineRule="auto"/>
        <w:ind w:left="709" w:hanging="709"/>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This policy also acknowledges that OPCC staff work closely with Gwent Police and may raise concerns </w:t>
      </w:r>
      <w:r w:rsidR="0089327F">
        <w:rPr>
          <w:rFonts w:ascii="Arial" w:hAnsi="Arial" w:cs="Arial"/>
          <w:sz w:val="24"/>
          <w:szCs w:val="24"/>
        </w:rPr>
        <w:t>of perceived</w:t>
      </w:r>
      <w:r>
        <w:rPr>
          <w:rFonts w:ascii="Arial" w:hAnsi="Arial" w:cs="Arial"/>
          <w:sz w:val="24"/>
          <w:szCs w:val="24"/>
        </w:rPr>
        <w:t xml:space="preserve"> malpractice within Gwent Police.  </w:t>
      </w:r>
      <w:r w:rsidRPr="00C47D60">
        <w:rPr>
          <w:rFonts w:ascii="Arial" w:hAnsi="Arial" w:cs="Arial"/>
          <w:sz w:val="24"/>
          <w:szCs w:val="24"/>
        </w:rPr>
        <w:t>If a disclosure is made that relates to Gwent Police, the Chief Executive will need to discuss</w:t>
      </w:r>
      <w:r w:rsidR="001C3471">
        <w:rPr>
          <w:rFonts w:ascii="Arial" w:hAnsi="Arial" w:cs="Arial"/>
          <w:sz w:val="24"/>
          <w:szCs w:val="24"/>
        </w:rPr>
        <w:t xml:space="preserve"> with either the Deputy Chief Constable o</w:t>
      </w:r>
      <w:r w:rsidR="0033489C">
        <w:rPr>
          <w:rFonts w:ascii="Arial" w:hAnsi="Arial" w:cs="Arial"/>
          <w:sz w:val="24"/>
          <w:szCs w:val="24"/>
        </w:rPr>
        <w:t>r</w:t>
      </w:r>
      <w:r w:rsidR="001C3471">
        <w:rPr>
          <w:rFonts w:ascii="Arial" w:hAnsi="Arial" w:cs="Arial"/>
          <w:sz w:val="24"/>
          <w:szCs w:val="24"/>
        </w:rPr>
        <w:t xml:space="preserve"> Head of Professional Standards,</w:t>
      </w:r>
      <w:r w:rsidRPr="00C47D60">
        <w:rPr>
          <w:rFonts w:ascii="Arial" w:hAnsi="Arial" w:cs="Arial"/>
          <w:sz w:val="24"/>
          <w:szCs w:val="24"/>
        </w:rPr>
        <w:t xml:space="preserve"> how this information is then shared with Gwent Police </w:t>
      </w:r>
      <w:proofErr w:type="gramStart"/>
      <w:r w:rsidRPr="00C47D60">
        <w:rPr>
          <w:rFonts w:ascii="Arial" w:hAnsi="Arial" w:cs="Arial"/>
          <w:sz w:val="24"/>
          <w:szCs w:val="24"/>
        </w:rPr>
        <w:t>in order for</w:t>
      </w:r>
      <w:proofErr w:type="gramEnd"/>
      <w:r w:rsidRPr="00C47D60">
        <w:rPr>
          <w:rFonts w:ascii="Arial" w:hAnsi="Arial" w:cs="Arial"/>
          <w:sz w:val="24"/>
          <w:szCs w:val="24"/>
        </w:rPr>
        <w:t xml:space="preserve"> the concerns raised to be progressed.</w:t>
      </w:r>
    </w:p>
    <w:p w14:paraId="67317297" w14:textId="77777777" w:rsidR="00C47D60" w:rsidRDefault="00C47D60" w:rsidP="00C47D60">
      <w:pPr>
        <w:spacing w:after="160" w:line="259" w:lineRule="auto"/>
        <w:ind w:left="709" w:hanging="709"/>
        <w:jc w:val="both"/>
        <w:rPr>
          <w:rFonts w:ascii="Arial" w:hAnsi="Arial" w:cs="Arial"/>
          <w:sz w:val="24"/>
          <w:szCs w:val="24"/>
        </w:rPr>
      </w:pPr>
    </w:p>
    <w:p w14:paraId="6F060044" w14:textId="77777777" w:rsidR="00C47D60" w:rsidRDefault="00C47D60" w:rsidP="00C47D60">
      <w:pPr>
        <w:spacing w:after="160" w:line="259" w:lineRule="auto"/>
        <w:ind w:left="709" w:hanging="709"/>
        <w:jc w:val="both"/>
        <w:rPr>
          <w:rFonts w:ascii="Arial" w:hAnsi="Arial" w:cs="Arial"/>
          <w:sz w:val="24"/>
          <w:szCs w:val="24"/>
        </w:rPr>
      </w:pPr>
    </w:p>
    <w:p w14:paraId="544522BE" w14:textId="77777777" w:rsidR="00C47D60" w:rsidRPr="00C47D60" w:rsidRDefault="00C47D60" w:rsidP="00C47D60">
      <w:pPr>
        <w:spacing w:after="160" w:line="259" w:lineRule="auto"/>
        <w:ind w:left="709" w:hanging="709"/>
        <w:jc w:val="both"/>
        <w:rPr>
          <w:rFonts w:ascii="Arial" w:hAnsi="Arial" w:cs="Arial"/>
          <w:sz w:val="24"/>
          <w:szCs w:val="24"/>
        </w:rPr>
      </w:pPr>
    </w:p>
    <w:p w14:paraId="7B52BE8B" w14:textId="77777777" w:rsidR="00F866FD" w:rsidRPr="001C3163" w:rsidRDefault="00C11D33" w:rsidP="00BC53F5">
      <w:pPr>
        <w:pStyle w:val="ListParagraph"/>
        <w:numPr>
          <w:ilvl w:val="0"/>
          <w:numId w:val="2"/>
        </w:numPr>
        <w:ind w:left="709" w:hanging="709"/>
        <w:jc w:val="both"/>
        <w:rPr>
          <w:rFonts w:ascii="Arial" w:hAnsi="Arial" w:cs="Arial"/>
          <w:b/>
          <w:sz w:val="24"/>
          <w:u w:val="single"/>
        </w:rPr>
      </w:pPr>
      <w:r w:rsidRPr="001C3163">
        <w:rPr>
          <w:rFonts w:ascii="Arial" w:hAnsi="Arial" w:cs="Arial"/>
          <w:b/>
          <w:sz w:val="24"/>
          <w:u w:val="single"/>
        </w:rPr>
        <w:t>Terms and Definitions</w:t>
      </w:r>
    </w:p>
    <w:p w14:paraId="3064CD70" w14:textId="77777777" w:rsidR="00C11D33" w:rsidRDefault="00C11D33" w:rsidP="00C11D33">
      <w:pPr>
        <w:pStyle w:val="ListParagraph"/>
        <w:ind w:left="1134"/>
        <w:jc w:val="both"/>
        <w:rPr>
          <w:rFonts w:ascii="Arial" w:hAnsi="Arial" w:cs="Arial"/>
          <w:sz w:val="24"/>
        </w:rPr>
      </w:pPr>
    </w:p>
    <w:tbl>
      <w:tblPr>
        <w:tblStyle w:val="TableGrid"/>
        <w:tblW w:w="0" w:type="auto"/>
        <w:tblInd w:w="704" w:type="dxa"/>
        <w:tblLook w:val="04A0" w:firstRow="1" w:lastRow="0" w:firstColumn="1" w:lastColumn="0" w:noHBand="0" w:noVBand="1"/>
      </w:tblPr>
      <w:tblGrid>
        <w:gridCol w:w="2835"/>
        <w:gridCol w:w="5477"/>
      </w:tblGrid>
      <w:tr w:rsidR="00C11D33" w14:paraId="4D53B8FD" w14:textId="77777777" w:rsidTr="00C11D33">
        <w:tc>
          <w:tcPr>
            <w:tcW w:w="2835" w:type="dxa"/>
            <w:shd w:val="clear" w:color="auto" w:fill="DBE5F1" w:themeFill="accent1" w:themeFillTint="33"/>
          </w:tcPr>
          <w:p w14:paraId="262A0DBE" w14:textId="77777777" w:rsidR="00C11D33" w:rsidRDefault="00C11D33" w:rsidP="00C11D33">
            <w:pPr>
              <w:pStyle w:val="ListParagraph"/>
              <w:ind w:left="0"/>
              <w:jc w:val="both"/>
              <w:rPr>
                <w:rFonts w:ascii="Arial" w:hAnsi="Arial" w:cs="Arial"/>
                <w:sz w:val="24"/>
              </w:rPr>
            </w:pPr>
            <w:r>
              <w:rPr>
                <w:rFonts w:ascii="Arial" w:hAnsi="Arial" w:cs="Arial"/>
                <w:sz w:val="24"/>
              </w:rPr>
              <w:t>Term</w:t>
            </w:r>
          </w:p>
        </w:tc>
        <w:tc>
          <w:tcPr>
            <w:tcW w:w="5477" w:type="dxa"/>
            <w:shd w:val="clear" w:color="auto" w:fill="DBE5F1" w:themeFill="accent1" w:themeFillTint="33"/>
          </w:tcPr>
          <w:p w14:paraId="365DF383" w14:textId="77777777" w:rsidR="00C11D33" w:rsidRDefault="00C11D33" w:rsidP="00C11D33">
            <w:pPr>
              <w:pStyle w:val="ListParagraph"/>
              <w:ind w:left="0"/>
              <w:jc w:val="both"/>
              <w:rPr>
                <w:rFonts w:ascii="Arial" w:hAnsi="Arial" w:cs="Arial"/>
                <w:sz w:val="24"/>
              </w:rPr>
            </w:pPr>
            <w:r>
              <w:rPr>
                <w:rFonts w:ascii="Arial" w:hAnsi="Arial" w:cs="Arial"/>
                <w:sz w:val="24"/>
              </w:rPr>
              <w:t>Definition</w:t>
            </w:r>
          </w:p>
        </w:tc>
      </w:tr>
      <w:tr w:rsidR="00C11D33" w14:paraId="11D07E34" w14:textId="77777777" w:rsidTr="00C11D33">
        <w:tc>
          <w:tcPr>
            <w:tcW w:w="2835" w:type="dxa"/>
          </w:tcPr>
          <w:p w14:paraId="1FEC97EE" w14:textId="77777777" w:rsidR="00C11D33" w:rsidRDefault="00DC5738" w:rsidP="00C11D33">
            <w:pPr>
              <w:pStyle w:val="ListParagraph"/>
              <w:ind w:left="0"/>
              <w:jc w:val="both"/>
              <w:rPr>
                <w:rFonts w:ascii="Arial" w:hAnsi="Arial" w:cs="Arial"/>
                <w:sz w:val="24"/>
              </w:rPr>
            </w:pPr>
            <w:proofErr w:type="spellStart"/>
            <w:r>
              <w:rPr>
                <w:rFonts w:ascii="Arial" w:hAnsi="Arial" w:cs="Arial"/>
                <w:sz w:val="24"/>
              </w:rPr>
              <w:t>Whistleblow</w:t>
            </w:r>
            <w:r w:rsidR="00702744">
              <w:rPr>
                <w:rFonts w:ascii="Arial" w:hAnsi="Arial" w:cs="Arial"/>
                <w:sz w:val="24"/>
              </w:rPr>
              <w:t>er</w:t>
            </w:r>
            <w:proofErr w:type="spellEnd"/>
          </w:p>
        </w:tc>
        <w:tc>
          <w:tcPr>
            <w:tcW w:w="5477" w:type="dxa"/>
          </w:tcPr>
          <w:p w14:paraId="528D4D04" w14:textId="6121C444" w:rsidR="00C11D33" w:rsidRDefault="00E9497A" w:rsidP="00C11D33">
            <w:pPr>
              <w:pStyle w:val="ListParagraph"/>
              <w:ind w:left="0"/>
              <w:jc w:val="both"/>
              <w:rPr>
                <w:rFonts w:ascii="Arial" w:hAnsi="Arial" w:cs="Arial"/>
                <w:sz w:val="24"/>
              </w:rPr>
            </w:pPr>
            <w:r>
              <w:rPr>
                <w:rFonts w:ascii="Arial" w:hAnsi="Arial" w:cs="Arial"/>
                <w:color w:val="0B0C0C"/>
                <w:sz w:val="24"/>
                <w:szCs w:val="24"/>
                <w:shd w:val="clear" w:color="auto" w:fill="FFFFFF"/>
              </w:rPr>
              <w:t>A</w:t>
            </w:r>
            <w:r w:rsidR="001723DA" w:rsidRPr="001723DA">
              <w:rPr>
                <w:rFonts w:ascii="Arial" w:hAnsi="Arial" w:cs="Arial"/>
                <w:color w:val="0B0C0C"/>
                <w:sz w:val="24"/>
                <w:szCs w:val="24"/>
                <w:shd w:val="clear" w:color="auto" w:fill="FFFFFF"/>
              </w:rPr>
              <w:t xml:space="preserve"> </w:t>
            </w:r>
            <w:proofErr w:type="spellStart"/>
            <w:r w:rsidR="001723DA" w:rsidRPr="001723DA">
              <w:rPr>
                <w:rFonts w:ascii="Arial" w:hAnsi="Arial" w:cs="Arial"/>
                <w:color w:val="0B0C0C"/>
                <w:sz w:val="24"/>
                <w:szCs w:val="24"/>
                <w:shd w:val="clear" w:color="auto" w:fill="FFFFFF"/>
              </w:rPr>
              <w:t>whistleblower</w:t>
            </w:r>
            <w:proofErr w:type="spellEnd"/>
            <w:r w:rsidR="001723DA" w:rsidRPr="001723DA">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is</w:t>
            </w:r>
            <w:r w:rsidR="001723DA" w:rsidRPr="001723DA">
              <w:rPr>
                <w:rFonts w:ascii="Arial" w:hAnsi="Arial" w:cs="Arial"/>
                <w:color w:val="0B0C0C"/>
                <w:sz w:val="24"/>
                <w:szCs w:val="24"/>
                <w:shd w:val="clear" w:color="auto" w:fill="FFFFFF"/>
              </w:rPr>
              <w:t xml:space="preserve"> a </w:t>
            </w:r>
            <w:r>
              <w:rPr>
                <w:rFonts w:ascii="Arial" w:hAnsi="Arial" w:cs="Arial"/>
                <w:color w:val="0B0C0C"/>
                <w:sz w:val="24"/>
                <w:szCs w:val="24"/>
                <w:shd w:val="clear" w:color="auto" w:fill="FFFFFF"/>
              </w:rPr>
              <w:t>worker</w:t>
            </w:r>
            <w:r w:rsidR="001723DA" w:rsidRPr="001723DA">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who</w:t>
            </w:r>
            <w:r w:rsidR="001723DA" w:rsidRPr="001723DA">
              <w:rPr>
                <w:rFonts w:ascii="Arial" w:hAnsi="Arial" w:cs="Arial"/>
                <w:color w:val="0B0C0C"/>
                <w:sz w:val="24"/>
                <w:szCs w:val="24"/>
                <w:shd w:val="clear" w:color="auto" w:fill="FFFFFF"/>
              </w:rPr>
              <w:t xml:space="preserve"> report</w:t>
            </w:r>
            <w:r>
              <w:rPr>
                <w:rFonts w:ascii="Arial" w:hAnsi="Arial" w:cs="Arial"/>
                <w:color w:val="0B0C0C"/>
                <w:sz w:val="24"/>
                <w:szCs w:val="24"/>
                <w:shd w:val="clear" w:color="auto" w:fill="FFFFFF"/>
              </w:rPr>
              <w:t>s</w:t>
            </w:r>
            <w:r w:rsidR="001723DA" w:rsidRPr="001723DA">
              <w:rPr>
                <w:rFonts w:ascii="Arial" w:hAnsi="Arial" w:cs="Arial"/>
                <w:color w:val="0B0C0C"/>
                <w:sz w:val="24"/>
                <w:szCs w:val="24"/>
                <w:shd w:val="clear" w:color="auto" w:fill="FFFFFF"/>
              </w:rPr>
              <w:t xml:space="preserve"> certain types of wrongdoing. This will usually be something seen at work - though not always.</w:t>
            </w:r>
          </w:p>
        </w:tc>
      </w:tr>
    </w:tbl>
    <w:p w14:paraId="06864C03" w14:textId="77777777" w:rsidR="007968A1" w:rsidRDefault="007968A1" w:rsidP="00C11D33">
      <w:pPr>
        <w:pStyle w:val="ListParagraph"/>
        <w:ind w:left="1134"/>
        <w:jc w:val="both"/>
        <w:rPr>
          <w:rFonts w:ascii="Arial" w:hAnsi="Arial" w:cs="Arial"/>
          <w:sz w:val="24"/>
        </w:rPr>
      </w:pPr>
    </w:p>
    <w:p w14:paraId="691ECEA0" w14:textId="77777777" w:rsidR="00DC5738" w:rsidRPr="00DC5738" w:rsidRDefault="00DC5738" w:rsidP="00BC53F5">
      <w:pPr>
        <w:pStyle w:val="ListParagraph"/>
        <w:numPr>
          <w:ilvl w:val="0"/>
          <w:numId w:val="2"/>
        </w:numPr>
        <w:ind w:left="709" w:hanging="709"/>
        <w:jc w:val="both"/>
        <w:rPr>
          <w:rFonts w:ascii="Arial" w:hAnsi="Arial" w:cs="Arial"/>
          <w:b/>
          <w:sz w:val="24"/>
        </w:rPr>
      </w:pPr>
      <w:r>
        <w:rPr>
          <w:rFonts w:ascii="Arial" w:hAnsi="Arial" w:cs="Arial"/>
          <w:b/>
          <w:sz w:val="24"/>
          <w:u w:val="single"/>
        </w:rPr>
        <w:t>Policy</w:t>
      </w:r>
    </w:p>
    <w:p w14:paraId="5DE9D186" w14:textId="77777777" w:rsidR="00D63D0C" w:rsidRPr="00D63D0C" w:rsidRDefault="00D63D0C" w:rsidP="00D63D0C">
      <w:pPr>
        <w:jc w:val="both"/>
        <w:rPr>
          <w:rFonts w:ascii="Arial" w:hAnsi="Arial" w:cs="Arial"/>
          <w:b/>
          <w:bCs/>
          <w:sz w:val="24"/>
        </w:rPr>
      </w:pPr>
      <w:r w:rsidRPr="00D63D0C">
        <w:rPr>
          <w:rFonts w:ascii="Arial" w:hAnsi="Arial" w:cs="Arial"/>
          <w:b/>
          <w:bCs/>
          <w:sz w:val="24"/>
        </w:rPr>
        <w:t>What type of disclosures count as whistleblowing?</w:t>
      </w:r>
    </w:p>
    <w:p w14:paraId="6E17F61E" w14:textId="77777777" w:rsidR="00D63D0C" w:rsidRDefault="00D63D0C" w:rsidP="00DC5738">
      <w:pPr>
        <w:pStyle w:val="ListParagraph"/>
        <w:numPr>
          <w:ilvl w:val="1"/>
          <w:numId w:val="2"/>
        </w:numPr>
        <w:ind w:left="709" w:hanging="709"/>
        <w:jc w:val="both"/>
        <w:rPr>
          <w:rFonts w:ascii="Arial" w:hAnsi="Arial" w:cs="Arial"/>
          <w:sz w:val="24"/>
        </w:rPr>
      </w:pPr>
      <w:r w:rsidRPr="00D63D0C">
        <w:rPr>
          <w:rFonts w:ascii="Arial" w:hAnsi="Arial" w:cs="Arial"/>
          <w:sz w:val="24"/>
        </w:rPr>
        <w:t>The Public Interest Disclosure Act 1998 identified specific categories, referred to as ‘qualifying disclosures’ which are subject to special protection under law.</w:t>
      </w:r>
    </w:p>
    <w:p w14:paraId="2849C114" w14:textId="77777777" w:rsidR="00D63D0C" w:rsidRDefault="00D63D0C" w:rsidP="00D63D0C">
      <w:pPr>
        <w:pStyle w:val="ListParagraph"/>
        <w:ind w:left="709"/>
        <w:jc w:val="both"/>
        <w:rPr>
          <w:rFonts w:ascii="Arial" w:hAnsi="Arial" w:cs="Arial"/>
          <w:sz w:val="24"/>
        </w:rPr>
      </w:pPr>
    </w:p>
    <w:p w14:paraId="3080F090" w14:textId="77777777" w:rsidR="00D63D0C" w:rsidRPr="00D63D0C" w:rsidRDefault="00D63D0C" w:rsidP="00D63D0C">
      <w:pPr>
        <w:pStyle w:val="ListParagraph"/>
        <w:numPr>
          <w:ilvl w:val="1"/>
          <w:numId w:val="2"/>
        </w:numPr>
        <w:ind w:left="709" w:hanging="709"/>
        <w:jc w:val="both"/>
        <w:rPr>
          <w:rFonts w:ascii="Arial" w:hAnsi="Arial" w:cs="Arial"/>
          <w:sz w:val="24"/>
        </w:rPr>
      </w:pPr>
      <w:proofErr w:type="gramStart"/>
      <w:r w:rsidRPr="00D63D0C">
        <w:rPr>
          <w:rFonts w:ascii="Arial" w:hAnsi="Arial" w:cs="Arial"/>
          <w:sz w:val="24"/>
          <w:szCs w:val="24"/>
        </w:rPr>
        <w:t>In order for</w:t>
      </w:r>
      <w:proofErr w:type="gramEnd"/>
      <w:r w:rsidRPr="00D63D0C">
        <w:rPr>
          <w:rFonts w:ascii="Arial" w:hAnsi="Arial" w:cs="Arial"/>
          <w:sz w:val="24"/>
          <w:szCs w:val="24"/>
        </w:rPr>
        <w:t xml:space="preserve"> a disclosure to be a qualifying disclosure, </w:t>
      </w:r>
      <w:r w:rsidR="00DC5738" w:rsidRPr="00D63D0C">
        <w:rPr>
          <w:rFonts w:ascii="Arial" w:hAnsi="Arial" w:cs="Arial"/>
          <w:sz w:val="24"/>
          <w:szCs w:val="24"/>
        </w:rPr>
        <w:t>the worker who makes a disclosure must reasonably believe two things</w:t>
      </w:r>
      <w:r>
        <w:rPr>
          <w:rFonts w:ascii="Arial" w:hAnsi="Arial" w:cs="Arial"/>
          <w:sz w:val="24"/>
          <w:szCs w:val="24"/>
        </w:rPr>
        <w:t>:</w:t>
      </w:r>
    </w:p>
    <w:p w14:paraId="5D99850D" w14:textId="77777777" w:rsidR="00D63D0C" w:rsidRPr="00D63D0C" w:rsidRDefault="00D63D0C" w:rsidP="00D63D0C">
      <w:pPr>
        <w:pStyle w:val="ListParagraph"/>
        <w:rPr>
          <w:rFonts w:ascii="Arial" w:hAnsi="Arial" w:cs="Arial"/>
          <w:sz w:val="24"/>
        </w:rPr>
      </w:pPr>
    </w:p>
    <w:p w14:paraId="65921B29" w14:textId="77777777" w:rsidR="00D63D0C" w:rsidRPr="00172C81" w:rsidRDefault="00D63D0C" w:rsidP="00D63D0C">
      <w:pPr>
        <w:pStyle w:val="ListParagraph"/>
        <w:numPr>
          <w:ilvl w:val="0"/>
          <w:numId w:val="16"/>
        </w:numPr>
        <w:jc w:val="both"/>
        <w:rPr>
          <w:rFonts w:ascii="Arial" w:hAnsi="Arial" w:cs="Arial"/>
          <w:sz w:val="24"/>
        </w:rPr>
      </w:pPr>
      <w:r>
        <w:rPr>
          <w:rFonts w:ascii="Arial" w:hAnsi="Arial" w:cs="Arial"/>
          <w:sz w:val="24"/>
        </w:rPr>
        <w:lastRenderedPageBreak/>
        <w:t xml:space="preserve">That they are acting in the public interest.  </w:t>
      </w:r>
      <w:r w:rsidRPr="00D63D0C">
        <w:rPr>
          <w:rFonts w:ascii="Arial" w:hAnsi="Arial" w:cs="Arial"/>
          <w:sz w:val="24"/>
          <w:szCs w:val="24"/>
        </w:rPr>
        <w:t>This means that personal grievances and complaints are not usually covered by whistleblowing law.</w:t>
      </w:r>
    </w:p>
    <w:p w14:paraId="3128F320" w14:textId="77777777" w:rsidR="00172C81" w:rsidRPr="00D63D0C" w:rsidRDefault="00172C81" w:rsidP="00172C81">
      <w:pPr>
        <w:pStyle w:val="ListParagraph"/>
        <w:ind w:left="1069"/>
        <w:jc w:val="both"/>
        <w:rPr>
          <w:rFonts w:ascii="Arial" w:hAnsi="Arial" w:cs="Arial"/>
          <w:sz w:val="24"/>
        </w:rPr>
      </w:pPr>
    </w:p>
    <w:p w14:paraId="0B03D670" w14:textId="6B3AE966" w:rsidR="00172C81" w:rsidRPr="00D25A33" w:rsidRDefault="00D63D0C" w:rsidP="00172C81">
      <w:pPr>
        <w:pStyle w:val="ListParagraph"/>
        <w:numPr>
          <w:ilvl w:val="0"/>
          <w:numId w:val="16"/>
        </w:numPr>
        <w:jc w:val="both"/>
        <w:rPr>
          <w:rFonts w:ascii="Arial" w:hAnsi="Arial" w:cs="Arial"/>
          <w:sz w:val="24"/>
        </w:rPr>
      </w:pPr>
      <w:r w:rsidRPr="00D25A33">
        <w:rPr>
          <w:rFonts w:ascii="Arial" w:hAnsi="Arial" w:cs="Arial"/>
          <w:sz w:val="24"/>
          <w:szCs w:val="24"/>
        </w:rPr>
        <w:t>That the disclosure</w:t>
      </w:r>
      <w:r w:rsidR="00172C81" w:rsidRPr="00D25A33">
        <w:rPr>
          <w:rFonts w:ascii="Arial" w:hAnsi="Arial" w:cs="Arial"/>
          <w:sz w:val="24"/>
          <w:szCs w:val="24"/>
        </w:rPr>
        <w:t xml:space="preserve"> tends to show past, </w:t>
      </w:r>
      <w:proofErr w:type="gramStart"/>
      <w:r w:rsidR="00172C81" w:rsidRPr="00D25A33">
        <w:rPr>
          <w:rFonts w:ascii="Arial" w:hAnsi="Arial" w:cs="Arial"/>
          <w:sz w:val="24"/>
          <w:szCs w:val="24"/>
        </w:rPr>
        <w:t>present</w:t>
      </w:r>
      <w:proofErr w:type="gramEnd"/>
      <w:r w:rsidR="00172C81" w:rsidRPr="00D25A33">
        <w:rPr>
          <w:rFonts w:ascii="Arial" w:hAnsi="Arial" w:cs="Arial"/>
          <w:sz w:val="24"/>
          <w:szCs w:val="24"/>
        </w:rPr>
        <w:t xml:space="preserve"> o</w:t>
      </w:r>
      <w:r w:rsidR="00D25A33" w:rsidRPr="00D25A33">
        <w:rPr>
          <w:rFonts w:ascii="Arial" w:hAnsi="Arial" w:cs="Arial"/>
          <w:sz w:val="24"/>
          <w:szCs w:val="24"/>
        </w:rPr>
        <w:t>r</w:t>
      </w:r>
      <w:r w:rsidR="00172C81" w:rsidRPr="00D25A33">
        <w:rPr>
          <w:rFonts w:ascii="Arial" w:hAnsi="Arial" w:cs="Arial"/>
          <w:sz w:val="24"/>
          <w:szCs w:val="24"/>
        </w:rPr>
        <w:t xml:space="preserve"> likely future wrongdoing falling into one or more of the following categories:</w:t>
      </w:r>
    </w:p>
    <w:p w14:paraId="2D4648ED" w14:textId="77777777" w:rsidR="00172C81" w:rsidRPr="00B124A7" w:rsidRDefault="00172C81" w:rsidP="00172C81">
      <w:pPr>
        <w:pStyle w:val="ListParagraph"/>
        <w:numPr>
          <w:ilvl w:val="1"/>
          <w:numId w:val="16"/>
        </w:numPr>
        <w:spacing w:after="160" w:line="259" w:lineRule="auto"/>
        <w:rPr>
          <w:rFonts w:ascii="Arial" w:hAnsi="Arial" w:cs="Arial"/>
          <w:sz w:val="24"/>
          <w:szCs w:val="24"/>
        </w:rPr>
      </w:pPr>
      <w:r>
        <w:rPr>
          <w:rFonts w:ascii="Arial" w:hAnsi="Arial" w:cs="Arial"/>
          <w:sz w:val="24"/>
          <w:szCs w:val="24"/>
        </w:rPr>
        <w:t>Criminal offences</w:t>
      </w:r>
      <w:r w:rsidRPr="00B124A7">
        <w:rPr>
          <w:rFonts w:ascii="Arial" w:hAnsi="Arial" w:cs="Arial"/>
          <w:sz w:val="24"/>
          <w:szCs w:val="24"/>
        </w:rPr>
        <w:t xml:space="preserve"> (this may include, for example, types of financial impropriety such as fraud)</w:t>
      </w:r>
    </w:p>
    <w:p w14:paraId="7C687573" w14:textId="77777777" w:rsidR="00172C81" w:rsidRPr="00B124A7" w:rsidRDefault="00172C81" w:rsidP="00172C81">
      <w:pPr>
        <w:pStyle w:val="ListParagraph"/>
        <w:numPr>
          <w:ilvl w:val="1"/>
          <w:numId w:val="16"/>
        </w:numPr>
        <w:spacing w:after="160" w:line="259" w:lineRule="auto"/>
        <w:rPr>
          <w:rFonts w:ascii="Arial" w:hAnsi="Arial" w:cs="Arial"/>
          <w:sz w:val="24"/>
          <w:szCs w:val="24"/>
        </w:rPr>
      </w:pPr>
      <w:r w:rsidRPr="00B124A7">
        <w:rPr>
          <w:rFonts w:ascii="Arial" w:hAnsi="Arial" w:cs="Arial"/>
          <w:sz w:val="24"/>
          <w:szCs w:val="24"/>
        </w:rPr>
        <w:t>failure to comply with an obligation set out in law</w:t>
      </w:r>
    </w:p>
    <w:p w14:paraId="4E6EB64F" w14:textId="77777777" w:rsidR="00172C81" w:rsidRPr="00B124A7" w:rsidRDefault="00172C81" w:rsidP="00172C81">
      <w:pPr>
        <w:pStyle w:val="ListParagraph"/>
        <w:numPr>
          <w:ilvl w:val="1"/>
          <w:numId w:val="16"/>
        </w:numPr>
        <w:spacing w:after="160" w:line="259" w:lineRule="auto"/>
        <w:rPr>
          <w:rFonts w:ascii="Arial" w:hAnsi="Arial" w:cs="Arial"/>
          <w:sz w:val="24"/>
          <w:szCs w:val="24"/>
        </w:rPr>
      </w:pPr>
      <w:r w:rsidRPr="00B124A7">
        <w:rPr>
          <w:rFonts w:ascii="Arial" w:hAnsi="Arial" w:cs="Arial"/>
          <w:sz w:val="24"/>
          <w:szCs w:val="24"/>
        </w:rPr>
        <w:t>miscarriages of justice</w:t>
      </w:r>
    </w:p>
    <w:p w14:paraId="0854E685" w14:textId="77777777" w:rsidR="00172C81" w:rsidRPr="00B124A7" w:rsidRDefault="00172C81" w:rsidP="00172C81">
      <w:pPr>
        <w:pStyle w:val="ListParagraph"/>
        <w:numPr>
          <w:ilvl w:val="1"/>
          <w:numId w:val="16"/>
        </w:numPr>
        <w:spacing w:after="160" w:line="259" w:lineRule="auto"/>
        <w:rPr>
          <w:rFonts w:ascii="Arial" w:hAnsi="Arial" w:cs="Arial"/>
          <w:sz w:val="24"/>
          <w:szCs w:val="24"/>
        </w:rPr>
      </w:pPr>
      <w:r w:rsidRPr="00B124A7">
        <w:rPr>
          <w:rFonts w:ascii="Arial" w:hAnsi="Arial" w:cs="Arial"/>
          <w:sz w:val="24"/>
          <w:szCs w:val="24"/>
        </w:rPr>
        <w:t>endangering of someone’s health and safety</w:t>
      </w:r>
    </w:p>
    <w:p w14:paraId="3C1C2C6C" w14:textId="77777777" w:rsidR="00172C81" w:rsidRPr="00B124A7" w:rsidRDefault="00172C81" w:rsidP="00172C81">
      <w:pPr>
        <w:pStyle w:val="ListParagraph"/>
        <w:numPr>
          <w:ilvl w:val="1"/>
          <w:numId w:val="16"/>
        </w:numPr>
        <w:spacing w:after="160" w:line="259" w:lineRule="auto"/>
        <w:rPr>
          <w:rFonts w:ascii="Arial" w:hAnsi="Arial" w:cs="Arial"/>
          <w:sz w:val="24"/>
          <w:szCs w:val="24"/>
        </w:rPr>
      </w:pPr>
      <w:r w:rsidRPr="00B124A7">
        <w:rPr>
          <w:rFonts w:ascii="Arial" w:hAnsi="Arial" w:cs="Arial"/>
          <w:sz w:val="24"/>
          <w:szCs w:val="24"/>
        </w:rPr>
        <w:t>damage to the environment</w:t>
      </w:r>
    </w:p>
    <w:p w14:paraId="1FE0F63D" w14:textId="77777777" w:rsidR="00172C81" w:rsidRDefault="00172C81" w:rsidP="00172C81">
      <w:pPr>
        <w:pStyle w:val="ListParagraph"/>
        <w:numPr>
          <w:ilvl w:val="1"/>
          <w:numId w:val="16"/>
        </w:numPr>
        <w:spacing w:after="160" w:line="259" w:lineRule="auto"/>
        <w:rPr>
          <w:rFonts w:ascii="Arial" w:hAnsi="Arial" w:cs="Arial"/>
          <w:sz w:val="24"/>
          <w:szCs w:val="24"/>
        </w:rPr>
      </w:pPr>
      <w:r>
        <w:rPr>
          <w:rFonts w:ascii="Arial" w:hAnsi="Arial" w:cs="Arial"/>
          <w:sz w:val="24"/>
          <w:szCs w:val="24"/>
        </w:rPr>
        <w:t>the concealing of</w:t>
      </w:r>
      <w:r w:rsidRPr="00B124A7">
        <w:rPr>
          <w:rFonts w:ascii="Arial" w:hAnsi="Arial" w:cs="Arial"/>
          <w:sz w:val="24"/>
          <w:szCs w:val="24"/>
        </w:rPr>
        <w:t xml:space="preserve"> wrongdoing in the above categories</w:t>
      </w:r>
    </w:p>
    <w:p w14:paraId="1453552F" w14:textId="77777777" w:rsidR="00DC5738" w:rsidRPr="00B124A7" w:rsidRDefault="00702744" w:rsidP="00DC5738">
      <w:pPr>
        <w:rPr>
          <w:rFonts w:ascii="Arial" w:hAnsi="Arial" w:cs="Arial"/>
          <w:b/>
          <w:sz w:val="24"/>
          <w:szCs w:val="24"/>
        </w:rPr>
      </w:pPr>
      <w:r>
        <w:rPr>
          <w:rFonts w:ascii="Arial" w:hAnsi="Arial" w:cs="Arial"/>
          <w:b/>
          <w:sz w:val="24"/>
          <w:szCs w:val="24"/>
        </w:rPr>
        <w:t>Reporting concerns</w:t>
      </w:r>
      <w:r w:rsidR="00DD7F71">
        <w:rPr>
          <w:rFonts w:ascii="Arial" w:hAnsi="Arial" w:cs="Arial"/>
          <w:b/>
          <w:sz w:val="24"/>
          <w:szCs w:val="24"/>
        </w:rPr>
        <w:t xml:space="preserve"> </w:t>
      </w:r>
      <w:r w:rsidR="006672D3">
        <w:rPr>
          <w:rFonts w:ascii="Arial" w:hAnsi="Arial" w:cs="Arial"/>
          <w:b/>
          <w:sz w:val="24"/>
          <w:szCs w:val="24"/>
        </w:rPr>
        <w:t>internally</w:t>
      </w:r>
    </w:p>
    <w:p w14:paraId="5BF7A970" w14:textId="77777777" w:rsidR="00DD7F71" w:rsidRDefault="00DC5738" w:rsidP="00DD7F71">
      <w:pPr>
        <w:pStyle w:val="ListParagraph"/>
        <w:numPr>
          <w:ilvl w:val="1"/>
          <w:numId w:val="2"/>
        </w:numPr>
        <w:ind w:left="709" w:hanging="709"/>
        <w:rPr>
          <w:rFonts w:ascii="Arial" w:hAnsi="Arial" w:cs="Arial"/>
          <w:sz w:val="24"/>
          <w:szCs w:val="24"/>
        </w:rPr>
      </w:pPr>
      <w:r w:rsidRPr="00DD7F71">
        <w:rPr>
          <w:rFonts w:ascii="Arial" w:hAnsi="Arial" w:cs="Arial"/>
          <w:sz w:val="24"/>
          <w:szCs w:val="24"/>
        </w:rPr>
        <w:t>Wherever possible, it is recommended concern</w:t>
      </w:r>
      <w:r w:rsidR="00E9497A">
        <w:rPr>
          <w:rFonts w:ascii="Arial" w:hAnsi="Arial" w:cs="Arial"/>
          <w:sz w:val="24"/>
          <w:szCs w:val="24"/>
        </w:rPr>
        <w:t>s are reported</w:t>
      </w:r>
      <w:r w:rsidRPr="00DD7F71">
        <w:rPr>
          <w:rFonts w:ascii="Arial" w:hAnsi="Arial" w:cs="Arial"/>
          <w:sz w:val="24"/>
          <w:szCs w:val="24"/>
        </w:rPr>
        <w:t xml:space="preserve"> through conventional internal routes and</w:t>
      </w:r>
      <w:r w:rsidR="00E9497A">
        <w:rPr>
          <w:rFonts w:ascii="Arial" w:hAnsi="Arial" w:cs="Arial"/>
          <w:sz w:val="24"/>
          <w:szCs w:val="24"/>
        </w:rPr>
        <w:t xml:space="preserve"> that the person reporting </w:t>
      </w:r>
      <w:r w:rsidRPr="00DD7F71">
        <w:rPr>
          <w:rFonts w:ascii="Arial" w:hAnsi="Arial" w:cs="Arial"/>
          <w:sz w:val="24"/>
          <w:szCs w:val="24"/>
        </w:rPr>
        <w:t>identif</w:t>
      </w:r>
      <w:r w:rsidR="00E9497A">
        <w:rPr>
          <w:rFonts w:ascii="Arial" w:hAnsi="Arial" w:cs="Arial"/>
          <w:sz w:val="24"/>
          <w:szCs w:val="24"/>
        </w:rPr>
        <w:t xml:space="preserve">ies themselves </w:t>
      </w:r>
      <w:r w:rsidRPr="00DD7F71">
        <w:rPr>
          <w:rFonts w:ascii="Arial" w:hAnsi="Arial" w:cs="Arial"/>
          <w:sz w:val="24"/>
          <w:szCs w:val="24"/>
        </w:rPr>
        <w:t xml:space="preserve">as the person raising concerns. This makes it easier to investigate and act upon the information provided quickly and effectively and to provide feedback about the action taken. </w:t>
      </w:r>
    </w:p>
    <w:p w14:paraId="472C24D3" w14:textId="77777777" w:rsidR="00DD7F71" w:rsidRPr="00DD7F71" w:rsidRDefault="00DD7F71" w:rsidP="00DD7F71">
      <w:pPr>
        <w:pStyle w:val="ListParagraph"/>
        <w:ind w:left="709"/>
        <w:rPr>
          <w:rFonts w:ascii="Arial" w:hAnsi="Arial" w:cs="Arial"/>
          <w:sz w:val="24"/>
          <w:szCs w:val="24"/>
        </w:rPr>
      </w:pPr>
    </w:p>
    <w:p w14:paraId="038D8527" w14:textId="77777777" w:rsidR="00DD7F71" w:rsidRDefault="00DC5738" w:rsidP="00DC5738">
      <w:pPr>
        <w:pStyle w:val="ListParagraph"/>
        <w:numPr>
          <w:ilvl w:val="1"/>
          <w:numId w:val="2"/>
        </w:numPr>
        <w:ind w:left="709" w:hanging="709"/>
        <w:rPr>
          <w:rFonts w:ascii="Arial" w:hAnsi="Arial" w:cs="Arial"/>
          <w:sz w:val="24"/>
          <w:szCs w:val="24"/>
        </w:rPr>
      </w:pPr>
      <w:r w:rsidRPr="00DD7F71">
        <w:rPr>
          <w:rFonts w:ascii="Arial" w:hAnsi="Arial" w:cs="Arial"/>
          <w:sz w:val="24"/>
          <w:szCs w:val="24"/>
        </w:rPr>
        <w:t xml:space="preserve">When </w:t>
      </w:r>
      <w:r w:rsidR="00975B9B">
        <w:rPr>
          <w:rFonts w:ascii="Arial" w:hAnsi="Arial" w:cs="Arial"/>
          <w:sz w:val="24"/>
          <w:szCs w:val="24"/>
        </w:rPr>
        <w:t>a concern is raised</w:t>
      </w:r>
      <w:r w:rsidRPr="00DD7F71">
        <w:rPr>
          <w:rFonts w:ascii="Arial" w:hAnsi="Arial" w:cs="Arial"/>
          <w:sz w:val="24"/>
          <w:szCs w:val="24"/>
        </w:rPr>
        <w:t xml:space="preserve">, the </w:t>
      </w:r>
      <w:r w:rsidR="00DD7F71">
        <w:rPr>
          <w:rFonts w:ascii="Arial" w:hAnsi="Arial" w:cs="Arial"/>
          <w:sz w:val="24"/>
          <w:szCs w:val="24"/>
        </w:rPr>
        <w:t xml:space="preserve">OPCC </w:t>
      </w:r>
      <w:r w:rsidRPr="00DD7F71">
        <w:rPr>
          <w:rFonts w:ascii="Arial" w:hAnsi="Arial" w:cs="Arial"/>
          <w:sz w:val="24"/>
          <w:szCs w:val="24"/>
        </w:rPr>
        <w:t>will treat the information confidentially and ensure it is only shared, with those who have a need to know</w:t>
      </w:r>
      <w:r w:rsidR="00DD7F71">
        <w:rPr>
          <w:rFonts w:ascii="Arial" w:hAnsi="Arial" w:cs="Arial"/>
          <w:sz w:val="24"/>
          <w:szCs w:val="24"/>
        </w:rPr>
        <w:t xml:space="preserve"> (this may include Gwent Police</w:t>
      </w:r>
      <w:r w:rsidR="00975B9B">
        <w:rPr>
          <w:rFonts w:ascii="Arial" w:hAnsi="Arial" w:cs="Arial"/>
          <w:sz w:val="24"/>
          <w:szCs w:val="24"/>
        </w:rPr>
        <w:t xml:space="preserve"> and other outside bodies</w:t>
      </w:r>
      <w:r w:rsidR="00DD7F71">
        <w:rPr>
          <w:rFonts w:ascii="Arial" w:hAnsi="Arial" w:cs="Arial"/>
          <w:sz w:val="24"/>
          <w:szCs w:val="24"/>
        </w:rPr>
        <w:t>)</w:t>
      </w:r>
      <w:r w:rsidRPr="00DD7F71">
        <w:rPr>
          <w:rFonts w:ascii="Arial" w:hAnsi="Arial" w:cs="Arial"/>
          <w:sz w:val="24"/>
          <w:szCs w:val="24"/>
        </w:rPr>
        <w:t xml:space="preserve">. If </w:t>
      </w:r>
      <w:r w:rsidR="00975B9B">
        <w:rPr>
          <w:rFonts w:ascii="Arial" w:hAnsi="Arial" w:cs="Arial"/>
          <w:sz w:val="24"/>
          <w:szCs w:val="24"/>
        </w:rPr>
        <w:t>the staff member making the report is concerned that their</w:t>
      </w:r>
      <w:r w:rsidRPr="00DD7F71">
        <w:rPr>
          <w:rFonts w:ascii="Arial" w:hAnsi="Arial" w:cs="Arial"/>
          <w:sz w:val="24"/>
          <w:szCs w:val="24"/>
        </w:rPr>
        <w:t xml:space="preserve"> identity as the reporting person will become known, </w:t>
      </w:r>
      <w:r w:rsidR="00975B9B">
        <w:rPr>
          <w:rFonts w:ascii="Arial" w:hAnsi="Arial" w:cs="Arial"/>
          <w:sz w:val="24"/>
          <w:szCs w:val="24"/>
        </w:rPr>
        <w:t xml:space="preserve">this </w:t>
      </w:r>
      <w:r w:rsidRPr="00DD7F71">
        <w:rPr>
          <w:rFonts w:ascii="Arial" w:hAnsi="Arial" w:cs="Arial"/>
          <w:sz w:val="24"/>
          <w:szCs w:val="24"/>
        </w:rPr>
        <w:t xml:space="preserve">should </w:t>
      </w:r>
      <w:r w:rsidR="00975B9B">
        <w:rPr>
          <w:rFonts w:ascii="Arial" w:hAnsi="Arial" w:cs="Arial"/>
          <w:sz w:val="24"/>
          <w:szCs w:val="24"/>
        </w:rPr>
        <w:t xml:space="preserve">be </w:t>
      </w:r>
      <w:r w:rsidRPr="00DD7F71">
        <w:rPr>
          <w:rFonts w:ascii="Arial" w:hAnsi="Arial" w:cs="Arial"/>
          <w:sz w:val="24"/>
          <w:szCs w:val="24"/>
        </w:rPr>
        <w:t>raise</w:t>
      </w:r>
      <w:r w:rsidR="00975B9B">
        <w:rPr>
          <w:rFonts w:ascii="Arial" w:hAnsi="Arial" w:cs="Arial"/>
          <w:sz w:val="24"/>
          <w:szCs w:val="24"/>
        </w:rPr>
        <w:t>d</w:t>
      </w:r>
      <w:r w:rsidRPr="00DD7F71">
        <w:rPr>
          <w:rFonts w:ascii="Arial" w:hAnsi="Arial" w:cs="Arial"/>
          <w:sz w:val="24"/>
          <w:szCs w:val="24"/>
        </w:rPr>
        <w:t xml:space="preserve"> with the perso</w:t>
      </w:r>
      <w:r w:rsidR="00975B9B">
        <w:rPr>
          <w:rFonts w:ascii="Arial" w:hAnsi="Arial" w:cs="Arial"/>
          <w:sz w:val="24"/>
          <w:szCs w:val="24"/>
        </w:rPr>
        <w:t>n</w:t>
      </w:r>
      <w:r w:rsidRPr="00DD7F71">
        <w:rPr>
          <w:rFonts w:ascii="Arial" w:hAnsi="Arial" w:cs="Arial"/>
          <w:sz w:val="24"/>
          <w:szCs w:val="24"/>
        </w:rPr>
        <w:t xml:space="preserve"> the report </w:t>
      </w:r>
      <w:r w:rsidR="00975B9B">
        <w:rPr>
          <w:rFonts w:ascii="Arial" w:hAnsi="Arial" w:cs="Arial"/>
          <w:sz w:val="24"/>
          <w:szCs w:val="24"/>
        </w:rPr>
        <w:t xml:space="preserve">is being made </w:t>
      </w:r>
      <w:r w:rsidRPr="00DD7F71">
        <w:rPr>
          <w:rFonts w:ascii="Arial" w:hAnsi="Arial" w:cs="Arial"/>
          <w:sz w:val="24"/>
          <w:szCs w:val="24"/>
        </w:rPr>
        <w:t>to at the earliest opportunity</w:t>
      </w:r>
      <w:r w:rsidR="00F520F3">
        <w:rPr>
          <w:rFonts w:ascii="Arial" w:hAnsi="Arial" w:cs="Arial"/>
          <w:sz w:val="24"/>
          <w:szCs w:val="24"/>
        </w:rPr>
        <w:t>,</w:t>
      </w:r>
      <w:r w:rsidRPr="00DD7F71">
        <w:rPr>
          <w:rFonts w:ascii="Arial" w:hAnsi="Arial" w:cs="Arial"/>
          <w:sz w:val="24"/>
          <w:szCs w:val="24"/>
        </w:rPr>
        <w:t xml:space="preserve"> explaining why </w:t>
      </w:r>
      <w:r w:rsidR="00F520F3">
        <w:rPr>
          <w:rFonts w:ascii="Arial" w:hAnsi="Arial" w:cs="Arial"/>
          <w:sz w:val="24"/>
          <w:szCs w:val="24"/>
        </w:rPr>
        <w:t>the staff member is</w:t>
      </w:r>
      <w:r w:rsidRPr="00DD7F71">
        <w:rPr>
          <w:rFonts w:ascii="Arial" w:hAnsi="Arial" w:cs="Arial"/>
          <w:sz w:val="24"/>
          <w:szCs w:val="24"/>
        </w:rPr>
        <w:t xml:space="preserve"> apprehensive about </w:t>
      </w:r>
      <w:r w:rsidR="00F520F3">
        <w:rPr>
          <w:rFonts w:ascii="Arial" w:hAnsi="Arial" w:cs="Arial"/>
          <w:sz w:val="24"/>
          <w:szCs w:val="24"/>
        </w:rPr>
        <w:t>their</w:t>
      </w:r>
      <w:r w:rsidRPr="00DD7F71">
        <w:rPr>
          <w:rFonts w:ascii="Arial" w:hAnsi="Arial" w:cs="Arial"/>
          <w:sz w:val="24"/>
          <w:szCs w:val="24"/>
        </w:rPr>
        <w:t xml:space="preserve"> identity being known. This will enable the appropriate steps to</w:t>
      </w:r>
      <w:r w:rsidR="00DD7F71">
        <w:rPr>
          <w:rFonts w:ascii="Arial" w:hAnsi="Arial" w:cs="Arial"/>
          <w:sz w:val="24"/>
          <w:szCs w:val="24"/>
        </w:rPr>
        <w:t xml:space="preserve"> be taken to</w:t>
      </w:r>
      <w:r w:rsidRPr="00DD7F71">
        <w:rPr>
          <w:rFonts w:ascii="Arial" w:hAnsi="Arial" w:cs="Arial"/>
          <w:sz w:val="24"/>
          <w:szCs w:val="24"/>
        </w:rPr>
        <w:t xml:space="preserve"> address </w:t>
      </w:r>
      <w:r w:rsidR="00F520F3">
        <w:rPr>
          <w:rFonts w:ascii="Arial" w:hAnsi="Arial" w:cs="Arial"/>
          <w:sz w:val="24"/>
          <w:szCs w:val="24"/>
        </w:rPr>
        <w:t>the</w:t>
      </w:r>
      <w:r w:rsidRPr="00DD7F71">
        <w:rPr>
          <w:rFonts w:ascii="Arial" w:hAnsi="Arial" w:cs="Arial"/>
          <w:sz w:val="24"/>
          <w:szCs w:val="24"/>
        </w:rPr>
        <w:t xml:space="preserve"> concern while supporting </w:t>
      </w:r>
      <w:r w:rsidR="00F520F3">
        <w:rPr>
          <w:rFonts w:ascii="Arial" w:hAnsi="Arial" w:cs="Arial"/>
          <w:sz w:val="24"/>
          <w:szCs w:val="24"/>
        </w:rPr>
        <w:t xml:space="preserve">their </w:t>
      </w:r>
      <w:r w:rsidRPr="00DD7F71">
        <w:rPr>
          <w:rFonts w:ascii="Arial" w:hAnsi="Arial" w:cs="Arial"/>
          <w:sz w:val="24"/>
          <w:szCs w:val="24"/>
        </w:rPr>
        <w:t xml:space="preserve">personal position. </w:t>
      </w:r>
    </w:p>
    <w:p w14:paraId="6739DC1E" w14:textId="77777777" w:rsidR="00DD7F71" w:rsidRPr="00DD7F71" w:rsidRDefault="00DD7F71" w:rsidP="00DD7F71">
      <w:pPr>
        <w:pStyle w:val="ListParagraph"/>
        <w:rPr>
          <w:rFonts w:ascii="Arial" w:hAnsi="Arial" w:cs="Arial"/>
          <w:sz w:val="24"/>
          <w:szCs w:val="24"/>
        </w:rPr>
      </w:pPr>
    </w:p>
    <w:p w14:paraId="31BE5885" w14:textId="77777777" w:rsidR="00DD7F71" w:rsidRDefault="00DC5738" w:rsidP="00DC5738">
      <w:pPr>
        <w:pStyle w:val="ListParagraph"/>
        <w:numPr>
          <w:ilvl w:val="1"/>
          <w:numId w:val="2"/>
        </w:numPr>
        <w:ind w:left="709" w:hanging="709"/>
        <w:rPr>
          <w:rFonts w:ascii="Arial" w:hAnsi="Arial" w:cs="Arial"/>
          <w:sz w:val="24"/>
          <w:szCs w:val="24"/>
        </w:rPr>
      </w:pPr>
      <w:r w:rsidRPr="00DD7F71">
        <w:rPr>
          <w:rFonts w:ascii="Arial" w:hAnsi="Arial" w:cs="Arial"/>
          <w:sz w:val="24"/>
          <w:szCs w:val="24"/>
        </w:rPr>
        <w:t xml:space="preserve">There may be times where, due to the nature of the concern raised, it is evident </w:t>
      </w:r>
      <w:r w:rsidR="00F520F3">
        <w:rPr>
          <w:rFonts w:ascii="Arial" w:hAnsi="Arial" w:cs="Arial"/>
          <w:sz w:val="24"/>
          <w:szCs w:val="24"/>
        </w:rPr>
        <w:t xml:space="preserve">who the </w:t>
      </w:r>
      <w:r w:rsidRPr="00DD7F71">
        <w:rPr>
          <w:rFonts w:ascii="Arial" w:hAnsi="Arial" w:cs="Arial"/>
          <w:sz w:val="24"/>
          <w:szCs w:val="24"/>
        </w:rPr>
        <w:t>source</w:t>
      </w:r>
      <w:r w:rsidR="00F520F3">
        <w:rPr>
          <w:rFonts w:ascii="Arial" w:hAnsi="Arial" w:cs="Arial"/>
          <w:sz w:val="24"/>
          <w:szCs w:val="24"/>
        </w:rPr>
        <w:t xml:space="preserve"> of the information is</w:t>
      </w:r>
      <w:r w:rsidRPr="00DD7F71">
        <w:rPr>
          <w:rFonts w:ascii="Arial" w:hAnsi="Arial" w:cs="Arial"/>
          <w:sz w:val="24"/>
          <w:szCs w:val="24"/>
        </w:rPr>
        <w:t xml:space="preserve">, for </w:t>
      </w:r>
      <w:proofErr w:type="gramStart"/>
      <w:r w:rsidRPr="00DD7F71">
        <w:rPr>
          <w:rFonts w:ascii="Arial" w:hAnsi="Arial" w:cs="Arial"/>
          <w:sz w:val="24"/>
          <w:szCs w:val="24"/>
        </w:rPr>
        <w:t>example;</w:t>
      </w:r>
      <w:proofErr w:type="gramEnd"/>
      <w:r w:rsidRPr="00DD7F71">
        <w:rPr>
          <w:rFonts w:ascii="Arial" w:hAnsi="Arial" w:cs="Arial"/>
          <w:sz w:val="24"/>
          <w:szCs w:val="24"/>
        </w:rPr>
        <w:t xml:space="preserve"> where only a small number of people are aware of the issue. If this is the case, the </w:t>
      </w:r>
      <w:r w:rsidR="00DD7F71">
        <w:rPr>
          <w:rFonts w:ascii="Arial" w:hAnsi="Arial" w:cs="Arial"/>
          <w:sz w:val="24"/>
          <w:szCs w:val="24"/>
        </w:rPr>
        <w:t>OPCC</w:t>
      </w:r>
      <w:r w:rsidRPr="00DD7F71">
        <w:rPr>
          <w:rFonts w:ascii="Arial" w:hAnsi="Arial" w:cs="Arial"/>
          <w:sz w:val="24"/>
          <w:szCs w:val="24"/>
        </w:rPr>
        <w:t xml:space="preserve"> will make every effort to maintain confidentiality and provide necessary support. Once </w:t>
      </w:r>
      <w:r w:rsidR="00F520F3">
        <w:rPr>
          <w:rFonts w:ascii="Arial" w:hAnsi="Arial" w:cs="Arial"/>
          <w:sz w:val="24"/>
          <w:szCs w:val="24"/>
        </w:rPr>
        <w:t>a report has been made,</w:t>
      </w:r>
      <w:r w:rsidRPr="00DD7F71">
        <w:rPr>
          <w:rFonts w:ascii="Arial" w:hAnsi="Arial" w:cs="Arial"/>
          <w:sz w:val="24"/>
          <w:szCs w:val="24"/>
        </w:rPr>
        <w:t xml:space="preserve"> it is important </w:t>
      </w:r>
      <w:r w:rsidR="00F520F3">
        <w:rPr>
          <w:rFonts w:ascii="Arial" w:hAnsi="Arial" w:cs="Arial"/>
          <w:sz w:val="24"/>
          <w:szCs w:val="24"/>
        </w:rPr>
        <w:t xml:space="preserve">for the staff member reporting their concerns </w:t>
      </w:r>
      <w:r w:rsidRPr="00DD7F71">
        <w:rPr>
          <w:rFonts w:ascii="Arial" w:hAnsi="Arial" w:cs="Arial"/>
          <w:sz w:val="24"/>
          <w:szCs w:val="24"/>
        </w:rPr>
        <w:t>to abide by any advice provide</w:t>
      </w:r>
      <w:r w:rsidR="00DD7F71">
        <w:rPr>
          <w:rFonts w:ascii="Arial" w:hAnsi="Arial" w:cs="Arial"/>
          <w:sz w:val="24"/>
          <w:szCs w:val="24"/>
        </w:rPr>
        <w:t>d</w:t>
      </w:r>
      <w:r w:rsidR="00F520F3">
        <w:rPr>
          <w:rFonts w:ascii="Arial" w:hAnsi="Arial" w:cs="Arial"/>
          <w:sz w:val="24"/>
          <w:szCs w:val="24"/>
        </w:rPr>
        <w:t xml:space="preserve"> </w:t>
      </w:r>
      <w:proofErr w:type="gramStart"/>
      <w:r w:rsidRPr="00DD7F71">
        <w:rPr>
          <w:rFonts w:ascii="Arial" w:hAnsi="Arial" w:cs="Arial"/>
          <w:sz w:val="24"/>
          <w:szCs w:val="24"/>
        </w:rPr>
        <w:t>in order to</w:t>
      </w:r>
      <w:proofErr w:type="gramEnd"/>
      <w:r w:rsidRPr="00DD7F71">
        <w:rPr>
          <w:rFonts w:ascii="Arial" w:hAnsi="Arial" w:cs="Arial"/>
          <w:sz w:val="24"/>
          <w:szCs w:val="24"/>
        </w:rPr>
        <w:t xml:space="preserve"> protect </w:t>
      </w:r>
      <w:r w:rsidR="00F520F3">
        <w:rPr>
          <w:rFonts w:ascii="Arial" w:hAnsi="Arial" w:cs="Arial"/>
          <w:sz w:val="24"/>
          <w:szCs w:val="24"/>
        </w:rPr>
        <w:t xml:space="preserve">their </w:t>
      </w:r>
      <w:r w:rsidRPr="00DD7F71">
        <w:rPr>
          <w:rFonts w:ascii="Arial" w:hAnsi="Arial" w:cs="Arial"/>
          <w:sz w:val="24"/>
          <w:szCs w:val="24"/>
        </w:rPr>
        <w:t xml:space="preserve">identity. </w:t>
      </w:r>
    </w:p>
    <w:p w14:paraId="6E56B630" w14:textId="77777777" w:rsidR="00DD7F71" w:rsidRPr="00DD7F71" w:rsidRDefault="00DD7F71" w:rsidP="00DD7F71">
      <w:pPr>
        <w:pStyle w:val="ListParagraph"/>
        <w:rPr>
          <w:rFonts w:ascii="Arial" w:hAnsi="Arial" w:cs="Arial"/>
          <w:sz w:val="24"/>
          <w:szCs w:val="24"/>
        </w:rPr>
      </w:pPr>
    </w:p>
    <w:p w14:paraId="0F984168" w14:textId="77777777" w:rsidR="00DD7F71" w:rsidRDefault="00DC5738" w:rsidP="00DC5738">
      <w:pPr>
        <w:pStyle w:val="ListParagraph"/>
        <w:numPr>
          <w:ilvl w:val="1"/>
          <w:numId w:val="2"/>
        </w:numPr>
        <w:ind w:left="709" w:hanging="709"/>
        <w:rPr>
          <w:rFonts w:ascii="Arial" w:hAnsi="Arial" w:cs="Arial"/>
          <w:sz w:val="24"/>
          <w:szCs w:val="24"/>
        </w:rPr>
      </w:pPr>
      <w:r w:rsidRPr="00DD7F71">
        <w:rPr>
          <w:rFonts w:ascii="Arial" w:hAnsi="Arial" w:cs="Arial"/>
          <w:sz w:val="24"/>
          <w:szCs w:val="24"/>
        </w:rPr>
        <w:t xml:space="preserve">There are channels through which concerns </w:t>
      </w:r>
      <w:r w:rsidR="00F520F3">
        <w:rPr>
          <w:rFonts w:ascii="Arial" w:hAnsi="Arial" w:cs="Arial"/>
          <w:sz w:val="24"/>
          <w:szCs w:val="24"/>
        </w:rPr>
        <w:t xml:space="preserve">can be raised </w:t>
      </w:r>
      <w:r w:rsidRPr="00DD7F71">
        <w:rPr>
          <w:rFonts w:ascii="Arial" w:hAnsi="Arial" w:cs="Arial"/>
          <w:sz w:val="24"/>
          <w:szCs w:val="24"/>
        </w:rPr>
        <w:t xml:space="preserve">anonymously; however, this can make it more difficult to investigate the matters </w:t>
      </w:r>
      <w:r w:rsidR="00F520F3">
        <w:rPr>
          <w:rFonts w:ascii="Arial" w:hAnsi="Arial" w:cs="Arial"/>
          <w:sz w:val="24"/>
          <w:szCs w:val="24"/>
        </w:rPr>
        <w:t>reported</w:t>
      </w:r>
      <w:r w:rsidRPr="00DD7F71">
        <w:rPr>
          <w:rFonts w:ascii="Arial" w:hAnsi="Arial" w:cs="Arial"/>
          <w:sz w:val="24"/>
          <w:szCs w:val="24"/>
        </w:rPr>
        <w:t xml:space="preserve"> or to provide feedback t</w:t>
      </w:r>
      <w:r w:rsidR="00F520F3">
        <w:rPr>
          <w:rFonts w:ascii="Arial" w:hAnsi="Arial" w:cs="Arial"/>
          <w:sz w:val="24"/>
          <w:szCs w:val="24"/>
        </w:rPr>
        <w:t>o the staff member making the report</w:t>
      </w:r>
      <w:r w:rsidRPr="00DD7F71">
        <w:rPr>
          <w:rFonts w:ascii="Arial" w:hAnsi="Arial" w:cs="Arial"/>
          <w:sz w:val="24"/>
          <w:szCs w:val="24"/>
        </w:rPr>
        <w:t>.</w:t>
      </w:r>
    </w:p>
    <w:p w14:paraId="5F11F0E5" w14:textId="77777777" w:rsidR="00DD7F71" w:rsidRPr="00DD7F71" w:rsidRDefault="00DD7F71" w:rsidP="00DD7F71">
      <w:pPr>
        <w:pStyle w:val="ListParagraph"/>
        <w:rPr>
          <w:rFonts w:ascii="Arial" w:hAnsi="Arial" w:cs="Arial"/>
          <w:sz w:val="24"/>
          <w:szCs w:val="24"/>
        </w:rPr>
      </w:pPr>
    </w:p>
    <w:p w14:paraId="4E537149" w14:textId="2C0E8AFB" w:rsidR="00DD7F71" w:rsidRDefault="00DC5738" w:rsidP="00DC5738">
      <w:pPr>
        <w:pStyle w:val="ListParagraph"/>
        <w:numPr>
          <w:ilvl w:val="1"/>
          <w:numId w:val="2"/>
        </w:numPr>
        <w:ind w:left="709" w:hanging="709"/>
        <w:rPr>
          <w:rFonts w:ascii="Arial" w:hAnsi="Arial" w:cs="Arial"/>
          <w:sz w:val="24"/>
          <w:szCs w:val="24"/>
        </w:rPr>
      </w:pPr>
      <w:r w:rsidRPr="00DD7F71">
        <w:rPr>
          <w:rFonts w:ascii="Arial" w:hAnsi="Arial" w:cs="Arial"/>
          <w:sz w:val="24"/>
          <w:szCs w:val="24"/>
        </w:rPr>
        <w:t xml:space="preserve">The </w:t>
      </w:r>
      <w:r w:rsidR="00DD7F71">
        <w:rPr>
          <w:rFonts w:ascii="Arial" w:hAnsi="Arial" w:cs="Arial"/>
          <w:sz w:val="24"/>
          <w:szCs w:val="24"/>
        </w:rPr>
        <w:t>OPCC, jointly with Gwent Police,</w:t>
      </w:r>
      <w:r w:rsidRPr="00DD7F71">
        <w:rPr>
          <w:rFonts w:ascii="Arial" w:hAnsi="Arial" w:cs="Arial"/>
          <w:sz w:val="24"/>
          <w:szCs w:val="24"/>
        </w:rPr>
        <w:t xml:space="preserve"> contracts the anonymous reporting facility to ‘</w:t>
      </w:r>
      <w:proofErr w:type="spellStart"/>
      <w:r w:rsidRPr="00DD7F71">
        <w:rPr>
          <w:rFonts w:ascii="Arial" w:hAnsi="Arial" w:cs="Arial"/>
          <w:sz w:val="24"/>
          <w:szCs w:val="24"/>
        </w:rPr>
        <w:t>Safecall</w:t>
      </w:r>
      <w:proofErr w:type="spellEnd"/>
      <w:r w:rsidRPr="00DD7F71">
        <w:rPr>
          <w:rFonts w:ascii="Arial" w:hAnsi="Arial" w:cs="Arial"/>
          <w:sz w:val="24"/>
          <w:szCs w:val="24"/>
        </w:rPr>
        <w:t>’, which is a completely independent external company.</w:t>
      </w:r>
      <w:r w:rsidR="00D25A33">
        <w:rPr>
          <w:rFonts w:ascii="Arial" w:hAnsi="Arial" w:cs="Arial"/>
          <w:sz w:val="24"/>
          <w:szCs w:val="24"/>
        </w:rPr>
        <w:t xml:space="preserve">  </w:t>
      </w:r>
      <w:r w:rsidR="00D25A33">
        <w:rPr>
          <w:rFonts w:ascii="Arial" w:hAnsi="Arial" w:cs="Arial"/>
          <w:sz w:val="24"/>
          <w:szCs w:val="24"/>
        </w:rPr>
        <w:lastRenderedPageBreak/>
        <w:t xml:space="preserve">The number for </w:t>
      </w:r>
      <w:proofErr w:type="spellStart"/>
      <w:r w:rsidR="00D25A33">
        <w:rPr>
          <w:rFonts w:ascii="Arial" w:hAnsi="Arial" w:cs="Arial"/>
          <w:sz w:val="24"/>
          <w:szCs w:val="24"/>
        </w:rPr>
        <w:t>Safecall</w:t>
      </w:r>
      <w:proofErr w:type="spellEnd"/>
      <w:r w:rsidR="00D25A33">
        <w:rPr>
          <w:rFonts w:ascii="Arial" w:hAnsi="Arial" w:cs="Arial"/>
          <w:sz w:val="24"/>
          <w:szCs w:val="24"/>
        </w:rPr>
        <w:t xml:space="preserve"> is 0800 915 1571 or you can report online at </w:t>
      </w:r>
      <w:hyperlink r:id="rId8" w:history="1">
        <w:r w:rsidR="00D25A33" w:rsidRPr="00D25A33">
          <w:rPr>
            <w:rStyle w:val="Hyperlink"/>
            <w:rFonts w:ascii="Arial" w:hAnsi="Arial" w:cs="Arial"/>
            <w:sz w:val="24"/>
            <w:szCs w:val="24"/>
          </w:rPr>
          <w:t xml:space="preserve">Report </w:t>
        </w:r>
        <w:proofErr w:type="gramStart"/>
        <w:r w:rsidR="00D25A33" w:rsidRPr="00D25A33">
          <w:rPr>
            <w:rStyle w:val="Hyperlink"/>
            <w:rFonts w:ascii="Arial" w:hAnsi="Arial" w:cs="Arial"/>
            <w:sz w:val="24"/>
            <w:szCs w:val="24"/>
          </w:rPr>
          <w:t>An</w:t>
        </w:r>
        <w:proofErr w:type="gramEnd"/>
        <w:r w:rsidR="00D25A33" w:rsidRPr="00D25A33">
          <w:rPr>
            <w:rStyle w:val="Hyperlink"/>
            <w:rFonts w:ascii="Arial" w:hAnsi="Arial" w:cs="Arial"/>
            <w:sz w:val="24"/>
            <w:szCs w:val="24"/>
          </w:rPr>
          <w:t xml:space="preserve"> Incident &amp; Update (safecall.co.uk)</w:t>
        </w:r>
      </w:hyperlink>
      <w:r w:rsidR="00D25A33">
        <w:rPr>
          <w:rFonts w:ascii="Arial" w:hAnsi="Arial" w:cs="Arial"/>
          <w:sz w:val="24"/>
          <w:szCs w:val="24"/>
        </w:rPr>
        <w:t>.</w:t>
      </w:r>
    </w:p>
    <w:p w14:paraId="722DCD2A" w14:textId="77777777" w:rsidR="00DD7F71" w:rsidRPr="00DD7F71" w:rsidRDefault="00DD7F71" w:rsidP="00DD7F71">
      <w:pPr>
        <w:pStyle w:val="ListParagraph"/>
        <w:rPr>
          <w:rFonts w:ascii="Arial" w:hAnsi="Arial" w:cs="Arial"/>
          <w:sz w:val="24"/>
          <w:szCs w:val="24"/>
        </w:rPr>
      </w:pPr>
    </w:p>
    <w:p w14:paraId="6224C7AE" w14:textId="77777777" w:rsidR="00DC5738" w:rsidRPr="00DD7F71" w:rsidRDefault="006672D3" w:rsidP="00DC5738">
      <w:pPr>
        <w:pStyle w:val="ListParagraph"/>
        <w:numPr>
          <w:ilvl w:val="1"/>
          <w:numId w:val="2"/>
        </w:numPr>
        <w:ind w:left="709" w:hanging="709"/>
        <w:rPr>
          <w:rFonts w:ascii="Arial" w:hAnsi="Arial" w:cs="Arial"/>
          <w:sz w:val="24"/>
          <w:szCs w:val="24"/>
        </w:rPr>
      </w:pPr>
      <w:r>
        <w:rPr>
          <w:rFonts w:ascii="Arial" w:hAnsi="Arial" w:cs="Arial"/>
          <w:sz w:val="24"/>
          <w:szCs w:val="24"/>
        </w:rPr>
        <w:t>A</w:t>
      </w:r>
      <w:r w:rsidR="00C47D60">
        <w:rPr>
          <w:rFonts w:ascii="Arial" w:hAnsi="Arial" w:cs="Arial"/>
          <w:sz w:val="24"/>
          <w:szCs w:val="24"/>
        </w:rPr>
        <w:t>ny concerns or</w:t>
      </w:r>
      <w:r>
        <w:rPr>
          <w:rFonts w:ascii="Arial" w:hAnsi="Arial" w:cs="Arial"/>
          <w:sz w:val="24"/>
          <w:szCs w:val="24"/>
        </w:rPr>
        <w:t xml:space="preserve"> disclosure</w:t>
      </w:r>
      <w:r w:rsidR="00C47D60">
        <w:rPr>
          <w:rFonts w:ascii="Arial" w:hAnsi="Arial" w:cs="Arial"/>
          <w:sz w:val="24"/>
          <w:szCs w:val="24"/>
        </w:rPr>
        <w:t>s</w:t>
      </w:r>
      <w:r>
        <w:rPr>
          <w:rFonts w:ascii="Arial" w:hAnsi="Arial" w:cs="Arial"/>
          <w:sz w:val="24"/>
          <w:szCs w:val="24"/>
        </w:rPr>
        <w:t xml:space="preserve"> should be </w:t>
      </w:r>
      <w:r w:rsidR="00C47D60">
        <w:rPr>
          <w:rFonts w:ascii="Arial" w:hAnsi="Arial" w:cs="Arial"/>
          <w:sz w:val="24"/>
          <w:szCs w:val="24"/>
        </w:rPr>
        <w:t>raised with</w:t>
      </w:r>
      <w:r>
        <w:rPr>
          <w:rFonts w:ascii="Arial" w:hAnsi="Arial" w:cs="Arial"/>
          <w:sz w:val="24"/>
          <w:szCs w:val="24"/>
        </w:rPr>
        <w:t xml:space="preserve"> one of the following:</w:t>
      </w:r>
    </w:p>
    <w:p w14:paraId="380D4F21" w14:textId="77777777" w:rsidR="00DC5738" w:rsidRDefault="006672D3" w:rsidP="00DD7F71">
      <w:pPr>
        <w:pStyle w:val="ListParagraph"/>
        <w:numPr>
          <w:ilvl w:val="0"/>
          <w:numId w:val="17"/>
        </w:numPr>
        <w:spacing w:after="160" w:line="259" w:lineRule="auto"/>
        <w:rPr>
          <w:rFonts w:ascii="Arial" w:hAnsi="Arial" w:cs="Arial"/>
          <w:sz w:val="24"/>
          <w:szCs w:val="24"/>
        </w:rPr>
      </w:pPr>
      <w:r>
        <w:rPr>
          <w:rFonts w:ascii="Arial" w:hAnsi="Arial" w:cs="Arial"/>
          <w:sz w:val="24"/>
          <w:szCs w:val="24"/>
        </w:rPr>
        <w:t>L</w:t>
      </w:r>
      <w:r w:rsidR="00DC5738" w:rsidRPr="00B124A7">
        <w:rPr>
          <w:rFonts w:ascii="Arial" w:hAnsi="Arial" w:cs="Arial"/>
          <w:sz w:val="24"/>
          <w:szCs w:val="24"/>
        </w:rPr>
        <w:t>ine manager</w:t>
      </w:r>
      <w:r w:rsidR="00F520F3">
        <w:rPr>
          <w:rFonts w:ascii="Arial" w:hAnsi="Arial" w:cs="Arial"/>
          <w:sz w:val="24"/>
          <w:szCs w:val="24"/>
        </w:rPr>
        <w:t xml:space="preserve"> (these concerns will need to be reported immediately to the Chief Executive and/or Chief Finance Officer)</w:t>
      </w:r>
    </w:p>
    <w:p w14:paraId="71A1748F" w14:textId="77777777" w:rsidR="00DD7F71" w:rsidRDefault="00DD7F71" w:rsidP="00DD7F71">
      <w:pPr>
        <w:pStyle w:val="ListParagraph"/>
        <w:numPr>
          <w:ilvl w:val="0"/>
          <w:numId w:val="17"/>
        </w:numPr>
        <w:spacing w:after="160" w:line="259" w:lineRule="auto"/>
        <w:rPr>
          <w:rFonts w:ascii="Arial" w:hAnsi="Arial" w:cs="Arial"/>
          <w:sz w:val="24"/>
          <w:szCs w:val="24"/>
        </w:rPr>
      </w:pPr>
      <w:r>
        <w:rPr>
          <w:rFonts w:ascii="Arial" w:hAnsi="Arial" w:cs="Arial"/>
          <w:sz w:val="24"/>
          <w:szCs w:val="24"/>
        </w:rPr>
        <w:t>The Chief Executive</w:t>
      </w:r>
    </w:p>
    <w:p w14:paraId="5A018E67" w14:textId="77777777" w:rsidR="00DD7F71" w:rsidRDefault="00DD7F71" w:rsidP="00DD7F71">
      <w:pPr>
        <w:pStyle w:val="ListParagraph"/>
        <w:numPr>
          <w:ilvl w:val="0"/>
          <w:numId w:val="17"/>
        </w:numPr>
        <w:spacing w:after="160" w:line="259" w:lineRule="auto"/>
        <w:rPr>
          <w:rFonts w:ascii="Arial" w:hAnsi="Arial" w:cs="Arial"/>
          <w:sz w:val="24"/>
          <w:szCs w:val="24"/>
        </w:rPr>
      </w:pPr>
      <w:r>
        <w:rPr>
          <w:rFonts w:ascii="Arial" w:hAnsi="Arial" w:cs="Arial"/>
          <w:sz w:val="24"/>
          <w:szCs w:val="24"/>
        </w:rPr>
        <w:t>The Chief Finance Officer</w:t>
      </w:r>
    </w:p>
    <w:p w14:paraId="08C0FA62" w14:textId="77777777" w:rsidR="00DD7F71" w:rsidRDefault="00DD7F71" w:rsidP="00DD7F71">
      <w:pPr>
        <w:pStyle w:val="ListParagraph"/>
        <w:numPr>
          <w:ilvl w:val="0"/>
          <w:numId w:val="17"/>
        </w:numPr>
        <w:spacing w:after="160" w:line="259" w:lineRule="auto"/>
        <w:rPr>
          <w:rFonts w:ascii="Arial" w:hAnsi="Arial" w:cs="Arial"/>
          <w:sz w:val="24"/>
          <w:szCs w:val="24"/>
        </w:rPr>
      </w:pPr>
      <w:proofErr w:type="spellStart"/>
      <w:r>
        <w:rPr>
          <w:rFonts w:ascii="Arial" w:hAnsi="Arial" w:cs="Arial"/>
          <w:sz w:val="24"/>
          <w:szCs w:val="24"/>
        </w:rPr>
        <w:t>Safecall</w:t>
      </w:r>
      <w:proofErr w:type="spellEnd"/>
    </w:p>
    <w:p w14:paraId="6E5249D4" w14:textId="77777777" w:rsidR="001C3471" w:rsidRPr="00B124A7" w:rsidRDefault="001C3471" w:rsidP="001C3471">
      <w:pPr>
        <w:pStyle w:val="ListParagraph"/>
        <w:numPr>
          <w:ilvl w:val="0"/>
          <w:numId w:val="17"/>
        </w:numPr>
        <w:spacing w:after="160" w:line="259" w:lineRule="auto"/>
        <w:rPr>
          <w:rFonts w:ascii="Arial" w:hAnsi="Arial" w:cs="Arial"/>
          <w:sz w:val="24"/>
          <w:szCs w:val="24"/>
        </w:rPr>
      </w:pPr>
      <w:r w:rsidRPr="00B124A7">
        <w:rPr>
          <w:rFonts w:ascii="Arial" w:hAnsi="Arial" w:cs="Arial"/>
          <w:sz w:val="24"/>
          <w:szCs w:val="24"/>
        </w:rPr>
        <w:t>The Professional Standards Department</w:t>
      </w:r>
      <w:r>
        <w:rPr>
          <w:rFonts w:ascii="Arial" w:hAnsi="Arial" w:cs="Arial"/>
          <w:sz w:val="24"/>
          <w:szCs w:val="24"/>
        </w:rPr>
        <w:t xml:space="preserve"> of Gwent Police</w:t>
      </w:r>
    </w:p>
    <w:p w14:paraId="65E74E1D" w14:textId="77777777" w:rsidR="00DC5738" w:rsidRDefault="00702744" w:rsidP="00DC5738">
      <w:pPr>
        <w:rPr>
          <w:rFonts w:ascii="Arial" w:hAnsi="Arial" w:cs="Arial"/>
          <w:b/>
          <w:sz w:val="24"/>
          <w:szCs w:val="24"/>
        </w:rPr>
      </w:pPr>
      <w:r>
        <w:rPr>
          <w:rFonts w:ascii="Arial" w:hAnsi="Arial" w:cs="Arial"/>
          <w:b/>
          <w:sz w:val="24"/>
          <w:szCs w:val="24"/>
        </w:rPr>
        <w:t>Reporting concerns externally</w:t>
      </w:r>
    </w:p>
    <w:p w14:paraId="75AC915D" w14:textId="44F69CB2" w:rsidR="00702744" w:rsidRDefault="007D50A3" w:rsidP="007D50A3">
      <w:pPr>
        <w:pStyle w:val="ListParagraph"/>
        <w:numPr>
          <w:ilvl w:val="1"/>
          <w:numId w:val="2"/>
        </w:numPr>
        <w:ind w:left="709" w:hanging="709"/>
        <w:rPr>
          <w:rFonts w:ascii="Arial" w:hAnsi="Arial" w:cs="Arial"/>
          <w:bCs/>
          <w:sz w:val="24"/>
          <w:szCs w:val="24"/>
        </w:rPr>
      </w:pPr>
      <w:r w:rsidRPr="007D50A3">
        <w:rPr>
          <w:rFonts w:ascii="Arial" w:hAnsi="Arial" w:cs="Arial"/>
          <w:bCs/>
          <w:sz w:val="24"/>
          <w:szCs w:val="24"/>
        </w:rPr>
        <w:t xml:space="preserve">This policy provides an internal mechanism for reporting, </w:t>
      </w:r>
      <w:proofErr w:type="gramStart"/>
      <w:r w:rsidRPr="007D50A3">
        <w:rPr>
          <w:rFonts w:ascii="Arial" w:hAnsi="Arial" w:cs="Arial"/>
          <w:bCs/>
          <w:sz w:val="24"/>
          <w:szCs w:val="24"/>
        </w:rPr>
        <w:t>investigating</w:t>
      </w:r>
      <w:proofErr w:type="gramEnd"/>
      <w:r w:rsidRPr="007D50A3">
        <w:rPr>
          <w:rFonts w:ascii="Arial" w:hAnsi="Arial" w:cs="Arial"/>
          <w:bCs/>
          <w:sz w:val="24"/>
          <w:szCs w:val="24"/>
        </w:rPr>
        <w:t xml:space="preserve"> and remedying any wrongdoing in the workplace.  In most cases an external avenue will not need to be utilised by a staff member </w:t>
      </w:r>
      <w:r w:rsidRPr="00D25A33">
        <w:rPr>
          <w:rFonts w:ascii="Arial" w:hAnsi="Arial" w:cs="Arial"/>
          <w:bCs/>
          <w:sz w:val="24"/>
          <w:szCs w:val="24"/>
        </w:rPr>
        <w:t>wishing</w:t>
      </w:r>
      <w:r w:rsidRPr="007D50A3">
        <w:rPr>
          <w:rFonts w:ascii="Arial" w:hAnsi="Arial" w:cs="Arial"/>
          <w:bCs/>
          <w:sz w:val="24"/>
          <w:szCs w:val="24"/>
        </w:rPr>
        <w:t xml:space="preserve"> to report their concerns.</w:t>
      </w:r>
      <w:r>
        <w:rPr>
          <w:rFonts w:ascii="Arial" w:hAnsi="Arial" w:cs="Arial"/>
          <w:bCs/>
          <w:sz w:val="24"/>
          <w:szCs w:val="24"/>
        </w:rPr>
        <w:t xml:space="preserve">  Reporting externally should be a last resort; </w:t>
      </w:r>
      <w:r>
        <w:rPr>
          <w:rFonts w:ascii="Arial" w:hAnsi="Arial" w:cs="Arial"/>
          <w:sz w:val="24"/>
          <w:szCs w:val="24"/>
        </w:rPr>
        <w:t xml:space="preserve">the OPCC </w:t>
      </w:r>
      <w:r w:rsidR="00C47D60">
        <w:rPr>
          <w:rFonts w:ascii="Arial" w:hAnsi="Arial" w:cs="Arial"/>
          <w:sz w:val="24"/>
          <w:szCs w:val="24"/>
        </w:rPr>
        <w:t xml:space="preserve">has </w:t>
      </w:r>
      <w:r w:rsidRPr="00B124A7">
        <w:rPr>
          <w:rFonts w:ascii="Arial" w:hAnsi="Arial" w:cs="Arial"/>
          <w:sz w:val="24"/>
          <w:szCs w:val="24"/>
        </w:rPr>
        <w:t>robust mechanisms in place to deal with concerns and staff are expected to use these existing channels.</w:t>
      </w:r>
    </w:p>
    <w:p w14:paraId="78518D06" w14:textId="77777777" w:rsidR="007D50A3" w:rsidRDefault="007D50A3" w:rsidP="007D50A3">
      <w:pPr>
        <w:pStyle w:val="ListParagraph"/>
        <w:ind w:left="709"/>
        <w:rPr>
          <w:rFonts w:ascii="Arial" w:hAnsi="Arial" w:cs="Arial"/>
          <w:bCs/>
          <w:sz w:val="24"/>
          <w:szCs w:val="24"/>
        </w:rPr>
      </w:pPr>
    </w:p>
    <w:p w14:paraId="6B9C2347" w14:textId="77777777" w:rsidR="007D50A3" w:rsidRPr="007D50A3" w:rsidRDefault="007D50A3" w:rsidP="007D50A3">
      <w:pPr>
        <w:pStyle w:val="ListParagraph"/>
        <w:numPr>
          <w:ilvl w:val="1"/>
          <w:numId w:val="2"/>
        </w:numPr>
        <w:ind w:left="709" w:hanging="709"/>
        <w:rPr>
          <w:rFonts w:ascii="Arial" w:hAnsi="Arial" w:cs="Arial"/>
          <w:bCs/>
          <w:sz w:val="24"/>
          <w:szCs w:val="24"/>
        </w:rPr>
      </w:pPr>
      <w:r>
        <w:rPr>
          <w:rFonts w:ascii="Arial" w:hAnsi="Arial" w:cs="Arial"/>
          <w:bCs/>
          <w:sz w:val="24"/>
          <w:szCs w:val="24"/>
        </w:rPr>
        <w:t xml:space="preserve">However, the OPCC recognises that there may be circumstances where staff may feel they wish to report matters to outside bodies.  </w:t>
      </w:r>
    </w:p>
    <w:p w14:paraId="60023D9F" w14:textId="77777777" w:rsidR="00DC5738" w:rsidRDefault="00CC7B5C" w:rsidP="00CC7B5C">
      <w:pPr>
        <w:ind w:left="720" w:hanging="720"/>
        <w:rPr>
          <w:rFonts w:ascii="Arial" w:hAnsi="Arial" w:cs="Arial"/>
          <w:sz w:val="24"/>
          <w:szCs w:val="24"/>
        </w:rPr>
      </w:pPr>
      <w:r>
        <w:rPr>
          <w:rFonts w:ascii="Arial" w:hAnsi="Arial" w:cs="Arial"/>
          <w:sz w:val="24"/>
          <w:szCs w:val="24"/>
        </w:rPr>
        <w:t>4.1</w:t>
      </w:r>
      <w:r w:rsidR="007D50A3">
        <w:rPr>
          <w:rFonts w:ascii="Arial" w:hAnsi="Arial" w:cs="Arial"/>
          <w:sz w:val="24"/>
          <w:szCs w:val="24"/>
        </w:rPr>
        <w:t>1</w:t>
      </w:r>
      <w:r>
        <w:rPr>
          <w:rFonts w:ascii="Arial" w:hAnsi="Arial" w:cs="Arial"/>
          <w:sz w:val="24"/>
          <w:szCs w:val="24"/>
        </w:rPr>
        <w:tab/>
      </w:r>
      <w:r w:rsidR="00DC5738" w:rsidRPr="00B124A7">
        <w:rPr>
          <w:rFonts w:ascii="Arial" w:hAnsi="Arial" w:cs="Arial"/>
          <w:sz w:val="24"/>
          <w:szCs w:val="24"/>
        </w:rPr>
        <w:t xml:space="preserve">A qualifying disclosure made by a staff member to </w:t>
      </w:r>
      <w:r w:rsidR="007D50A3">
        <w:rPr>
          <w:rFonts w:ascii="Arial" w:hAnsi="Arial" w:cs="Arial"/>
          <w:sz w:val="24"/>
          <w:szCs w:val="24"/>
        </w:rPr>
        <w:t>an external body</w:t>
      </w:r>
      <w:r w:rsidR="00DC5738" w:rsidRPr="00B124A7">
        <w:rPr>
          <w:rFonts w:ascii="Arial" w:hAnsi="Arial" w:cs="Arial"/>
          <w:sz w:val="24"/>
          <w:szCs w:val="24"/>
        </w:rPr>
        <w:t xml:space="preserve">, will be protected if the following tests are met: </w:t>
      </w:r>
    </w:p>
    <w:p w14:paraId="5102ED14" w14:textId="77777777" w:rsidR="00DC5738" w:rsidRDefault="00DC5738" w:rsidP="00CC7B5C">
      <w:pPr>
        <w:pStyle w:val="ListParagraph"/>
        <w:numPr>
          <w:ilvl w:val="0"/>
          <w:numId w:val="13"/>
        </w:numPr>
        <w:spacing w:after="160" w:line="259" w:lineRule="auto"/>
        <w:ind w:left="1080"/>
        <w:rPr>
          <w:rFonts w:ascii="Arial" w:hAnsi="Arial" w:cs="Arial"/>
          <w:sz w:val="24"/>
          <w:szCs w:val="24"/>
        </w:rPr>
      </w:pPr>
      <w:r w:rsidRPr="00B124A7">
        <w:rPr>
          <w:rFonts w:ascii="Arial" w:hAnsi="Arial" w:cs="Arial"/>
          <w:sz w:val="24"/>
          <w:szCs w:val="24"/>
        </w:rPr>
        <w:t xml:space="preserve">The member reasonably believes that the information disclosed, and any allegation contained in it, are substantially </w:t>
      </w:r>
      <w:proofErr w:type="gramStart"/>
      <w:r w:rsidRPr="00B124A7">
        <w:rPr>
          <w:rFonts w:ascii="Arial" w:hAnsi="Arial" w:cs="Arial"/>
          <w:sz w:val="24"/>
          <w:szCs w:val="24"/>
        </w:rPr>
        <w:t>true;</w:t>
      </w:r>
      <w:proofErr w:type="gramEnd"/>
      <w:r w:rsidRPr="00B124A7">
        <w:rPr>
          <w:rFonts w:ascii="Arial" w:hAnsi="Arial" w:cs="Arial"/>
          <w:sz w:val="24"/>
          <w:szCs w:val="24"/>
        </w:rPr>
        <w:t xml:space="preserve"> </w:t>
      </w:r>
    </w:p>
    <w:p w14:paraId="784DFCD1" w14:textId="77777777" w:rsidR="00DC5738" w:rsidRPr="00B124A7" w:rsidRDefault="00DC5738" w:rsidP="00CC7B5C">
      <w:pPr>
        <w:pStyle w:val="ListParagraph"/>
        <w:ind w:left="1080"/>
        <w:rPr>
          <w:rFonts w:ascii="Arial" w:hAnsi="Arial" w:cs="Arial"/>
          <w:sz w:val="24"/>
          <w:szCs w:val="24"/>
        </w:rPr>
      </w:pPr>
    </w:p>
    <w:p w14:paraId="62E8D4FC" w14:textId="77777777" w:rsidR="00DC5738" w:rsidRDefault="00DC5738" w:rsidP="00CC7B5C">
      <w:pPr>
        <w:pStyle w:val="ListParagraph"/>
        <w:numPr>
          <w:ilvl w:val="0"/>
          <w:numId w:val="13"/>
        </w:numPr>
        <w:spacing w:after="160" w:line="259" w:lineRule="auto"/>
        <w:ind w:left="1080"/>
        <w:rPr>
          <w:rFonts w:ascii="Arial" w:hAnsi="Arial" w:cs="Arial"/>
          <w:sz w:val="24"/>
          <w:szCs w:val="24"/>
        </w:rPr>
      </w:pPr>
      <w:r w:rsidRPr="00B124A7">
        <w:rPr>
          <w:rFonts w:ascii="Arial" w:hAnsi="Arial" w:cs="Arial"/>
          <w:sz w:val="24"/>
          <w:szCs w:val="24"/>
        </w:rPr>
        <w:t xml:space="preserve">They do not make the disclosure for personal gain; </w:t>
      </w:r>
      <w:r w:rsidR="00CC7B5C">
        <w:rPr>
          <w:rFonts w:ascii="Arial" w:hAnsi="Arial" w:cs="Arial"/>
          <w:sz w:val="24"/>
          <w:szCs w:val="24"/>
        </w:rPr>
        <w:br/>
      </w:r>
    </w:p>
    <w:p w14:paraId="193FB984" w14:textId="77777777" w:rsidR="00DC5738" w:rsidRPr="00CC7B5C" w:rsidRDefault="00DC5738" w:rsidP="00CC7B5C">
      <w:pPr>
        <w:pStyle w:val="ListParagraph"/>
        <w:numPr>
          <w:ilvl w:val="0"/>
          <w:numId w:val="13"/>
        </w:numPr>
        <w:spacing w:after="160" w:line="259" w:lineRule="auto"/>
        <w:ind w:left="1080"/>
        <w:rPr>
          <w:rFonts w:ascii="Arial" w:hAnsi="Arial" w:cs="Arial"/>
          <w:sz w:val="24"/>
          <w:szCs w:val="24"/>
        </w:rPr>
      </w:pPr>
      <w:r w:rsidRPr="00B124A7">
        <w:rPr>
          <w:rFonts w:ascii="Arial" w:hAnsi="Arial" w:cs="Arial"/>
          <w:sz w:val="24"/>
          <w:szCs w:val="24"/>
        </w:rPr>
        <w:t>One of the following applies</w:t>
      </w:r>
      <w:r w:rsidRPr="00E35A0B">
        <w:rPr>
          <w:rFonts w:ascii="Arial" w:hAnsi="Arial" w:cs="Arial"/>
          <w:sz w:val="24"/>
          <w:szCs w:val="24"/>
        </w:rPr>
        <w:t>:</w:t>
      </w:r>
    </w:p>
    <w:p w14:paraId="3CBCBAFF" w14:textId="77777777" w:rsidR="00DC5738" w:rsidRDefault="00DC5738" w:rsidP="00DC5738">
      <w:pPr>
        <w:pStyle w:val="ListParagraph"/>
        <w:numPr>
          <w:ilvl w:val="0"/>
          <w:numId w:val="14"/>
        </w:numPr>
        <w:spacing w:after="160" w:line="259" w:lineRule="auto"/>
        <w:rPr>
          <w:rFonts w:ascii="Arial" w:hAnsi="Arial" w:cs="Arial"/>
          <w:sz w:val="24"/>
          <w:szCs w:val="24"/>
        </w:rPr>
      </w:pPr>
      <w:r w:rsidRPr="00B124A7">
        <w:rPr>
          <w:rFonts w:ascii="Arial" w:hAnsi="Arial" w:cs="Arial"/>
          <w:sz w:val="24"/>
          <w:szCs w:val="24"/>
        </w:rPr>
        <w:t xml:space="preserve">At the time they make the disclosure, the staff member reasonably believes that they will be subjected to a detriment by </w:t>
      </w:r>
      <w:r w:rsidR="00CC7B5C">
        <w:rPr>
          <w:rFonts w:ascii="Arial" w:hAnsi="Arial" w:cs="Arial"/>
          <w:sz w:val="24"/>
          <w:szCs w:val="24"/>
        </w:rPr>
        <w:t xml:space="preserve">the OPCC </w:t>
      </w:r>
      <w:r w:rsidRPr="00B124A7">
        <w:rPr>
          <w:rFonts w:ascii="Arial" w:hAnsi="Arial" w:cs="Arial"/>
          <w:sz w:val="24"/>
          <w:szCs w:val="24"/>
        </w:rPr>
        <w:t xml:space="preserve">if they make a disclosure in one of the other ways described </w:t>
      </w:r>
      <w:proofErr w:type="gramStart"/>
      <w:r w:rsidRPr="00B124A7">
        <w:rPr>
          <w:rFonts w:ascii="Arial" w:hAnsi="Arial" w:cs="Arial"/>
          <w:sz w:val="24"/>
          <w:szCs w:val="24"/>
        </w:rPr>
        <w:t>above;</w:t>
      </w:r>
      <w:proofErr w:type="gramEnd"/>
    </w:p>
    <w:p w14:paraId="2F5E8B66" w14:textId="77777777" w:rsidR="00DC5738" w:rsidRDefault="00DC5738" w:rsidP="00DC5738">
      <w:pPr>
        <w:pStyle w:val="ListParagraph"/>
        <w:numPr>
          <w:ilvl w:val="0"/>
          <w:numId w:val="14"/>
        </w:numPr>
        <w:spacing w:after="160" w:line="259" w:lineRule="auto"/>
        <w:rPr>
          <w:rFonts w:ascii="Arial" w:hAnsi="Arial" w:cs="Arial"/>
          <w:sz w:val="24"/>
          <w:szCs w:val="24"/>
        </w:rPr>
      </w:pPr>
      <w:r w:rsidRPr="00B124A7">
        <w:rPr>
          <w:rFonts w:ascii="Arial" w:hAnsi="Arial" w:cs="Arial"/>
          <w:sz w:val="24"/>
          <w:szCs w:val="24"/>
        </w:rPr>
        <w:t>That the staff member has previously made a disclosure</w:t>
      </w:r>
      <w:r w:rsidRPr="00E35A0B">
        <w:rPr>
          <w:rFonts w:ascii="Arial" w:hAnsi="Arial" w:cs="Arial"/>
          <w:sz w:val="24"/>
          <w:szCs w:val="24"/>
        </w:rPr>
        <w:t xml:space="preserve"> of substantially the same information to one of the other persons described </w:t>
      </w:r>
      <w:proofErr w:type="gramStart"/>
      <w:r w:rsidRPr="00E35A0B">
        <w:rPr>
          <w:rFonts w:ascii="Arial" w:hAnsi="Arial" w:cs="Arial"/>
          <w:sz w:val="24"/>
          <w:szCs w:val="24"/>
        </w:rPr>
        <w:t>above;</w:t>
      </w:r>
      <w:proofErr w:type="gramEnd"/>
    </w:p>
    <w:p w14:paraId="59169BD3" w14:textId="77777777" w:rsidR="00DC5738" w:rsidRPr="00B124A7" w:rsidRDefault="00DC5738" w:rsidP="00CC7B5C">
      <w:pPr>
        <w:pStyle w:val="ListParagraph"/>
        <w:numPr>
          <w:ilvl w:val="0"/>
          <w:numId w:val="13"/>
        </w:numPr>
        <w:spacing w:after="160" w:line="259" w:lineRule="auto"/>
        <w:ind w:left="1134" w:hanging="425"/>
        <w:rPr>
          <w:rFonts w:ascii="Arial" w:hAnsi="Arial" w:cs="Arial"/>
          <w:sz w:val="24"/>
          <w:szCs w:val="24"/>
        </w:rPr>
      </w:pPr>
      <w:r w:rsidRPr="00B124A7">
        <w:rPr>
          <w:rFonts w:ascii="Arial" w:hAnsi="Arial" w:cs="Arial"/>
          <w:sz w:val="24"/>
          <w:szCs w:val="24"/>
        </w:rPr>
        <w:t xml:space="preserve">In all the circumstances of the case, it is reasonable for the </w:t>
      </w:r>
      <w:r w:rsidR="00CC7B5C">
        <w:rPr>
          <w:rFonts w:ascii="Arial" w:hAnsi="Arial" w:cs="Arial"/>
          <w:sz w:val="24"/>
          <w:szCs w:val="24"/>
        </w:rPr>
        <w:t xml:space="preserve">staff member </w:t>
      </w:r>
      <w:r w:rsidRPr="00B124A7">
        <w:rPr>
          <w:rFonts w:ascii="Arial" w:hAnsi="Arial" w:cs="Arial"/>
          <w:sz w:val="24"/>
          <w:szCs w:val="24"/>
        </w:rPr>
        <w:t>to make the disclosure.</w:t>
      </w:r>
    </w:p>
    <w:p w14:paraId="5364CA56" w14:textId="77777777" w:rsidR="00DC5738" w:rsidRPr="00B124A7" w:rsidRDefault="00CC7B5C" w:rsidP="00CC7B5C">
      <w:pPr>
        <w:ind w:left="709" w:hanging="709"/>
        <w:rPr>
          <w:rFonts w:ascii="Arial" w:hAnsi="Arial" w:cs="Arial"/>
          <w:sz w:val="24"/>
          <w:szCs w:val="24"/>
        </w:rPr>
      </w:pPr>
      <w:r>
        <w:rPr>
          <w:rFonts w:ascii="Arial" w:hAnsi="Arial" w:cs="Arial"/>
          <w:sz w:val="24"/>
          <w:szCs w:val="24"/>
        </w:rPr>
        <w:t>4.1</w:t>
      </w:r>
      <w:r w:rsidR="007D50A3">
        <w:rPr>
          <w:rFonts w:ascii="Arial" w:hAnsi="Arial" w:cs="Arial"/>
          <w:sz w:val="24"/>
          <w:szCs w:val="24"/>
        </w:rPr>
        <w:t>2</w:t>
      </w:r>
      <w:r>
        <w:rPr>
          <w:rFonts w:ascii="Arial" w:hAnsi="Arial" w:cs="Arial"/>
          <w:sz w:val="24"/>
          <w:szCs w:val="24"/>
        </w:rPr>
        <w:tab/>
      </w:r>
      <w:r w:rsidR="00DC5738" w:rsidRPr="00B124A7">
        <w:rPr>
          <w:rFonts w:ascii="Arial" w:hAnsi="Arial" w:cs="Arial"/>
          <w:sz w:val="24"/>
          <w:szCs w:val="24"/>
        </w:rPr>
        <w:t>If the disclosure relates to a matter of an exceptionally serious nature, the test under (c) does not have to be met.</w:t>
      </w:r>
    </w:p>
    <w:p w14:paraId="5CB33988" w14:textId="77777777" w:rsidR="001F4CDE" w:rsidRDefault="001F4CDE" w:rsidP="00CC7B5C">
      <w:pPr>
        <w:ind w:left="709" w:hanging="709"/>
        <w:rPr>
          <w:rFonts w:ascii="Arial" w:hAnsi="Arial" w:cs="Arial"/>
          <w:sz w:val="24"/>
          <w:szCs w:val="24"/>
        </w:rPr>
      </w:pPr>
      <w:r>
        <w:rPr>
          <w:rFonts w:ascii="Arial" w:hAnsi="Arial" w:cs="Arial"/>
          <w:sz w:val="24"/>
          <w:szCs w:val="24"/>
        </w:rPr>
        <w:t>4.13</w:t>
      </w:r>
      <w:r w:rsidR="00773C7C">
        <w:rPr>
          <w:rFonts w:ascii="Arial" w:hAnsi="Arial" w:cs="Arial"/>
          <w:sz w:val="24"/>
          <w:szCs w:val="24"/>
        </w:rPr>
        <w:tab/>
        <w:t>The external organisations that can be approached to raise a concern are as follows:</w:t>
      </w:r>
    </w:p>
    <w:p w14:paraId="62B2ECA6" w14:textId="77777777" w:rsidR="00FD24F2" w:rsidRDefault="00FD24F2" w:rsidP="00C47D60">
      <w:pPr>
        <w:pStyle w:val="ListParagraph"/>
        <w:numPr>
          <w:ilvl w:val="0"/>
          <w:numId w:val="18"/>
        </w:numPr>
        <w:spacing w:after="160" w:line="259" w:lineRule="auto"/>
        <w:ind w:left="1134" w:hanging="425"/>
        <w:rPr>
          <w:rFonts w:ascii="Arial" w:hAnsi="Arial" w:cs="Arial"/>
          <w:sz w:val="24"/>
          <w:szCs w:val="24"/>
        </w:rPr>
      </w:pPr>
      <w:r>
        <w:rPr>
          <w:rFonts w:ascii="Arial" w:hAnsi="Arial" w:cs="Arial"/>
          <w:sz w:val="24"/>
          <w:szCs w:val="24"/>
        </w:rPr>
        <w:lastRenderedPageBreak/>
        <w:t>A staff association</w:t>
      </w:r>
    </w:p>
    <w:p w14:paraId="052D78C5" w14:textId="77777777" w:rsidR="00773C7C" w:rsidRDefault="00773C7C" w:rsidP="00C47D60">
      <w:pPr>
        <w:pStyle w:val="ListParagraph"/>
        <w:numPr>
          <w:ilvl w:val="0"/>
          <w:numId w:val="18"/>
        </w:numPr>
        <w:ind w:left="1134" w:hanging="425"/>
        <w:rPr>
          <w:rFonts w:ascii="Arial" w:hAnsi="Arial" w:cs="Arial"/>
          <w:sz w:val="24"/>
          <w:szCs w:val="24"/>
        </w:rPr>
      </w:pPr>
      <w:r>
        <w:rPr>
          <w:rFonts w:ascii="Arial" w:hAnsi="Arial" w:cs="Arial"/>
          <w:sz w:val="24"/>
          <w:szCs w:val="24"/>
        </w:rPr>
        <w:t>Internal audit</w:t>
      </w:r>
    </w:p>
    <w:p w14:paraId="3C7ED696" w14:textId="77777777" w:rsidR="00773C7C" w:rsidRDefault="00773C7C" w:rsidP="00C47D60">
      <w:pPr>
        <w:pStyle w:val="ListParagraph"/>
        <w:numPr>
          <w:ilvl w:val="0"/>
          <w:numId w:val="18"/>
        </w:numPr>
        <w:ind w:left="1134" w:hanging="425"/>
        <w:rPr>
          <w:rFonts w:ascii="Arial" w:hAnsi="Arial" w:cs="Arial"/>
          <w:sz w:val="24"/>
          <w:szCs w:val="24"/>
        </w:rPr>
      </w:pPr>
      <w:r>
        <w:rPr>
          <w:rFonts w:ascii="Arial" w:hAnsi="Arial" w:cs="Arial"/>
          <w:sz w:val="24"/>
          <w:szCs w:val="24"/>
        </w:rPr>
        <w:t>Audit Wales</w:t>
      </w:r>
    </w:p>
    <w:p w14:paraId="68FB1B18" w14:textId="77777777" w:rsidR="00773C7C" w:rsidRPr="00773C7C" w:rsidRDefault="00773C7C" w:rsidP="00C47D60">
      <w:pPr>
        <w:pStyle w:val="ListParagraph"/>
        <w:numPr>
          <w:ilvl w:val="0"/>
          <w:numId w:val="18"/>
        </w:numPr>
        <w:ind w:left="1134" w:hanging="425"/>
        <w:rPr>
          <w:rFonts w:ascii="Arial" w:hAnsi="Arial" w:cs="Arial"/>
          <w:sz w:val="28"/>
          <w:szCs w:val="28"/>
        </w:rPr>
      </w:pPr>
      <w:r w:rsidRPr="00773C7C">
        <w:rPr>
          <w:rFonts w:ascii="Arial" w:hAnsi="Arial" w:cs="Arial"/>
          <w:color w:val="1F2025"/>
          <w:sz w:val="24"/>
          <w:szCs w:val="24"/>
          <w:bdr w:val="none" w:sz="0" w:space="0" w:color="auto" w:frame="1"/>
          <w:shd w:val="clear" w:color="auto" w:fill="FFFFFF"/>
        </w:rPr>
        <w:t>Any other relevant professional or regulatory bodies, such as Her Majesty’s Inspectorate of Constabulary and Fire &amp; Rescue Services or the Independent Office for Police Conduct.</w:t>
      </w:r>
    </w:p>
    <w:p w14:paraId="044B696C" w14:textId="77777777" w:rsidR="00DC5738" w:rsidRPr="00CC7B5C" w:rsidRDefault="00DC5738" w:rsidP="00DC5738">
      <w:pPr>
        <w:rPr>
          <w:rFonts w:ascii="Arial" w:hAnsi="Arial" w:cs="Arial"/>
          <w:b/>
          <w:sz w:val="24"/>
          <w:szCs w:val="24"/>
        </w:rPr>
      </w:pPr>
      <w:r w:rsidRPr="00CC7B5C">
        <w:rPr>
          <w:rFonts w:ascii="Arial" w:hAnsi="Arial" w:cs="Arial"/>
          <w:b/>
          <w:sz w:val="24"/>
          <w:szCs w:val="24"/>
        </w:rPr>
        <w:t>Identifying and acting on whistleblowing disclosures</w:t>
      </w:r>
    </w:p>
    <w:p w14:paraId="5C1817D1" w14:textId="5A8469B2" w:rsidR="00DC5738" w:rsidRDefault="00CC7B5C" w:rsidP="00CC7B5C">
      <w:pPr>
        <w:ind w:left="720" w:hanging="720"/>
        <w:rPr>
          <w:rFonts w:ascii="Arial" w:hAnsi="Arial" w:cs="Arial"/>
          <w:sz w:val="24"/>
          <w:szCs w:val="24"/>
        </w:rPr>
      </w:pPr>
      <w:r>
        <w:rPr>
          <w:rFonts w:ascii="Arial" w:hAnsi="Arial" w:cs="Arial"/>
          <w:sz w:val="24"/>
          <w:szCs w:val="24"/>
        </w:rPr>
        <w:t>4.1</w:t>
      </w:r>
      <w:r w:rsidR="007968A1">
        <w:rPr>
          <w:rFonts w:ascii="Arial" w:hAnsi="Arial" w:cs="Arial"/>
          <w:sz w:val="24"/>
          <w:szCs w:val="24"/>
        </w:rPr>
        <w:t>4</w:t>
      </w:r>
      <w:r>
        <w:rPr>
          <w:rFonts w:ascii="Arial" w:hAnsi="Arial" w:cs="Arial"/>
          <w:sz w:val="24"/>
          <w:szCs w:val="24"/>
        </w:rPr>
        <w:tab/>
      </w:r>
      <w:r w:rsidR="00DC5738">
        <w:rPr>
          <w:rFonts w:ascii="Arial" w:hAnsi="Arial" w:cs="Arial"/>
          <w:sz w:val="24"/>
          <w:szCs w:val="24"/>
        </w:rPr>
        <w:t xml:space="preserve">If a concern is reported </w:t>
      </w:r>
      <w:r w:rsidR="00FD24F2">
        <w:rPr>
          <w:rFonts w:ascii="Arial" w:hAnsi="Arial" w:cs="Arial"/>
          <w:sz w:val="24"/>
          <w:szCs w:val="24"/>
        </w:rPr>
        <w:t xml:space="preserve">by a member of staff </w:t>
      </w:r>
      <w:r w:rsidR="00DC5738">
        <w:rPr>
          <w:rFonts w:ascii="Arial" w:hAnsi="Arial" w:cs="Arial"/>
          <w:sz w:val="24"/>
          <w:szCs w:val="24"/>
        </w:rPr>
        <w:t xml:space="preserve">the matter </w:t>
      </w:r>
      <w:r w:rsidR="00D25A33">
        <w:rPr>
          <w:rFonts w:ascii="Arial" w:hAnsi="Arial" w:cs="Arial"/>
          <w:sz w:val="24"/>
          <w:szCs w:val="24"/>
        </w:rPr>
        <w:t>will</w:t>
      </w:r>
      <w:r w:rsidR="00FD24F2">
        <w:rPr>
          <w:rFonts w:ascii="Arial" w:hAnsi="Arial" w:cs="Arial"/>
          <w:sz w:val="24"/>
          <w:szCs w:val="24"/>
        </w:rPr>
        <w:t xml:space="preserve"> be taken </w:t>
      </w:r>
      <w:r w:rsidR="00DC5738">
        <w:rPr>
          <w:rFonts w:ascii="Arial" w:hAnsi="Arial" w:cs="Arial"/>
          <w:sz w:val="24"/>
          <w:szCs w:val="24"/>
        </w:rPr>
        <w:t xml:space="preserve">seriously and reassurance and support </w:t>
      </w:r>
      <w:r w:rsidR="00FD24F2">
        <w:rPr>
          <w:rFonts w:ascii="Arial" w:hAnsi="Arial" w:cs="Arial"/>
          <w:sz w:val="24"/>
          <w:szCs w:val="24"/>
        </w:rPr>
        <w:t xml:space="preserve">provided </w:t>
      </w:r>
      <w:r w:rsidR="00DC5738">
        <w:rPr>
          <w:rFonts w:ascii="Arial" w:hAnsi="Arial" w:cs="Arial"/>
          <w:sz w:val="24"/>
          <w:szCs w:val="24"/>
        </w:rPr>
        <w:t xml:space="preserve">to the staff member who has raised the concern that the disclosure will be dealt with confidentially where possible. </w:t>
      </w:r>
    </w:p>
    <w:p w14:paraId="2356A6FC" w14:textId="5097831C" w:rsidR="00DC5738" w:rsidRDefault="00CC7B5C" w:rsidP="00CC7B5C">
      <w:pPr>
        <w:ind w:left="720" w:hanging="720"/>
        <w:rPr>
          <w:rFonts w:ascii="Arial" w:hAnsi="Arial" w:cs="Arial"/>
          <w:sz w:val="24"/>
          <w:szCs w:val="24"/>
        </w:rPr>
      </w:pPr>
      <w:r>
        <w:rPr>
          <w:rFonts w:ascii="Arial" w:hAnsi="Arial" w:cs="Arial"/>
          <w:sz w:val="24"/>
          <w:szCs w:val="24"/>
        </w:rPr>
        <w:t>4.1</w:t>
      </w:r>
      <w:r w:rsidR="007968A1">
        <w:rPr>
          <w:rFonts w:ascii="Arial" w:hAnsi="Arial" w:cs="Arial"/>
          <w:sz w:val="24"/>
          <w:szCs w:val="24"/>
        </w:rPr>
        <w:t>5</w:t>
      </w:r>
      <w:r>
        <w:rPr>
          <w:rFonts w:ascii="Arial" w:hAnsi="Arial" w:cs="Arial"/>
          <w:sz w:val="24"/>
          <w:szCs w:val="24"/>
        </w:rPr>
        <w:tab/>
      </w:r>
      <w:r w:rsidR="00C47D60">
        <w:rPr>
          <w:rFonts w:ascii="Arial" w:hAnsi="Arial" w:cs="Arial"/>
          <w:sz w:val="24"/>
          <w:szCs w:val="24"/>
        </w:rPr>
        <w:t>If the disclosure is made to anyone other than the Chief Executive o</w:t>
      </w:r>
      <w:r w:rsidR="0033489C">
        <w:rPr>
          <w:rFonts w:ascii="Arial" w:hAnsi="Arial" w:cs="Arial"/>
          <w:sz w:val="24"/>
          <w:szCs w:val="24"/>
        </w:rPr>
        <w:t>r</w:t>
      </w:r>
      <w:r w:rsidR="00C47D60">
        <w:rPr>
          <w:rFonts w:ascii="Arial" w:hAnsi="Arial" w:cs="Arial"/>
          <w:sz w:val="24"/>
          <w:szCs w:val="24"/>
        </w:rPr>
        <w:t xml:space="preserve"> Chief Finance Officer, o</w:t>
      </w:r>
      <w:r>
        <w:rPr>
          <w:rFonts w:ascii="Arial" w:hAnsi="Arial" w:cs="Arial"/>
          <w:sz w:val="24"/>
          <w:szCs w:val="24"/>
        </w:rPr>
        <w:t xml:space="preserve">nce </w:t>
      </w:r>
      <w:r w:rsidR="00C47D60">
        <w:rPr>
          <w:rFonts w:ascii="Arial" w:hAnsi="Arial" w:cs="Arial"/>
          <w:sz w:val="24"/>
          <w:szCs w:val="24"/>
        </w:rPr>
        <w:t>it</w:t>
      </w:r>
      <w:r w:rsidR="00FD24F2">
        <w:rPr>
          <w:rFonts w:ascii="Arial" w:hAnsi="Arial" w:cs="Arial"/>
          <w:sz w:val="24"/>
          <w:szCs w:val="24"/>
        </w:rPr>
        <w:t xml:space="preserve"> has been recorded</w:t>
      </w:r>
      <w:r>
        <w:rPr>
          <w:rFonts w:ascii="Arial" w:hAnsi="Arial" w:cs="Arial"/>
          <w:sz w:val="24"/>
          <w:szCs w:val="24"/>
        </w:rPr>
        <w:t xml:space="preserve">, </w:t>
      </w:r>
      <w:r w:rsidR="00FD24F2">
        <w:rPr>
          <w:rFonts w:ascii="Arial" w:hAnsi="Arial" w:cs="Arial"/>
          <w:sz w:val="24"/>
          <w:szCs w:val="24"/>
        </w:rPr>
        <w:t>it</w:t>
      </w:r>
      <w:r>
        <w:rPr>
          <w:rFonts w:ascii="Arial" w:hAnsi="Arial" w:cs="Arial"/>
          <w:sz w:val="24"/>
          <w:szCs w:val="24"/>
        </w:rPr>
        <w:t xml:space="preserve"> must </w:t>
      </w:r>
      <w:r w:rsidR="00FD24F2">
        <w:rPr>
          <w:rFonts w:ascii="Arial" w:hAnsi="Arial" w:cs="Arial"/>
          <w:sz w:val="24"/>
          <w:szCs w:val="24"/>
        </w:rPr>
        <w:t xml:space="preserve">be </w:t>
      </w:r>
      <w:r>
        <w:rPr>
          <w:rFonts w:ascii="Arial" w:hAnsi="Arial" w:cs="Arial"/>
          <w:sz w:val="24"/>
          <w:szCs w:val="24"/>
        </w:rPr>
        <w:t>raise</w:t>
      </w:r>
      <w:r w:rsidR="00FD24F2">
        <w:rPr>
          <w:rFonts w:ascii="Arial" w:hAnsi="Arial" w:cs="Arial"/>
          <w:sz w:val="24"/>
          <w:szCs w:val="24"/>
        </w:rPr>
        <w:t>d</w:t>
      </w:r>
      <w:r>
        <w:rPr>
          <w:rFonts w:ascii="Arial" w:hAnsi="Arial" w:cs="Arial"/>
          <w:sz w:val="24"/>
          <w:szCs w:val="24"/>
        </w:rPr>
        <w:t xml:space="preserve"> immediately with </w:t>
      </w:r>
      <w:r w:rsidR="00C47D60">
        <w:rPr>
          <w:rFonts w:ascii="Arial" w:hAnsi="Arial" w:cs="Arial"/>
          <w:sz w:val="24"/>
          <w:szCs w:val="24"/>
        </w:rPr>
        <w:t>them</w:t>
      </w:r>
      <w:r>
        <w:rPr>
          <w:rFonts w:ascii="Arial" w:hAnsi="Arial" w:cs="Arial"/>
          <w:sz w:val="24"/>
          <w:szCs w:val="24"/>
        </w:rPr>
        <w:t xml:space="preserve">.  A decision will be taken as to </w:t>
      </w:r>
      <w:proofErr w:type="gramStart"/>
      <w:r>
        <w:rPr>
          <w:rFonts w:ascii="Arial" w:hAnsi="Arial" w:cs="Arial"/>
          <w:sz w:val="24"/>
          <w:szCs w:val="24"/>
        </w:rPr>
        <w:t>whether or not</w:t>
      </w:r>
      <w:proofErr w:type="gramEnd"/>
      <w:r>
        <w:rPr>
          <w:rFonts w:ascii="Arial" w:hAnsi="Arial" w:cs="Arial"/>
          <w:sz w:val="24"/>
          <w:szCs w:val="24"/>
        </w:rPr>
        <w:t xml:space="preserve"> the</w:t>
      </w:r>
      <w:r w:rsidR="00DC5738">
        <w:rPr>
          <w:rFonts w:ascii="Arial" w:hAnsi="Arial" w:cs="Arial"/>
          <w:sz w:val="24"/>
          <w:szCs w:val="24"/>
        </w:rPr>
        <w:t xml:space="preserve"> issues raised amount to whistleblowing or whether they amount to a personal grievance</w:t>
      </w:r>
      <w:r>
        <w:rPr>
          <w:rFonts w:ascii="Arial" w:hAnsi="Arial" w:cs="Arial"/>
          <w:sz w:val="24"/>
          <w:szCs w:val="24"/>
        </w:rPr>
        <w:t xml:space="preserve"> and</w:t>
      </w:r>
      <w:r w:rsidR="00DC5738">
        <w:rPr>
          <w:rFonts w:ascii="Arial" w:hAnsi="Arial" w:cs="Arial"/>
          <w:sz w:val="24"/>
          <w:szCs w:val="24"/>
        </w:rPr>
        <w:t xml:space="preserve"> should be dealt with under </w:t>
      </w:r>
      <w:r>
        <w:rPr>
          <w:rFonts w:ascii="Arial" w:hAnsi="Arial" w:cs="Arial"/>
          <w:sz w:val="24"/>
          <w:szCs w:val="24"/>
        </w:rPr>
        <w:t xml:space="preserve">a different procedure, for example </w:t>
      </w:r>
      <w:r w:rsidR="00DC5738">
        <w:rPr>
          <w:rFonts w:ascii="Arial" w:hAnsi="Arial" w:cs="Arial"/>
          <w:sz w:val="24"/>
          <w:szCs w:val="24"/>
        </w:rPr>
        <w:t xml:space="preserve">the Fairness at Work procedure. </w:t>
      </w:r>
    </w:p>
    <w:p w14:paraId="4E50E744" w14:textId="77777777" w:rsidR="00DC5738" w:rsidRPr="000F1592" w:rsidRDefault="00CC7B5C" w:rsidP="00CC7B5C">
      <w:pPr>
        <w:ind w:left="720" w:hanging="720"/>
        <w:rPr>
          <w:rFonts w:ascii="Arial" w:hAnsi="Arial" w:cs="Arial"/>
          <w:sz w:val="24"/>
          <w:szCs w:val="24"/>
        </w:rPr>
      </w:pPr>
      <w:r>
        <w:rPr>
          <w:rFonts w:ascii="Arial" w:hAnsi="Arial" w:cs="Arial"/>
          <w:sz w:val="24"/>
          <w:szCs w:val="24"/>
        </w:rPr>
        <w:t>4.1</w:t>
      </w:r>
      <w:r w:rsidR="007968A1">
        <w:rPr>
          <w:rFonts w:ascii="Arial" w:hAnsi="Arial" w:cs="Arial"/>
          <w:sz w:val="24"/>
          <w:szCs w:val="24"/>
        </w:rPr>
        <w:t>6</w:t>
      </w:r>
      <w:r>
        <w:rPr>
          <w:rFonts w:ascii="Arial" w:hAnsi="Arial" w:cs="Arial"/>
          <w:sz w:val="24"/>
          <w:szCs w:val="24"/>
        </w:rPr>
        <w:tab/>
      </w:r>
      <w:r w:rsidR="00DC5738">
        <w:rPr>
          <w:rFonts w:ascii="Arial" w:hAnsi="Arial" w:cs="Arial"/>
          <w:sz w:val="24"/>
          <w:szCs w:val="24"/>
        </w:rPr>
        <w:t xml:space="preserve">Advice on which process should be applied to specific disclosures </w:t>
      </w:r>
      <w:r>
        <w:rPr>
          <w:rFonts w:ascii="Arial" w:hAnsi="Arial" w:cs="Arial"/>
          <w:sz w:val="24"/>
          <w:szCs w:val="24"/>
        </w:rPr>
        <w:t>can</w:t>
      </w:r>
      <w:r w:rsidR="00DC5738">
        <w:rPr>
          <w:rFonts w:ascii="Arial" w:hAnsi="Arial" w:cs="Arial"/>
          <w:sz w:val="24"/>
          <w:szCs w:val="24"/>
        </w:rPr>
        <w:t xml:space="preserve"> be obtained from </w:t>
      </w:r>
      <w:r>
        <w:rPr>
          <w:rFonts w:ascii="Arial" w:hAnsi="Arial" w:cs="Arial"/>
          <w:sz w:val="24"/>
          <w:szCs w:val="24"/>
        </w:rPr>
        <w:t>Joint Legal Services</w:t>
      </w:r>
      <w:r w:rsidR="00DC5738">
        <w:rPr>
          <w:rFonts w:ascii="Arial" w:hAnsi="Arial" w:cs="Arial"/>
          <w:sz w:val="24"/>
          <w:szCs w:val="24"/>
        </w:rPr>
        <w:t xml:space="preserve">. </w:t>
      </w:r>
    </w:p>
    <w:p w14:paraId="10C4EDC1" w14:textId="77777777" w:rsidR="00DC5738" w:rsidRPr="00CC7B5C" w:rsidRDefault="00DC5738" w:rsidP="00DC5738">
      <w:pPr>
        <w:rPr>
          <w:rFonts w:ascii="Arial" w:hAnsi="Arial" w:cs="Arial"/>
          <w:b/>
          <w:sz w:val="24"/>
          <w:szCs w:val="24"/>
        </w:rPr>
      </w:pPr>
      <w:r w:rsidRPr="00CC7B5C">
        <w:rPr>
          <w:rFonts w:ascii="Arial" w:hAnsi="Arial" w:cs="Arial"/>
          <w:b/>
          <w:sz w:val="24"/>
          <w:szCs w:val="24"/>
        </w:rPr>
        <w:t xml:space="preserve">False </w:t>
      </w:r>
      <w:r w:rsidR="00FD24F2">
        <w:rPr>
          <w:rFonts w:ascii="Arial" w:hAnsi="Arial" w:cs="Arial"/>
          <w:b/>
          <w:sz w:val="24"/>
          <w:szCs w:val="24"/>
        </w:rPr>
        <w:t>a</w:t>
      </w:r>
      <w:r w:rsidRPr="00CC7B5C">
        <w:rPr>
          <w:rFonts w:ascii="Arial" w:hAnsi="Arial" w:cs="Arial"/>
          <w:b/>
          <w:sz w:val="24"/>
          <w:szCs w:val="24"/>
        </w:rPr>
        <w:t xml:space="preserve">llegations made by </w:t>
      </w:r>
      <w:proofErr w:type="spellStart"/>
      <w:r w:rsidRPr="00CC7B5C">
        <w:rPr>
          <w:rFonts w:ascii="Arial" w:hAnsi="Arial" w:cs="Arial"/>
          <w:b/>
          <w:sz w:val="24"/>
          <w:szCs w:val="24"/>
        </w:rPr>
        <w:t>whistleblowers</w:t>
      </w:r>
      <w:proofErr w:type="spellEnd"/>
    </w:p>
    <w:p w14:paraId="6DE1B49E" w14:textId="77777777" w:rsidR="00DC5738" w:rsidRDefault="00CC7B5C" w:rsidP="00CC7B5C">
      <w:pPr>
        <w:ind w:left="720" w:hanging="720"/>
        <w:rPr>
          <w:rFonts w:ascii="Arial" w:hAnsi="Arial" w:cs="Arial"/>
          <w:sz w:val="24"/>
          <w:szCs w:val="24"/>
        </w:rPr>
      </w:pPr>
      <w:r>
        <w:rPr>
          <w:rFonts w:ascii="Arial" w:hAnsi="Arial" w:cs="Arial"/>
          <w:sz w:val="24"/>
          <w:szCs w:val="24"/>
        </w:rPr>
        <w:t>4.1</w:t>
      </w:r>
      <w:r w:rsidR="007968A1">
        <w:rPr>
          <w:rFonts w:ascii="Arial" w:hAnsi="Arial" w:cs="Arial"/>
          <w:sz w:val="24"/>
          <w:szCs w:val="24"/>
        </w:rPr>
        <w:t>7</w:t>
      </w:r>
      <w:r>
        <w:rPr>
          <w:rFonts w:ascii="Arial" w:hAnsi="Arial" w:cs="Arial"/>
          <w:sz w:val="24"/>
          <w:szCs w:val="24"/>
        </w:rPr>
        <w:tab/>
      </w:r>
      <w:r w:rsidR="00DC5738" w:rsidRPr="00B124A7">
        <w:rPr>
          <w:rFonts w:ascii="Arial" w:hAnsi="Arial" w:cs="Arial"/>
          <w:sz w:val="24"/>
          <w:szCs w:val="24"/>
        </w:rPr>
        <w:t>Making a deliberately false allegation against another member of staff</w:t>
      </w:r>
      <w:r w:rsidR="001F4CDE">
        <w:rPr>
          <w:rFonts w:ascii="Arial" w:hAnsi="Arial" w:cs="Arial"/>
          <w:sz w:val="24"/>
          <w:szCs w:val="24"/>
        </w:rPr>
        <w:t xml:space="preserve"> (including officers and staff working for Gwent Police)</w:t>
      </w:r>
      <w:r w:rsidR="00DC5738" w:rsidRPr="00B124A7">
        <w:rPr>
          <w:rFonts w:ascii="Arial" w:hAnsi="Arial" w:cs="Arial"/>
          <w:sz w:val="24"/>
          <w:szCs w:val="24"/>
        </w:rPr>
        <w:t xml:space="preserve"> is dishonest and could amount to perverting the cou</w:t>
      </w:r>
      <w:r w:rsidR="00DC5738">
        <w:rPr>
          <w:rFonts w:ascii="Arial" w:hAnsi="Arial" w:cs="Arial"/>
          <w:sz w:val="24"/>
          <w:szCs w:val="24"/>
        </w:rPr>
        <w:t>rse of justice where it relates</w:t>
      </w:r>
      <w:r w:rsidR="00DC5738" w:rsidRPr="00B124A7">
        <w:rPr>
          <w:rFonts w:ascii="Arial" w:hAnsi="Arial" w:cs="Arial"/>
          <w:sz w:val="24"/>
          <w:szCs w:val="24"/>
        </w:rPr>
        <w:t xml:space="preserve"> to a criminal matter. </w:t>
      </w:r>
    </w:p>
    <w:p w14:paraId="06DAF163" w14:textId="77777777" w:rsidR="00DC5738" w:rsidRDefault="001F4CDE" w:rsidP="001F4CDE">
      <w:pPr>
        <w:ind w:left="720" w:hanging="720"/>
        <w:rPr>
          <w:rFonts w:ascii="Arial" w:hAnsi="Arial" w:cs="Arial"/>
          <w:sz w:val="24"/>
          <w:szCs w:val="24"/>
        </w:rPr>
      </w:pPr>
      <w:r>
        <w:rPr>
          <w:rFonts w:ascii="Arial" w:hAnsi="Arial" w:cs="Arial"/>
          <w:sz w:val="24"/>
          <w:szCs w:val="24"/>
        </w:rPr>
        <w:t>4.1</w:t>
      </w:r>
      <w:r w:rsidR="007968A1">
        <w:rPr>
          <w:rFonts w:ascii="Arial" w:hAnsi="Arial" w:cs="Arial"/>
          <w:sz w:val="24"/>
          <w:szCs w:val="24"/>
        </w:rPr>
        <w:t>8</w:t>
      </w:r>
      <w:r>
        <w:rPr>
          <w:rFonts w:ascii="Arial" w:hAnsi="Arial" w:cs="Arial"/>
          <w:sz w:val="24"/>
          <w:szCs w:val="24"/>
        </w:rPr>
        <w:tab/>
      </w:r>
      <w:r w:rsidR="00DC5738" w:rsidRPr="00B124A7">
        <w:rPr>
          <w:rFonts w:ascii="Arial" w:hAnsi="Arial" w:cs="Arial"/>
          <w:sz w:val="24"/>
          <w:szCs w:val="24"/>
        </w:rPr>
        <w:t xml:space="preserve">A protected disclosure must, in the reasonable belief of the </w:t>
      </w:r>
      <w:proofErr w:type="spellStart"/>
      <w:r w:rsidR="00DC5738" w:rsidRPr="00B124A7">
        <w:rPr>
          <w:rFonts w:ascii="Arial" w:hAnsi="Arial" w:cs="Arial"/>
          <w:sz w:val="24"/>
          <w:szCs w:val="24"/>
        </w:rPr>
        <w:t>whistleblower</w:t>
      </w:r>
      <w:proofErr w:type="spellEnd"/>
      <w:r w:rsidR="00DC5738" w:rsidRPr="00B124A7">
        <w:rPr>
          <w:rFonts w:ascii="Arial" w:hAnsi="Arial" w:cs="Arial"/>
          <w:sz w:val="24"/>
          <w:szCs w:val="24"/>
        </w:rPr>
        <w:t xml:space="preserve">, tend to show that misconduct or malpractice has occurred. Deliberately false allegations will never be protected disclosures and may be assessed as amounting to gross misconduct. </w:t>
      </w:r>
    </w:p>
    <w:p w14:paraId="186B0A4E" w14:textId="77777777" w:rsidR="00DC5738" w:rsidRPr="001F4CDE" w:rsidRDefault="00DC5738" w:rsidP="00DC5738">
      <w:pPr>
        <w:rPr>
          <w:rFonts w:ascii="Arial" w:hAnsi="Arial" w:cs="Arial"/>
          <w:b/>
          <w:sz w:val="24"/>
          <w:szCs w:val="24"/>
        </w:rPr>
      </w:pPr>
      <w:r w:rsidRPr="001F4CDE">
        <w:rPr>
          <w:rFonts w:ascii="Arial" w:hAnsi="Arial" w:cs="Arial"/>
          <w:b/>
          <w:sz w:val="24"/>
          <w:szCs w:val="24"/>
        </w:rPr>
        <w:t>Immunity from proceedings</w:t>
      </w:r>
    </w:p>
    <w:p w14:paraId="5D7713AC" w14:textId="77777777" w:rsidR="00DC5738" w:rsidRDefault="001F4CDE" w:rsidP="001F4CDE">
      <w:pPr>
        <w:ind w:left="720" w:hanging="720"/>
        <w:rPr>
          <w:rFonts w:ascii="Arial" w:hAnsi="Arial" w:cs="Arial"/>
          <w:sz w:val="24"/>
          <w:szCs w:val="24"/>
        </w:rPr>
      </w:pPr>
      <w:r>
        <w:rPr>
          <w:rFonts w:ascii="Arial" w:hAnsi="Arial" w:cs="Arial"/>
          <w:sz w:val="24"/>
          <w:szCs w:val="24"/>
        </w:rPr>
        <w:t>4.1</w:t>
      </w:r>
      <w:r w:rsidR="007968A1">
        <w:rPr>
          <w:rFonts w:ascii="Arial" w:hAnsi="Arial" w:cs="Arial"/>
          <w:sz w:val="24"/>
          <w:szCs w:val="24"/>
        </w:rPr>
        <w:t>9</w:t>
      </w:r>
      <w:r>
        <w:rPr>
          <w:rFonts w:ascii="Arial" w:hAnsi="Arial" w:cs="Arial"/>
          <w:sz w:val="24"/>
          <w:szCs w:val="24"/>
        </w:rPr>
        <w:tab/>
      </w:r>
      <w:r w:rsidR="00DC5738" w:rsidRPr="00B124A7">
        <w:rPr>
          <w:rFonts w:ascii="Arial" w:hAnsi="Arial" w:cs="Arial"/>
          <w:sz w:val="24"/>
          <w:szCs w:val="24"/>
        </w:rPr>
        <w:t xml:space="preserve">The actions of </w:t>
      </w:r>
      <w:r>
        <w:rPr>
          <w:rFonts w:ascii="Arial" w:hAnsi="Arial" w:cs="Arial"/>
          <w:sz w:val="24"/>
          <w:szCs w:val="24"/>
        </w:rPr>
        <w:t>a</w:t>
      </w:r>
      <w:r w:rsidR="00DC5738" w:rsidRPr="00B124A7">
        <w:rPr>
          <w:rFonts w:ascii="Arial" w:hAnsi="Arial" w:cs="Arial"/>
          <w:sz w:val="24"/>
          <w:szCs w:val="24"/>
        </w:rPr>
        <w:t xml:space="preserve"> staff member in making a protected disclosure should not result in disciplinary action being taken against them. </w:t>
      </w:r>
    </w:p>
    <w:p w14:paraId="3C3A964F" w14:textId="77777777" w:rsidR="00DC5738" w:rsidRDefault="001F4CDE" w:rsidP="001F4CDE">
      <w:pPr>
        <w:ind w:left="720" w:hanging="720"/>
        <w:rPr>
          <w:rFonts w:ascii="Arial" w:hAnsi="Arial" w:cs="Arial"/>
          <w:sz w:val="24"/>
          <w:szCs w:val="24"/>
        </w:rPr>
      </w:pPr>
      <w:r>
        <w:rPr>
          <w:rFonts w:ascii="Arial" w:hAnsi="Arial" w:cs="Arial"/>
          <w:sz w:val="24"/>
          <w:szCs w:val="24"/>
        </w:rPr>
        <w:t>4.</w:t>
      </w:r>
      <w:r w:rsidR="007968A1">
        <w:rPr>
          <w:rFonts w:ascii="Arial" w:hAnsi="Arial" w:cs="Arial"/>
          <w:sz w:val="24"/>
          <w:szCs w:val="24"/>
        </w:rPr>
        <w:t>20</w:t>
      </w:r>
      <w:r>
        <w:rPr>
          <w:rFonts w:ascii="Arial" w:hAnsi="Arial" w:cs="Arial"/>
          <w:sz w:val="24"/>
          <w:szCs w:val="24"/>
        </w:rPr>
        <w:tab/>
      </w:r>
      <w:r w:rsidR="00DC5738">
        <w:rPr>
          <w:rFonts w:ascii="Arial" w:hAnsi="Arial" w:cs="Arial"/>
          <w:sz w:val="24"/>
          <w:szCs w:val="24"/>
        </w:rPr>
        <w:t>T</w:t>
      </w:r>
      <w:r w:rsidR="00DC5738" w:rsidRPr="00B124A7">
        <w:rPr>
          <w:rFonts w:ascii="Arial" w:hAnsi="Arial" w:cs="Arial"/>
          <w:sz w:val="24"/>
          <w:szCs w:val="24"/>
        </w:rPr>
        <w:t>his does not confer</w:t>
      </w:r>
      <w:r w:rsidR="00DC5738">
        <w:rPr>
          <w:rFonts w:ascii="Arial" w:hAnsi="Arial" w:cs="Arial"/>
          <w:sz w:val="24"/>
          <w:szCs w:val="24"/>
        </w:rPr>
        <w:t xml:space="preserve"> complete</w:t>
      </w:r>
      <w:r w:rsidR="00DC5738" w:rsidRPr="00B124A7">
        <w:rPr>
          <w:rFonts w:ascii="Arial" w:hAnsi="Arial" w:cs="Arial"/>
          <w:sz w:val="24"/>
          <w:szCs w:val="24"/>
        </w:rPr>
        <w:t xml:space="preserve"> immunity from disciplinary action in respect of any other aspect of the </w:t>
      </w:r>
      <w:proofErr w:type="spellStart"/>
      <w:r w:rsidR="00DC5738" w:rsidRPr="00B124A7">
        <w:rPr>
          <w:rFonts w:ascii="Arial" w:hAnsi="Arial" w:cs="Arial"/>
          <w:sz w:val="24"/>
          <w:szCs w:val="24"/>
        </w:rPr>
        <w:t>whistleblower’s</w:t>
      </w:r>
      <w:proofErr w:type="spellEnd"/>
      <w:r w:rsidR="00DC5738" w:rsidRPr="00B124A7">
        <w:rPr>
          <w:rFonts w:ascii="Arial" w:hAnsi="Arial" w:cs="Arial"/>
          <w:sz w:val="24"/>
          <w:szCs w:val="24"/>
        </w:rPr>
        <w:t xml:space="preserve"> behaviour, for example if they were involved in the misconduct they reported, or any other misconduct. </w:t>
      </w:r>
    </w:p>
    <w:p w14:paraId="2EA532F6" w14:textId="77777777" w:rsidR="00DC5738" w:rsidRDefault="001F4CDE" w:rsidP="001F4CDE">
      <w:pPr>
        <w:ind w:left="720" w:hanging="720"/>
        <w:rPr>
          <w:rFonts w:ascii="Arial" w:hAnsi="Arial" w:cs="Arial"/>
          <w:sz w:val="24"/>
          <w:szCs w:val="24"/>
        </w:rPr>
      </w:pPr>
      <w:r>
        <w:rPr>
          <w:rFonts w:ascii="Arial" w:hAnsi="Arial" w:cs="Arial"/>
          <w:sz w:val="24"/>
          <w:szCs w:val="24"/>
        </w:rPr>
        <w:t>4.2</w:t>
      </w:r>
      <w:r w:rsidR="007968A1">
        <w:rPr>
          <w:rFonts w:ascii="Arial" w:hAnsi="Arial" w:cs="Arial"/>
          <w:sz w:val="24"/>
          <w:szCs w:val="24"/>
        </w:rPr>
        <w:t>1</w:t>
      </w:r>
      <w:r>
        <w:rPr>
          <w:rFonts w:ascii="Arial" w:hAnsi="Arial" w:cs="Arial"/>
          <w:sz w:val="24"/>
          <w:szCs w:val="24"/>
        </w:rPr>
        <w:tab/>
      </w:r>
      <w:r w:rsidR="00DC5738" w:rsidRPr="00B124A7">
        <w:rPr>
          <w:rFonts w:ascii="Arial" w:hAnsi="Arial" w:cs="Arial"/>
          <w:sz w:val="24"/>
          <w:szCs w:val="24"/>
        </w:rPr>
        <w:t>Such immunity may be appropriate in some circumstances but the length of time that has passed, and any harm caused by not reporting at the time, would need to be considered.</w:t>
      </w:r>
    </w:p>
    <w:p w14:paraId="12A0CE2D" w14:textId="77777777" w:rsidR="00DC5738" w:rsidRPr="001F4CDE" w:rsidRDefault="00DC5738" w:rsidP="00DC5738">
      <w:pPr>
        <w:rPr>
          <w:rFonts w:ascii="Arial" w:hAnsi="Arial" w:cs="Arial"/>
          <w:b/>
          <w:sz w:val="24"/>
          <w:szCs w:val="24"/>
        </w:rPr>
      </w:pPr>
      <w:r w:rsidRPr="001F4CDE">
        <w:rPr>
          <w:rFonts w:ascii="Arial" w:hAnsi="Arial" w:cs="Arial"/>
          <w:b/>
          <w:sz w:val="24"/>
          <w:szCs w:val="24"/>
        </w:rPr>
        <w:t xml:space="preserve">Reprisals against </w:t>
      </w:r>
      <w:proofErr w:type="spellStart"/>
      <w:r w:rsidRPr="001F4CDE">
        <w:rPr>
          <w:rFonts w:ascii="Arial" w:hAnsi="Arial" w:cs="Arial"/>
          <w:b/>
          <w:sz w:val="24"/>
          <w:szCs w:val="24"/>
        </w:rPr>
        <w:t>whistleblowers</w:t>
      </w:r>
      <w:proofErr w:type="spellEnd"/>
    </w:p>
    <w:p w14:paraId="3E1260C6" w14:textId="77777777" w:rsidR="00DC5738" w:rsidRDefault="001F4CDE" w:rsidP="001F4CDE">
      <w:pPr>
        <w:ind w:left="720" w:hanging="720"/>
        <w:rPr>
          <w:rFonts w:ascii="Arial" w:hAnsi="Arial" w:cs="Arial"/>
          <w:sz w:val="24"/>
          <w:szCs w:val="24"/>
        </w:rPr>
      </w:pPr>
      <w:r>
        <w:rPr>
          <w:rFonts w:ascii="Arial" w:hAnsi="Arial" w:cs="Arial"/>
          <w:sz w:val="24"/>
          <w:szCs w:val="24"/>
        </w:rPr>
        <w:lastRenderedPageBreak/>
        <w:t>4.2</w:t>
      </w:r>
      <w:r w:rsidR="007968A1">
        <w:rPr>
          <w:rFonts w:ascii="Arial" w:hAnsi="Arial" w:cs="Arial"/>
          <w:sz w:val="24"/>
          <w:szCs w:val="24"/>
        </w:rPr>
        <w:t>2</w:t>
      </w:r>
      <w:r>
        <w:rPr>
          <w:rFonts w:ascii="Arial" w:hAnsi="Arial" w:cs="Arial"/>
          <w:sz w:val="24"/>
          <w:szCs w:val="24"/>
        </w:rPr>
        <w:tab/>
      </w:r>
      <w:r w:rsidR="00DC5738" w:rsidRPr="00B124A7">
        <w:rPr>
          <w:rFonts w:ascii="Arial" w:hAnsi="Arial" w:cs="Arial"/>
          <w:sz w:val="24"/>
          <w:szCs w:val="24"/>
        </w:rPr>
        <w:t>A</w:t>
      </w:r>
      <w:r>
        <w:rPr>
          <w:rFonts w:ascii="Arial" w:hAnsi="Arial" w:cs="Arial"/>
          <w:sz w:val="24"/>
          <w:szCs w:val="24"/>
        </w:rPr>
        <w:t xml:space="preserve"> </w:t>
      </w:r>
      <w:r w:rsidR="00DC5738" w:rsidRPr="00B124A7">
        <w:rPr>
          <w:rFonts w:ascii="Arial" w:hAnsi="Arial" w:cs="Arial"/>
          <w:sz w:val="24"/>
          <w:szCs w:val="24"/>
        </w:rPr>
        <w:t xml:space="preserve">staff member who knowingly </w:t>
      </w:r>
      <w:proofErr w:type="gramStart"/>
      <w:r w:rsidR="00DC5738" w:rsidRPr="00B124A7">
        <w:rPr>
          <w:rFonts w:ascii="Arial" w:hAnsi="Arial" w:cs="Arial"/>
          <w:sz w:val="24"/>
          <w:szCs w:val="24"/>
        </w:rPr>
        <w:t>takes action</w:t>
      </w:r>
      <w:proofErr w:type="gramEnd"/>
      <w:r w:rsidR="00DC5738" w:rsidRPr="00B124A7">
        <w:rPr>
          <w:rFonts w:ascii="Arial" w:hAnsi="Arial" w:cs="Arial"/>
          <w:sz w:val="24"/>
          <w:szCs w:val="24"/>
        </w:rPr>
        <w:t xml:space="preserve"> as a reprisal against </w:t>
      </w:r>
      <w:r>
        <w:rPr>
          <w:rFonts w:ascii="Arial" w:hAnsi="Arial" w:cs="Arial"/>
          <w:sz w:val="24"/>
          <w:szCs w:val="24"/>
        </w:rPr>
        <w:t>someone</w:t>
      </w:r>
      <w:r w:rsidR="00DC5738" w:rsidRPr="00B124A7">
        <w:rPr>
          <w:rFonts w:ascii="Arial" w:hAnsi="Arial" w:cs="Arial"/>
          <w:sz w:val="24"/>
          <w:szCs w:val="24"/>
        </w:rPr>
        <w:t xml:space="preserve"> who has made a protected disclosure, or their family members or other close associates, should be considered to have breached the </w:t>
      </w:r>
      <w:r w:rsidR="001C3471">
        <w:rPr>
          <w:rFonts w:ascii="Arial" w:hAnsi="Arial" w:cs="Arial"/>
          <w:sz w:val="24"/>
          <w:szCs w:val="24"/>
        </w:rPr>
        <w:t>staff Code of Conduct.</w:t>
      </w:r>
      <w:r w:rsidR="00DC5738" w:rsidRPr="00B124A7">
        <w:rPr>
          <w:rFonts w:ascii="Arial" w:hAnsi="Arial" w:cs="Arial"/>
          <w:sz w:val="24"/>
          <w:szCs w:val="24"/>
        </w:rPr>
        <w:t xml:space="preserve"> </w:t>
      </w:r>
    </w:p>
    <w:p w14:paraId="62177042" w14:textId="77777777" w:rsidR="00DC5738" w:rsidRPr="00B124A7" w:rsidRDefault="001F4CDE" w:rsidP="001F4CDE">
      <w:pPr>
        <w:ind w:left="720" w:hanging="720"/>
        <w:rPr>
          <w:rFonts w:ascii="Arial" w:hAnsi="Arial" w:cs="Arial"/>
          <w:sz w:val="24"/>
          <w:szCs w:val="24"/>
        </w:rPr>
      </w:pPr>
      <w:r>
        <w:rPr>
          <w:rFonts w:ascii="Arial" w:hAnsi="Arial" w:cs="Arial"/>
          <w:sz w:val="24"/>
          <w:szCs w:val="24"/>
        </w:rPr>
        <w:t>4.2</w:t>
      </w:r>
      <w:r w:rsidR="007968A1">
        <w:rPr>
          <w:rFonts w:ascii="Arial" w:hAnsi="Arial" w:cs="Arial"/>
          <w:sz w:val="24"/>
          <w:szCs w:val="24"/>
        </w:rPr>
        <w:t>3</w:t>
      </w:r>
      <w:r>
        <w:rPr>
          <w:rFonts w:ascii="Arial" w:hAnsi="Arial" w:cs="Arial"/>
          <w:sz w:val="24"/>
          <w:szCs w:val="24"/>
        </w:rPr>
        <w:tab/>
      </w:r>
      <w:r w:rsidR="00DC5738" w:rsidRPr="00B124A7">
        <w:rPr>
          <w:rFonts w:ascii="Arial" w:hAnsi="Arial" w:cs="Arial"/>
          <w:sz w:val="24"/>
          <w:szCs w:val="24"/>
        </w:rPr>
        <w:t xml:space="preserve">Such a breach would constitute a recordable conduct matter. The protected disclosure must have been made before the reprisal took place and the </w:t>
      </w:r>
      <w:r>
        <w:rPr>
          <w:rFonts w:ascii="Arial" w:hAnsi="Arial" w:cs="Arial"/>
          <w:sz w:val="24"/>
          <w:szCs w:val="24"/>
        </w:rPr>
        <w:t xml:space="preserve">person involved </w:t>
      </w:r>
      <w:r w:rsidR="00DC5738" w:rsidRPr="00B124A7">
        <w:rPr>
          <w:rFonts w:ascii="Arial" w:hAnsi="Arial" w:cs="Arial"/>
          <w:sz w:val="24"/>
          <w:szCs w:val="24"/>
        </w:rPr>
        <w:t xml:space="preserve">must have known about the protected disclosure and acted deliberately to cause detriment to the </w:t>
      </w:r>
      <w:r>
        <w:rPr>
          <w:rFonts w:ascii="Arial" w:hAnsi="Arial" w:cs="Arial"/>
          <w:sz w:val="24"/>
          <w:szCs w:val="24"/>
        </w:rPr>
        <w:t>member of</w:t>
      </w:r>
      <w:r w:rsidR="00DC5738" w:rsidRPr="00B124A7">
        <w:rPr>
          <w:rFonts w:ascii="Arial" w:hAnsi="Arial" w:cs="Arial"/>
          <w:sz w:val="24"/>
          <w:szCs w:val="24"/>
        </w:rPr>
        <w:t xml:space="preserve"> staff who made the disclosure. </w:t>
      </w:r>
    </w:p>
    <w:p w14:paraId="383A7622" w14:textId="77777777" w:rsidR="00DC5738" w:rsidRPr="00B124A7" w:rsidRDefault="001F4CDE" w:rsidP="001F4CDE">
      <w:pPr>
        <w:ind w:left="720" w:hanging="720"/>
        <w:rPr>
          <w:rFonts w:ascii="Arial" w:hAnsi="Arial" w:cs="Arial"/>
          <w:sz w:val="24"/>
          <w:szCs w:val="24"/>
        </w:rPr>
      </w:pPr>
      <w:r>
        <w:rPr>
          <w:rFonts w:ascii="Arial" w:hAnsi="Arial" w:cs="Arial"/>
          <w:sz w:val="24"/>
          <w:szCs w:val="24"/>
        </w:rPr>
        <w:t>4.2</w:t>
      </w:r>
      <w:r w:rsidR="007968A1">
        <w:rPr>
          <w:rFonts w:ascii="Arial" w:hAnsi="Arial" w:cs="Arial"/>
          <w:sz w:val="24"/>
          <w:szCs w:val="24"/>
        </w:rPr>
        <w:t>4</w:t>
      </w:r>
      <w:r>
        <w:rPr>
          <w:rFonts w:ascii="Arial" w:hAnsi="Arial" w:cs="Arial"/>
          <w:sz w:val="24"/>
          <w:szCs w:val="24"/>
        </w:rPr>
        <w:tab/>
      </w:r>
      <w:r w:rsidR="00DC5738" w:rsidRPr="00B124A7">
        <w:rPr>
          <w:rFonts w:ascii="Arial" w:hAnsi="Arial" w:cs="Arial"/>
          <w:sz w:val="24"/>
          <w:szCs w:val="24"/>
        </w:rPr>
        <w:t xml:space="preserve">A reprisal against a </w:t>
      </w:r>
      <w:proofErr w:type="spellStart"/>
      <w:r w:rsidR="00DC5738" w:rsidRPr="00B124A7">
        <w:rPr>
          <w:rFonts w:ascii="Arial" w:hAnsi="Arial" w:cs="Arial"/>
          <w:sz w:val="24"/>
          <w:szCs w:val="24"/>
        </w:rPr>
        <w:t>whistleblower</w:t>
      </w:r>
      <w:proofErr w:type="spellEnd"/>
      <w:r w:rsidR="00DC5738" w:rsidRPr="00B124A7">
        <w:rPr>
          <w:rFonts w:ascii="Arial" w:hAnsi="Arial" w:cs="Arial"/>
          <w:sz w:val="24"/>
          <w:szCs w:val="24"/>
        </w:rPr>
        <w:t xml:space="preserve"> could take the form of a deliberately false allegation, or a level of disciplinary action that is clearly more serious than that taken in relation to others who commit the same misconduct. Reprisals could also be in the form of intimidation, bullying, isolation, personnel matters such as staff moves and promotions and any other adverse treatment. </w:t>
      </w:r>
    </w:p>
    <w:p w14:paraId="35D2CE3E" w14:textId="77777777" w:rsidR="00DC5738" w:rsidRPr="00B124A7" w:rsidRDefault="001F4CDE" w:rsidP="001F4CDE">
      <w:pPr>
        <w:ind w:left="720" w:hanging="720"/>
        <w:rPr>
          <w:rFonts w:ascii="Arial" w:hAnsi="Arial" w:cs="Arial"/>
          <w:sz w:val="24"/>
          <w:szCs w:val="24"/>
        </w:rPr>
      </w:pPr>
      <w:r>
        <w:rPr>
          <w:rFonts w:ascii="Arial" w:hAnsi="Arial" w:cs="Arial"/>
          <w:sz w:val="24"/>
          <w:szCs w:val="24"/>
        </w:rPr>
        <w:t>4.2</w:t>
      </w:r>
      <w:r w:rsidR="007968A1">
        <w:rPr>
          <w:rFonts w:ascii="Arial" w:hAnsi="Arial" w:cs="Arial"/>
          <w:sz w:val="24"/>
          <w:szCs w:val="24"/>
        </w:rPr>
        <w:t>5</w:t>
      </w:r>
      <w:r>
        <w:rPr>
          <w:rFonts w:ascii="Arial" w:hAnsi="Arial" w:cs="Arial"/>
          <w:sz w:val="24"/>
          <w:szCs w:val="24"/>
        </w:rPr>
        <w:tab/>
      </w:r>
      <w:r w:rsidR="00DC5738" w:rsidRPr="00B124A7">
        <w:rPr>
          <w:rFonts w:ascii="Arial" w:hAnsi="Arial" w:cs="Arial"/>
          <w:sz w:val="24"/>
          <w:szCs w:val="24"/>
        </w:rPr>
        <w:t>This shoul</w:t>
      </w:r>
      <w:r w:rsidR="00DC5738">
        <w:rPr>
          <w:rFonts w:ascii="Arial" w:hAnsi="Arial" w:cs="Arial"/>
          <w:sz w:val="24"/>
          <w:szCs w:val="24"/>
        </w:rPr>
        <w:t>d not prohibit allegations</w:t>
      </w:r>
      <w:r w:rsidR="00DC5738" w:rsidRPr="00B124A7">
        <w:rPr>
          <w:rFonts w:ascii="Arial" w:hAnsi="Arial" w:cs="Arial"/>
          <w:sz w:val="24"/>
          <w:szCs w:val="24"/>
        </w:rPr>
        <w:t xml:space="preserve"> made against </w:t>
      </w:r>
      <w:proofErr w:type="spellStart"/>
      <w:r w:rsidR="00DC5738" w:rsidRPr="00B124A7">
        <w:rPr>
          <w:rFonts w:ascii="Arial" w:hAnsi="Arial" w:cs="Arial"/>
          <w:sz w:val="24"/>
          <w:szCs w:val="24"/>
        </w:rPr>
        <w:t>whistleblowers</w:t>
      </w:r>
      <w:proofErr w:type="spellEnd"/>
      <w:r w:rsidR="00DC5738" w:rsidRPr="00B124A7">
        <w:rPr>
          <w:rFonts w:ascii="Arial" w:hAnsi="Arial" w:cs="Arial"/>
          <w:sz w:val="24"/>
          <w:szCs w:val="24"/>
        </w:rPr>
        <w:t xml:space="preserve"> </w:t>
      </w:r>
      <w:r w:rsidR="00FD24F2">
        <w:rPr>
          <w:rFonts w:ascii="Arial" w:hAnsi="Arial" w:cs="Arial"/>
          <w:sz w:val="24"/>
          <w:szCs w:val="24"/>
        </w:rPr>
        <w:t>from</w:t>
      </w:r>
      <w:r w:rsidR="00DC5738" w:rsidRPr="00B124A7">
        <w:rPr>
          <w:rFonts w:ascii="Arial" w:hAnsi="Arial" w:cs="Arial"/>
          <w:sz w:val="24"/>
          <w:szCs w:val="24"/>
        </w:rPr>
        <w:t xml:space="preserve"> being investigated. However, where </w:t>
      </w:r>
      <w:r>
        <w:rPr>
          <w:rFonts w:ascii="Arial" w:hAnsi="Arial" w:cs="Arial"/>
          <w:sz w:val="24"/>
          <w:szCs w:val="24"/>
        </w:rPr>
        <w:t>a staff member</w:t>
      </w:r>
      <w:r w:rsidR="00DC5738" w:rsidRPr="00B124A7">
        <w:rPr>
          <w:rFonts w:ascii="Arial" w:hAnsi="Arial" w:cs="Arial"/>
          <w:sz w:val="24"/>
          <w:szCs w:val="24"/>
        </w:rPr>
        <w:t xml:space="preserve"> who has made a protected disclosure is subsequently subject to a contested allegation, the possibility of a reprisal should be part of the consideration </w:t>
      </w:r>
      <w:r>
        <w:rPr>
          <w:rFonts w:ascii="Arial" w:hAnsi="Arial" w:cs="Arial"/>
          <w:sz w:val="24"/>
          <w:szCs w:val="24"/>
        </w:rPr>
        <w:t>prior to progression to any</w:t>
      </w:r>
      <w:r w:rsidR="00DC5738" w:rsidRPr="00B124A7">
        <w:rPr>
          <w:rFonts w:ascii="Arial" w:hAnsi="Arial" w:cs="Arial"/>
          <w:sz w:val="24"/>
          <w:szCs w:val="24"/>
        </w:rPr>
        <w:t xml:space="preserve"> disciplinary proceedings, once all the evidence is available. </w:t>
      </w:r>
    </w:p>
    <w:p w14:paraId="733EFCD5" w14:textId="77777777" w:rsidR="00DC5738" w:rsidRPr="00B124A7" w:rsidRDefault="001F4CDE" w:rsidP="001F4CDE">
      <w:pPr>
        <w:ind w:left="720" w:hanging="720"/>
        <w:rPr>
          <w:rFonts w:ascii="Arial" w:hAnsi="Arial" w:cs="Arial"/>
          <w:sz w:val="24"/>
          <w:szCs w:val="24"/>
        </w:rPr>
      </w:pPr>
      <w:r>
        <w:rPr>
          <w:rFonts w:ascii="Arial" w:hAnsi="Arial" w:cs="Arial"/>
          <w:sz w:val="24"/>
          <w:szCs w:val="24"/>
        </w:rPr>
        <w:t>4.2</w:t>
      </w:r>
      <w:r w:rsidR="007968A1">
        <w:rPr>
          <w:rFonts w:ascii="Arial" w:hAnsi="Arial" w:cs="Arial"/>
          <w:sz w:val="24"/>
          <w:szCs w:val="24"/>
        </w:rPr>
        <w:t>6</w:t>
      </w:r>
      <w:r>
        <w:rPr>
          <w:rFonts w:ascii="Arial" w:hAnsi="Arial" w:cs="Arial"/>
          <w:sz w:val="24"/>
          <w:szCs w:val="24"/>
        </w:rPr>
        <w:tab/>
      </w:r>
      <w:r w:rsidR="00DC5738" w:rsidRPr="00B124A7">
        <w:rPr>
          <w:rFonts w:ascii="Arial" w:hAnsi="Arial" w:cs="Arial"/>
          <w:sz w:val="24"/>
          <w:szCs w:val="24"/>
        </w:rPr>
        <w:t xml:space="preserve">Counter allegations may make it difficult to distinguish between </w:t>
      </w:r>
      <w:r>
        <w:rPr>
          <w:rFonts w:ascii="Arial" w:hAnsi="Arial" w:cs="Arial"/>
          <w:sz w:val="24"/>
          <w:szCs w:val="24"/>
        </w:rPr>
        <w:t>a staff member</w:t>
      </w:r>
      <w:r w:rsidR="00DC5738" w:rsidRPr="00B124A7">
        <w:rPr>
          <w:rFonts w:ascii="Arial" w:hAnsi="Arial" w:cs="Arial"/>
          <w:sz w:val="24"/>
          <w:szCs w:val="24"/>
        </w:rPr>
        <w:t xml:space="preserve"> reporting or addressing wrongdoing, and an allegation or action taken as a reprisal. Further investigation may be required when considering such cases to determine whether there is evidence of a clearly aggrieved party and perpetrator. It will not always be the case that the first to report a reprisal is the victim. </w:t>
      </w:r>
    </w:p>
    <w:p w14:paraId="52766F30" w14:textId="77777777" w:rsidR="00DC5738" w:rsidRPr="00B124A7" w:rsidRDefault="001F4CDE" w:rsidP="001F4CDE">
      <w:pPr>
        <w:ind w:left="720" w:hanging="720"/>
        <w:rPr>
          <w:rFonts w:ascii="Arial" w:hAnsi="Arial" w:cs="Arial"/>
          <w:sz w:val="24"/>
          <w:szCs w:val="24"/>
        </w:rPr>
      </w:pPr>
      <w:r>
        <w:rPr>
          <w:rFonts w:ascii="Arial" w:hAnsi="Arial" w:cs="Arial"/>
          <w:sz w:val="24"/>
          <w:szCs w:val="24"/>
        </w:rPr>
        <w:t>4.2</w:t>
      </w:r>
      <w:r w:rsidR="007968A1">
        <w:rPr>
          <w:rFonts w:ascii="Arial" w:hAnsi="Arial" w:cs="Arial"/>
          <w:sz w:val="24"/>
          <w:szCs w:val="24"/>
        </w:rPr>
        <w:t>7</w:t>
      </w:r>
      <w:r>
        <w:rPr>
          <w:rFonts w:ascii="Arial" w:hAnsi="Arial" w:cs="Arial"/>
          <w:sz w:val="24"/>
          <w:szCs w:val="24"/>
        </w:rPr>
        <w:tab/>
      </w:r>
      <w:r w:rsidR="00DC5738" w:rsidRPr="00B124A7">
        <w:rPr>
          <w:rFonts w:ascii="Arial" w:hAnsi="Arial" w:cs="Arial"/>
          <w:sz w:val="24"/>
          <w:szCs w:val="24"/>
        </w:rPr>
        <w:t xml:space="preserve">There may be some reprisals that would constitute a criminal offence. This could be due to the seriousness of the reprisal or where a </w:t>
      </w:r>
      <w:proofErr w:type="spellStart"/>
      <w:r w:rsidR="00DC5738" w:rsidRPr="00B124A7">
        <w:rPr>
          <w:rFonts w:ascii="Arial" w:hAnsi="Arial" w:cs="Arial"/>
          <w:sz w:val="24"/>
          <w:szCs w:val="24"/>
        </w:rPr>
        <w:t>whistleblower</w:t>
      </w:r>
      <w:proofErr w:type="spellEnd"/>
      <w:r w:rsidR="00DC5738" w:rsidRPr="00B124A7">
        <w:rPr>
          <w:rFonts w:ascii="Arial" w:hAnsi="Arial" w:cs="Arial"/>
          <w:sz w:val="24"/>
          <w:szCs w:val="24"/>
        </w:rPr>
        <w:t xml:space="preserve"> is a witness to a criminal matter, and an attempt is made to intimidate them. </w:t>
      </w:r>
    </w:p>
    <w:p w14:paraId="24946F5D" w14:textId="77777777" w:rsidR="00DC5738" w:rsidRDefault="001F4CDE" w:rsidP="001F4CDE">
      <w:pPr>
        <w:ind w:left="720" w:hanging="720"/>
        <w:rPr>
          <w:rFonts w:ascii="Arial" w:hAnsi="Arial" w:cs="Arial"/>
          <w:sz w:val="24"/>
          <w:szCs w:val="24"/>
        </w:rPr>
      </w:pPr>
      <w:r>
        <w:rPr>
          <w:rFonts w:ascii="Arial" w:hAnsi="Arial" w:cs="Arial"/>
          <w:sz w:val="24"/>
          <w:szCs w:val="24"/>
        </w:rPr>
        <w:t>4.2</w:t>
      </w:r>
      <w:r w:rsidR="007968A1">
        <w:rPr>
          <w:rFonts w:ascii="Arial" w:hAnsi="Arial" w:cs="Arial"/>
          <w:sz w:val="24"/>
          <w:szCs w:val="24"/>
        </w:rPr>
        <w:t>8</w:t>
      </w:r>
      <w:r>
        <w:rPr>
          <w:rFonts w:ascii="Arial" w:hAnsi="Arial" w:cs="Arial"/>
          <w:sz w:val="24"/>
          <w:szCs w:val="24"/>
        </w:rPr>
        <w:tab/>
      </w:r>
      <w:r w:rsidR="00DC5738" w:rsidRPr="00B124A7">
        <w:rPr>
          <w:rFonts w:ascii="Arial" w:hAnsi="Arial" w:cs="Arial"/>
          <w:sz w:val="24"/>
          <w:szCs w:val="24"/>
        </w:rPr>
        <w:t xml:space="preserve">An allegation of a reprisal against a </w:t>
      </w:r>
      <w:proofErr w:type="spellStart"/>
      <w:r w:rsidR="00DC5738" w:rsidRPr="00B124A7">
        <w:rPr>
          <w:rFonts w:ascii="Arial" w:hAnsi="Arial" w:cs="Arial"/>
          <w:sz w:val="24"/>
          <w:szCs w:val="24"/>
        </w:rPr>
        <w:t>whistleblower</w:t>
      </w:r>
      <w:proofErr w:type="spellEnd"/>
      <w:r w:rsidR="00DC5738" w:rsidRPr="00B124A7">
        <w:rPr>
          <w:rFonts w:ascii="Arial" w:hAnsi="Arial" w:cs="Arial"/>
          <w:sz w:val="24"/>
          <w:szCs w:val="24"/>
        </w:rPr>
        <w:t xml:space="preserve"> should be assessed and where justified, recorded and investigated in the same way as any other conduct matter, based on the available evidence.</w:t>
      </w:r>
    </w:p>
    <w:p w14:paraId="6D80FDFA" w14:textId="77777777" w:rsidR="00DC5738" w:rsidRPr="001F4CDE" w:rsidRDefault="00DC5738" w:rsidP="00DC5738">
      <w:pPr>
        <w:rPr>
          <w:rFonts w:ascii="Arial" w:hAnsi="Arial" w:cs="Arial"/>
          <w:b/>
          <w:sz w:val="24"/>
          <w:szCs w:val="24"/>
        </w:rPr>
      </w:pPr>
      <w:proofErr w:type="spellStart"/>
      <w:r w:rsidRPr="001F4CDE">
        <w:rPr>
          <w:rFonts w:ascii="Arial" w:hAnsi="Arial" w:cs="Arial"/>
          <w:b/>
          <w:sz w:val="24"/>
          <w:szCs w:val="24"/>
        </w:rPr>
        <w:t>Whistleblower</w:t>
      </w:r>
      <w:proofErr w:type="spellEnd"/>
      <w:r w:rsidRPr="001F4CDE">
        <w:rPr>
          <w:rFonts w:ascii="Arial" w:hAnsi="Arial" w:cs="Arial"/>
          <w:b/>
          <w:sz w:val="24"/>
          <w:szCs w:val="24"/>
        </w:rPr>
        <w:t xml:space="preserve"> evidence at public hearings </w:t>
      </w:r>
    </w:p>
    <w:p w14:paraId="089C4CB2" w14:textId="77777777" w:rsidR="001C3471" w:rsidRDefault="001C3471" w:rsidP="001C3471">
      <w:pPr>
        <w:ind w:left="720" w:hanging="720"/>
        <w:rPr>
          <w:rFonts w:ascii="Arial" w:hAnsi="Arial" w:cs="Arial"/>
          <w:sz w:val="24"/>
          <w:szCs w:val="24"/>
        </w:rPr>
      </w:pPr>
      <w:r>
        <w:rPr>
          <w:rFonts w:ascii="Arial" w:hAnsi="Arial" w:cs="Arial"/>
          <w:sz w:val="24"/>
          <w:szCs w:val="24"/>
        </w:rPr>
        <w:t>4.29</w:t>
      </w:r>
      <w:r>
        <w:rPr>
          <w:rFonts w:ascii="Arial" w:hAnsi="Arial" w:cs="Arial"/>
          <w:sz w:val="24"/>
          <w:szCs w:val="24"/>
        </w:rPr>
        <w:tab/>
        <w:t>S</w:t>
      </w:r>
      <w:r w:rsidR="00DC5738" w:rsidRPr="0088047F">
        <w:rPr>
          <w:rFonts w:ascii="Arial" w:hAnsi="Arial" w:cs="Arial"/>
          <w:sz w:val="24"/>
          <w:szCs w:val="24"/>
        </w:rPr>
        <w:t>taff who report misconduct may subsequently be required to give evidence at misconduct hearings held in public</w:t>
      </w:r>
      <w:r>
        <w:rPr>
          <w:rFonts w:ascii="Arial" w:hAnsi="Arial" w:cs="Arial"/>
          <w:sz w:val="24"/>
          <w:szCs w:val="24"/>
        </w:rPr>
        <w:t xml:space="preserve"> if the reported matter relates to an officer of Gwent Police</w:t>
      </w:r>
      <w:r w:rsidR="00DC5738" w:rsidRPr="0088047F">
        <w:rPr>
          <w:rFonts w:ascii="Arial" w:hAnsi="Arial" w:cs="Arial"/>
          <w:sz w:val="24"/>
          <w:szCs w:val="24"/>
        </w:rPr>
        <w:t xml:space="preserve">. </w:t>
      </w:r>
      <w:r>
        <w:rPr>
          <w:rFonts w:ascii="Arial" w:hAnsi="Arial" w:cs="Arial"/>
          <w:sz w:val="24"/>
          <w:szCs w:val="24"/>
        </w:rPr>
        <w:t>It must be noted that d</w:t>
      </w:r>
      <w:r w:rsidRPr="0088047F">
        <w:rPr>
          <w:rFonts w:ascii="Arial" w:hAnsi="Arial" w:cs="Arial"/>
          <w:sz w:val="24"/>
          <w:szCs w:val="24"/>
        </w:rPr>
        <w:t>isciplinary hearings against police officers are normally held in public, disciplinary proceedings against police staff are held in private.</w:t>
      </w:r>
    </w:p>
    <w:p w14:paraId="6F36F94A" w14:textId="77777777" w:rsidR="001C3471" w:rsidRDefault="001C3471" w:rsidP="001C3471">
      <w:pPr>
        <w:ind w:left="720" w:hanging="720"/>
        <w:rPr>
          <w:rFonts w:ascii="Arial" w:hAnsi="Arial" w:cs="Arial"/>
          <w:sz w:val="24"/>
          <w:szCs w:val="24"/>
        </w:rPr>
      </w:pPr>
      <w:r>
        <w:rPr>
          <w:rFonts w:ascii="Arial" w:hAnsi="Arial" w:cs="Arial"/>
          <w:sz w:val="24"/>
          <w:szCs w:val="24"/>
        </w:rPr>
        <w:lastRenderedPageBreak/>
        <w:t>4.30</w:t>
      </w:r>
      <w:r>
        <w:rPr>
          <w:rFonts w:ascii="Arial" w:hAnsi="Arial" w:cs="Arial"/>
          <w:sz w:val="24"/>
          <w:szCs w:val="24"/>
        </w:rPr>
        <w:tab/>
      </w:r>
      <w:r w:rsidR="00DC5738" w:rsidRPr="0088047F">
        <w:rPr>
          <w:rFonts w:ascii="Arial" w:hAnsi="Arial" w:cs="Arial"/>
          <w:sz w:val="24"/>
          <w:szCs w:val="24"/>
        </w:rPr>
        <w:t xml:space="preserve">Police Regulations give the person chairing or conducting misconduct proceedings a broad discretion to exclude any person (including the media) from all or part of the proceedings. The person chairing or conducting the proceedings also has a duty under the regulations to require public attendees (including the media) to withdraw where evidence will be given that should not be disclosed to such attendees under the harm test set out in Police Regulations. </w:t>
      </w:r>
    </w:p>
    <w:p w14:paraId="2B0687AA" w14:textId="77777777" w:rsidR="001C3471" w:rsidRDefault="001C3471" w:rsidP="001C3471">
      <w:pPr>
        <w:ind w:left="720" w:hanging="720"/>
        <w:rPr>
          <w:rFonts w:ascii="Arial" w:hAnsi="Arial" w:cs="Arial"/>
          <w:sz w:val="24"/>
          <w:szCs w:val="24"/>
        </w:rPr>
      </w:pPr>
      <w:r>
        <w:rPr>
          <w:rFonts w:ascii="Arial" w:hAnsi="Arial" w:cs="Arial"/>
          <w:sz w:val="24"/>
          <w:szCs w:val="24"/>
        </w:rPr>
        <w:t>4.31</w:t>
      </w:r>
      <w:r>
        <w:rPr>
          <w:rFonts w:ascii="Arial" w:hAnsi="Arial" w:cs="Arial"/>
          <w:sz w:val="24"/>
          <w:szCs w:val="24"/>
        </w:rPr>
        <w:tab/>
      </w:r>
      <w:r w:rsidR="00DC5738" w:rsidRPr="0088047F">
        <w:rPr>
          <w:rFonts w:ascii="Arial" w:hAnsi="Arial" w:cs="Arial"/>
          <w:sz w:val="24"/>
          <w:szCs w:val="24"/>
        </w:rPr>
        <w:t xml:space="preserve">The person chairing or conducting the proceedings should consider whether the harm test applies and, if not, whether it may be necessary to use the discretionary power in relation to </w:t>
      </w:r>
      <w:proofErr w:type="gramStart"/>
      <w:r w:rsidR="00DC5738" w:rsidRPr="0088047F">
        <w:rPr>
          <w:rFonts w:ascii="Arial" w:hAnsi="Arial" w:cs="Arial"/>
          <w:sz w:val="24"/>
          <w:szCs w:val="24"/>
        </w:rPr>
        <w:t>preventing</w:t>
      </w:r>
      <w:proofErr w:type="gramEnd"/>
      <w:r w:rsidR="00DC5738" w:rsidRPr="0088047F">
        <w:rPr>
          <w:rFonts w:ascii="Arial" w:hAnsi="Arial" w:cs="Arial"/>
          <w:sz w:val="24"/>
          <w:szCs w:val="24"/>
        </w:rPr>
        <w:t xml:space="preserve"> the disclosure of information about the identity of a police witness. This consideration should take </w:t>
      </w:r>
      <w:proofErr w:type="gramStart"/>
      <w:r w:rsidR="00DC5738" w:rsidRPr="0088047F">
        <w:rPr>
          <w:rFonts w:ascii="Arial" w:hAnsi="Arial" w:cs="Arial"/>
          <w:sz w:val="24"/>
          <w:szCs w:val="24"/>
        </w:rPr>
        <w:t>place</w:t>
      </w:r>
      <w:proofErr w:type="gramEnd"/>
      <w:r w:rsidR="00DC5738" w:rsidRPr="0088047F">
        <w:rPr>
          <w:rFonts w:ascii="Arial" w:hAnsi="Arial" w:cs="Arial"/>
          <w:sz w:val="24"/>
          <w:szCs w:val="24"/>
        </w:rPr>
        <w:t xml:space="preserve"> for all police witnesses, but may be particularly relevant in certain circumstances, for example if a police witness is operating in a covert or firearms role where their identity should not be made public, or if they are the victim of the alleged misconduct and it is sexual in nature.</w:t>
      </w:r>
    </w:p>
    <w:p w14:paraId="348F614C" w14:textId="77777777" w:rsidR="00DC5738" w:rsidRDefault="001C3471" w:rsidP="001C3471">
      <w:pPr>
        <w:ind w:left="720" w:hanging="720"/>
        <w:rPr>
          <w:rFonts w:ascii="Arial" w:hAnsi="Arial" w:cs="Arial"/>
          <w:sz w:val="24"/>
          <w:szCs w:val="24"/>
        </w:rPr>
      </w:pPr>
      <w:r>
        <w:rPr>
          <w:rFonts w:ascii="Arial" w:hAnsi="Arial" w:cs="Arial"/>
          <w:sz w:val="24"/>
          <w:szCs w:val="24"/>
        </w:rPr>
        <w:t>4.32</w:t>
      </w:r>
      <w:r>
        <w:rPr>
          <w:rFonts w:ascii="Arial" w:hAnsi="Arial" w:cs="Arial"/>
          <w:sz w:val="24"/>
          <w:szCs w:val="24"/>
        </w:rPr>
        <w:tab/>
      </w:r>
      <w:r w:rsidR="00DC5738" w:rsidRPr="0088047F">
        <w:rPr>
          <w:rFonts w:ascii="Arial" w:hAnsi="Arial" w:cs="Arial"/>
          <w:sz w:val="24"/>
          <w:szCs w:val="24"/>
        </w:rPr>
        <w:t xml:space="preserve">Therefore, </w:t>
      </w:r>
      <w:proofErr w:type="spellStart"/>
      <w:r w:rsidR="00DC5738" w:rsidRPr="0088047F">
        <w:rPr>
          <w:rFonts w:ascii="Arial" w:hAnsi="Arial" w:cs="Arial"/>
          <w:sz w:val="24"/>
          <w:szCs w:val="24"/>
        </w:rPr>
        <w:t>whistleblowers</w:t>
      </w:r>
      <w:proofErr w:type="spellEnd"/>
      <w:r w:rsidR="00DC5738" w:rsidRPr="0088047F">
        <w:rPr>
          <w:rFonts w:ascii="Arial" w:hAnsi="Arial" w:cs="Arial"/>
          <w:sz w:val="24"/>
          <w:szCs w:val="24"/>
        </w:rPr>
        <w:t xml:space="preserve"> should be reassured that careful consideration would be given to their whistleblowing status and the protection that should be afforded to them should they be required to give evidence at proceedings.</w:t>
      </w:r>
    </w:p>
    <w:p w14:paraId="7B946098" w14:textId="77777777" w:rsidR="00BC53F5" w:rsidRPr="009458B3" w:rsidRDefault="00BC53F5" w:rsidP="007968A1">
      <w:pPr>
        <w:pStyle w:val="ListParagraph"/>
        <w:numPr>
          <w:ilvl w:val="0"/>
          <w:numId w:val="2"/>
        </w:numPr>
        <w:spacing w:after="0"/>
        <w:ind w:left="709" w:hanging="709"/>
        <w:jc w:val="both"/>
        <w:rPr>
          <w:rFonts w:ascii="Arial" w:hAnsi="Arial" w:cs="Arial"/>
          <w:b/>
          <w:sz w:val="24"/>
          <w:u w:val="single"/>
        </w:rPr>
      </w:pPr>
      <w:r w:rsidRPr="009458B3">
        <w:rPr>
          <w:rFonts w:ascii="Arial" w:hAnsi="Arial" w:cs="Arial"/>
          <w:b/>
          <w:sz w:val="24"/>
          <w:u w:val="single"/>
        </w:rPr>
        <w:t>Training</w:t>
      </w:r>
    </w:p>
    <w:p w14:paraId="064AAC12" w14:textId="77777777" w:rsidR="00BC53F5" w:rsidRPr="007968A1" w:rsidRDefault="006672D3" w:rsidP="007968A1">
      <w:pPr>
        <w:pStyle w:val="ListParagraph"/>
        <w:numPr>
          <w:ilvl w:val="1"/>
          <w:numId w:val="2"/>
        </w:numPr>
        <w:spacing w:after="0"/>
        <w:ind w:left="709" w:hanging="709"/>
        <w:jc w:val="both"/>
        <w:rPr>
          <w:rFonts w:ascii="Arial" w:hAnsi="Arial" w:cs="Arial"/>
          <w:iCs/>
          <w:sz w:val="24"/>
        </w:rPr>
      </w:pPr>
      <w:r w:rsidRPr="007968A1">
        <w:rPr>
          <w:rFonts w:ascii="Arial" w:hAnsi="Arial" w:cs="Arial"/>
          <w:iCs/>
          <w:sz w:val="24"/>
        </w:rPr>
        <w:t>Training in relation to whistleblowing will be provided to the Chief Executive who is also the Monitoring Officer as well as the Deputy Monitoring Officer and Chief Finance Officer.</w:t>
      </w:r>
    </w:p>
    <w:p w14:paraId="79B7E3F6" w14:textId="77777777" w:rsidR="007968A1" w:rsidRPr="007968A1" w:rsidRDefault="007968A1" w:rsidP="007968A1">
      <w:pPr>
        <w:pStyle w:val="ListParagraph"/>
        <w:spacing w:after="0"/>
        <w:ind w:left="1080"/>
        <w:jc w:val="both"/>
        <w:rPr>
          <w:rFonts w:ascii="Arial" w:hAnsi="Arial" w:cs="Arial"/>
          <w:iCs/>
          <w:sz w:val="24"/>
        </w:rPr>
      </w:pPr>
    </w:p>
    <w:p w14:paraId="1EB141C4" w14:textId="77777777" w:rsidR="001C3163" w:rsidRDefault="00BC53F5" w:rsidP="007968A1">
      <w:pPr>
        <w:pStyle w:val="ListParagraph"/>
        <w:numPr>
          <w:ilvl w:val="0"/>
          <w:numId w:val="2"/>
        </w:numPr>
        <w:ind w:left="709" w:hanging="709"/>
        <w:jc w:val="both"/>
        <w:rPr>
          <w:rFonts w:ascii="Arial" w:hAnsi="Arial" w:cs="Arial"/>
          <w:b/>
          <w:sz w:val="24"/>
          <w:u w:val="single"/>
        </w:rPr>
      </w:pPr>
      <w:r w:rsidRPr="009458B3">
        <w:rPr>
          <w:rFonts w:ascii="Arial" w:hAnsi="Arial" w:cs="Arial"/>
          <w:b/>
          <w:sz w:val="24"/>
          <w:u w:val="single"/>
        </w:rPr>
        <w:t>Monitoring</w:t>
      </w:r>
    </w:p>
    <w:p w14:paraId="1134B72D" w14:textId="77777777" w:rsidR="006672D3" w:rsidRDefault="006672D3" w:rsidP="007968A1">
      <w:pPr>
        <w:pStyle w:val="ListParagraph"/>
        <w:numPr>
          <w:ilvl w:val="1"/>
          <w:numId w:val="2"/>
        </w:numPr>
        <w:ind w:left="709" w:hanging="709"/>
        <w:jc w:val="both"/>
        <w:rPr>
          <w:rFonts w:ascii="Arial" w:hAnsi="Arial" w:cs="Arial"/>
          <w:bCs/>
          <w:sz w:val="24"/>
        </w:rPr>
      </w:pPr>
      <w:r w:rsidRPr="007968A1">
        <w:rPr>
          <w:rFonts w:ascii="Arial" w:hAnsi="Arial" w:cs="Arial"/>
          <w:bCs/>
          <w:sz w:val="24"/>
        </w:rPr>
        <w:t xml:space="preserve">This policy will be </w:t>
      </w:r>
      <w:r w:rsidR="00B51E63" w:rsidRPr="007968A1">
        <w:rPr>
          <w:rFonts w:ascii="Arial" w:hAnsi="Arial" w:cs="Arial"/>
          <w:bCs/>
          <w:sz w:val="24"/>
        </w:rPr>
        <w:t>monitored</w:t>
      </w:r>
      <w:r w:rsidRPr="007968A1">
        <w:rPr>
          <w:rFonts w:ascii="Arial" w:hAnsi="Arial" w:cs="Arial"/>
          <w:bCs/>
          <w:sz w:val="24"/>
        </w:rPr>
        <w:t xml:space="preserve"> by the Head of Assurance and Compliance to ensure it reflects the processes within the OPCC</w:t>
      </w:r>
      <w:r w:rsidR="00B51E63" w:rsidRPr="007968A1">
        <w:rPr>
          <w:rFonts w:ascii="Arial" w:hAnsi="Arial" w:cs="Arial"/>
          <w:bCs/>
          <w:sz w:val="24"/>
        </w:rPr>
        <w:t>.</w:t>
      </w:r>
    </w:p>
    <w:p w14:paraId="2E63EAF4" w14:textId="77777777" w:rsidR="007968A1" w:rsidRDefault="007968A1" w:rsidP="007968A1">
      <w:pPr>
        <w:pStyle w:val="ListParagraph"/>
        <w:ind w:left="709"/>
        <w:jc w:val="both"/>
        <w:rPr>
          <w:rFonts w:ascii="Arial" w:hAnsi="Arial" w:cs="Arial"/>
          <w:bCs/>
          <w:sz w:val="24"/>
        </w:rPr>
      </w:pPr>
    </w:p>
    <w:p w14:paraId="4A394F8F" w14:textId="77777777" w:rsidR="00AE4985" w:rsidRPr="007968A1" w:rsidRDefault="00AE4985" w:rsidP="007968A1">
      <w:pPr>
        <w:pStyle w:val="ListParagraph"/>
        <w:ind w:left="709"/>
        <w:jc w:val="both"/>
        <w:rPr>
          <w:rFonts w:ascii="Arial" w:hAnsi="Arial" w:cs="Arial"/>
          <w:bCs/>
          <w:sz w:val="24"/>
        </w:rPr>
      </w:pPr>
    </w:p>
    <w:p w14:paraId="13ADEE47" w14:textId="77777777" w:rsidR="00BC53F5" w:rsidRPr="009458B3" w:rsidRDefault="004421E8" w:rsidP="007968A1">
      <w:pPr>
        <w:pStyle w:val="ListParagraph"/>
        <w:numPr>
          <w:ilvl w:val="0"/>
          <w:numId w:val="2"/>
        </w:numPr>
        <w:spacing w:after="0"/>
        <w:ind w:left="709" w:hanging="709"/>
        <w:jc w:val="both"/>
        <w:rPr>
          <w:rFonts w:ascii="Arial" w:hAnsi="Arial" w:cs="Arial"/>
          <w:b/>
          <w:sz w:val="24"/>
          <w:u w:val="single"/>
        </w:rPr>
      </w:pPr>
      <w:r w:rsidRPr="009458B3">
        <w:rPr>
          <w:rFonts w:ascii="Arial" w:hAnsi="Arial" w:cs="Arial"/>
          <w:b/>
          <w:sz w:val="24"/>
          <w:u w:val="single"/>
        </w:rPr>
        <w:t>Consultation</w:t>
      </w:r>
    </w:p>
    <w:p w14:paraId="129ADEA8" w14:textId="77777777" w:rsidR="004421E8" w:rsidRPr="00AE4985" w:rsidRDefault="006672D3" w:rsidP="00AE4985">
      <w:pPr>
        <w:pStyle w:val="ListParagraph"/>
        <w:numPr>
          <w:ilvl w:val="1"/>
          <w:numId w:val="2"/>
        </w:numPr>
        <w:spacing w:after="0"/>
        <w:ind w:left="709" w:hanging="709"/>
        <w:jc w:val="both"/>
        <w:rPr>
          <w:rFonts w:ascii="Arial" w:hAnsi="Arial" w:cs="Arial"/>
          <w:iCs/>
          <w:sz w:val="24"/>
        </w:rPr>
      </w:pPr>
      <w:r w:rsidRPr="00AE4985">
        <w:rPr>
          <w:rFonts w:ascii="Arial" w:hAnsi="Arial" w:cs="Arial"/>
          <w:iCs/>
          <w:sz w:val="24"/>
        </w:rPr>
        <w:t xml:space="preserve">The Chief Executive </w:t>
      </w:r>
      <w:r w:rsidR="001C3471">
        <w:rPr>
          <w:rFonts w:ascii="Arial" w:hAnsi="Arial" w:cs="Arial"/>
          <w:iCs/>
          <w:sz w:val="24"/>
        </w:rPr>
        <w:t>was</w:t>
      </w:r>
      <w:r w:rsidRPr="00AE4985">
        <w:rPr>
          <w:rFonts w:ascii="Arial" w:hAnsi="Arial" w:cs="Arial"/>
          <w:iCs/>
          <w:sz w:val="24"/>
        </w:rPr>
        <w:t xml:space="preserve"> consulted during the development of this policy.  </w:t>
      </w:r>
    </w:p>
    <w:p w14:paraId="5A5C83BC" w14:textId="77777777" w:rsidR="00AE4985" w:rsidRPr="00AE4985" w:rsidRDefault="00AE4985" w:rsidP="00AE4985">
      <w:pPr>
        <w:pStyle w:val="ListParagraph"/>
        <w:spacing w:after="0"/>
        <w:ind w:left="1080"/>
        <w:jc w:val="both"/>
        <w:rPr>
          <w:rFonts w:ascii="Arial" w:hAnsi="Arial" w:cs="Arial"/>
          <w:iCs/>
          <w:sz w:val="24"/>
        </w:rPr>
      </w:pPr>
    </w:p>
    <w:p w14:paraId="2A369FAF" w14:textId="77777777" w:rsidR="004421E8" w:rsidRDefault="004421E8" w:rsidP="007968A1">
      <w:pPr>
        <w:pStyle w:val="ListParagraph"/>
        <w:numPr>
          <w:ilvl w:val="0"/>
          <w:numId w:val="2"/>
        </w:numPr>
        <w:ind w:left="709" w:hanging="709"/>
        <w:jc w:val="both"/>
        <w:rPr>
          <w:rFonts w:ascii="Arial" w:hAnsi="Arial" w:cs="Arial"/>
          <w:b/>
          <w:sz w:val="24"/>
          <w:u w:val="single"/>
        </w:rPr>
      </w:pPr>
      <w:r w:rsidRPr="009458B3">
        <w:rPr>
          <w:rFonts w:ascii="Arial" w:hAnsi="Arial" w:cs="Arial"/>
          <w:b/>
          <w:sz w:val="24"/>
          <w:u w:val="single"/>
        </w:rPr>
        <w:t>Associated Documentation</w:t>
      </w:r>
    </w:p>
    <w:p w14:paraId="0C98D4FE" w14:textId="77777777" w:rsidR="006672D3" w:rsidRPr="006672D3" w:rsidRDefault="006672D3" w:rsidP="007968A1">
      <w:pPr>
        <w:pStyle w:val="ListParagraph"/>
        <w:numPr>
          <w:ilvl w:val="0"/>
          <w:numId w:val="20"/>
        </w:numPr>
        <w:spacing w:after="160"/>
        <w:ind w:left="1134" w:hanging="425"/>
        <w:jc w:val="both"/>
        <w:rPr>
          <w:rFonts w:ascii="Arial" w:eastAsia="Times New Roman" w:hAnsi="Arial" w:cs="Arial"/>
          <w:sz w:val="24"/>
          <w:szCs w:val="24"/>
          <w:lang w:eastAsia="en-GB"/>
        </w:rPr>
      </w:pPr>
      <w:r w:rsidRPr="006672D3">
        <w:rPr>
          <w:rFonts w:ascii="Arial" w:eastAsia="Times New Roman" w:hAnsi="Arial" w:cs="Arial"/>
          <w:sz w:val="24"/>
          <w:szCs w:val="24"/>
          <w:lang w:eastAsia="en-GB"/>
        </w:rPr>
        <w:t>Employment Rights Act 1996</w:t>
      </w:r>
    </w:p>
    <w:p w14:paraId="5E2FD4A3" w14:textId="77777777" w:rsidR="006672D3" w:rsidRPr="006672D3" w:rsidRDefault="006672D3" w:rsidP="007968A1">
      <w:pPr>
        <w:pStyle w:val="ListParagraph"/>
        <w:numPr>
          <w:ilvl w:val="0"/>
          <w:numId w:val="20"/>
        </w:numPr>
        <w:spacing w:after="160"/>
        <w:ind w:left="1134" w:hanging="425"/>
        <w:jc w:val="both"/>
        <w:rPr>
          <w:rFonts w:ascii="Arial" w:eastAsia="Times New Roman" w:hAnsi="Arial" w:cs="Arial"/>
          <w:sz w:val="24"/>
          <w:szCs w:val="24"/>
          <w:lang w:eastAsia="en-GB"/>
        </w:rPr>
      </w:pPr>
      <w:r w:rsidRPr="006672D3">
        <w:rPr>
          <w:rFonts w:ascii="Arial" w:eastAsia="Times New Roman" w:hAnsi="Arial" w:cs="Arial"/>
          <w:sz w:val="24"/>
          <w:szCs w:val="24"/>
          <w:lang w:eastAsia="en-GB"/>
        </w:rPr>
        <w:t>Public Interest Disclosure Act 1998</w:t>
      </w:r>
    </w:p>
    <w:p w14:paraId="6BFD4C2D" w14:textId="77777777" w:rsidR="006672D3" w:rsidRDefault="006672D3" w:rsidP="007968A1">
      <w:pPr>
        <w:pStyle w:val="ListParagraph"/>
        <w:numPr>
          <w:ilvl w:val="0"/>
          <w:numId w:val="20"/>
        </w:numPr>
        <w:spacing w:after="160"/>
        <w:ind w:left="1134" w:hanging="425"/>
        <w:jc w:val="both"/>
        <w:rPr>
          <w:rFonts w:ascii="Arial" w:eastAsia="Times New Roman" w:hAnsi="Arial" w:cs="Arial"/>
          <w:sz w:val="24"/>
          <w:szCs w:val="24"/>
          <w:lang w:eastAsia="en-GB"/>
        </w:rPr>
      </w:pPr>
      <w:r w:rsidRPr="006672D3">
        <w:rPr>
          <w:rFonts w:ascii="Arial" w:eastAsia="Times New Roman" w:hAnsi="Arial" w:cs="Arial"/>
          <w:sz w:val="24"/>
          <w:szCs w:val="24"/>
          <w:lang w:eastAsia="en-GB"/>
        </w:rPr>
        <w:t>Equality Act 2010</w:t>
      </w:r>
    </w:p>
    <w:p w14:paraId="6F6047D1" w14:textId="77777777" w:rsidR="00B51E63" w:rsidRDefault="00B51E63" w:rsidP="007968A1">
      <w:pPr>
        <w:pStyle w:val="ListParagraph"/>
        <w:numPr>
          <w:ilvl w:val="0"/>
          <w:numId w:val="20"/>
        </w:numPr>
        <w:spacing w:after="160"/>
        <w:ind w:left="1134" w:hanging="425"/>
        <w:jc w:val="both"/>
        <w:rPr>
          <w:rFonts w:ascii="Arial" w:eastAsia="Times New Roman" w:hAnsi="Arial" w:cs="Arial"/>
          <w:sz w:val="24"/>
          <w:szCs w:val="24"/>
          <w:lang w:eastAsia="en-GB"/>
        </w:rPr>
      </w:pPr>
      <w:r>
        <w:rPr>
          <w:rFonts w:ascii="Arial" w:eastAsia="Times New Roman" w:hAnsi="Arial" w:cs="Arial"/>
          <w:sz w:val="24"/>
          <w:szCs w:val="24"/>
          <w:lang w:eastAsia="en-GB"/>
        </w:rPr>
        <w:t>OPCC Anti-Fraud and Corruption Policy</w:t>
      </w:r>
    </w:p>
    <w:p w14:paraId="5BB0054D" w14:textId="77777777" w:rsidR="00B51E63" w:rsidRDefault="00B51E63" w:rsidP="007968A1">
      <w:pPr>
        <w:pStyle w:val="ListParagraph"/>
        <w:numPr>
          <w:ilvl w:val="0"/>
          <w:numId w:val="20"/>
        </w:numPr>
        <w:spacing w:after="160"/>
        <w:ind w:left="1134" w:hanging="425"/>
        <w:jc w:val="both"/>
        <w:rPr>
          <w:rFonts w:ascii="Arial" w:eastAsia="Times New Roman" w:hAnsi="Arial" w:cs="Arial"/>
          <w:sz w:val="24"/>
          <w:szCs w:val="24"/>
          <w:lang w:eastAsia="en-GB"/>
        </w:rPr>
      </w:pPr>
      <w:r>
        <w:rPr>
          <w:rFonts w:ascii="Arial" w:eastAsia="Times New Roman" w:hAnsi="Arial" w:cs="Arial"/>
          <w:sz w:val="24"/>
          <w:szCs w:val="24"/>
          <w:lang w:eastAsia="en-GB"/>
        </w:rPr>
        <w:t>Gwent Police Whistleblowing Policy</w:t>
      </w:r>
    </w:p>
    <w:p w14:paraId="0AC835DD" w14:textId="77777777" w:rsidR="00B51E63" w:rsidRDefault="00B51E63" w:rsidP="00B51E63">
      <w:pPr>
        <w:pStyle w:val="ListParagraph"/>
        <w:spacing w:after="160" w:line="259" w:lineRule="auto"/>
        <w:ind w:left="1134"/>
        <w:jc w:val="both"/>
        <w:rPr>
          <w:rFonts w:ascii="Arial" w:eastAsia="Times New Roman" w:hAnsi="Arial" w:cs="Arial"/>
          <w:sz w:val="24"/>
          <w:szCs w:val="24"/>
          <w:lang w:eastAsia="en-GB"/>
        </w:rPr>
      </w:pPr>
    </w:p>
    <w:p w14:paraId="3DC71F6D" w14:textId="77777777" w:rsidR="009458B3" w:rsidRDefault="009458B3" w:rsidP="001C3471">
      <w:pPr>
        <w:pStyle w:val="ListParagraph"/>
        <w:numPr>
          <w:ilvl w:val="0"/>
          <w:numId w:val="2"/>
        </w:numPr>
        <w:spacing w:after="0"/>
        <w:ind w:left="709" w:hanging="709"/>
        <w:jc w:val="both"/>
        <w:rPr>
          <w:rFonts w:ascii="Arial" w:hAnsi="Arial" w:cs="Arial"/>
          <w:b/>
          <w:sz w:val="24"/>
          <w:u w:val="single"/>
        </w:rPr>
      </w:pPr>
      <w:r w:rsidRPr="009458B3">
        <w:rPr>
          <w:rFonts w:ascii="Arial" w:hAnsi="Arial" w:cs="Arial"/>
          <w:b/>
          <w:sz w:val="24"/>
          <w:u w:val="single"/>
        </w:rPr>
        <w:t>Dissemination</w:t>
      </w:r>
    </w:p>
    <w:p w14:paraId="1B0D5EA8" w14:textId="77777777" w:rsidR="001C3471" w:rsidRPr="001C3471" w:rsidRDefault="001C3471" w:rsidP="001C3471">
      <w:pPr>
        <w:pStyle w:val="ListParagraph"/>
        <w:numPr>
          <w:ilvl w:val="1"/>
          <w:numId w:val="2"/>
        </w:numPr>
        <w:spacing w:after="0"/>
        <w:ind w:left="709" w:hanging="709"/>
        <w:jc w:val="both"/>
        <w:rPr>
          <w:rFonts w:ascii="Arial" w:hAnsi="Arial" w:cs="Arial"/>
          <w:bCs/>
          <w:sz w:val="24"/>
        </w:rPr>
      </w:pPr>
      <w:r w:rsidRPr="001C3471">
        <w:rPr>
          <w:rFonts w:ascii="Arial" w:hAnsi="Arial" w:cs="Arial"/>
          <w:bCs/>
          <w:sz w:val="24"/>
        </w:rPr>
        <w:t xml:space="preserve">This policy will be circulated to all staff on </w:t>
      </w:r>
      <w:proofErr w:type="gramStart"/>
      <w:r w:rsidRPr="001C3471">
        <w:rPr>
          <w:rFonts w:ascii="Arial" w:hAnsi="Arial" w:cs="Arial"/>
          <w:bCs/>
          <w:sz w:val="24"/>
        </w:rPr>
        <w:t>renewal</w:t>
      </w:r>
      <w:proofErr w:type="gramEnd"/>
      <w:r w:rsidRPr="001C3471">
        <w:rPr>
          <w:rFonts w:ascii="Arial" w:hAnsi="Arial" w:cs="Arial"/>
          <w:bCs/>
          <w:sz w:val="24"/>
        </w:rPr>
        <w:t xml:space="preserve"> but time will also be provided at an OPCC training day to remind staff of the policy and to highlight any changes that have b</w:t>
      </w:r>
      <w:r>
        <w:rPr>
          <w:rFonts w:ascii="Arial" w:hAnsi="Arial" w:cs="Arial"/>
          <w:bCs/>
          <w:sz w:val="24"/>
        </w:rPr>
        <w:t>e</w:t>
      </w:r>
      <w:r w:rsidRPr="001C3471">
        <w:rPr>
          <w:rFonts w:ascii="Arial" w:hAnsi="Arial" w:cs="Arial"/>
          <w:bCs/>
          <w:sz w:val="24"/>
        </w:rPr>
        <w:t>en made.</w:t>
      </w:r>
    </w:p>
    <w:p w14:paraId="6AF52680" w14:textId="77777777" w:rsidR="001C3471" w:rsidRPr="001C3471" w:rsidRDefault="001C3471" w:rsidP="001C3471">
      <w:pPr>
        <w:spacing w:after="0"/>
        <w:jc w:val="both"/>
        <w:rPr>
          <w:rFonts w:ascii="Arial" w:hAnsi="Arial" w:cs="Arial"/>
          <w:bCs/>
          <w:sz w:val="24"/>
        </w:rPr>
      </w:pPr>
    </w:p>
    <w:p w14:paraId="59D2E3AD" w14:textId="77777777" w:rsidR="009458B3" w:rsidRPr="009458B3" w:rsidRDefault="009458B3" w:rsidP="007968A1">
      <w:pPr>
        <w:pStyle w:val="ListParagraph"/>
        <w:numPr>
          <w:ilvl w:val="0"/>
          <w:numId w:val="2"/>
        </w:numPr>
        <w:spacing w:after="0"/>
        <w:ind w:left="709" w:hanging="709"/>
        <w:jc w:val="both"/>
        <w:rPr>
          <w:rFonts w:ascii="Arial" w:hAnsi="Arial" w:cs="Arial"/>
          <w:b/>
          <w:sz w:val="24"/>
          <w:u w:val="single"/>
        </w:rPr>
      </w:pPr>
      <w:r w:rsidRPr="009458B3">
        <w:rPr>
          <w:rFonts w:ascii="Arial" w:hAnsi="Arial" w:cs="Arial"/>
          <w:b/>
          <w:sz w:val="24"/>
          <w:u w:val="single"/>
        </w:rPr>
        <w:t>Review Period</w:t>
      </w:r>
    </w:p>
    <w:p w14:paraId="0A754256" w14:textId="77777777" w:rsidR="009458B3" w:rsidRPr="007968A1" w:rsidRDefault="00B51E63" w:rsidP="007968A1">
      <w:pPr>
        <w:pStyle w:val="ListParagraph"/>
        <w:numPr>
          <w:ilvl w:val="1"/>
          <w:numId w:val="2"/>
        </w:numPr>
        <w:spacing w:after="0"/>
        <w:ind w:left="709" w:hanging="709"/>
        <w:jc w:val="both"/>
        <w:rPr>
          <w:rFonts w:ascii="Arial" w:hAnsi="Arial" w:cs="Arial"/>
          <w:sz w:val="24"/>
        </w:rPr>
      </w:pPr>
      <w:r w:rsidRPr="007968A1">
        <w:rPr>
          <w:rFonts w:ascii="Arial" w:hAnsi="Arial" w:cs="Arial"/>
          <w:sz w:val="24"/>
        </w:rPr>
        <w:t>Every two years.</w:t>
      </w:r>
    </w:p>
    <w:p w14:paraId="4F7E9297" w14:textId="77777777" w:rsidR="007968A1" w:rsidRPr="007968A1" w:rsidRDefault="007968A1" w:rsidP="007968A1">
      <w:pPr>
        <w:spacing w:after="0"/>
        <w:jc w:val="both"/>
        <w:rPr>
          <w:rFonts w:ascii="Arial" w:hAnsi="Arial" w:cs="Arial"/>
          <w:sz w:val="24"/>
        </w:rPr>
      </w:pPr>
    </w:p>
    <w:p w14:paraId="45CA9148" w14:textId="77777777" w:rsidR="009458B3" w:rsidRPr="009458B3" w:rsidRDefault="009458B3" w:rsidP="007968A1">
      <w:pPr>
        <w:pStyle w:val="ListParagraph"/>
        <w:numPr>
          <w:ilvl w:val="0"/>
          <w:numId w:val="2"/>
        </w:numPr>
        <w:spacing w:after="0"/>
        <w:ind w:left="709" w:hanging="709"/>
        <w:jc w:val="both"/>
        <w:rPr>
          <w:rFonts w:ascii="Arial" w:hAnsi="Arial" w:cs="Arial"/>
          <w:b/>
          <w:sz w:val="24"/>
          <w:u w:val="single"/>
        </w:rPr>
      </w:pPr>
      <w:r w:rsidRPr="009458B3">
        <w:rPr>
          <w:rFonts w:ascii="Arial" w:hAnsi="Arial" w:cs="Arial"/>
          <w:b/>
          <w:sz w:val="24"/>
          <w:u w:val="single"/>
        </w:rPr>
        <w:t>Appendices</w:t>
      </w:r>
    </w:p>
    <w:p w14:paraId="07345C9D" w14:textId="77777777" w:rsidR="00333289" w:rsidRDefault="00B51E63" w:rsidP="007968A1">
      <w:pPr>
        <w:pStyle w:val="BodyText"/>
        <w:spacing w:after="0" w:line="276" w:lineRule="auto"/>
        <w:ind w:left="0" w:right="765"/>
        <w:rPr>
          <w:rFonts w:ascii="Arial" w:hAnsi="Arial" w:cs="Arial"/>
          <w:snapToGrid w:val="0"/>
        </w:rPr>
      </w:pPr>
      <w:r>
        <w:rPr>
          <w:rFonts w:ascii="Arial" w:hAnsi="Arial" w:cs="Arial"/>
          <w:snapToGrid w:val="0"/>
        </w:rPr>
        <w:t>11.1</w:t>
      </w:r>
      <w:r>
        <w:rPr>
          <w:rFonts w:ascii="Arial" w:hAnsi="Arial" w:cs="Arial"/>
          <w:snapToGrid w:val="0"/>
        </w:rPr>
        <w:tab/>
      </w:r>
      <w:r>
        <w:rPr>
          <w:rFonts w:ascii="Arial" w:hAnsi="Arial" w:cs="Arial"/>
          <w:snapToGrid w:val="0"/>
        </w:rPr>
        <w:tab/>
        <w:t>None</w:t>
      </w:r>
    </w:p>
    <w:sectPr w:rsidR="0033328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AE97" w14:textId="77777777" w:rsidR="007561D3" w:rsidRDefault="007561D3" w:rsidP="000D5388">
      <w:pPr>
        <w:spacing w:after="0" w:line="240" w:lineRule="auto"/>
      </w:pPr>
      <w:r>
        <w:separator/>
      </w:r>
    </w:p>
  </w:endnote>
  <w:endnote w:type="continuationSeparator" w:id="0">
    <w:p w14:paraId="38309CE5" w14:textId="77777777" w:rsidR="007561D3" w:rsidRDefault="007561D3" w:rsidP="000D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7917" w14:textId="77777777" w:rsidR="004C069B" w:rsidRDefault="004C0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3642"/>
      <w:docPartObj>
        <w:docPartGallery w:val="Page Numbers (Bottom of Page)"/>
        <w:docPartUnique/>
      </w:docPartObj>
    </w:sdtPr>
    <w:sdtEndPr>
      <w:rPr>
        <w:rFonts w:ascii="Arial" w:hAnsi="Arial" w:cs="Arial"/>
        <w:noProof/>
      </w:rPr>
    </w:sdtEndPr>
    <w:sdtContent>
      <w:p w14:paraId="642EFF75" w14:textId="77777777" w:rsidR="00BF08CE" w:rsidRPr="000D5388" w:rsidRDefault="00BF08CE">
        <w:pPr>
          <w:pStyle w:val="Footer"/>
          <w:jc w:val="center"/>
          <w:rPr>
            <w:rFonts w:ascii="Arial" w:hAnsi="Arial" w:cs="Arial"/>
          </w:rPr>
        </w:pPr>
        <w:r w:rsidRPr="000D5388">
          <w:rPr>
            <w:rFonts w:ascii="Arial" w:hAnsi="Arial" w:cs="Arial"/>
          </w:rPr>
          <w:fldChar w:fldCharType="begin"/>
        </w:r>
        <w:r w:rsidRPr="000D5388">
          <w:rPr>
            <w:rFonts w:ascii="Arial" w:hAnsi="Arial" w:cs="Arial"/>
          </w:rPr>
          <w:instrText xml:space="preserve"> PAGE   \* MERGEFORMAT </w:instrText>
        </w:r>
        <w:r w:rsidRPr="000D5388">
          <w:rPr>
            <w:rFonts w:ascii="Arial" w:hAnsi="Arial" w:cs="Arial"/>
          </w:rPr>
          <w:fldChar w:fldCharType="separate"/>
        </w:r>
        <w:r w:rsidR="00317A71">
          <w:rPr>
            <w:rFonts w:ascii="Arial" w:hAnsi="Arial" w:cs="Arial"/>
            <w:noProof/>
          </w:rPr>
          <w:t>1</w:t>
        </w:r>
        <w:r w:rsidRPr="000D5388">
          <w:rPr>
            <w:rFonts w:ascii="Arial" w:hAnsi="Arial" w:cs="Arial"/>
            <w:noProof/>
          </w:rPr>
          <w:fldChar w:fldCharType="end"/>
        </w:r>
      </w:p>
    </w:sdtContent>
  </w:sdt>
  <w:p w14:paraId="7A0B16DF" w14:textId="77777777" w:rsidR="00BF08CE" w:rsidRDefault="00BF0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EFE3" w14:textId="77777777" w:rsidR="004C069B" w:rsidRDefault="004C0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5ABB" w14:textId="77777777" w:rsidR="007561D3" w:rsidRDefault="007561D3" w:rsidP="000D5388">
      <w:pPr>
        <w:spacing w:after="0" w:line="240" w:lineRule="auto"/>
      </w:pPr>
      <w:r>
        <w:separator/>
      </w:r>
    </w:p>
  </w:footnote>
  <w:footnote w:type="continuationSeparator" w:id="0">
    <w:p w14:paraId="73A0CE59" w14:textId="77777777" w:rsidR="007561D3" w:rsidRDefault="007561D3" w:rsidP="000D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8524" w14:textId="77777777" w:rsidR="004C069B" w:rsidRDefault="004C0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6E14" w14:textId="77777777" w:rsidR="004C069B" w:rsidRDefault="004C0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8162" w14:textId="77777777" w:rsidR="004C069B" w:rsidRDefault="004C0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2140"/>
    <w:multiLevelType w:val="hybridMultilevel"/>
    <w:tmpl w:val="BDCE262E"/>
    <w:lvl w:ilvl="0" w:tplc="370C51FC">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0E32"/>
    <w:multiLevelType w:val="hybridMultilevel"/>
    <w:tmpl w:val="729E8948"/>
    <w:lvl w:ilvl="0" w:tplc="0809000B">
      <w:start w:val="1"/>
      <w:numFmt w:val="bullet"/>
      <w:lvlText w:val=""/>
      <w:lvlJc w:val="left"/>
      <w:pPr>
        <w:ind w:left="1430" w:hanging="360"/>
      </w:pPr>
      <w:rPr>
        <w:rFonts w:ascii="Wingdings" w:hAnsi="Wingdings"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15:restartNumberingAfterBreak="0">
    <w:nsid w:val="124E7C65"/>
    <w:multiLevelType w:val="multilevel"/>
    <w:tmpl w:val="8F1A642C"/>
    <w:lvl w:ilvl="0">
      <w:start w:val="1"/>
      <w:numFmt w:val="decimal"/>
      <w:lvlText w:val="%1."/>
      <w:lvlJc w:val="left"/>
      <w:pPr>
        <w:ind w:left="1080" w:hanging="72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80119C"/>
    <w:multiLevelType w:val="multilevel"/>
    <w:tmpl w:val="9BC2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7301E"/>
    <w:multiLevelType w:val="hybridMultilevel"/>
    <w:tmpl w:val="BB06483C"/>
    <w:lvl w:ilvl="0" w:tplc="0809000B">
      <w:start w:val="1"/>
      <w:numFmt w:val="bullet"/>
      <w:lvlText w:val=""/>
      <w:lvlJc w:val="left"/>
      <w:pPr>
        <w:ind w:left="1429" w:hanging="360"/>
      </w:pPr>
      <w:rPr>
        <w:rFonts w:ascii="Wingdings" w:hAnsi="Wingdings" w:hint="default"/>
      </w:rPr>
    </w:lvl>
    <w:lvl w:ilvl="1" w:tplc="08090005">
      <w:start w:val="1"/>
      <w:numFmt w:val="bullet"/>
      <w:lvlText w:val=""/>
      <w:lvlJc w:val="left"/>
      <w:pPr>
        <w:ind w:left="2149" w:hanging="360"/>
      </w:pPr>
      <w:rPr>
        <w:rFonts w:ascii="Wingdings" w:hAnsi="Wingdings"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B21544"/>
    <w:multiLevelType w:val="hybridMultilevel"/>
    <w:tmpl w:val="FD88FB5E"/>
    <w:lvl w:ilvl="0" w:tplc="0809000B">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031F0"/>
    <w:multiLevelType w:val="hybridMultilevel"/>
    <w:tmpl w:val="23A62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2822E6"/>
    <w:multiLevelType w:val="hybridMultilevel"/>
    <w:tmpl w:val="F1FCD2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717CD"/>
    <w:multiLevelType w:val="hybridMultilevel"/>
    <w:tmpl w:val="B57026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1329E"/>
    <w:multiLevelType w:val="hybridMultilevel"/>
    <w:tmpl w:val="4C7C80B0"/>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A980793"/>
    <w:multiLevelType w:val="hybridMultilevel"/>
    <w:tmpl w:val="4DE6FC2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587080F"/>
    <w:multiLevelType w:val="hybridMultilevel"/>
    <w:tmpl w:val="171CED64"/>
    <w:lvl w:ilvl="0" w:tplc="271E34AC">
      <w:start w:val="1"/>
      <w:numFmt w:val="lowerRoman"/>
      <w:lvlText w:val="%1)"/>
      <w:lvlJc w:val="left"/>
      <w:pPr>
        <w:ind w:left="2170" w:hanging="720"/>
      </w:pPr>
      <w:rPr>
        <w:rFonts w:hint="default"/>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12" w15:restartNumberingAfterBreak="0">
    <w:nsid w:val="56FC4C87"/>
    <w:multiLevelType w:val="hybridMultilevel"/>
    <w:tmpl w:val="54A816B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7383C3E"/>
    <w:multiLevelType w:val="hybridMultilevel"/>
    <w:tmpl w:val="B548059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73D7ECE"/>
    <w:multiLevelType w:val="hybridMultilevel"/>
    <w:tmpl w:val="4F54A90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CF3334D"/>
    <w:multiLevelType w:val="hybridMultilevel"/>
    <w:tmpl w:val="B5B2E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84A4E"/>
    <w:multiLevelType w:val="hybridMultilevel"/>
    <w:tmpl w:val="CD5A7312"/>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70873B16"/>
    <w:multiLevelType w:val="hybridMultilevel"/>
    <w:tmpl w:val="F4DE7E8A"/>
    <w:lvl w:ilvl="0" w:tplc="84DED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71448"/>
    <w:multiLevelType w:val="hybridMultilevel"/>
    <w:tmpl w:val="894CC50C"/>
    <w:lvl w:ilvl="0" w:tplc="7AD4A4EC">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B13A6"/>
    <w:multiLevelType w:val="hybridMultilevel"/>
    <w:tmpl w:val="B5F034AE"/>
    <w:lvl w:ilvl="0" w:tplc="08090017">
      <w:start w:val="1"/>
      <w:numFmt w:val="lowerLetter"/>
      <w:lvlText w:val="%1)"/>
      <w:lvlJc w:val="left"/>
      <w:pPr>
        <w:ind w:left="1069" w:hanging="360"/>
      </w:pPr>
      <w:rPr>
        <w:rFonts w:hint="default"/>
      </w:rPr>
    </w:lvl>
    <w:lvl w:ilvl="1" w:tplc="0809001B">
      <w:start w:val="1"/>
      <w:numFmt w:val="lowerRoman"/>
      <w:lvlText w:val="%2."/>
      <w:lvlJc w:val="righ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9DA719E"/>
    <w:multiLevelType w:val="hybridMultilevel"/>
    <w:tmpl w:val="014C16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899448">
    <w:abstractNumId w:val="0"/>
  </w:num>
  <w:num w:numId="2" w16cid:durableId="2043237551">
    <w:abstractNumId w:val="2"/>
  </w:num>
  <w:num w:numId="3" w16cid:durableId="375470560">
    <w:abstractNumId w:val="14"/>
  </w:num>
  <w:num w:numId="4" w16cid:durableId="1718893659">
    <w:abstractNumId w:val="9"/>
  </w:num>
  <w:num w:numId="5" w16cid:durableId="584657382">
    <w:abstractNumId w:val="4"/>
  </w:num>
  <w:num w:numId="6" w16cid:durableId="2106882888">
    <w:abstractNumId w:val="15"/>
  </w:num>
  <w:num w:numId="7" w16cid:durableId="587466483">
    <w:abstractNumId w:val="12"/>
  </w:num>
  <w:num w:numId="8" w16cid:durableId="1691761291">
    <w:abstractNumId w:val="13"/>
  </w:num>
  <w:num w:numId="9" w16cid:durableId="1537891402">
    <w:abstractNumId w:val="10"/>
  </w:num>
  <w:num w:numId="10" w16cid:durableId="1372802935">
    <w:abstractNumId w:val="5"/>
  </w:num>
  <w:num w:numId="11" w16cid:durableId="564729367">
    <w:abstractNumId w:val="8"/>
  </w:num>
  <w:num w:numId="12" w16cid:durableId="687952660">
    <w:abstractNumId w:val="17"/>
  </w:num>
  <w:num w:numId="13" w16cid:durableId="1740787465">
    <w:abstractNumId w:val="7"/>
  </w:num>
  <w:num w:numId="14" w16cid:durableId="2065786884">
    <w:abstractNumId w:val="11"/>
  </w:num>
  <w:num w:numId="15" w16cid:durableId="746801031">
    <w:abstractNumId w:val="3"/>
  </w:num>
  <w:num w:numId="16" w16cid:durableId="724720604">
    <w:abstractNumId w:val="19"/>
  </w:num>
  <w:num w:numId="17" w16cid:durableId="932512110">
    <w:abstractNumId w:val="16"/>
  </w:num>
  <w:num w:numId="18" w16cid:durableId="1666281229">
    <w:abstractNumId w:val="1"/>
  </w:num>
  <w:num w:numId="19" w16cid:durableId="730812404">
    <w:abstractNumId w:val="6"/>
  </w:num>
  <w:num w:numId="20" w16cid:durableId="1445727418">
    <w:abstractNumId w:val="20"/>
  </w:num>
  <w:num w:numId="21" w16cid:durableId="204467164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62"/>
    <w:rsid w:val="00001C71"/>
    <w:rsid w:val="00024871"/>
    <w:rsid w:val="000755F6"/>
    <w:rsid w:val="000C7AE0"/>
    <w:rsid w:val="000D0027"/>
    <w:rsid w:val="000D5388"/>
    <w:rsid w:val="000E10A0"/>
    <w:rsid w:val="000F3732"/>
    <w:rsid w:val="00103F78"/>
    <w:rsid w:val="0010419F"/>
    <w:rsid w:val="00105033"/>
    <w:rsid w:val="001063EE"/>
    <w:rsid w:val="00106E21"/>
    <w:rsid w:val="001228BC"/>
    <w:rsid w:val="00143ECE"/>
    <w:rsid w:val="00144FEC"/>
    <w:rsid w:val="001723DA"/>
    <w:rsid w:val="00172C81"/>
    <w:rsid w:val="00175FE5"/>
    <w:rsid w:val="001C3163"/>
    <w:rsid w:val="001C3471"/>
    <w:rsid w:val="001F4CDE"/>
    <w:rsid w:val="001F5319"/>
    <w:rsid w:val="00211713"/>
    <w:rsid w:val="002236EE"/>
    <w:rsid w:val="00251ADA"/>
    <w:rsid w:val="00263279"/>
    <w:rsid w:val="00264D48"/>
    <w:rsid w:val="00271862"/>
    <w:rsid w:val="002965C1"/>
    <w:rsid w:val="002B4448"/>
    <w:rsid w:val="002F0853"/>
    <w:rsid w:val="00317A71"/>
    <w:rsid w:val="00327366"/>
    <w:rsid w:val="00333289"/>
    <w:rsid w:val="0033489C"/>
    <w:rsid w:val="003E63A4"/>
    <w:rsid w:val="00414E7B"/>
    <w:rsid w:val="00427062"/>
    <w:rsid w:val="004421E8"/>
    <w:rsid w:val="004747EF"/>
    <w:rsid w:val="004C069B"/>
    <w:rsid w:val="004C097B"/>
    <w:rsid w:val="00505DDC"/>
    <w:rsid w:val="0052450D"/>
    <w:rsid w:val="00595A57"/>
    <w:rsid w:val="00595D35"/>
    <w:rsid w:val="005C0DCC"/>
    <w:rsid w:val="005F1862"/>
    <w:rsid w:val="005F46E2"/>
    <w:rsid w:val="00600DBA"/>
    <w:rsid w:val="006024DF"/>
    <w:rsid w:val="006126F6"/>
    <w:rsid w:val="00613652"/>
    <w:rsid w:val="00614552"/>
    <w:rsid w:val="00644BD9"/>
    <w:rsid w:val="006672D3"/>
    <w:rsid w:val="006773E1"/>
    <w:rsid w:val="006E1497"/>
    <w:rsid w:val="007014D5"/>
    <w:rsid w:val="00702744"/>
    <w:rsid w:val="007509F0"/>
    <w:rsid w:val="007561D3"/>
    <w:rsid w:val="0077135F"/>
    <w:rsid w:val="00773C7C"/>
    <w:rsid w:val="0078041D"/>
    <w:rsid w:val="007921FC"/>
    <w:rsid w:val="007968A1"/>
    <w:rsid w:val="007B753A"/>
    <w:rsid w:val="007C12FD"/>
    <w:rsid w:val="007C4107"/>
    <w:rsid w:val="007D50A3"/>
    <w:rsid w:val="00811AB2"/>
    <w:rsid w:val="00862AD1"/>
    <w:rsid w:val="008639A4"/>
    <w:rsid w:val="00882D4A"/>
    <w:rsid w:val="0089327F"/>
    <w:rsid w:val="008A0EF1"/>
    <w:rsid w:val="008A4BA3"/>
    <w:rsid w:val="008B28A5"/>
    <w:rsid w:val="008C1829"/>
    <w:rsid w:val="008D7F17"/>
    <w:rsid w:val="008E15AD"/>
    <w:rsid w:val="008E4ABD"/>
    <w:rsid w:val="008F52DF"/>
    <w:rsid w:val="008F7E5A"/>
    <w:rsid w:val="00910B2D"/>
    <w:rsid w:val="009458B3"/>
    <w:rsid w:val="00950A2F"/>
    <w:rsid w:val="00953C9B"/>
    <w:rsid w:val="009738AE"/>
    <w:rsid w:val="00975B9B"/>
    <w:rsid w:val="0097631B"/>
    <w:rsid w:val="00982321"/>
    <w:rsid w:val="00983323"/>
    <w:rsid w:val="009A4906"/>
    <w:rsid w:val="009B1F99"/>
    <w:rsid w:val="009D0358"/>
    <w:rsid w:val="009D21E5"/>
    <w:rsid w:val="009D4D7E"/>
    <w:rsid w:val="009E5BE2"/>
    <w:rsid w:val="009F151E"/>
    <w:rsid w:val="00A10C59"/>
    <w:rsid w:val="00A26DC5"/>
    <w:rsid w:val="00A63406"/>
    <w:rsid w:val="00A979A8"/>
    <w:rsid w:val="00AA5B5C"/>
    <w:rsid w:val="00AE4985"/>
    <w:rsid w:val="00AF020D"/>
    <w:rsid w:val="00B02EA7"/>
    <w:rsid w:val="00B068E7"/>
    <w:rsid w:val="00B16A04"/>
    <w:rsid w:val="00B254B3"/>
    <w:rsid w:val="00B51E63"/>
    <w:rsid w:val="00B6352C"/>
    <w:rsid w:val="00B732E7"/>
    <w:rsid w:val="00BC37C0"/>
    <w:rsid w:val="00BC53F5"/>
    <w:rsid w:val="00BE2D2D"/>
    <w:rsid w:val="00BF08CE"/>
    <w:rsid w:val="00BF2B12"/>
    <w:rsid w:val="00BF4504"/>
    <w:rsid w:val="00C0036C"/>
    <w:rsid w:val="00C11D33"/>
    <w:rsid w:val="00C24624"/>
    <w:rsid w:val="00C314F0"/>
    <w:rsid w:val="00C47D60"/>
    <w:rsid w:val="00C601A0"/>
    <w:rsid w:val="00C62E41"/>
    <w:rsid w:val="00C90F87"/>
    <w:rsid w:val="00C96B68"/>
    <w:rsid w:val="00CC7343"/>
    <w:rsid w:val="00CC7B5C"/>
    <w:rsid w:val="00CD4CD0"/>
    <w:rsid w:val="00D25A33"/>
    <w:rsid w:val="00D2794A"/>
    <w:rsid w:val="00D33B11"/>
    <w:rsid w:val="00D33F00"/>
    <w:rsid w:val="00D34EF1"/>
    <w:rsid w:val="00D63D0C"/>
    <w:rsid w:val="00DB05B5"/>
    <w:rsid w:val="00DC5738"/>
    <w:rsid w:val="00DD7F71"/>
    <w:rsid w:val="00E00DF6"/>
    <w:rsid w:val="00E57353"/>
    <w:rsid w:val="00E67EE3"/>
    <w:rsid w:val="00E839D6"/>
    <w:rsid w:val="00E9497A"/>
    <w:rsid w:val="00EE480E"/>
    <w:rsid w:val="00EE58F5"/>
    <w:rsid w:val="00F118E5"/>
    <w:rsid w:val="00F34235"/>
    <w:rsid w:val="00F520F3"/>
    <w:rsid w:val="00F866FD"/>
    <w:rsid w:val="00FB5AE3"/>
    <w:rsid w:val="00FC2841"/>
    <w:rsid w:val="00FD24F2"/>
    <w:rsid w:val="00FD4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EA9C9"/>
  <w15:docId w15:val="{DC0A7EED-9255-45D4-8D49-16E8993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63D0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62"/>
    <w:pPr>
      <w:ind w:left="720"/>
      <w:contextualSpacing/>
    </w:pPr>
  </w:style>
  <w:style w:type="paragraph" w:styleId="BalloonText">
    <w:name w:val="Balloon Text"/>
    <w:basedOn w:val="Normal"/>
    <w:link w:val="BalloonTextChar"/>
    <w:uiPriority w:val="99"/>
    <w:semiHidden/>
    <w:unhideWhenUsed/>
    <w:rsid w:val="00E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0E"/>
    <w:rPr>
      <w:rFonts w:ascii="Tahoma" w:hAnsi="Tahoma" w:cs="Tahoma"/>
      <w:sz w:val="16"/>
      <w:szCs w:val="16"/>
    </w:rPr>
  </w:style>
  <w:style w:type="paragraph" w:styleId="Header">
    <w:name w:val="header"/>
    <w:basedOn w:val="Normal"/>
    <w:link w:val="HeaderChar"/>
    <w:uiPriority w:val="99"/>
    <w:unhideWhenUsed/>
    <w:rsid w:val="000D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88"/>
  </w:style>
  <w:style w:type="paragraph" w:styleId="Footer">
    <w:name w:val="footer"/>
    <w:basedOn w:val="Normal"/>
    <w:link w:val="FooterChar"/>
    <w:uiPriority w:val="99"/>
    <w:unhideWhenUsed/>
    <w:rsid w:val="000D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88"/>
  </w:style>
  <w:style w:type="character" w:styleId="CommentReference">
    <w:name w:val="annotation reference"/>
    <w:basedOn w:val="DefaultParagraphFont"/>
    <w:uiPriority w:val="99"/>
    <w:semiHidden/>
    <w:unhideWhenUsed/>
    <w:rsid w:val="00D33F00"/>
    <w:rPr>
      <w:sz w:val="16"/>
      <w:szCs w:val="16"/>
    </w:rPr>
  </w:style>
  <w:style w:type="paragraph" w:styleId="CommentText">
    <w:name w:val="annotation text"/>
    <w:basedOn w:val="Normal"/>
    <w:link w:val="CommentTextChar"/>
    <w:uiPriority w:val="99"/>
    <w:semiHidden/>
    <w:unhideWhenUsed/>
    <w:rsid w:val="00D33F00"/>
    <w:pPr>
      <w:spacing w:line="240" w:lineRule="auto"/>
    </w:pPr>
    <w:rPr>
      <w:sz w:val="20"/>
      <w:szCs w:val="20"/>
    </w:rPr>
  </w:style>
  <w:style w:type="character" w:customStyle="1" w:styleId="CommentTextChar">
    <w:name w:val="Comment Text Char"/>
    <w:basedOn w:val="DefaultParagraphFont"/>
    <w:link w:val="CommentText"/>
    <w:uiPriority w:val="99"/>
    <w:semiHidden/>
    <w:rsid w:val="00D33F00"/>
    <w:rPr>
      <w:sz w:val="20"/>
      <w:szCs w:val="20"/>
    </w:rPr>
  </w:style>
  <w:style w:type="paragraph" w:styleId="CommentSubject">
    <w:name w:val="annotation subject"/>
    <w:basedOn w:val="CommentText"/>
    <w:next w:val="CommentText"/>
    <w:link w:val="CommentSubjectChar"/>
    <w:uiPriority w:val="99"/>
    <w:semiHidden/>
    <w:unhideWhenUsed/>
    <w:rsid w:val="00D33F00"/>
    <w:rPr>
      <w:b/>
      <w:bCs/>
    </w:rPr>
  </w:style>
  <w:style w:type="character" w:customStyle="1" w:styleId="CommentSubjectChar">
    <w:name w:val="Comment Subject Char"/>
    <w:basedOn w:val="CommentTextChar"/>
    <w:link w:val="CommentSubject"/>
    <w:uiPriority w:val="99"/>
    <w:semiHidden/>
    <w:rsid w:val="00D33F00"/>
    <w:rPr>
      <w:b/>
      <w:bCs/>
      <w:sz w:val="20"/>
      <w:szCs w:val="20"/>
    </w:rPr>
  </w:style>
  <w:style w:type="table" w:styleId="TableGrid">
    <w:name w:val="Table Grid"/>
    <w:basedOn w:val="TableNormal"/>
    <w:uiPriority w:val="99"/>
    <w:rsid w:val="0052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5033"/>
    <w:pPr>
      <w:tabs>
        <w:tab w:val="left" w:pos="0"/>
        <w:tab w:val="left" w:pos="180"/>
        <w:tab w:val="left" w:pos="270"/>
        <w:tab w:val="left" w:pos="360"/>
        <w:tab w:val="left" w:pos="432"/>
        <w:tab w:val="left" w:pos="540"/>
        <w:tab w:val="left" w:pos="720"/>
        <w:tab w:val="left" w:pos="9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288" w:right="763"/>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105033"/>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A979A8"/>
    <w:pPr>
      <w:spacing w:after="120" w:line="480" w:lineRule="auto"/>
    </w:pPr>
  </w:style>
  <w:style w:type="character" w:customStyle="1" w:styleId="BodyText2Char">
    <w:name w:val="Body Text 2 Char"/>
    <w:basedOn w:val="DefaultParagraphFont"/>
    <w:link w:val="BodyText2"/>
    <w:uiPriority w:val="99"/>
    <w:semiHidden/>
    <w:rsid w:val="00A979A8"/>
  </w:style>
  <w:style w:type="character" w:customStyle="1" w:styleId="Heading4Char">
    <w:name w:val="Heading 4 Char"/>
    <w:basedOn w:val="DefaultParagraphFont"/>
    <w:link w:val="Heading4"/>
    <w:uiPriority w:val="9"/>
    <w:rsid w:val="00D63D0C"/>
    <w:rPr>
      <w:rFonts w:ascii="Times New Roman" w:eastAsia="Times New Roman" w:hAnsi="Times New Roman" w:cs="Times New Roman"/>
      <w:b/>
      <w:bCs/>
      <w:sz w:val="24"/>
      <w:szCs w:val="24"/>
      <w:lang w:eastAsia="en-GB"/>
    </w:rPr>
  </w:style>
  <w:style w:type="character" w:customStyle="1" w:styleId="legamendingtext">
    <w:name w:val="legamendingtext"/>
    <w:basedOn w:val="DefaultParagraphFont"/>
    <w:rsid w:val="00D63D0C"/>
  </w:style>
  <w:style w:type="paragraph" w:customStyle="1" w:styleId="legclearfix">
    <w:name w:val="legclearfix"/>
    <w:basedOn w:val="Normal"/>
    <w:rsid w:val="00D63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5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5404">
      <w:bodyDiv w:val="1"/>
      <w:marLeft w:val="0"/>
      <w:marRight w:val="0"/>
      <w:marTop w:val="0"/>
      <w:marBottom w:val="0"/>
      <w:divBdr>
        <w:top w:val="none" w:sz="0" w:space="0" w:color="auto"/>
        <w:left w:val="none" w:sz="0" w:space="0" w:color="auto"/>
        <w:bottom w:val="none" w:sz="0" w:space="0" w:color="auto"/>
        <w:right w:val="none" w:sz="0" w:space="0" w:color="auto"/>
      </w:divBdr>
    </w:div>
    <w:div w:id="347292262">
      <w:bodyDiv w:val="1"/>
      <w:marLeft w:val="0"/>
      <w:marRight w:val="0"/>
      <w:marTop w:val="0"/>
      <w:marBottom w:val="0"/>
      <w:divBdr>
        <w:top w:val="none" w:sz="0" w:space="0" w:color="auto"/>
        <w:left w:val="none" w:sz="0" w:space="0" w:color="auto"/>
        <w:bottom w:val="none" w:sz="0" w:space="0" w:color="auto"/>
        <w:right w:val="none" w:sz="0" w:space="0" w:color="auto"/>
      </w:divBdr>
      <w:divsChild>
        <w:div w:id="1265384176">
          <w:marLeft w:val="0"/>
          <w:marRight w:val="0"/>
          <w:marTop w:val="0"/>
          <w:marBottom w:val="0"/>
          <w:divBdr>
            <w:top w:val="none" w:sz="0" w:space="0" w:color="auto"/>
            <w:left w:val="none" w:sz="0" w:space="0" w:color="auto"/>
            <w:bottom w:val="none" w:sz="0" w:space="0" w:color="auto"/>
            <w:right w:val="none" w:sz="0" w:space="0" w:color="auto"/>
          </w:divBdr>
          <w:divsChild>
            <w:div w:id="963581101">
              <w:marLeft w:val="0"/>
              <w:marRight w:val="0"/>
              <w:marTop w:val="0"/>
              <w:marBottom w:val="0"/>
              <w:divBdr>
                <w:top w:val="none" w:sz="0" w:space="0" w:color="auto"/>
                <w:left w:val="none" w:sz="0" w:space="0" w:color="auto"/>
                <w:bottom w:val="none" w:sz="0" w:space="0" w:color="auto"/>
                <w:right w:val="none" w:sz="0" w:space="0" w:color="auto"/>
              </w:divBdr>
              <w:divsChild>
                <w:div w:id="1068842963">
                  <w:marLeft w:val="0"/>
                  <w:marRight w:val="0"/>
                  <w:marTop w:val="0"/>
                  <w:marBottom w:val="0"/>
                  <w:divBdr>
                    <w:top w:val="none" w:sz="0" w:space="0" w:color="auto"/>
                    <w:left w:val="none" w:sz="0" w:space="0" w:color="auto"/>
                    <w:bottom w:val="none" w:sz="0" w:space="0" w:color="auto"/>
                    <w:right w:val="none" w:sz="0" w:space="0" w:color="auto"/>
                  </w:divBdr>
                </w:div>
                <w:div w:id="610818768">
                  <w:marLeft w:val="0"/>
                  <w:marRight w:val="0"/>
                  <w:marTop w:val="0"/>
                  <w:marBottom w:val="0"/>
                  <w:divBdr>
                    <w:top w:val="none" w:sz="0" w:space="0" w:color="auto"/>
                    <w:left w:val="none" w:sz="0" w:space="0" w:color="auto"/>
                    <w:bottom w:val="none" w:sz="0" w:space="0" w:color="auto"/>
                    <w:right w:val="none" w:sz="0" w:space="0" w:color="auto"/>
                  </w:divBdr>
                </w:div>
                <w:div w:id="253318111">
                  <w:marLeft w:val="0"/>
                  <w:marRight w:val="0"/>
                  <w:marTop w:val="0"/>
                  <w:marBottom w:val="0"/>
                  <w:divBdr>
                    <w:top w:val="none" w:sz="0" w:space="0" w:color="auto"/>
                    <w:left w:val="none" w:sz="0" w:space="0" w:color="auto"/>
                    <w:bottom w:val="none" w:sz="0" w:space="0" w:color="auto"/>
                    <w:right w:val="none" w:sz="0" w:space="0" w:color="auto"/>
                  </w:divBdr>
                </w:div>
                <w:div w:id="663093725">
                  <w:marLeft w:val="0"/>
                  <w:marRight w:val="0"/>
                  <w:marTop w:val="0"/>
                  <w:marBottom w:val="0"/>
                  <w:divBdr>
                    <w:top w:val="none" w:sz="0" w:space="0" w:color="auto"/>
                    <w:left w:val="none" w:sz="0" w:space="0" w:color="auto"/>
                    <w:bottom w:val="none" w:sz="0" w:space="0" w:color="auto"/>
                    <w:right w:val="none" w:sz="0" w:space="0" w:color="auto"/>
                  </w:divBdr>
                </w:div>
                <w:div w:id="13464222">
                  <w:marLeft w:val="0"/>
                  <w:marRight w:val="0"/>
                  <w:marTop w:val="0"/>
                  <w:marBottom w:val="0"/>
                  <w:divBdr>
                    <w:top w:val="none" w:sz="0" w:space="0" w:color="auto"/>
                    <w:left w:val="none" w:sz="0" w:space="0" w:color="auto"/>
                    <w:bottom w:val="none" w:sz="0" w:space="0" w:color="auto"/>
                    <w:right w:val="none" w:sz="0" w:space="0" w:color="auto"/>
                  </w:divBdr>
                </w:div>
                <w:div w:id="1168863048">
                  <w:marLeft w:val="0"/>
                  <w:marRight w:val="0"/>
                  <w:marTop w:val="0"/>
                  <w:marBottom w:val="0"/>
                  <w:divBdr>
                    <w:top w:val="none" w:sz="0" w:space="0" w:color="auto"/>
                    <w:left w:val="none" w:sz="0" w:space="0" w:color="auto"/>
                    <w:bottom w:val="none" w:sz="0" w:space="0" w:color="auto"/>
                    <w:right w:val="none" w:sz="0" w:space="0" w:color="auto"/>
                  </w:divBdr>
                </w:div>
                <w:div w:id="1047100757">
                  <w:marLeft w:val="0"/>
                  <w:marRight w:val="0"/>
                  <w:marTop w:val="0"/>
                  <w:marBottom w:val="0"/>
                  <w:divBdr>
                    <w:top w:val="none" w:sz="0" w:space="0" w:color="auto"/>
                    <w:left w:val="none" w:sz="0" w:space="0" w:color="auto"/>
                    <w:bottom w:val="none" w:sz="0" w:space="0" w:color="auto"/>
                    <w:right w:val="none" w:sz="0" w:space="0" w:color="auto"/>
                  </w:divBdr>
                </w:div>
                <w:div w:id="1514954496">
                  <w:marLeft w:val="0"/>
                  <w:marRight w:val="0"/>
                  <w:marTop w:val="0"/>
                  <w:marBottom w:val="0"/>
                  <w:divBdr>
                    <w:top w:val="none" w:sz="0" w:space="0" w:color="auto"/>
                    <w:left w:val="none" w:sz="0" w:space="0" w:color="auto"/>
                    <w:bottom w:val="none" w:sz="0" w:space="0" w:color="auto"/>
                    <w:right w:val="none" w:sz="0" w:space="0" w:color="auto"/>
                  </w:divBdr>
                </w:div>
                <w:div w:id="529881830">
                  <w:marLeft w:val="0"/>
                  <w:marRight w:val="0"/>
                  <w:marTop w:val="0"/>
                  <w:marBottom w:val="0"/>
                  <w:divBdr>
                    <w:top w:val="none" w:sz="0" w:space="0" w:color="auto"/>
                    <w:left w:val="none" w:sz="0" w:space="0" w:color="auto"/>
                    <w:bottom w:val="none" w:sz="0" w:space="0" w:color="auto"/>
                    <w:right w:val="none" w:sz="0" w:space="0" w:color="auto"/>
                  </w:divBdr>
                </w:div>
                <w:div w:id="1032416912">
                  <w:marLeft w:val="0"/>
                  <w:marRight w:val="0"/>
                  <w:marTop w:val="0"/>
                  <w:marBottom w:val="0"/>
                  <w:divBdr>
                    <w:top w:val="none" w:sz="0" w:space="0" w:color="auto"/>
                    <w:left w:val="none" w:sz="0" w:space="0" w:color="auto"/>
                    <w:bottom w:val="none" w:sz="0" w:space="0" w:color="auto"/>
                    <w:right w:val="none" w:sz="0" w:space="0" w:color="auto"/>
                  </w:divBdr>
                </w:div>
                <w:div w:id="933324792">
                  <w:marLeft w:val="0"/>
                  <w:marRight w:val="0"/>
                  <w:marTop w:val="0"/>
                  <w:marBottom w:val="0"/>
                  <w:divBdr>
                    <w:top w:val="none" w:sz="0" w:space="0" w:color="auto"/>
                    <w:left w:val="none" w:sz="0" w:space="0" w:color="auto"/>
                    <w:bottom w:val="none" w:sz="0" w:space="0" w:color="auto"/>
                    <w:right w:val="none" w:sz="0" w:space="0" w:color="auto"/>
                  </w:divBdr>
                </w:div>
                <w:div w:id="1297032815">
                  <w:marLeft w:val="0"/>
                  <w:marRight w:val="0"/>
                  <w:marTop w:val="0"/>
                  <w:marBottom w:val="0"/>
                  <w:divBdr>
                    <w:top w:val="none" w:sz="0" w:space="0" w:color="auto"/>
                    <w:left w:val="none" w:sz="0" w:space="0" w:color="auto"/>
                    <w:bottom w:val="none" w:sz="0" w:space="0" w:color="auto"/>
                    <w:right w:val="none" w:sz="0" w:space="0" w:color="auto"/>
                  </w:divBdr>
                </w:div>
                <w:div w:id="365639575">
                  <w:marLeft w:val="0"/>
                  <w:marRight w:val="0"/>
                  <w:marTop w:val="0"/>
                  <w:marBottom w:val="0"/>
                  <w:divBdr>
                    <w:top w:val="none" w:sz="0" w:space="0" w:color="auto"/>
                    <w:left w:val="none" w:sz="0" w:space="0" w:color="auto"/>
                    <w:bottom w:val="none" w:sz="0" w:space="0" w:color="auto"/>
                    <w:right w:val="none" w:sz="0" w:space="0" w:color="auto"/>
                  </w:divBdr>
                </w:div>
                <w:div w:id="951936410">
                  <w:marLeft w:val="0"/>
                  <w:marRight w:val="0"/>
                  <w:marTop w:val="0"/>
                  <w:marBottom w:val="0"/>
                  <w:divBdr>
                    <w:top w:val="none" w:sz="0" w:space="0" w:color="auto"/>
                    <w:left w:val="none" w:sz="0" w:space="0" w:color="auto"/>
                    <w:bottom w:val="none" w:sz="0" w:space="0" w:color="auto"/>
                    <w:right w:val="none" w:sz="0" w:space="0" w:color="auto"/>
                  </w:divBdr>
                </w:div>
                <w:div w:id="1489054662">
                  <w:marLeft w:val="0"/>
                  <w:marRight w:val="0"/>
                  <w:marTop w:val="0"/>
                  <w:marBottom w:val="0"/>
                  <w:divBdr>
                    <w:top w:val="none" w:sz="0" w:space="0" w:color="auto"/>
                    <w:left w:val="none" w:sz="0" w:space="0" w:color="auto"/>
                    <w:bottom w:val="none" w:sz="0" w:space="0" w:color="auto"/>
                    <w:right w:val="none" w:sz="0" w:space="0" w:color="auto"/>
                  </w:divBdr>
                </w:div>
                <w:div w:id="1373840759">
                  <w:marLeft w:val="0"/>
                  <w:marRight w:val="0"/>
                  <w:marTop w:val="0"/>
                  <w:marBottom w:val="0"/>
                  <w:divBdr>
                    <w:top w:val="none" w:sz="0" w:space="0" w:color="auto"/>
                    <w:left w:val="none" w:sz="0" w:space="0" w:color="auto"/>
                    <w:bottom w:val="none" w:sz="0" w:space="0" w:color="auto"/>
                    <w:right w:val="none" w:sz="0" w:space="0" w:color="auto"/>
                  </w:divBdr>
                </w:div>
                <w:div w:id="1397359003">
                  <w:marLeft w:val="0"/>
                  <w:marRight w:val="0"/>
                  <w:marTop w:val="0"/>
                  <w:marBottom w:val="0"/>
                  <w:divBdr>
                    <w:top w:val="none" w:sz="0" w:space="0" w:color="auto"/>
                    <w:left w:val="none" w:sz="0" w:space="0" w:color="auto"/>
                    <w:bottom w:val="none" w:sz="0" w:space="0" w:color="auto"/>
                    <w:right w:val="none" w:sz="0" w:space="0" w:color="auto"/>
                  </w:divBdr>
                </w:div>
                <w:div w:id="634602045">
                  <w:marLeft w:val="0"/>
                  <w:marRight w:val="0"/>
                  <w:marTop w:val="0"/>
                  <w:marBottom w:val="0"/>
                  <w:divBdr>
                    <w:top w:val="none" w:sz="0" w:space="0" w:color="auto"/>
                    <w:left w:val="none" w:sz="0" w:space="0" w:color="auto"/>
                    <w:bottom w:val="none" w:sz="0" w:space="0" w:color="auto"/>
                    <w:right w:val="none" w:sz="0" w:space="0" w:color="auto"/>
                  </w:divBdr>
                </w:div>
                <w:div w:id="1215893294">
                  <w:marLeft w:val="0"/>
                  <w:marRight w:val="0"/>
                  <w:marTop w:val="0"/>
                  <w:marBottom w:val="0"/>
                  <w:divBdr>
                    <w:top w:val="none" w:sz="0" w:space="0" w:color="auto"/>
                    <w:left w:val="none" w:sz="0" w:space="0" w:color="auto"/>
                    <w:bottom w:val="none" w:sz="0" w:space="0" w:color="auto"/>
                    <w:right w:val="none" w:sz="0" w:space="0" w:color="auto"/>
                  </w:divBdr>
                </w:div>
                <w:div w:id="1564412191">
                  <w:marLeft w:val="0"/>
                  <w:marRight w:val="0"/>
                  <w:marTop w:val="0"/>
                  <w:marBottom w:val="0"/>
                  <w:divBdr>
                    <w:top w:val="none" w:sz="0" w:space="0" w:color="auto"/>
                    <w:left w:val="none" w:sz="0" w:space="0" w:color="auto"/>
                    <w:bottom w:val="none" w:sz="0" w:space="0" w:color="auto"/>
                    <w:right w:val="none" w:sz="0" w:space="0" w:color="auto"/>
                  </w:divBdr>
                </w:div>
                <w:div w:id="2106075447">
                  <w:marLeft w:val="0"/>
                  <w:marRight w:val="0"/>
                  <w:marTop w:val="0"/>
                  <w:marBottom w:val="0"/>
                  <w:divBdr>
                    <w:top w:val="none" w:sz="0" w:space="0" w:color="auto"/>
                    <w:left w:val="none" w:sz="0" w:space="0" w:color="auto"/>
                    <w:bottom w:val="none" w:sz="0" w:space="0" w:color="auto"/>
                    <w:right w:val="none" w:sz="0" w:space="0" w:color="auto"/>
                  </w:divBdr>
                </w:div>
                <w:div w:id="1199663321">
                  <w:marLeft w:val="0"/>
                  <w:marRight w:val="0"/>
                  <w:marTop w:val="0"/>
                  <w:marBottom w:val="0"/>
                  <w:divBdr>
                    <w:top w:val="none" w:sz="0" w:space="0" w:color="auto"/>
                    <w:left w:val="none" w:sz="0" w:space="0" w:color="auto"/>
                    <w:bottom w:val="none" w:sz="0" w:space="0" w:color="auto"/>
                    <w:right w:val="none" w:sz="0" w:space="0" w:color="auto"/>
                  </w:divBdr>
                </w:div>
                <w:div w:id="1747725012">
                  <w:marLeft w:val="0"/>
                  <w:marRight w:val="0"/>
                  <w:marTop w:val="0"/>
                  <w:marBottom w:val="0"/>
                  <w:divBdr>
                    <w:top w:val="none" w:sz="0" w:space="0" w:color="auto"/>
                    <w:left w:val="none" w:sz="0" w:space="0" w:color="auto"/>
                    <w:bottom w:val="none" w:sz="0" w:space="0" w:color="auto"/>
                    <w:right w:val="none" w:sz="0" w:space="0" w:color="auto"/>
                  </w:divBdr>
                </w:div>
                <w:div w:id="242684530">
                  <w:marLeft w:val="0"/>
                  <w:marRight w:val="0"/>
                  <w:marTop w:val="0"/>
                  <w:marBottom w:val="0"/>
                  <w:divBdr>
                    <w:top w:val="none" w:sz="0" w:space="0" w:color="auto"/>
                    <w:left w:val="none" w:sz="0" w:space="0" w:color="auto"/>
                    <w:bottom w:val="none" w:sz="0" w:space="0" w:color="auto"/>
                    <w:right w:val="none" w:sz="0" w:space="0" w:color="auto"/>
                  </w:divBdr>
                </w:div>
                <w:div w:id="729960101">
                  <w:marLeft w:val="0"/>
                  <w:marRight w:val="0"/>
                  <w:marTop w:val="0"/>
                  <w:marBottom w:val="0"/>
                  <w:divBdr>
                    <w:top w:val="none" w:sz="0" w:space="0" w:color="auto"/>
                    <w:left w:val="none" w:sz="0" w:space="0" w:color="auto"/>
                    <w:bottom w:val="none" w:sz="0" w:space="0" w:color="auto"/>
                    <w:right w:val="none" w:sz="0" w:space="0" w:color="auto"/>
                  </w:divBdr>
                </w:div>
                <w:div w:id="1080100679">
                  <w:marLeft w:val="0"/>
                  <w:marRight w:val="0"/>
                  <w:marTop w:val="0"/>
                  <w:marBottom w:val="0"/>
                  <w:divBdr>
                    <w:top w:val="none" w:sz="0" w:space="0" w:color="auto"/>
                    <w:left w:val="none" w:sz="0" w:space="0" w:color="auto"/>
                    <w:bottom w:val="none" w:sz="0" w:space="0" w:color="auto"/>
                    <w:right w:val="none" w:sz="0" w:space="0" w:color="auto"/>
                  </w:divBdr>
                </w:div>
                <w:div w:id="733313676">
                  <w:marLeft w:val="0"/>
                  <w:marRight w:val="0"/>
                  <w:marTop w:val="0"/>
                  <w:marBottom w:val="0"/>
                  <w:divBdr>
                    <w:top w:val="none" w:sz="0" w:space="0" w:color="auto"/>
                    <w:left w:val="none" w:sz="0" w:space="0" w:color="auto"/>
                    <w:bottom w:val="none" w:sz="0" w:space="0" w:color="auto"/>
                    <w:right w:val="none" w:sz="0" w:space="0" w:color="auto"/>
                  </w:divBdr>
                </w:div>
                <w:div w:id="203031915">
                  <w:marLeft w:val="0"/>
                  <w:marRight w:val="0"/>
                  <w:marTop w:val="0"/>
                  <w:marBottom w:val="0"/>
                  <w:divBdr>
                    <w:top w:val="none" w:sz="0" w:space="0" w:color="auto"/>
                    <w:left w:val="none" w:sz="0" w:space="0" w:color="auto"/>
                    <w:bottom w:val="none" w:sz="0" w:space="0" w:color="auto"/>
                    <w:right w:val="none" w:sz="0" w:space="0" w:color="auto"/>
                  </w:divBdr>
                </w:div>
                <w:div w:id="1913615128">
                  <w:marLeft w:val="0"/>
                  <w:marRight w:val="0"/>
                  <w:marTop w:val="0"/>
                  <w:marBottom w:val="0"/>
                  <w:divBdr>
                    <w:top w:val="none" w:sz="0" w:space="0" w:color="auto"/>
                    <w:left w:val="none" w:sz="0" w:space="0" w:color="auto"/>
                    <w:bottom w:val="none" w:sz="0" w:space="0" w:color="auto"/>
                    <w:right w:val="none" w:sz="0" w:space="0" w:color="auto"/>
                  </w:divBdr>
                </w:div>
                <w:div w:id="102842865">
                  <w:marLeft w:val="0"/>
                  <w:marRight w:val="0"/>
                  <w:marTop w:val="0"/>
                  <w:marBottom w:val="0"/>
                  <w:divBdr>
                    <w:top w:val="none" w:sz="0" w:space="0" w:color="auto"/>
                    <w:left w:val="none" w:sz="0" w:space="0" w:color="auto"/>
                    <w:bottom w:val="none" w:sz="0" w:space="0" w:color="auto"/>
                    <w:right w:val="none" w:sz="0" w:space="0" w:color="auto"/>
                  </w:divBdr>
                </w:div>
                <w:div w:id="1666662042">
                  <w:marLeft w:val="0"/>
                  <w:marRight w:val="0"/>
                  <w:marTop w:val="0"/>
                  <w:marBottom w:val="0"/>
                  <w:divBdr>
                    <w:top w:val="none" w:sz="0" w:space="0" w:color="auto"/>
                    <w:left w:val="none" w:sz="0" w:space="0" w:color="auto"/>
                    <w:bottom w:val="none" w:sz="0" w:space="0" w:color="auto"/>
                    <w:right w:val="none" w:sz="0" w:space="0" w:color="auto"/>
                  </w:divBdr>
                </w:div>
                <w:div w:id="947084541">
                  <w:marLeft w:val="0"/>
                  <w:marRight w:val="0"/>
                  <w:marTop w:val="0"/>
                  <w:marBottom w:val="0"/>
                  <w:divBdr>
                    <w:top w:val="none" w:sz="0" w:space="0" w:color="auto"/>
                    <w:left w:val="none" w:sz="0" w:space="0" w:color="auto"/>
                    <w:bottom w:val="none" w:sz="0" w:space="0" w:color="auto"/>
                    <w:right w:val="none" w:sz="0" w:space="0" w:color="auto"/>
                  </w:divBdr>
                </w:div>
                <w:div w:id="1818717212">
                  <w:marLeft w:val="0"/>
                  <w:marRight w:val="0"/>
                  <w:marTop w:val="0"/>
                  <w:marBottom w:val="0"/>
                  <w:divBdr>
                    <w:top w:val="none" w:sz="0" w:space="0" w:color="auto"/>
                    <w:left w:val="none" w:sz="0" w:space="0" w:color="auto"/>
                    <w:bottom w:val="none" w:sz="0" w:space="0" w:color="auto"/>
                    <w:right w:val="none" w:sz="0" w:space="0" w:color="auto"/>
                  </w:divBdr>
                </w:div>
                <w:div w:id="174617642">
                  <w:marLeft w:val="0"/>
                  <w:marRight w:val="0"/>
                  <w:marTop w:val="0"/>
                  <w:marBottom w:val="0"/>
                  <w:divBdr>
                    <w:top w:val="none" w:sz="0" w:space="0" w:color="auto"/>
                    <w:left w:val="none" w:sz="0" w:space="0" w:color="auto"/>
                    <w:bottom w:val="none" w:sz="0" w:space="0" w:color="auto"/>
                    <w:right w:val="none" w:sz="0" w:space="0" w:color="auto"/>
                  </w:divBdr>
                </w:div>
                <w:div w:id="582835856">
                  <w:marLeft w:val="0"/>
                  <w:marRight w:val="0"/>
                  <w:marTop w:val="0"/>
                  <w:marBottom w:val="0"/>
                  <w:divBdr>
                    <w:top w:val="none" w:sz="0" w:space="0" w:color="auto"/>
                    <w:left w:val="none" w:sz="0" w:space="0" w:color="auto"/>
                    <w:bottom w:val="none" w:sz="0" w:space="0" w:color="auto"/>
                    <w:right w:val="none" w:sz="0" w:space="0" w:color="auto"/>
                  </w:divBdr>
                </w:div>
                <w:div w:id="1326324205">
                  <w:marLeft w:val="0"/>
                  <w:marRight w:val="0"/>
                  <w:marTop w:val="0"/>
                  <w:marBottom w:val="0"/>
                  <w:divBdr>
                    <w:top w:val="none" w:sz="0" w:space="0" w:color="auto"/>
                    <w:left w:val="none" w:sz="0" w:space="0" w:color="auto"/>
                    <w:bottom w:val="none" w:sz="0" w:space="0" w:color="auto"/>
                    <w:right w:val="none" w:sz="0" w:space="0" w:color="auto"/>
                  </w:divBdr>
                </w:div>
                <w:div w:id="833255473">
                  <w:marLeft w:val="0"/>
                  <w:marRight w:val="0"/>
                  <w:marTop w:val="0"/>
                  <w:marBottom w:val="0"/>
                  <w:divBdr>
                    <w:top w:val="none" w:sz="0" w:space="0" w:color="auto"/>
                    <w:left w:val="none" w:sz="0" w:space="0" w:color="auto"/>
                    <w:bottom w:val="none" w:sz="0" w:space="0" w:color="auto"/>
                    <w:right w:val="none" w:sz="0" w:space="0" w:color="auto"/>
                  </w:divBdr>
                </w:div>
                <w:div w:id="319694409">
                  <w:marLeft w:val="0"/>
                  <w:marRight w:val="0"/>
                  <w:marTop w:val="0"/>
                  <w:marBottom w:val="0"/>
                  <w:divBdr>
                    <w:top w:val="none" w:sz="0" w:space="0" w:color="auto"/>
                    <w:left w:val="none" w:sz="0" w:space="0" w:color="auto"/>
                    <w:bottom w:val="none" w:sz="0" w:space="0" w:color="auto"/>
                    <w:right w:val="none" w:sz="0" w:space="0" w:color="auto"/>
                  </w:divBdr>
                </w:div>
                <w:div w:id="1597128078">
                  <w:marLeft w:val="0"/>
                  <w:marRight w:val="0"/>
                  <w:marTop w:val="0"/>
                  <w:marBottom w:val="0"/>
                  <w:divBdr>
                    <w:top w:val="none" w:sz="0" w:space="0" w:color="auto"/>
                    <w:left w:val="none" w:sz="0" w:space="0" w:color="auto"/>
                    <w:bottom w:val="none" w:sz="0" w:space="0" w:color="auto"/>
                    <w:right w:val="none" w:sz="0" w:space="0" w:color="auto"/>
                  </w:divBdr>
                </w:div>
                <w:div w:id="69473273">
                  <w:marLeft w:val="0"/>
                  <w:marRight w:val="0"/>
                  <w:marTop w:val="0"/>
                  <w:marBottom w:val="0"/>
                  <w:divBdr>
                    <w:top w:val="none" w:sz="0" w:space="0" w:color="auto"/>
                    <w:left w:val="none" w:sz="0" w:space="0" w:color="auto"/>
                    <w:bottom w:val="none" w:sz="0" w:space="0" w:color="auto"/>
                    <w:right w:val="none" w:sz="0" w:space="0" w:color="auto"/>
                  </w:divBdr>
                </w:div>
                <w:div w:id="895312703">
                  <w:marLeft w:val="0"/>
                  <w:marRight w:val="0"/>
                  <w:marTop w:val="0"/>
                  <w:marBottom w:val="0"/>
                  <w:divBdr>
                    <w:top w:val="none" w:sz="0" w:space="0" w:color="auto"/>
                    <w:left w:val="none" w:sz="0" w:space="0" w:color="auto"/>
                    <w:bottom w:val="none" w:sz="0" w:space="0" w:color="auto"/>
                    <w:right w:val="none" w:sz="0" w:space="0" w:color="auto"/>
                  </w:divBdr>
                </w:div>
                <w:div w:id="2090928877">
                  <w:marLeft w:val="0"/>
                  <w:marRight w:val="0"/>
                  <w:marTop w:val="0"/>
                  <w:marBottom w:val="0"/>
                  <w:divBdr>
                    <w:top w:val="none" w:sz="0" w:space="0" w:color="auto"/>
                    <w:left w:val="none" w:sz="0" w:space="0" w:color="auto"/>
                    <w:bottom w:val="none" w:sz="0" w:space="0" w:color="auto"/>
                    <w:right w:val="none" w:sz="0" w:space="0" w:color="auto"/>
                  </w:divBdr>
                </w:div>
                <w:div w:id="731659946">
                  <w:marLeft w:val="0"/>
                  <w:marRight w:val="0"/>
                  <w:marTop w:val="0"/>
                  <w:marBottom w:val="0"/>
                  <w:divBdr>
                    <w:top w:val="none" w:sz="0" w:space="0" w:color="auto"/>
                    <w:left w:val="none" w:sz="0" w:space="0" w:color="auto"/>
                    <w:bottom w:val="none" w:sz="0" w:space="0" w:color="auto"/>
                    <w:right w:val="none" w:sz="0" w:space="0" w:color="auto"/>
                  </w:divBdr>
                </w:div>
                <w:div w:id="535973139">
                  <w:marLeft w:val="0"/>
                  <w:marRight w:val="0"/>
                  <w:marTop w:val="0"/>
                  <w:marBottom w:val="0"/>
                  <w:divBdr>
                    <w:top w:val="none" w:sz="0" w:space="0" w:color="auto"/>
                    <w:left w:val="none" w:sz="0" w:space="0" w:color="auto"/>
                    <w:bottom w:val="none" w:sz="0" w:space="0" w:color="auto"/>
                    <w:right w:val="none" w:sz="0" w:space="0" w:color="auto"/>
                  </w:divBdr>
                </w:div>
                <w:div w:id="1660231671">
                  <w:marLeft w:val="0"/>
                  <w:marRight w:val="0"/>
                  <w:marTop w:val="0"/>
                  <w:marBottom w:val="0"/>
                  <w:divBdr>
                    <w:top w:val="none" w:sz="0" w:space="0" w:color="auto"/>
                    <w:left w:val="none" w:sz="0" w:space="0" w:color="auto"/>
                    <w:bottom w:val="none" w:sz="0" w:space="0" w:color="auto"/>
                    <w:right w:val="none" w:sz="0" w:space="0" w:color="auto"/>
                  </w:divBdr>
                </w:div>
                <w:div w:id="1382703499">
                  <w:marLeft w:val="0"/>
                  <w:marRight w:val="0"/>
                  <w:marTop w:val="0"/>
                  <w:marBottom w:val="0"/>
                  <w:divBdr>
                    <w:top w:val="none" w:sz="0" w:space="0" w:color="auto"/>
                    <w:left w:val="none" w:sz="0" w:space="0" w:color="auto"/>
                    <w:bottom w:val="none" w:sz="0" w:space="0" w:color="auto"/>
                    <w:right w:val="none" w:sz="0" w:space="0" w:color="auto"/>
                  </w:divBdr>
                </w:div>
                <w:div w:id="1236010854">
                  <w:marLeft w:val="0"/>
                  <w:marRight w:val="0"/>
                  <w:marTop w:val="0"/>
                  <w:marBottom w:val="0"/>
                  <w:divBdr>
                    <w:top w:val="none" w:sz="0" w:space="0" w:color="auto"/>
                    <w:left w:val="none" w:sz="0" w:space="0" w:color="auto"/>
                    <w:bottom w:val="none" w:sz="0" w:space="0" w:color="auto"/>
                    <w:right w:val="none" w:sz="0" w:space="0" w:color="auto"/>
                  </w:divBdr>
                </w:div>
                <w:div w:id="1293364122">
                  <w:marLeft w:val="0"/>
                  <w:marRight w:val="0"/>
                  <w:marTop w:val="0"/>
                  <w:marBottom w:val="0"/>
                  <w:divBdr>
                    <w:top w:val="none" w:sz="0" w:space="0" w:color="auto"/>
                    <w:left w:val="none" w:sz="0" w:space="0" w:color="auto"/>
                    <w:bottom w:val="none" w:sz="0" w:space="0" w:color="auto"/>
                    <w:right w:val="none" w:sz="0" w:space="0" w:color="auto"/>
                  </w:divBdr>
                </w:div>
                <w:div w:id="1087574721">
                  <w:marLeft w:val="0"/>
                  <w:marRight w:val="0"/>
                  <w:marTop w:val="0"/>
                  <w:marBottom w:val="0"/>
                  <w:divBdr>
                    <w:top w:val="none" w:sz="0" w:space="0" w:color="auto"/>
                    <w:left w:val="none" w:sz="0" w:space="0" w:color="auto"/>
                    <w:bottom w:val="none" w:sz="0" w:space="0" w:color="auto"/>
                    <w:right w:val="none" w:sz="0" w:space="0" w:color="auto"/>
                  </w:divBdr>
                </w:div>
                <w:div w:id="314995167">
                  <w:marLeft w:val="0"/>
                  <w:marRight w:val="0"/>
                  <w:marTop w:val="0"/>
                  <w:marBottom w:val="0"/>
                  <w:divBdr>
                    <w:top w:val="none" w:sz="0" w:space="0" w:color="auto"/>
                    <w:left w:val="none" w:sz="0" w:space="0" w:color="auto"/>
                    <w:bottom w:val="none" w:sz="0" w:space="0" w:color="auto"/>
                    <w:right w:val="none" w:sz="0" w:space="0" w:color="auto"/>
                  </w:divBdr>
                </w:div>
                <w:div w:id="495464715">
                  <w:marLeft w:val="0"/>
                  <w:marRight w:val="0"/>
                  <w:marTop w:val="0"/>
                  <w:marBottom w:val="0"/>
                  <w:divBdr>
                    <w:top w:val="none" w:sz="0" w:space="0" w:color="auto"/>
                    <w:left w:val="none" w:sz="0" w:space="0" w:color="auto"/>
                    <w:bottom w:val="none" w:sz="0" w:space="0" w:color="auto"/>
                    <w:right w:val="none" w:sz="0" w:space="0" w:color="auto"/>
                  </w:divBdr>
                </w:div>
                <w:div w:id="225842551">
                  <w:marLeft w:val="0"/>
                  <w:marRight w:val="0"/>
                  <w:marTop w:val="0"/>
                  <w:marBottom w:val="0"/>
                  <w:divBdr>
                    <w:top w:val="none" w:sz="0" w:space="0" w:color="auto"/>
                    <w:left w:val="none" w:sz="0" w:space="0" w:color="auto"/>
                    <w:bottom w:val="none" w:sz="0" w:space="0" w:color="auto"/>
                    <w:right w:val="none" w:sz="0" w:space="0" w:color="auto"/>
                  </w:divBdr>
                </w:div>
                <w:div w:id="163009367">
                  <w:marLeft w:val="0"/>
                  <w:marRight w:val="0"/>
                  <w:marTop w:val="0"/>
                  <w:marBottom w:val="0"/>
                  <w:divBdr>
                    <w:top w:val="none" w:sz="0" w:space="0" w:color="auto"/>
                    <w:left w:val="none" w:sz="0" w:space="0" w:color="auto"/>
                    <w:bottom w:val="none" w:sz="0" w:space="0" w:color="auto"/>
                    <w:right w:val="none" w:sz="0" w:space="0" w:color="auto"/>
                  </w:divBdr>
                </w:div>
                <w:div w:id="1548837434">
                  <w:marLeft w:val="0"/>
                  <w:marRight w:val="0"/>
                  <w:marTop w:val="0"/>
                  <w:marBottom w:val="0"/>
                  <w:divBdr>
                    <w:top w:val="none" w:sz="0" w:space="0" w:color="auto"/>
                    <w:left w:val="none" w:sz="0" w:space="0" w:color="auto"/>
                    <w:bottom w:val="none" w:sz="0" w:space="0" w:color="auto"/>
                    <w:right w:val="none" w:sz="0" w:space="0" w:color="auto"/>
                  </w:divBdr>
                </w:div>
                <w:div w:id="1944682493">
                  <w:marLeft w:val="0"/>
                  <w:marRight w:val="0"/>
                  <w:marTop w:val="0"/>
                  <w:marBottom w:val="0"/>
                  <w:divBdr>
                    <w:top w:val="none" w:sz="0" w:space="0" w:color="auto"/>
                    <w:left w:val="none" w:sz="0" w:space="0" w:color="auto"/>
                    <w:bottom w:val="none" w:sz="0" w:space="0" w:color="auto"/>
                    <w:right w:val="none" w:sz="0" w:space="0" w:color="auto"/>
                  </w:divBdr>
                </w:div>
                <w:div w:id="1260261884">
                  <w:marLeft w:val="0"/>
                  <w:marRight w:val="0"/>
                  <w:marTop w:val="0"/>
                  <w:marBottom w:val="0"/>
                  <w:divBdr>
                    <w:top w:val="none" w:sz="0" w:space="0" w:color="auto"/>
                    <w:left w:val="none" w:sz="0" w:space="0" w:color="auto"/>
                    <w:bottom w:val="none" w:sz="0" w:space="0" w:color="auto"/>
                    <w:right w:val="none" w:sz="0" w:space="0" w:color="auto"/>
                  </w:divBdr>
                </w:div>
                <w:div w:id="252012740">
                  <w:marLeft w:val="0"/>
                  <w:marRight w:val="0"/>
                  <w:marTop w:val="0"/>
                  <w:marBottom w:val="0"/>
                  <w:divBdr>
                    <w:top w:val="none" w:sz="0" w:space="0" w:color="auto"/>
                    <w:left w:val="none" w:sz="0" w:space="0" w:color="auto"/>
                    <w:bottom w:val="none" w:sz="0" w:space="0" w:color="auto"/>
                    <w:right w:val="none" w:sz="0" w:space="0" w:color="auto"/>
                  </w:divBdr>
                </w:div>
                <w:div w:id="1469198834">
                  <w:marLeft w:val="0"/>
                  <w:marRight w:val="0"/>
                  <w:marTop w:val="0"/>
                  <w:marBottom w:val="0"/>
                  <w:divBdr>
                    <w:top w:val="none" w:sz="0" w:space="0" w:color="auto"/>
                    <w:left w:val="none" w:sz="0" w:space="0" w:color="auto"/>
                    <w:bottom w:val="none" w:sz="0" w:space="0" w:color="auto"/>
                    <w:right w:val="none" w:sz="0" w:space="0" w:color="auto"/>
                  </w:divBdr>
                </w:div>
                <w:div w:id="430777666">
                  <w:marLeft w:val="0"/>
                  <w:marRight w:val="0"/>
                  <w:marTop w:val="0"/>
                  <w:marBottom w:val="0"/>
                  <w:divBdr>
                    <w:top w:val="none" w:sz="0" w:space="0" w:color="auto"/>
                    <w:left w:val="none" w:sz="0" w:space="0" w:color="auto"/>
                    <w:bottom w:val="none" w:sz="0" w:space="0" w:color="auto"/>
                    <w:right w:val="none" w:sz="0" w:space="0" w:color="auto"/>
                  </w:divBdr>
                </w:div>
                <w:div w:id="1861317361">
                  <w:marLeft w:val="0"/>
                  <w:marRight w:val="0"/>
                  <w:marTop w:val="0"/>
                  <w:marBottom w:val="0"/>
                  <w:divBdr>
                    <w:top w:val="none" w:sz="0" w:space="0" w:color="auto"/>
                    <w:left w:val="none" w:sz="0" w:space="0" w:color="auto"/>
                    <w:bottom w:val="none" w:sz="0" w:space="0" w:color="auto"/>
                    <w:right w:val="none" w:sz="0" w:space="0" w:color="auto"/>
                  </w:divBdr>
                </w:div>
                <w:div w:id="1056658244">
                  <w:marLeft w:val="0"/>
                  <w:marRight w:val="0"/>
                  <w:marTop w:val="0"/>
                  <w:marBottom w:val="0"/>
                  <w:divBdr>
                    <w:top w:val="none" w:sz="0" w:space="0" w:color="auto"/>
                    <w:left w:val="none" w:sz="0" w:space="0" w:color="auto"/>
                    <w:bottom w:val="none" w:sz="0" w:space="0" w:color="auto"/>
                    <w:right w:val="none" w:sz="0" w:space="0" w:color="auto"/>
                  </w:divBdr>
                </w:div>
                <w:div w:id="2125271967">
                  <w:marLeft w:val="0"/>
                  <w:marRight w:val="0"/>
                  <w:marTop w:val="0"/>
                  <w:marBottom w:val="0"/>
                  <w:divBdr>
                    <w:top w:val="none" w:sz="0" w:space="0" w:color="auto"/>
                    <w:left w:val="none" w:sz="0" w:space="0" w:color="auto"/>
                    <w:bottom w:val="none" w:sz="0" w:space="0" w:color="auto"/>
                    <w:right w:val="none" w:sz="0" w:space="0" w:color="auto"/>
                  </w:divBdr>
                </w:div>
                <w:div w:id="1351681216">
                  <w:marLeft w:val="0"/>
                  <w:marRight w:val="0"/>
                  <w:marTop w:val="0"/>
                  <w:marBottom w:val="0"/>
                  <w:divBdr>
                    <w:top w:val="none" w:sz="0" w:space="0" w:color="auto"/>
                    <w:left w:val="none" w:sz="0" w:space="0" w:color="auto"/>
                    <w:bottom w:val="none" w:sz="0" w:space="0" w:color="auto"/>
                    <w:right w:val="none" w:sz="0" w:space="0" w:color="auto"/>
                  </w:divBdr>
                </w:div>
                <w:div w:id="1409036920">
                  <w:marLeft w:val="0"/>
                  <w:marRight w:val="0"/>
                  <w:marTop w:val="0"/>
                  <w:marBottom w:val="0"/>
                  <w:divBdr>
                    <w:top w:val="none" w:sz="0" w:space="0" w:color="auto"/>
                    <w:left w:val="none" w:sz="0" w:space="0" w:color="auto"/>
                    <w:bottom w:val="none" w:sz="0" w:space="0" w:color="auto"/>
                    <w:right w:val="none" w:sz="0" w:space="0" w:color="auto"/>
                  </w:divBdr>
                </w:div>
                <w:div w:id="973288550">
                  <w:marLeft w:val="0"/>
                  <w:marRight w:val="0"/>
                  <w:marTop w:val="0"/>
                  <w:marBottom w:val="0"/>
                  <w:divBdr>
                    <w:top w:val="none" w:sz="0" w:space="0" w:color="auto"/>
                    <w:left w:val="none" w:sz="0" w:space="0" w:color="auto"/>
                    <w:bottom w:val="none" w:sz="0" w:space="0" w:color="auto"/>
                    <w:right w:val="none" w:sz="0" w:space="0" w:color="auto"/>
                  </w:divBdr>
                </w:div>
                <w:div w:id="1011180750">
                  <w:marLeft w:val="0"/>
                  <w:marRight w:val="0"/>
                  <w:marTop w:val="0"/>
                  <w:marBottom w:val="0"/>
                  <w:divBdr>
                    <w:top w:val="none" w:sz="0" w:space="0" w:color="auto"/>
                    <w:left w:val="none" w:sz="0" w:space="0" w:color="auto"/>
                    <w:bottom w:val="none" w:sz="0" w:space="0" w:color="auto"/>
                    <w:right w:val="none" w:sz="0" w:space="0" w:color="auto"/>
                  </w:divBdr>
                </w:div>
                <w:div w:id="1717310515">
                  <w:marLeft w:val="0"/>
                  <w:marRight w:val="0"/>
                  <w:marTop w:val="0"/>
                  <w:marBottom w:val="0"/>
                  <w:divBdr>
                    <w:top w:val="none" w:sz="0" w:space="0" w:color="auto"/>
                    <w:left w:val="none" w:sz="0" w:space="0" w:color="auto"/>
                    <w:bottom w:val="none" w:sz="0" w:space="0" w:color="auto"/>
                    <w:right w:val="none" w:sz="0" w:space="0" w:color="auto"/>
                  </w:divBdr>
                </w:div>
                <w:div w:id="1875925062">
                  <w:marLeft w:val="0"/>
                  <w:marRight w:val="0"/>
                  <w:marTop w:val="0"/>
                  <w:marBottom w:val="0"/>
                  <w:divBdr>
                    <w:top w:val="none" w:sz="0" w:space="0" w:color="auto"/>
                    <w:left w:val="none" w:sz="0" w:space="0" w:color="auto"/>
                    <w:bottom w:val="none" w:sz="0" w:space="0" w:color="auto"/>
                    <w:right w:val="none" w:sz="0" w:space="0" w:color="auto"/>
                  </w:divBdr>
                </w:div>
                <w:div w:id="167135871">
                  <w:marLeft w:val="0"/>
                  <w:marRight w:val="0"/>
                  <w:marTop w:val="0"/>
                  <w:marBottom w:val="0"/>
                  <w:divBdr>
                    <w:top w:val="none" w:sz="0" w:space="0" w:color="auto"/>
                    <w:left w:val="none" w:sz="0" w:space="0" w:color="auto"/>
                    <w:bottom w:val="none" w:sz="0" w:space="0" w:color="auto"/>
                    <w:right w:val="none" w:sz="0" w:space="0" w:color="auto"/>
                  </w:divBdr>
                </w:div>
                <w:div w:id="2048287597">
                  <w:marLeft w:val="0"/>
                  <w:marRight w:val="0"/>
                  <w:marTop w:val="0"/>
                  <w:marBottom w:val="0"/>
                  <w:divBdr>
                    <w:top w:val="none" w:sz="0" w:space="0" w:color="auto"/>
                    <w:left w:val="none" w:sz="0" w:space="0" w:color="auto"/>
                    <w:bottom w:val="none" w:sz="0" w:space="0" w:color="auto"/>
                    <w:right w:val="none" w:sz="0" w:space="0" w:color="auto"/>
                  </w:divBdr>
                </w:div>
                <w:div w:id="64229581">
                  <w:marLeft w:val="0"/>
                  <w:marRight w:val="0"/>
                  <w:marTop w:val="0"/>
                  <w:marBottom w:val="0"/>
                  <w:divBdr>
                    <w:top w:val="none" w:sz="0" w:space="0" w:color="auto"/>
                    <w:left w:val="none" w:sz="0" w:space="0" w:color="auto"/>
                    <w:bottom w:val="none" w:sz="0" w:space="0" w:color="auto"/>
                    <w:right w:val="none" w:sz="0" w:space="0" w:color="auto"/>
                  </w:divBdr>
                </w:div>
                <w:div w:id="354576553">
                  <w:marLeft w:val="0"/>
                  <w:marRight w:val="0"/>
                  <w:marTop w:val="0"/>
                  <w:marBottom w:val="0"/>
                  <w:divBdr>
                    <w:top w:val="none" w:sz="0" w:space="0" w:color="auto"/>
                    <w:left w:val="none" w:sz="0" w:space="0" w:color="auto"/>
                    <w:bottom w:val="none" w:sz="0" w:space="0" w:color="auto"/>
                    <w:right w:val="none" w:sz="0" w:space="0" w:color="auto"/>
                  </w:divBdr>
                </w:div>
                <w:div w:id="1246911786">
                  <w:marLeft w:val="0"/>
                  <w:marRight w:val="0"/>
                  <w:marTop w:val="0"/>
                  <w:marBottom w:val="0"/>
                  <w:divBdr>
                    <w:top w:val="none" w:sz="0" w:space="0" w:color="auto"/>
                    <w:left w:val="none" w:sz="0" w:space="0" w:color="auto"/>
                    <w:bottom w:val="none" w:sz="0" w:space="0" w:color="auto"/>
                    <w:right w:val="none" w:sz="0" w:space="0" w:color="auto"/>
                  </w:divBdr>
                </w:div>
                <w:div w:id="629166637">
                  <w:marLeft w:val="0"/>
                  <w:marRight w:val="0"/>
                  <w:marTop w:val="0"/>
                  <w:marBottom w:val="0"/>
                  <w:divBdr>
                    <w:top w:val="none" w:sz="0" w:space="0" w:color="auto"/>
                    <w:left w:val="none" w:sz="0" w:space="0" w:color="auto"/>
                    <w:bottom w:val="none" w:sz="0" w:space="0" w:color="auto"/>
                    <w:right w:val="none" w:sz="0" w:space="0" w:color="auto"/>
                  </w:divBdr>
                </w:div>
                <w:div w:id="770318265">
                  <w:marLeft w:val="0"/>
                  <w:marRight w:val="0"/>
                  <w:marTop w:val="0"/>
                  <w:marBottom w:val="0"/>
                  <w:divBdr>
                    <w:top w:val="none" w:sz="0" w:space="0" w:color="auto"/>
                    <w:left w:val="none" w:sz="0" w:space="0" w:color="auto"/>
                    <w:bottom w:val="none" w:sz="0" w:space="0" w:color="auto"/>
                    <w:right w:val="none" w:sz="0" w:space="0" w:color="auto"/>
                  </w:divBdr>
                </w:div>
                <w:div w:id="90206563">
                  <w:marLeft w:val="0"/>
                  <w:marRight w:val="0"/>
                  <w:marTop w:val="0"/>
                  <w:marBottom w:val="0"/>
                  <w:divBdr>
                    <w:top w:val="none" w:sz="0" w:space="0" w:color="auto"/>
                    <w:left w:val="none" w:sz="0" w:space="0" w:color="auto"/>
                    <w:bottom w:val="none" w:sz="0" w:space="0" w:color="auto"/>
                    <w:right w:val="none" w:sz="0" w:space="0" w:color="auto"/>
                  </w:divBdr>
                </w:div>
                <w:div w:id="20619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143">
          <w:marLeft w:val="0"/>
          <w:marRight w:val="0"/>
          <w:marTop w:val="0"/>
          <w:marBottom w:val="0"/>
          <w:divBdr>
            <w:top w:val="none" w:sz="0" w:space="0" w:color="auto"/>
            <w:left w:val="none" w:sz="0" w:space="0" w:color="auto"/>
            <w:bottom w:val="none" w:sz="0" w:space="0" w:color="auto"/>
            <w:right w:val="none" w:sz="0" w:space="0" w:color="auto"/>
          </w:divBdr>
          <w:divsChild>
            <w:div w:id="1339309059">
              <w:marLeft w:val="0"/>
              <w:marRight w:val="0"/>
              <w:marTop w:val="0"/>
              <w:marBottom w:val="0"/>
              <w:divBdr>
                <w:top w:val="none" w:sz="0" w:space="0" w:color="auto"/>
                <w:left w:val="none" w:sz="0" w:space="0" w:color="auto"/>
                <w:bottom w:val="none" w:sz="0" w:space="0" w:color="auto"/>
                <w:right w:val="none" w:sz="0" w:space="0" w:color="auto"/>
              </w:divBdr>
              <w:divsChild>
                <w:div w:id="415170805">
                  <w:marLeft w:val="0"/>
                  <w:marRight w:val="0"/>
                  <w:marTop w:val="0"/>
                  <w:marBottom w:val="0"/>
                  <w:divBdr>
                    <w:top w:val="none" w:sz="0" w:space="0" w:color="auto"/>
                    <w:left w:val="none" w:sz="0" w:space="0" w:color="auto"/>
                    <w:bottom w:val="none" w:sz="0" w:space="0" w:color="auto"/>
                    <w:right w:val="none" w:sz="0" w:space="0" w:color="auto"/>
                  </w:divBdr>
                </w:div>
                <w:div w:id="950480317">
                  <w:marLeft w:val="0"/>
                  <w:marRight w:val="0"/>
                  <w:marTop w:val="0"/>
                  <w:marBottom w:val="0"/>
                  <w:divBdr>
                    <w:top w:val="none" w:sz="0" w:space="0" w:color="auto"/>
                    <w:left w:val="none" w:sz="0" w:space="0" w:color="auto"/>
                    <w:bottom w:val="none" w:sz="0" w:space="0" w:color="auto"/>
                    <w:right w:val="none" w:sz="0" w:space="0" w:color="auto"/>
                  </w:divBdr>
                </w:div>
                <w:div w:id="973948672">
                  <w:marLeft w:val="0"/>
                  <w:marRight w:val="0"/>
                  <w:marTop w:val="0"/>
                  <w:marBottom w:val="0"/>
                  <w:divBdr>
                    <w:top w:val="none" w:sz="0" w:space="0" w:color="auto"/>
                    <w:left w:val="none" w:sz="0" w:space="0" w:color="auto"/>
                    <w:bottom w:val="none" w:sz="0" w:space="0" w:color="auto"/>
                    <w:right w:val="none" w:sz="0" w:space="0" w:color="auto"/>
                  </w:divBdr>
                </w:div>
                <w:div w:id="1502231095">
                  <w:marLeft w:val="0"/>
                  <w:marRight w:val="0"/>
                  <w:marTop w:val="0"/>
                  <w:marBottom w:val="0"/>
                  <w:divBdr>
                    <w:top w:val="none" w:sz="0" w:space="0" w:color="auto"/>
                    <w:left w:val="none" w:sz="0" w:space="0" w:color="auto"/>
                    <w:bottom w:val="none" w:sz="0" w:space="0" w:color="auto"/>
                    <w:right w:val="none" w:sz="0" w:space="0" w:color="auto"/>
                  </w:divBdr>
                </w:div>
                <w:div w:id="2014255661">
                  <w:marLeft w:val="0"/>
                  <w:marRight w:val="0"/>
                  <w:marTop w:val="0"/>
                  <w:marBottom w:val="0"/>
                  <w:divBdr>
                    <w:top w:val="none" w:sz="0" w:space="0" w:color="auto"/>
                    <w:left w:val="none" w:sz="0" w:space="0" w:color="auto"/>
                    <w:bottom w:val="none" w:sz="0" w:space="0" w:color="auto"/>
                    <w:right w:val="none" w:sz="0" w:space="0" w:color="auto"/>
                  </w:divBdr>
                </w:div>
                <w:div w:id="1270356366">
                  <w:marLeft w:val="0"/>
                  <w:marRight w:val="0"/>
                  <w:marTop w:val="0"/>
                  <w:marBottom w:val="0"/>
                  <w:divBdr>
                    <w:top w:val="none" w:sz="0" w:space="0" w:color="auto"/>
                    <w:left w:val="none" w:sz="0" w:space="0" w:color="auto"/>
                    <w:bottom w:val="none" w:sz="0" w:space="0" w:color="auto"/>
                    <w:right w:val="none" w:sz="0" w:space="0" w:color="auto"/>
                  </w:divBdr>
                </w:div>
                <w:div w:id="2053385930">
                  <w:marLeft w:val="0"/>
                  <w:marRight w:val="0"/>
                  <w:marTop w:val="0"/>
                  <w:marBottom w:val="0"/>
                  <w:divBdr>
                    <w:top w:val="none" w:sz="0" w:space="0" w:color="auto"/>
                    <w:left w:val="none" w:sz="0" w:space="0" w:color="auto"/>
                    <w:bottom w:val="none" w:sz="0" w:space="0" w:color="auto"/>
                    <w:right w:val="none" w:sz="0" w:space="0" w:color="auto"/>
                  </w:divBdr>
                </w:div>
                <w:div w:id="2146240205">
                  <w:marLeft w:val="0"/>
                  <w:marRight w:val="0"/>
                  <w:marTop w:val="0"/>
                  <w:marBottom w:val="0"/>
                  <w:divBdr>
                    <w:top w:val="none" w:sz="0" w:space="0" w:color="auto"/>
                    <w:left w:val="none" w:sz="0" w:space="0" w:color="auto"/>
                    <w:bottom w:val="none" w:sz="0" w:space="0" w:color="auto"/>
                    <w:right w:val="none" w:sz="0" w:space="0" w:color="auto"/>
                  </w:divBdr>
                </w:div>
                <w:div w:id="1664049076">
                  <w:marLeft w:val="0"/>
                  <w:marRight w:val="0"/>
                  <w:marTop w:val="0"/>
                  <w:marBottom w:val="0"/>
                  <w:divBdr>
                    <w:top w:val="none" w:sz="0" w:space="0" w:color="auto"/>
                    <w:left w:val="none" w:sz="0" w:space="0" w:color="auto"/>
                    <w:bottom w:val="none" w:sz="0" w:space="0" w:color="auto"/>
                    <w:right w:val="none" w:sz="0" w:space="0" w:color="auto"/>
                  </w:divBdr>
                </w:div>
                <w:div w:id="665550556">
                  <w:marLeft w:val="0"/>
                  <w:marRight w:val="0"/>
                  <w:marTop w:val="0"/>
                  <w:marBottom w:val="0"/>
                  <w:divBdr>
                    <w:top w:val="none" w:sz="0" w:space="0" w:color="auto"/>
                    <w:left w:val="none" w:sz="0" w:space="0" w:color="auto"/>
                    <w:bottom w:val="none" w:sz="0" w:space="0" w:color="auto"/>
                    <w:right w:val="none" w:sz="0" w:space="0" w:color="auto"/>
                  </w:divBdr>
                </w:div>
                <w:div w:id="1793590143">
                  <w:marLeft w:val="0"/>
                  <w:marRight w:val="0"/>
                  <w:marTop w:val="0"/>
                  <w:marBottom w:val="0"/>
                  <w:divBdr>
                    <w:top w:val="none" w:sz="0" w:space="0" w:color="auto"/>
                    <w:left w:val="none" w:sz="0" w:space="0" w:color="auto"/>
                    <w:bottom w:val="none" w:sz="0" w:space="0" w:color="auto"/>
                    <w:right w:val="none" w:sz="0" w:space="0" w:color="auto"/>
                  </w:divBdr>
                </w:div>
                <w:div w:id="674769058">
                  <w:marLeft w:val="0"/>
                  <w:marRight w:val="0"/>
                  <w:marTop w:val="0"/>
                  <w:marBottom w:val="0"/>
                  <w:divBdr>
                    <w:top w:val="none" w:sz="0" w:space="0" w:color="auto"/>
                    <w:left w:val="none" w:sz="0" w:space="0" w:color="auto"/>
                    <w:bottom w:val="none" w:sz="0" w:space="0" w:color="auto"/>
                    <w:right w:val="none" w:sz="0" w:space="0" w:color="auto"/>
                  </w:divBdr>
                </w:div>
                <w:div w:id="1902783821">
                  <w:marLeft w:val="0"/>
                  <w:marRight w:val="0"/>
                  <w:marTop w:val="0"/>
                  <w:marBottom w:val="0"/>
                  <w:divBdr>
                    <w:top w:val="none" w:sz="0" w:space="0" w:color="auto"/>
                    <w:left w:val="none" w:sz="0" w:space="0" w:color="auto"/>
                    <w:bottom w:val="none" w:sz="0" w:space="0" w:color="auto"/>
                    <w:right w:val="none" w:sz="0" w:space="0" w:color="auto"/>
                  </w:divBdr>
                </w:div>
                <w:div w:id="102531044">
                  <w:marLeft w:val="0"/>
                  <w:marRight w:val="0"/>
                  <w:marTop w:val="0"/>
                  <w:marBottom w:val="0"/>
                  <w:divBdr>
                    <w:top w:val="none" w:sz="0" w:space="0" w:color="auto"/>
                    <w:left w:val="none" w:sz="0" w:space="0" w:color="auto"/>
                    <w:bottom w:val="none" w:sz="0" w:space="0" w:color="auto"/>
                    <w:right w:val="none" w:sz="0" w:space="0" w:color="auto"/>
                  </w:divBdr>
                </w:div>
                <w:div w:id="2140803413">
                  <w:marLeft w:val="0"/>
                  <w:marRight w:val="0"/>
                  <w:marTop w:val="0"/>
                  <w:marBottom w:val="0"/>
                  <w:divBdr>
                    <w:top w:val="none" w:sz="0" w:space="0" w:color="auto"/>
                    <w:left w:val="none" w:sz="0" w:space="0" w:color="auto"/>
                    <w:bottom w:val="none" w:sz="0" w:space="0" w:color="auto"/>
                    <w:right w:val="none" w:sz="0" w:space="0" w:color="auto"/>
                  </w:divBdr>
                </w:div>
                <w:div w:id="1843279503">
                  <w:marLeft w:val="0"/>
                  <w:marRight w:val="0"/>
                  <w:marTop w:val="0"/>
                  <w:marBottom w:val="0"/>
                  <w:divBdr>
                    <w:top w:val="none" w:sz="0" w:space="0" w:color="auto"/>
                    <w:left w:val="none" w:sz="0" w:space="0" w:color="auto"/>
                    <w:bottom w:val="none" w:sz="0" w:space="0" w:color="auto"/>
                    <w:right w:val="none" w:sz="0" w:space="0" w:color="auto"/>
                  </w:divBdr>
                </w:div>
                <w:div w:id="561714457">
                  <w:marLeft w:val="0"/>
                  <w:marRight w:val="0"/>
                  <w:marTop w:val="0"/>
                  <w:marBottom w:val="0"/>
                  <w:divBdr>
                    <w:top w:val="none" w:sz="0" w:space="0" w:color="auto"/>
                    <w:left w:val="none" w:sz="0" w:space="0" w:color="auto"/>
                    <w:bottom w:val="none" w:sz="0" w:space="0" w:color="auto"/>
                    <w:right w:val="none" w:sz="0" w:space="0" w:color="auto"/>
                  </w:divBdr>
                </w:div>
                <w:div w:id="1614052895">
                  <w:marLeft w:val="0"/>
                  <w:marRight w:val="0"/>
                  <w:marTop w:val="0"/>
                  <w:marBottom w:val="0"/>
                  <w:divBdr>
                    <w:top w:val="none" w:sz="0" w:space="0" w:color="auto"/>
                    <w:left w:val="none" w:sz="0" w:space="0" w:color="auto"/>
                    <w:bottom w:val="none" w:sz="0" w:space="0" w:color="auto"/>
                    <w:right w:val="none" w:sz="0" w:space="0" w:color="auto"/>
                  </w:divBdr>
                </w:div>
                <w:div w:id="329215428">
                  <w:marLeft w:val="0"/>
                  <w:marRight w:val="0"/>
                  <w:marTop w:val="0"/>
                  <w:marBottom w:val="0"/>
                  <w:divBdr>
                    <w:top w:val="none" w:sz="0" w:space="0" w:color="auto"/>
                    <w:left w:val="none" w:sz="0" w:space="0" w:color="auto"/>
                    <w:bottom w:val="none" w:sz="0" w:space="0" w:color="auto"/>
                    <w:right w:val="none" w:sz="0" w:space="0" w:color="auto"/>
                  </w:divBdr>
                </w:div>
                <w:div w:id="367753907">
                  <w:marLeft w:val="0"/>
                  <w:marRight w:val="0"/>
                  <w:marTop w:val="0"/>
                  <w:marBottom w:val="0"/>
                  <w:divBdr>
                    <w:top w:val="none" w:sz="0" w:space="0" w:color="auto"/>
                    <w:left w:val="none" w:sz="0" w:space="0" w:color="auto"/>
                    <w:bottom w:val="none" w:sz="0" w:space="0" w:color="auto"/>
                    <w:right w:val="none" w:sz="0" w:space="0" w:color="auto"/>
                  </w:divBdr>
                </w:div>
                <w:div w:id="1256665563">
                  <w:marLeft w:val="0"/>
                  <w:marRight w:val="0"/>
                  <w:marTop w:val="0"/>
                  <w:marBottom w:val="0"/>
                  <w:divBdr>
                    <w:top w:val="none" w:sz="0" w:space="0" w:color="auto"/>
                    <w:left w:val="none" w:sz="0" w:space="0" w:color="auto"/>
                    <w:bottom w:val="none" w:sz="0" w:space="0" w:color="auto"/>
                    <w:right w:val="none" w:sz="0" w:space="0" w:color="auto"/>
                  </w:divBdr>
                </w:div>
                <w:div w:id="629164625">
                  <w:marLeft w:val="0"/>
                  <w:marRight w:val="0"/>
                  <w:marTop w:val="0"/>
                  <w:marBottom w:val="0"/>
                  <w:divBdr>
                    <w:top w:val="none" w:sz="0" w:space="0" w:color="auto"/>
                    <w:left w:val="none" w:sz="0" w:space="0" w:color="auto"/>
                    <w:bottom w:val="none" w:sz="0" w:space="0" w:color="auto"/>
                    <w:right w:val="none" w:sz="0" w:space="0" w:color="auto"/>
                  </w:divBdr>
                </w:div>
                <w:div w:id="835998230">
                  <w:marLeft w:val="0"/>
                  <w:marRight w:val="0"/>
                  <w:marTop w:val="0"/>
                  <w:marBottom w:val="0"/>
                  <w:divBdr>
                    <w:top w:val="none" w:sz="0" w:space="0" w:color="auto"/>
                    <w:left w:val="none" w:sz="0" w:space="0" w:color="auto"/>
                    <w:bottom w:val="none" w:sz="0" w:space="0" w:color="auto"/>
                    <w:right w:val="none" w:sz="0" w:space="0" w:color="auto"/>
                  </w:divBdr>
                </w:div>
                <w:div w:id="791359625">
                  <w:marLeft w:val="0"/>
                  <w:marRight w:val="0"/>
                  <w:marTop w:val="0"/>
                  <w:marBottom w:val="0"/>
                  <w:divBdr>
                    <w:top w:val="none" w:sz="0" w:space="0" w:color="auto"/>
                    <w:left w:val="none" w:sz="0" w:space="0" w:color="auto"/>
                    <w:bottom w:val="none" w:sz="0" w:space="0" w:color="auto"/>
                    <w:right w:val="none" w:sz="0" w:space="0" w:color="auto"/>
                  </w:divBdr>
                </w:div>
                <w:div w:id="288048581">
                  <w:marLeft w:val="0"/>
                  <w:marRight w:val="0"/>
                  <w:marTop w:val="0"/>
                  <w:marBottom w:val="0"/>
                  <w:divBdr>
                    <w:top w:val="none" w:sz="0" w:space="0" w:color="auto"/>
                    <w:left w:val="none" w:sz="0" w:space="0" w:color="auto"/>
                    <w:bottom w:val="none" w:sz="0" w:space="0" w:color="auto"/>
                    <w:right w:val="none" w:sz="0" w:space="0" w:color="auto"/>
                  </w:divBdr>
                </w:div>
                <w:div w:id="1179657168">
                  <w:marLeft w:val="0"/>
                  <w:marRight w:val="0"/>
                  <w:marTop w:val="0"/>
                  <w:marBottom w:val="0"/>
                  <w:divBdr>
                    <w:top w:val="none" w:sz="0" w:space="0" w:color="auto"/>
                    <w:left w:val="none" w:sz="0" w:space="0" w:color="auto"/>
                    <w:bottom w:val="none" w:sz="0" w:space="0" w:color="auto"/>
                    <w:right w:val="none" w:sz="0" w:space="0" w:color="auto"/>
                  </w:divBdr>
                </w:div>
                <w:div w:id="10425498">
                  <w:marLeft w:val="0"/>
                  <w:marRight w:val="0"/>
                  <w:marTop w:val="0"/>
                  <w:marBottom w:val="0"/>
                  <w:divBdr>
                    <w:top w:val="none" w:sz="0" w:space="0" w:color="auto"/>
                    <w:left w:val="none" w:sz="0" w:space="0" w:color="auto"/>
                    <w:bottom w:val="none" w:sz="0" w:space="0" w:color="auto"/>
                    <w:right w:val="none" w:sz="0" w:space="0" w:color="auto"/>
                  </w:divBdr>
                </w:div>
                <w:div w:id="1782072248">
                  <w:marLeft w:val="0"/>
                  <w:marRight w:val="0"/>
                  <w:marTop w:val="0"/>
                  <w:marBottom w:val="0"/>
                  <w:divBdr>
                    <w:top w:val="none" w:sz="0" w:space="0" w:color="auto"/>
                    <w:left w:val="none" w:sz="0" w:space="0" w:color="auto"/>
                    <w:bottom w:val="none" w:sz="0" w:space="0" w:color="auto"/>
                    <w:right w:val="none" w:sz="0" w:space="0" w:color="auto"/>
                  </w:divBdr>
                </w:div>
                <w:div w:id="1978759629">
                  <w:marLeft w:val="0"/>
                  <w:marRight w:val="0"/>
                  <w:marTop w:val="0"/>
                  <w:marBottom w:val="0"/>
                  <w:divBdr>
                    <w:top w:val="none" w:sz="0" w:space="0" w:color="auto"/>
                    <w:left w:val="none" w:sz="0" w:space="0" w:color="auto"/>
                    <w:bottom w:val="none" w:sz="0" w:space="0" w:color="auto"/>
                    <w:right w:val="none" w:sz="0" w:space="0" w:color="auto"/>
                  </w:divBdr>
                </w:div>
                <w:div w:id="1673297372">
                  <w:marLeft w:val="0"/>
                  <w:marRight w:val="0"/>
                  <w:marTop w:val="0"/>
                  <w:marBottom w:val="0"/>
                  <w:divBdr>
                    <w:top w:val="none" w:sz="0" w:space="0" w:color="auto"/>
                    <w:left w:val="none" w:sz="0" w:space="0" w:color="auto"/>
                    <w:bottom w:val="none" w:sz="0" w:space="0" w:color="auto"/>
                    <w:right w:val="none" w:sz="0" w:space="0" w:color="auto"/>
                  </w:divBdr>
                </w:div>
                <w:div w:id="558132796">
                  <w:marLeft w:val="0"/>
                  <w:marRight w:val="0"/>
                  <w:marTop w:val="0"/>
                  <w:marBottom w:val="0"/>
                  <w:divBdr>
                    <w:top w:val="none" w:sz="0" w:space="0" w:color="auto"/>
                    <w:left w:val="none" w:sz="0" w:space="0" w:color="auto"/>
                    <w:bottom w:val="none" w:sz="0" w:space="0" w:color="auto"/>
                    <w:right w:val="none" w:sz="0" w:space="0" w:color="auto"/>
                  </w:divBdr>
                </w:div>
                <w:div w:id="554699774">
                  <w:marLeft w:val="0"/>
                  <w:marRight w:val="0"/>
                  <w:marTop w:val="0"/>
                  <w:marBottom w:val="0"/>
                  <w:divBdr>
                    <w:top w:val="none" w:sz="0" w:space="0" w:color="auto"/>
                    <w:left w:val="none" w:sz="0" w:space="0" w:color="auto"/>
                    <w:bottom w:val="none" w:sz="0" w:space="0" w:color="auto"/>
                    <w:right w:val="none" w:sz="0" w:space="0" w:color="auto"/>
                  </w:divBdr>
                </w:div>
                <w:div w:id="572742727">
                  <w:marLeft w:val="0"/>
                  <w:marRight w:val="0"/>
                  <w:marTop w:val="0"/>
                  <w:marBottom w:val="0"/>
                  <w:divBdr>
                    <w:top w:val="none" w:sz="0" w:space="0" w:color="auto"/>
                    <w:left w:val="none" w:sz="0" w:space="0" w:color="auto"/>
                    <w:bottom w:val="none" w:sz="0" w:space="0" w:color="auto"/>
                    <w:right w:val="none" w:sz="0" w:space="0" w:color="auto"/>
                  </w:divBdr>
                </w:div>
                <w:div w:id="784038181">
                  <w:marLeft w:val="0"/>
                  <w:marRight w:val="0"/>
                  <w:marTop w:val="0"/>
                  <w:marBottom w:val="0"/>
                  <w:divBdr>
                    <w:top w:val="none" w:sz="0" w:space="0" w:color="auto"/>
                    <w:left w:val="none" w:sz="0" w:space="0" w:color="auto"/>
                    <w:bottom w:val="none" w:sz="0" w:space="0" w:color="auto"/>
                    <w:right w:val="none" w:sz="0" w:space="0" w:color="auto"/>
                  </w:divBdr>
                </w:div>
                <w:div w:id="516315280">
                  <w:marLeft w:val="0"/>
                  <w:marRight w:val="0"/>
                  <w:marTop w:val="0"/>
                  <w:marBottom w:val="0"/>
                  <w:divBdr>
                    <w:top w:val="none" w:sz="0" w:space="0" w:color="auto"/>
                    <w:left w:val="none" w:sz="0" w:space="0" w:color="auto"/>
                    <w:bottom w:val="none" w:sz="0" w:space="0" w:color="auto"/>
                    <w:right w:val="none" w:sz="0" w:space="0" w:color="auto"/>
                  </w:divBdr>
                </w:div>
                <w:div w:id="622808930">
                  <w:marLeft w:val="0"/>
                  <w:marRight w:val="0"/>
                  <w:marTop w:val="0"/>
                  <w:marBottom w:val="0"/>
                  <w:divBdr>
                    <w:top w:val="none" w:sz="0" w:space="0" w:color="auto"/>
                    <w:left w:val="none" w:sz="0" w:space="0" w:color="auto"/>
                    <w:bottom w:val="none" w:sz="0" w:space="0" w:color="auto"/>
                    <w:right w:val="none" w:sz="0" w:space="0" w:color="auto"/>
                  </w:divBdr>
                </w:div>
                <w:div w:id="350763655">
                  <w:marLeft w:val="0"/>
                  <w:marRight w:val="0"/>
                  <w:marTop w:val="0"/>
                  <w:marBottom w:val="0"/>
                  <w:divBdr>
                    <w:top w:val="none" w:sz="0" w:space="0" w:color="auto"/>
                    <w:left w:val="none" w:sz="0" w:space="0" w:color="auto"/>
                    <w:bottom w:val="none" w:sz="0" w:space="0" w:color="auto"/>
                    <w:right w:val="none" w:sz="0" w:space="0" w:color="auto"/>
                  </w:divBdr>
                </w:div>
                <w:div w:id="1806965102">
                  <w:marLeft w:val="0"/>
                  <w:marRight w:val="0"/>
                  <w:marTop w:val="0"/>
                  <w:marBottom w:val="0"/>
                  <w:divBdr>
                    <w:top w:val="none" w:sz="0" w:space="0" w:color="auto"/>
                    <w:left w:val="none" w:sz="0" w:space="0" w:color="auto"/>
                    <w:bottom w:val="none" w:sz="0" w:space="0" w:color="auto"/>
                    <w:right w:val="none" w:sz="0" w:space="0" w:color="auto"/>
                  </w:divBdr>
                </w:div>
                <w:div w:id="229391864">
                  <w:marLeft w:val="0"/>
                  <w:marRight w:val="0"/>
                  <w:marTop w:val="0"/>
                  <w:marBottom w:val="0"/>
                  <w:divBdr>
                    <w:top w:val="none" w:sz="0" w:space="0" w:color="auto"/>
                    <w:left w:val="none" w:sz="0" w:space="0" w:color="auto"/>
                    <w:bottom w:val="none" w:sz="0" w:space="0" w:color="auto"/>
                    <w:right w:val="none" w:sz="0" w:space="0" w:color="auto"/>
                  </w:divBdr>
                </w:div>
                <w:div w:id="1573928544">
                  <w:marLeft w:val="0"/>
                  <w:marRight w:val="0"/>
                  <w:marTop w:val="0"/>
                  <w:marBottom w:val="0"/>
                  <w:divBdr>
                    <w:top w:val="none" w:sz="0" w:space="0" w:color="auto"/>
                    <w:left w:val="none" w:sz="0" w:space="0" w:color="auto"/>
                    <w:bottom w:val="none" w:sz="0" w:space="0" w:color="auto"/>
                    <w:right w:val="none" w:sz="0" w:space="0" w:color="auto"/>
                  </w:divBdr>
                </w:div>
                <w:div w:id="320348447">
                  <w:marLeft w:val="0"/>
                  <w:marRight w:val="0"/>
                  <w:marTop w:val="0"/>
                  <w:marBottom w:val="0"/>
                  <w:divBdr>
                    <w:top w:val="none" w:sz="0" w:space="0" w:color="auto"/>
                    <w:left w:val="none" w:sz="0" w:space="0" w:color="auto"/>
                    <w:bottom w:val="none" w:sz="0" w:space="0" w:color="auto"/>
                    <w:right w:val="none" w:sz="0" w:space="0" w:color="auto"/>
                  </w:divBdr>
                </w:div>
                <w:div w:id="730885566">
                  <w:marLeft w:val="0"/>
                  <w:marRight w:val="0"/>
                  <w:marTop w:val="0"/>
                  <w:marBottom w:val="0"/>
                  <w:divBdr>
                    <w:top w:val="none" w:sz="0" w:space="0" w:color="auto"/>
                    <w:left w:val="none" w:sz="0" w:space="0" w:color="auto"/>
                    <w:bottom w:val="none" w:sz="0" w:space="0" w:color="auto"/>
                    <w:right w:val="none" w:sz="0" w:space="0" w:color="auto"/>
                  </w:divBdr>
                </w:div>
                <w:div w:id="835848880">
                  <w:marLeft w:val="0"/>
                  <w:marRight w:val="0"/>
                  <w:marTop w:val="0"/>
                  <w:marBottom w:val="0"/>
                  <w:divBdr>
                    <w:top w:val="none" w:sz="0" w:space="0" w:color="auto"/>
                    <w:left w:val="none" w:sz="0" w:space="0" w:color="auto"/>
                    <w:bottom w:val="none" w:sz="0" w:space="0" w:color="auto"/>
                    <w:right w:val="none" w:sz="0" w:space="0" w:color="auto"/>
                  </w:divBdr>
                </w:div>
                <w:div w:id="83262684">
                  <w:marLeft w:val="0"/>
                  <w:marRight w:val="0"/>
                  <w:marTop w:val="0"/>
                  <w:marBottom w:val="0"/>
                  <w:divBdr>
                    <w:top w:val="none" w:sz="0" w:space="0" w:color="auto"/>
                    <w:left w:val="none" w:sz="0" w:space="0" w:color="auto"/>
                    <w:bottom w:val="none" w:sz="0" w:space="0" w:color="auto"/>
                    <w:right w:val="none" w:sz="0" w:space="0" w:color="auto"/>
                  </w:divBdr>
                </w:div>
                <w:div w:id="741803777">
                  <w:marLeft w:val="0"/>
                  <w:marRight w:val="0"/>
                  <w:marTop w:val="0"/>
                  <w:marBottom w:val="0"/>
                  <w:divBdr>
                    <w:top w:val="none" w:sz="0" w:space="0" w:color="auto"/>
                    <w:left w:val="none" w:sz="0" w:space="0" w:color="auto"/>
                    <w:bottom w:val="none" w:sz="0" w:space="0" w:color="auto"/>
                    <w:right w:val="none" w:sz="0" w:space="0" w:color="auto"/>
                  </w:divBdr>
                </w:div>
                <w:div w:id="1195802059">
                  <w:marLeft w:val="0"/>
                  <w:marRight w:val="0"/>
                  <w:marTop w:val="0"/>
                  <w:marBottom w:val="0"/>
                  <w:divBdr>
                    <w:top w:val="none" w:sz="0" w:space="0" w:color="auto"/>
                    <w:left w:val="none" w:sz="0" w:space="0" w:color="auto"/>
                    <w:bottom w:val="none" w:sz="0" w:space="0" w:color="auto"/>
                    <w:right w:val="none" w:sz="0" w:space="0" w:color="auto"/>
                  </w:divBdr>
                </w:div>
                <w:div w:id="348414103">
                  <w:marLeft w:val="0"/>
                  <w:marRight w:val="0"/>
                  <w:marTop w:val="0"/>
                  <w:marBottom w:val="0"/>
                  <w:divBdr>
                    <w:top w:val="none" w:sz="0" w:space="0" w:color="auto"/>
                    <w:left w:val="none" w:sz="0" w:space="0" w:color="auto"/>
                    <w:bottom w:val="none" w:sz="0" w:space="0" w:color="auto"/>
                    <w:right w:val="none" w:sz="0" w:space="0" w:color="auto"/>
                  </w:divBdr>
                </w:div>
                <w:div w:id="547572437">
                  <w:marLeft w:val="0"/>
                  <w:marRight w:val="0"/>
                  <w:marTop w:val="0"/>
                  <w:marBottom w:val="0"/>
                  <w:divBdr>
                    <w:top w:val="none" w:sz="0" w:space="0" w:color="auto"/>
                    <w:left w:val="none" w:sz="0" w:space="0" w:color="auto"/>
                    <w:bottom w:val="none" w:sz="0" w:space="0" w:color="auto"/>
                    <w:right w:val="none" w:sz="0" w:space="0" w:color="auto"/>
                  </w:divBdr>
                </w:div>
                <w:div w:id="2075272025">
                  <w:marLeft w:val="0"/>
                  <w:marRight w:val="0"/>
                  <w:marTop w:val="0"/>
                  <w:marBottom w:val="0"/>
                  <w:divBdr>
                    <w:top w:val="none" w:sz="0" w:space="0" w:color="auto"/>
                    <w:left w:val="none" w:sz="0" w:space="0" w:color="auto"/>
                    <w:bottom w:val="none" w:sz="0" w:space="0" w:color="auto"/>
                    <w:right w:val="none" w:sz="0" w:space="0" w:color="auto"/>
                  </w:divBdr>
                </w:div>
                <w:div w:id="272639937">
                  <w:marLeft w:val="0"/>
                  <w:marRight w:val="0"/>
                  <w:marTop w:val="0"/>
                  <w:marBottom w:val="0"/>
                  <w:divBdr>
                    <w:top w:val="none" w:sz="0" w:space="0" w:color="auto"/>
                    <w:left w:val="none" w:sz="0" w:space="0" w:color="auto"/>
                    <w:bottom w:val="none" w:sz="0" w:space="0" w:color="auto"/>
                    <w:right w:val="none" w:sz="0" w:space="0" w:color="auto"/>
                  </w:divBdr>
                </w:div>
                <w:div w:id="923226035">
                  <w:marLeft w:val="0"/>
                  <w:marRight w:val="0"/>
                  <w:marTop w:val="0"/>
                  <w:marBottom w:val="0"/>
                  <w:divBdr>
                    <w:top w:val="none" w:sz="0" w:space="0" w:color="auto"/>
                    <w:left w:val="none" w:sz="0" w:space="0" w:color="auto"/>
                    <w:bottom w:val="none" w:sz="0" w:space="0" w:color="auto"/>
                    <w:right w:val="none" w:sz="0" w:space="0" w:color="auto"/>
                  </w:divBdr>
                </w:div>
                <w:div w:id="856968166">
                  <w:marLeft w:val="0"/>
                  <w:marRight w:val="0"/>
                  <w:marTop w:val="0"/>
                  <w:marBottom w:val="0"/>
                  <w:divBdr>
                    <w:top w:val="none" w:sz="0" w:space="0" w:color="auto"/>
                    <w:left w:val="none" w:sz="0" w:space="0" w:color="auto"/>
                    <w:bottom w:val="none" w:sz="0" w:space="0" w:color="auto"/>
                    <w:right w:val="none" w:sz="0" w:space="0" w:color="auto"/>
                  </w:divBdr>
                </w:div>
                <w:div w:id="1247227040">
                  <w:marLeft w:val="0"/>
                  <w:marRight w:val="0"/>
                  <w:marTop w:val="0"/>
                  <w:marBottom w:val="0"/>
                  <w:divBdr>
                    <w:top w:val="none" w:sz="0" w:space="0" w:color="auto"/>
                    <w:left w:val="none" w:sz="0" w:space="0" w:color="auto"/>
                    <w:bottom w:val="none" w:sz="0" w:space="0" w:color="auto"/>
                    <w:right w:val="none" w:sz="0" w:space="0" w:color="auto"/>
                  </w:divBdr>
                </w:div>
                <w:div w:id="2117600591">
                  <w:marLeft w:val="0"/>
                  <w:marRight w:val="0"/>
                  <w:marTop w:val="0"/>
                  <w:marBottom w:val="0"/>
                  <w:divBdr>
                    <w:top w:val="none" w:sz="0" w:space="0" w:color="auto"/>
                    <w:left w:val="none" w:sz="0" w:space="0" w:color="auto"/>
                    <w:bottom w:val="none" w:sz="0" w:space="0" w:color="auto"/>
                    <w:right w:val="none" w:sz="0" w:space="0" w:color="auto"/>
                  </w:divBdr>
                </w:div>
                <w:div w:id="1115061778">
                  <w:marLeft w:val="0"/>
                  <w:marRight w:val="0"/>
                  <w:marTop w:val="0"/>
                  <w:marBottom w:val="0"/>
                  <w:divBdr>
                    <w:top w:val="none" w:sz="0" w:space="0" w:color="auto"/>
                    <w:left w:val="none" w:sz="0" w:space="0" w:color="auto"/>
                    <w:bottom w:val="none" w:sz="0" w:space="0" w:color="auto"/>
                    <w:right w:val="none" w:sz="0" w:space="0" w:color="auto"/>
                  </w:divBdr>
                </w:div>
                <w:div w:id="470364719">
                  <w:marLeft w:val="0"/>
                  <w:marRight w:val="0"/>
                  <w:marTop w:val="0"/>
                  <w:marBottom w:val="0"/>
                  <w:divBdr>
                    <w:top w:val="none" w:sz="0" w:space="0" w:color="auto"/>
                    <w:left w:val="none" w:sz="0" w:space="0" w:color="auto"/>
                    <w:bottom w:val="none" w:sz="0" w:space="0" w:color="auto"/>
                    <w:right w:val="none" w:sz="0" w:space="0" w:color="auto"/>
                  </w:divBdr>
                </w:div>
                <w:div w:id="995188788">
                  <w:marLeft w:val="0"/>
                  <w:marRight w:val="0"/>
                  <w:marTop w:val="0"/>
                  <w:marBottom w:val="0"/>
                  <w:divBdr>
                    <w:top w:val="none" w:sz="0" w:space="0" w:color="auto"/>
                    <w:left w:val="none" w:sz="0" w:space="0" w:color="auto"/>
                    <w:bottom w:val="none" w:sz="0" w:space="0" w:color="auto"/>
                    <w:right w:val="none" w:sz="0" w:space="0" w:color="auto"/>
                  </w:divBdr>
                </w:div>
                <w:div w:id="1226571793">
                  <w:marLeft w:val="0"/>
                  <w:marRight w:val="0"/>
                  <w:marTop w:val="0"/>
                  <w:marBottom w:val="0"/>
                  <w:divBdr>
                    <w:top w:val="none" w:sz="0" w:space="0" w:color="auto"/>
                    <w:left w:val="none" w:sz="0" w:space="0" w:color="auto"/>
                    <w:bottom w:val="none" w:sz="0" w:space="0" w:color="auto"/>
                    <w:right w:val="none" w:sz="0" w:space="0" w:color="auto"/>
                  </w:divBdr>
                </w:div>
                <w:div w:id="589314834">
                  <w:marLeft w:val="0"/>
                  <w:marRight w:val="0"/>
                  <w:marTop w:val="0"/>
                  <w:marBottom w:val="0"/>
                  <w:divBdr>
                    <w:top w:val="none" w:sz="0" w:space="0" w:color="auto"/>
                    <w:left w:val="none" w:sz="0" w:space="0" w:color="auto"/>
                    <w:bottom w:val="none" w:sz="0" w:space="0" w:color="auto"/>
                    <w:right w:val="none" w:sz="0" w:space="0" w:color="auto"/>
                  </w:divBdr>
                </w:div>
                <w:div w:id="1312826709">
                  <w:marLeft w:val="0"/>
                  <w:marRight w:val="0"/>
                  <w:marTop w:val="0"/>
                  <w:marBottom w:val="0"/>
                  <w:divBdr>
                    <w:top w:val="none" w:sz="0" w:space="0" w:color="auto"/>
                    <w:left w:val="none" w:sz="0" w:space="0" w:color="auto"/>
                    <w:bottom w:val="none" w:sz="0" w:space="0" w:color="auto"/>
                    <w:right w:val="none" w:sz="0" w:space="0" w:color="auto"/>
                  </w:divBdr>
                </w:div>
                <w:div w:id="1195773261">
                  <w:marLeft w:val="0"/>
                  <w:marRight w:val="0"/>
                  <w:marTop w:val="0"/>
                  <w:marBottom w:val="0"/>
                  <w:divBdr>
                    <w:top w:val="none" w:sz="0" w:space="0" w:color="auto"/>
                    <w:left w:val="none" w:sz="0" w:space="0" w:color="auto"/>
                    <w:bottom w:val="none" w:sz="0" w:space="0" w:color="auto"/>
                    <w:right w:val="none" w:sz="0" w:space="0" w:color="auto"/>
                  </w:divBdr>
                </w:div>
                <w:div w:id="1048651475">
                  <w:marLeft w:val="0"/>
                  <w:marRight w:val="0"/>
                  <w:marTop w:val="0"/>
                  <w:marBottom w:val="0"/>
                  <w:divBdr>
                    <w:top w:val="none" w:sz="0" w:space="0" w:color="auto"/>
                    <w:left w:val="none" w:sz="0" w:space="0" w:color="auto"/>
                    <w:bottom w:val="none" w:sz="0" w:space="0" w:color="auto"/>
                    <w:right w:val="none" w:sz="0" w:space="0" w:color="auto"/>
                  </w:divBdr>
                </w:div>
                <w:div w:id="28604656">
                  <w:marLeft w:val="0"/>
                  <w:marRight w:val="0"/>
                  <w:marTop w:val="0"/>
                  <w:marBottom w:val="0"/>
                  <w:divBdr>
                    <w:top w:val="none" w:sz="0" w:space="0" w:color="auto"/>
                    <w:left w:val="none" w:sz="0" w:space="0" w:color="auto"/>
                    <w:bottom w:val="none" w:sz="0" w:space="0" w:color="auto"/>
                    <w:right w:val="none" w:sz="0" w:space="0" w:color="auto"/>
                  </w:divBdr>
                </w:div>
                <w:div w:id="1049301726">
                  <w:marLeft w:val="0"/>
                  <w:marRight w:val="0"/>
                  <w:marTop w:val="0"/>
                  <w:marBottom w:val="0"/>
                  <w:divBdr>
                    <w:top w:val="none" w:sz="0" w:space="0" w:color="auto"/>
                    <w:left w:val="none" w:sz="0" w:space="0" w:color="auto"/>
                    <w:bottom w:val="none" w:sz="0" w:space="0" w:color="auto"/>
                    <w:right w:val="none" w:sz="0" w:space="0" w:color="auto"/>
                  </w:divBdr>
                </w:div>
                <w:div w:id="1474181082">
                  <w:marLeft w:val="0"/>
                  <w:marRight w:val="0"/>
                  <w:marTop w:val="0"/>
                  <w:marBottom w:val="0"/>
                  <w:divBdr>
                    <w:top w:val="none" w:sz="0" w:space="0" w:color="auto"/>
                    <w:left w:val="none" w:sz="0" w:space="0" w:color="auto"/>
                    <w:bottom w:val="none" w:sz="0" w:space="0" w:color="auto"/>
                    <w:right w:val="none" w:sz="0" w:space="0" w:color="auto"/>
                  </w:divBdr>
                </w:div>
                <w:div w:id="1194463203">
                  <w:marLeft w:val="0"/>
                  <w:marRight w:val="0"/>
                  <w:marTop w:val="0"/>
                  <w:marBottom w:val="0"/>
                  <w:divBdr>
                    <w:top w:val="none" w:sz="0" w:space="0" w:color="auto"/>
                    <w:left w:val="none" w:sz="0" w:space="0" w:color="auto"/>
                    <w:bottom w:val="none" w:sz="0" w:space="0" w:color="auto"/>
                    <w:right w:val="none" w:sz="0" w:space="0" w:color="auto"/>
                  </w:divBdr>
                </w:div>
                <w:div w:id="202637533">
                  <w:marLeft w:val="0"/>
                  <w:marRight w:val="0"/>
                  <w:marTop w:val="0"/>
                  <w:marBottom w:val="0"/>
                  <w:divBdr>
                    <w:top w:val="none" w:sz="0" w:space="0" w:color="auto"/>
                    <w:left w:val="none" w:sz="0" w:space="0" w:color="auto"/>
                    <w:bottom w:val="none" w:sz="0" w:space="0" w:color="auto"/>
                    <w:right w:val="none" w:sz="0" w:space="0" w:color="auto"/>
                  </w:divBdr>
                </w:div>
                <w:div w:id="449472390">
                  <w:marLeft w:val="0"/>
                  <w:marRight w:val="0"/>
                  <w:marTop w:val="0"/>
                  <w:marBottom w:val="0"/>
                  <w:divBdr>
                    <w:top w:val="none" w:sz="0" w:space="0" w:color="auto"/>
                    <w:left w:val="none" w:sz="0" w:space="0" w:color="auto"/>
                    <w:bottom w:val="none" w:sz="0" w:space="0" w:color="auto"/>
                    <w:right w:val="none" w:sz="0" w:space="0" w:color="auto"/>
                  </w:divBdr>
                </w:div>
                <w:div w:id="655885138">
                  <w:marLeft w:val="0"/>
                  <w:marRight w:val="0"/>
                  <w:marTop w:val="0"/>
                  <w:marBottom w:val="0"/>
                  <w:divBdr>
                    <w:top w:val="none" w:sz="0" w:space="0" w:color="auto"/>
                    <w:left w:val="none" w:sz="0" w:space="0" w:color="auto"/>
                    <w:bottom w:val="none" w:sz="0" w:space="0" w:color="auto"/>
                    <w:right w:val="none" w:sz="0" w:space="0" w:color="auto"/>
                  </w:divBdr>
                </w:div>
                <w:div w:id="1839954442">
                  <w:marLeft w:val="0"/>
                  <w:marRight w:val="0"/>
                  <w:marTop w:val="0"/>
                  <w:marBottom w:val="0"/>
                  <w:divBdr>
                    <w:top w:val="none" w:sz="0" w:space="0" w:color="auto"/>
                    <w:left w:val="none" w:sz="0" w:space="0" w:color="auto"/>
                    <w:bottom w:val="none" w:sz="0" w:space="0" w:color="auto"/>
                    <w:right w:val="none" w:sz="0" w:space="0" w:color="auto"/>
                  </w:divBdr>
                </w:div>
                <w:div w:id="203753182">
                  <w:marLeft w:val="0"/>
                  <w:marRight w:val="0"/>
                  <w:marTop w:val="0"/>
                  <w:marBottom w:val="0"/>
                  <w:divBdr>
                    <w:top w:val="none" w:sz="0" w:space="0" w:color="auto"/>
                    <w:left w:val="none" w:sz="0" w:space="0" w:color="auto"/>
                    <w:bottom w:val="none" w:sz="0" w:space="0" w:color="auto"/>
                    <w:right w:val="none" w:sz="0" w:space="0" w:color="auto"/>
                  </w:divBdr>
                </w:div>
                <w:div w:id="2055538172">
                  <w:marLeft w:val="0"/>
                  <w:marRight w:val="0"/>
                  <w:marTop w:val="0"/>
                  <w:marBottom w:val="0"/>
                  <w:divBdr>
                    <w:top w:val="none" w:sz="0" w:space="0" w:color="auto"/>
                    <w:left w:val="none" w:sz="0" w:space="0" w:color="auto"/>
                    <w:bottom w:val="none" w:sz="0" w:space="0" w:color="auto"/>
                    <w:right w:val="none" w:sz="0" w:space="0" w:color="auto"/>
                  </w:divBdr>
                </w:div>
                <w:div w:id="610285731">
                  <w:marLeft w:val="0"/>
                  <w:marRight w:val="0"/>
                  <w:marTop w:val="0"/>
                  <w:marBottom w:val="0"/>
                  <w:divBdr>
                    <w:top w:val="none" w:sz="0" w:space="0" w:color="auto"/>
                    <w:left w:val="none" w:sz="0" w:space="0" w:color="auto"/>
                    <w:bottom w:val="none" w:sz="0" w:space="0" w:color="auto"/>
                    <w:right w:val="none" w:sz="0" w:space="0" w:color="auto"/>
                  </w:divBdr>
                </w:div>
                <w:div w:id="1393504317">
                  <w:marLeft w:val="0"/>
                  <w:marRight w:val="0"/>
                  <w:marTop w:val="0"/>
                  <w:marBottom w:val="0"/>
                  <w:divBdr>
                    <w:top w:val="none" w:sz="0" w:space="0" w:color="auto"/>
                    <w:left w:val="none" w:sz="0" w:space="0" w:color="auto"/>
                    <w:bottom w:val="none" w:sz="0" w:space="0" w:color="auto"/>
                    <w:right w:val="none" w:sz="0" w:space="0" w:color="auto"/>
                  </w:divBdr>
                </w:div>
                <w:div w:id="695693467">
                  <w:marLeft w:val="0"/>
                  <w:marRight w:val="0"/>
                  <w:marTop w:val="0"/>
                  <w:marBottom w:val="0"/>
                  <w:divBdr>
                    <w:top w:val="none" w:sz="0" w:space="0" w:color="auto"/>
                    <w:left w:val="none" w:sz="0" w:space="0" w:color="auto"/>
                    <w:bottom w:val="none" w:sz="0" w:space="0" w:color="auto"/>
                    <w:right w:val="none" w:sz="0" w:space="0" w:color="auto"/>
                  </w:divBdr>
                </w:div>
                <w:div w:id="619265876">
                  <w:marLeft w:val="0"/>
                  <w:marRight w:val="0"/>
                  <w:marTop w:val="0"/>
                  <w:marBottom w:val="0"/>
                  <w:divBdr>
                    <w:top w:val="none" w:sz="0" w:space="0" w:color="auto"/>
                    <w:left w:val="none" w:sz="0" w:space="0" w:color="auto"/>
                    <w:bottom w:val="none" w:sz="0" w:space="0" w:color="auto"/>
                    <w:right w:val="none" w:sz="0" w:space="0" w:color="auto"/>
                  </w:divBdr>
                </w:div>
                <w:div w:id="541865352">
                  <w:marLeft w:val="0"/>
                  <w:marRight w:val="0"/>
                  <w:marTop w:val="0"/>
                  <w:marBottom w:val="0"/>
                  <w:divBdr>
                    <w:top w:val="none" w:sz="0" w:space="0" w:color="auto"/>
                    <w:left w:val="none" w:sz="0" w:space="0" w:color="auto"/>
                    <w:bottom w:val="none" w:sz="0" w:space="0" w:color="auto"/>
                    <w:right w:val="none" w:sz="0" w:space="0" w:color="auto"/>
                  </w:divBdr>
                </w:div>
                <w:div w:id="899095097">
                  <w:marLeft w:val="0"/>
                  <w:marRight w:val="0"/>
                  <w:marTop w:val="0"/>
                  <w:marBottom w:val="0"/>
                  <w:divBdr>
                    <w:top w:val="none" w:sz="0" w:space="0" w:color="auto"/>
                    <w:left w:val="none" w:sz="0" w:space="0" w:color="auto"/>
                    <w:bottom w:val="none" w:sz="0" w:space="0" w:color="auto"/>
                    <w:right w:val="none" w:sz="0" w:space="0" w:color="auto"/>
                  </w:divBdr>
                </w:div>
                <w:div w:id="124088131">
                  <w:marLeft w:val="0"/>
                  <w:marRight w:val="0"/>
                  <w:marTop w:val="0"/>
                  <w:marBottom w:val="0"/>
                  <w:divBdr>
                    <w:top w:val="none" w:sz="0" w:space="0" w:color="auto"/>
                    <w:left w:val="none" w:sz="0" w:space="0" w:color="auto"/>
                    <w:bottom w:val="none" w:sz="0" w:space="0" w:color="auto"/>
                    <w:right w:val="none" w:sz="0" w:space="0" w:color="auto"/>
                  </w:divBdr>
                </w:div>
                <w:div w:id="1987051891">
                  <w:marLeft w:val="0"/>
                  <w:marRight w:val="0"/>
                  <w:marTop w:val="0"/>
                  <w:marBottom w:val="0"/>
                  <w:divBdr>
                    <w:top w:val="none" w:sz="0" w:space="0" w:color="auto"/>
                    <w:left w:val="none" w:sz="0" w:space="0" w:color="auto"/>
                    <w:bottom w:val="none" w:sz="0" w:space="0" w:color="auto"/>
                    <w:right w:val="none" w:sz="0" w:space="0" w:color="auto"/>
                  </w:divBdr>
                </w:div>
                <w:div w:id="463960333">
                  <w:marLeft w:val="0"/>
                  <w:marRight w:val="0"/>
                  <w:marTop w:val="0"/>
                  <w:marBottom w:val="0"/>
                  <w:divBdr>
                    <w:top w:val="none" w:sz="0" w:space="0" w:color="auto"/>
                    <w:left w:val="none" w:sz="0" w:space="0" w:color="auto"/>
                    <w:bottom w:val="none" w:sz="0" w:space="0" w:color="auto"/>
                    <w:right w:val="none" w:sz="0" w:space="0" w:color="auto"/>
                  </w:divBdr>
                </w:div>
                <w:div w:id="318702140">
                  <w:marLeft w:val="0"/>
                  <w:marRight w:val="0"/>
                  <w:marTop w:val="0"/>
                  <w:marBottom w:val="0"/>
                  <w:divBdr>
                    <w:top w:val="none" w:sz="0" w:space="0" w:color="auto"/>
                    <w:left w:val="none" w:sz="0" w:space="0" w:color="auto"/>
                    <w:bottom w:val="none" w:sz="0" w:space="0" w:color="auto"/>
                    <w:right w:val="none" w:sz="0" w:space="0" w:color="auto"/>
                  </w:divBdr>
                </w:div>
                <w:div w:id="1314605943">
                  <w:marLeft w:val="0"/>
                  <w:marRight w:val="0"/>
                  <w:marTop w:val="0"/>
                  <w:marBottom w:val="0"/>
                  <w:divBdr>
                    <w:top w:val="none" w:sz="0" w:space="0" w:color="auto"/>
                    <w:left w:val="none" w:sz="0" w:space="0" w:color="auto"/>
                    <w:bottom w:val="none" w:sz="0" w:space="0" w:color="auto"/>
                    <w:right w:val="none" w:sz="0" w:space="0" w:color="auto"/>
                  </w:divBdr>
                </w:div>
                <w:div w:id="1045452188">
                  <w:marLeft w:val="0"/>
                  <w:marRight w:val="0"/>
                  <w:marTop w:val="0"/>
                  <w:marBottom w:val="0"/>
                  <w:divBdr>
                    <w:top w:val="none" w:sz="0" w:space="0" w:color="auto"/>
                    <w:left w:val="none" w:sz="0" w:space="0" w:color="auto"/>
                    <w:bottom w:val="none" w:sz="0" w:space="0" w:color="auto"/>
                    <w:right w:val="none" w:sz="0" w:space="0" w:color="auto"/>
                  </w:divBdr>
                </w:div>
                <w:div w:id="1707486297">
                  <w:marLeft w:val="0"/>
                  <w:marRight w:val="0"/>
                  <w:marTop w:val="0"/>
                  <w:marBottom w:val="0"/>
                  <w:divBdr>
                    <w:top w:val="none" w:sz="0" w:space="0" w:color="auto"/>
                    <w:left w:val="none" w:sz="0" w:space="0" w:color="auto"/>
                    <w:bottom w:val="none" w:sz="0" w:space="0" w:color="auto"/>
                    <w:right w:val="none" w:sz="0" w:space="0" w:color="auto"/>
                  </w:divBdr>
                </w:div>
                <w:div w:id="1594171066">
                  <w:marLeft w:val="0"/>
                  <w:marRight w:val="0"/>
                  <w:marTop w:val="0"/>
                  <w:marBottom w:val="0"/>
                  <w:divBdr>
                    <w:top w:val="none" w:sz="0" w:space="0" w:color="auto"/>
                    <w:left w:val="none" w:sz="0" w:space="0" w:color="auto"/>
                    <w:bottom w:val="none" w:sz="0" w:space="0" w:color="auto"/>
                    <w:right w:val="none" w:sz="0" w:space="0" w:color="auto"/>
                  </w:divBdr>
                </w:div>
                <w:div w:id="1253930966">
                  <w:marLeft w:val="0"/>
                  <w:marRight w:val="0"/>
                  <w:marTop w:val="0"/>
                  <w:marBottom w:val="0"/>
                  <w:divBdr>
                    <w:top w:val="none" w:sz="0" w:space="0" w:color="auto"/>
                    <w:left w:val="none" w:sz="0" w:space="0" w:color="auto"/>
                    <w:bottom w:val="none" w:sz="0" w:space="0" w:color="auto"/>
                    <w:right w:val="none" w:sz="0" w:space="0" w:color="auto"/>
                  </w:divBdr>
                </w:div>
                <w:div w:id="130172658">
                  <w:marLeft w:val="0"/>
                  <w:marRight w:val="0"/>
                  <w:marTop w:val="0"/>
                  <w:marBottom w:val="0"/>
                  <w:divBdr>
                    <w:top w:val="none" w:sz="0" w:space="0" w:color="auto"/>
                    <w:left w:val="none" w:sz="0" w:space="0" w:color="auto"/>
                    <w:bottom w:val="none" w:sz="0" w:space="0" w:color="auto"/>
                    <w:right w:val="none" w:sz="0" w:space="0" w:color="auto"/>
                  </w:divBdr>
                </w:div>
                <w:div w:id="1223523504">
                  <w:marLeft w:val="0"/>
                  <w:marRight w:val="0"/>
                  <w:marTop w:val="0"/>
                  <w:marBottom w:val="0"/>
                  <w:divBdr>
                    <w:top w:val="none" w:sz="0" w:space="0" w:color="auto"/>
                    <w:left w:val="none" w:sz="0" w:space="0" w:color="auto"/>
                    <w:bottom w:val="none" w:sz="0" w:space="0" w:color="auto"/>
                    <w:right w:val="none" w:sz="0" w:space="0" w:color="auto"/>
                  </w:divBdr>
                </w:div>
                <w:div w:id="605159619">
                  <w:marLeft w:val="0"/>
                  <w:marRight w:val="0"/>
                  <w:marTop w:val="0"/>
                  <w:marBottom w:val="0"/>
                  <w:divBdr>
                    <w:top w:val="none" w:sz="0" w:space="0" w:color="auto"/>
                    <w:left w:val="none" w:sz="0" w:space="0" w:color="auto"/>
                    <w:bottom w:val="none" w:sz="0" w:space="0" w:color="auto"/>
                    <w:right w:val="none" w:sz="0" w:space="0" w:color="auto"/>
                  </w:divBdr>
                </w:div>
                <w:div w:id="1279292722">
                  <w:marLeft w:val="0"/>
                  <w:marRight w:val="0"/>
                  <w:marTop w:val="0"/>
                  <w:marBottom w:val="0"/>
                  <w:divBdr>
                    <w:top w:val="none" w:sz="0" w:space="0" w:color="auto"/>
                    <w:left w:val="none" w:sz="0" w:space="0" w:color="auto"/>
                    <w:bottom w:val="none" w:sz="0" w:space="0" w:color="auto"/>
                    <w:right w:val="none" w:sz="0" w:space="0" w:color="auto"/>
                  </w:divBdr>
                </w:div>
                <w:div w:id="462163860">
                  <w:marLeft w:val="0"/>
                  <w:marRight w:val="0"/>
                  <w:marTop w:val="0"/>
                  <w:marBottom w:val="0"/>
                  <w:divBdr>
                    <w:top w:val="none" w:sz="0" w:space="0" w:color="auto"/>
                    <w:left w:val="none" w:sz="0" w:space="0" w:color="auto"/>
                    <w:bottom w:val="none" w:sz="0" w:space="0" w:color="auto"/>
                    <w:right w:val="none" w:sz="0" w:space="0" w:color="auto"/>
                  </w:divBdr>
                </w:div>
                <w:div w:id="925727669">
                  <w:marLeft w:val="0"/>
                  <w:marRight w:val="0"/>
                  <w:marTop w:val="0"/>
                  <w:marBottom w:val="0"/>
                  <w:divBdr>
                    <w:top w:val="none" w:sz="0" w:space="0" w:color="auto"/>
                    <w:left w:val="none" w:sz="0" w:space="0" w:color="auto"/>
                    <w:bottom w:val="none" w:sz="0" w:space="0" w:color="auto"/>
                    <w:right w:val="none" w:sz="0" w:space="0" w:color="auto"/>
                  </w:divBdr>
                </w:div>
                <w:div w:id="1904874127">
                  <w:marLeft w:val="0"/>
                  <w:marRight w:val="0"/>
                  <w:marTop w:val="0"/>
                  <w:marBottom w:val="0"/>
                  <w:divBdr>
                    <w:top w:val="none" w:sz="0" w:space="0" w:color="auto"/>
                    <w:left w:val="none" w:sz="0" w:space="0" w:color="auto"/>
                    <w:bottom w:val="none" w:sz="0" w:space="0" w:color="auto"/>
                    <w:right w:val="none" w:sz="0" w:space="0" w:color="auto"/>
                  </w:divBdr>
                </w:div>
                <w:div w:id="351809811">
                  <w:marLeft w:val="0"/>
                  <w:marRight w:val="0"/>
                  <w:marTop w:val="0"/>
                  <w:marBottom w:val="0"/>
                  <w:divBdr>
                    <w:top w:val="none" w:sz="0" w:space="0" w:color="auto"/>
                    <w:left w:val="none" w:sz="0" w:space="0" w:color="auto"/>
                    <w:bottom w:val="none" w:sz="0" w:space="0" w:color="auto"/>
                    <w:right w:val="none" w:sz="0" w:space="0" w:color="auto"/>
                  </w:divBdr>
                </w:div>
                <w:div w:id="1034815394">
                  <w:marLeft w:val="0"/>
                  <w:marRight w:val="0"/>
                  <w:marTop w:val="0"/>
                  <w:marBottom w:val="0"/>
                  <w:divBdr>
                    <w:top w:val="none" w:sz="0" w:space="0" w:color="auto"/>
                    <w:left w:val="none" w:sz="0" w:space="0" w:color="auto"/>
                    <w:bottom w:val="none" w:sz="0" w:space="0" w:color="auto"/>
                    <w:right w:val="none" w:sz="0" w:space="0" w:color="auto"/>
                  </w:divBdr>
                </w:div>
                <w:div w:id="1550796117">
                  <w:marLeft w:val="0"/>
                  <w:marRight w:val="0"/>
                  <w:marTop w:val="0"/>
                  <w:marBottom w:val="0"/>
                  <w:divBdr>
                    <w:top w:val="none" w:sz="0" w:space="0" w:color="auto"/>
                    <w:left w:val="none" w:sz="0" w:space="0" w:color="auto"/>
                    <w:bottom w:val="none" w:sz="0" w:space="0" w:color="auto"/>
                    <w:right w:val="none" w:sz="0" w:space="0" w:color="auto"/>
                  </w:divBdr>
                </w:div>
                <w:div w:id="1535967396">
                  <w:marLeft w:val="0"/>
                  <w:marRight w:val="0"/>
                  <w:marTop w:val="0"/>
                  <w:marBottom w:val="0"/>
                  <w:divBdr>
                    <w:top w:val="none" w:sz="0" w:space="0" w:color="auto"/>
                    <w:left w:val="none" w:sz="0" w:space="0" w:color="auto"/>
                    <w:bottom w:val="none" w:sz="0" w:space="0" w:color="auto"/>
                    <w:right w:val="none" w:sz="0" w:space="0" w:color="auto"/>
                  </w:divBdr>
                </w:div>
                <w:div w:id="779569821">
                  <w:marLeft w:val="0"/>
                  <w:marRight w:val="0"/>
                  <w:marTop w:val="0"/>
                  <w:marBottom w:val="0"/>
                  <w:divBdr>
                    <w:top w:val="none" w:sz="0" w:space="0" w:color="auto"/>
                    <w:left w:val="none" w:sz="0" w:space="0" w:color="auto"/>
                    <w:bottom w:val="none" w:sz="0" w:space="0" w:color="auto"/>
                    <w:right w:val="none" w:sz="0" w:space="0" w:color="auto"/>
                  </w:divBdr>
                </w:div>
                <w:div w:id="371005321">
                  <w:marLeft w:val="0"/>
                  <w:marRight w:val="0"/>
                  <w:marTop w:val="0"/>
                  <w:marBottom w:val="0"/>
                  <w:divBdr>
                    <w:top w:val="none" w:sz="0" w:space="0" w:color="auto"/>
                    <w:left w:val="none" w:sz="0" w:space="0" w:color="auto"/>
                    <w:bottom w:val="none" w:sz="0" w:space="0" w:color="auto"/>
                    <w:right w:val="none" w:sz="0" w:space="0" w:color="auto"/>
                  </w:divBdr>
                </w:div>
                <w:div w:id="1788964778">
                  <w:marLeft w:val="0"/>
                  <w:marRight w:val="0"/>
                  <w:marTop w:val="0"/>
                  <w:marBottom w:val="0"/>
                  <w:divBdr>
                    <w:top w:val="none" w:sz="0" w:space="0" w:color="auto"/>
                    <w:left w:val="none" w:sz="0" w:space="0" w:color="auto"/>
                    <w:bottom w:val="none" w:sz="0" w:space="0" w:color="auto"/>
                    <w:right w:val="none" w:sz="0" w:space="0" w:color="auto"/>
                  </w:divBdr>
                </w:div>
                <w:div w:id="1852715557">
                  <w:marLeft w:val="0"/>
                  <w:marRight w:val="0"/>
                  <w:marTop w:val="0"/>
                  <w:marBottom w:val="0"/>
                  <w:divBdr>
                    <w:top w:val="none" w:sz="0" w:space="0" w:color="auto"/>
                    <w:left w:val="none" w:sz="0" w:space="0" w:color="auto"/>
                    <w:bottom w:val="none" w:sz="0" w:space="0" w:color="auto"/>
                    <w:right w:val="none" w:sz="0" w:space="0" w:color="auto"/>
                  </w:divBdr>
                </w:div>
                <w:div w:id="14343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1626">
          <w:marLeft w:val="0"/>
          <w:marRight w:val="0"/>
          <w:marTop w:val="0"/>
          <w:marBottom w:val="0"/>
          <w:divBdr>
            <w:top w:val="none" w:sz="0" w:space="0" w:color="auto"/>
            <w:left w:val="none" w:sz="0" w:space="0" w:color="auto"/>
            <w:bottom w:val="none" w:sz="0" w:space="0" w:color="auto"/>
            <w:right w:val="none" w:sz="0" w:space="0" w:color="auto"/>
          </w:divBdr>
          <w:divsChild>
            <w:div w:id="231895403">
              <w:marLeft w:val="0"/>
              <w:marRight w:val="0"/>
              <w:marTop w:val="0"/>
              <w:marBottom w:val="0"/>
              <w:divBdr>
                <w:top w:val="none" w:sz="0" w:space="0" w:color="auto"/>
                <w:left w:val="none" w:sz="0" w:space="0" w:color="auto"/>
                <w:bottom w:val="none" w:sz="0" w:space="0" w:color="auto"/>
                <w:right w:val="none" w:sz="0" w:space="0" w:color="auto"/>
              </w:divBdr>
              <w:divsChild>
                <w:div w:id="453838838">
                  <w:marLeft w:val="0"/>
                  <w:marRight w:val="0"/>
                  <w:marTop w:val="0"/>
                  <w:marBottom w:val="0"/>
                  <w:divBdr>
                    <w:top w:val="none" w:sz="0" w:space="0" w:color="auto"/>
                    <w:left w:val="none" w:sz="0" w:space="0" w:color="auto"/>
                    <w:bottom w:val="none" w:sz="0" w:space="0" w:color="auto"/>
                    <w:right w:val="none" w:sz="0" w:space="0" w:color="auto"/>
                  </w:divBdr>
                </w:div>
                <w:div w:id="1910920741">
                  <w:marLeft w:val="0"/>
                  <w:marRight w:val="0"/>
                  <w:marTop w:val="0"/>
                  <w:marBottom w:val="0"/>
                  <w:divBdr>
                    <w:top w:val="none" w:sz="0" w:space="0" w:color="auto"/>
                    <w:left w:val="none" w:sz="0" w:space="0" w:color="auto"/>
                    <w:bottom w:val="none" w:sz="0" w:space="0" w:color="auto"/>
                    <w:right w:val="none" w:sz="0" w:space="0" w:color="auto"/>
                  </w:divBdr>
                </w:div>
                <w:div w:id="1684672678">
                  <w:marLeft w:val="0"/>
                  <w:marRight w:val="0"/>
                  <w:marTop w:val="0"/>
                  <w:marBottom w:val="0"/>
                  <w:divBdr>
                    <w:top w:val="none" w:sz="0" w:space="0" w:color="auto"/>
                    <w:left w:val="none" w:sz="0" w:space="0" w:color="auto"/>
                    <w:bottom w:val="none" w:sz="0" w:space="0" w:color="auto"/>
                    <w:right w:val="none" w:sz="0" w:space="0" w:color="auto"/>
                  </w:divBdr>
                </w:div>
                <w:div w:id="1131895831">
                  <w:marLeft w:val="0"/>
                  <w:marRight w:val="0"/>
                  <w:marTop w:val="0"/>
                  <w:marBottom w:val="0"/>
                  <w:divBdr>
                    <w:top w:val="none" w:sz="0" w:space="0" w:color="auto"/>
                    <w:left w:val="none" w:sz="0" w:space="0" w:color="auto"/>
                    <w:bottom w:val="none" w:sz="0" w:space="0" w:color="auto"/>
                    <w:right w:val="none" w:sz="0" w:space="0" w:color="auto"/>
                  </w:divBdr>
                </w:div>
                <w:div w:id="170723602">
                  <w:marLeft w:val="0"/>
                  <w:marRight w:val="0"/>
                  <w:marTop w:val="0"/>
                  <w:marBottom w:val="0"/>
                  <w:divBdr>
                    <w:top w:val="none" w:sz="0" w:space="0" w:color="auto"/>
                    <w:left w:val="none" w:sz="0" w:space="0" w:color="auto"/>
                    <w:bottom w:val="none" w:sz="0" w:space="0" w:color="auto"/>
                    <w:right w:val="none" w:sz="0" w:space="0" w:color="auto"/>
                  </w:divBdr>
                </w:div>
                <w:div w:id="2008749079">
                  <w:marLeft w:val="0"/>
                  <w:marRight w:val="0"/>
                  <w:marTop w:val="0"/>
                  <w:marBottom w:val="0"/>
                  <w:divBdr>
                    <w:top w:val="none" w:sz="0" w:space="0" w:color="auto"/>
                    <w:left w:val="none" w:sz="0" w:space="0" w:color="auto"/>
                    <w:bottom w:val="none" w:sz="0" w:space="0" w:color="auto"/>
                    <w:right w:val="none" w:sz="0" w:space="0" w:color="auto"/>
                  </w:divBdr>
                </w:div>
                <w:div w:id="1225720255">
                  <w:marLeft w:val="0"/>
                  <w:marRight w:val="0"/>
                  <w:marTop w:val="0"/>
                  <w:marBottom w:val="0"/>
                  <w:divBdr>
                    <w:top w:val="none" w:sz="0" w:space="0" w:color="auto"/>
                    <w:left w:val="none" w:sz="0" w:space="0" w:color="auto"/>
                    <w:bottom w:val="none" w:sz="0" w:space="0" w:color="auto"/>
                    <w:right w:val="none" w:sz="0" w:space="0" w:color="auto"/>
                  </w:divBdr>
                </w:div>
                <w:div w:id="1912619837">
                  <w:marLeft w:val="0"/>
                  <w:marRight w:val="0"/>
                  <w:marTop w:val="0"/>
                  <w:marBottom w:val="0"/>
                  <w:divBdr>
                    <w:top w:val="none" w:sz="0" w:space="0" w:color="auto"/>
                    <w:left w:val="none" w:sz="0" w:space="0" w:color="auto"/>
                    <w:bottom w:val="none" w:sz="0" w:space="0" w:color="auto"/>
                    <w:right w:val="none" w:sz="0" w:space="0" w:color="auto"/>
                  </w:divBdr>
                </w:div>
                <w:div w:id="375278344">
                  <w:marLeft w:val="0"/>
                  <w:marRight w:val="0"/>
                  <w:marTop w:val="0"/>
                  <w:marBottom w:val="0"/>
                  <w:divBdr>
                    <w:top w:val="none" w:sz="0" w:space="0" w:color="auto"/>
                    <w:left w:val="none" w:sz="0" w:space="0" w:color="auto"/>
                    <w:bottom w:val="none" w:sz="0" w:space="0" w:color="auto"/>
                    <w:right w:val="none" w:sz="0" w:space="0" w:color="auto"/>
                  </w:divBdr>
                </w:div>
                <w:div w:id="102113720">
                  <w:marLeft w:val="0"/>
                  <w:marRight w:val="0"/>
                  <w:marTop w:val="0"/>
                  <w:marBottom w:val="0"/>
                  <w:divBdr>
                    <w:top w:val="none" w:sz="0" w:space="0" w:color="auto"/>
                    <w:left w:val="none" w:sz="0" w:space="0" w:color="auto"/>
                    <w:bottom w:val="none" w:sz="0" w:space="0" w:color="auto"/>
                    <w:right w:val="none" w:sz="0" w:space="0" w:color="auto"/>
                  </w:divBdr>
                </w:div>
                <w:div w:id="280963453">
                  <w:marLeft w:val="0"/>
                  <w:marRight w:val="0"/>
                  <w:marTop w:val="0"/>
                  <w:marBottom w:val="0"/>
                  <w:divBdr>
                    <w:top w:val="none" w:sz="0" w:space="0" w:color="auto"/>
                    <w:left w:val="none" w:sz="0" w:space="0" w:color="auto"/>
                    <w:bottom w:val="none" w:sz="0" w:space="0" w:color="auto"/>
                    <w:right w:val="none" w:sz="0" w:space="0" w:color="auto"/>
                  </w:divBdr>
                </w:div>
                <w:div w:id="1015887949">
                  <w:marLeft w:val="0"/>
                  <w:marRight w:val="0"/>
                  <w:marTop w:val="0"/>
                  <w:marBottom w:val="0"/>
                  <w:divBdr>
                    <w:top w:val="none" w:sz="0" w:space="0" w:color="auto"/>
                    <w:left w:val="none" w:sz="0" w:space="0" w:color="auto"/>
                    <w:bottom w:val="none" w:sz="0" w:space="0" w:color="auto"/>
                    <w:right w:val="none" w:sz="0" w:space="0" w:color="auto"/>
                  </w:divBdr>
                </w:div>
                <w:div w:id="1871841251">
                  <w:marLeft w:val="0"/>
                  <w:marRight w:val="0"/>
                  <w:marTop w:val="0"/>
                  <w:marBottom w:val="0"/>
                  <w:divBdr>
                    <w:top w:val="none" w:sz="0" w:space="0" w:color="auto"/>
                    <w:left w:val="none" w:sz="0" w:space="0" w:color="auto"/>
                    <w:bottom w:val="none" w:sz="0" w:space="0" w:color="auto"/>
                    <w:right w:val="none" w:sz="0" w:space="0" w:color="auto"/>
                  </w:divBdr>
                </w:div>
                <w:div w:id="639503602">
                  <w:marLeft w:val="0"/>
                  <w:marRight w:val="0"/>
                  <w:marTop w:val="0"/>
                  <w:marBottom w:val="0"/>
                  <w:divBdr>
                    <w:top w:val="none" w:sz="0" w:space="0" w:color="auto"/>
                    <w:left w:val="none" w:sz="0" w:space="0" w:color="auto"/>
                    <w:bottom w:val="none" w:sz="0" w:space="0" w:color="auto"/>
                    <w:right w:val="none" w:sz="0" w:space="0" w:color="auto"/>
                  </w:divBdr>
                </w:div>
                <w:div w:id="615478685">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88446773">
                  <w:marLeft w:val="0"/>
                  <w:marRight w:val="0"/>
                  <w:marTop w:val="0"/>
                  <w:marBottom w:val="0"/>
                  <w:divBdr>
                    <w:top w:val="none" w:sz="0" w:space="0" w:color="auto"/>
                    <w:left w:val="none" w:sz="0" w:space="0" w:color="auto"/>
                    <w:bottom w:val="none" w:sz="0" w:space="0" w:color="auto"/>
                    <w:right w:val="none" w:sz="0" w:space="0" w:color="auto"/>
                  </w:divBdr>
                </w:div>
                <w:div w:id="284579196">
                  <w:marLeft w:val="0"/>
                  <w:marRight w:val="0"/>
                  <w:marTop w:val="0"/>
                  <w:marBottom w:val="0"/>
                  <w:divBdr>
                    <w:top w:val="none" w:sz="0" w:space="0" w:color="auto"/>
                    <w:left w:val="none" w:sz="0" w:space="0" w:color="auto"/>
                    <w:bottom w:val="none" w:sz="0" w:space="0" w:color="auto"/>
                    <w:right w:val="none" w:sz="0" w:space="0" w:color="auto"/>
                  </w:divBdr>
                </w:div>
                <w:div w:id="695279994">
                  <w:marLeft w:val="0"/>
                  <w:marRight w:val="0"/>
                  <w:marTop w:val="0"/>
                  <w:marBottom w:val="0"/>
                  <w:divBdr>
                    <w:top w:val="none" w:sz="0" w:space="0" w:color="auto"/>
                    <w:left w:val="none" w:sz="0" w:space="0" w:color="auto"/>
                    <w:bottom w:val="none" w:sz="0" w:space="0" w:color="auto"/>
                    <w:right w:val="none" w:sz="0" w:space="0" w:color="auto"/>
                  </w:divBdr>
                </w:div>
                <w:div w:id="1500079453">
                  <w:marLeft w:val="0"/>
                  <w:marRight w:val="0"/>
                  <w:marTop w:val="0"/>
                  <w:marBottom w:val="0"/>
                  <w:divBdr>
                    <w:top w:val="none" w:sz="0" w:space="0" w:color="auto"/>
                    <w:left w:val="none" w:sz="0" w:space="0" w:color="auto"/>
                    <w:bottom w:val="none" w:sz="0" w:space="0" w:color="auto"/>
                    <w:right w:val="none" w:sz="0" w:space="0" w:color="auto"/>
                  </w:divBdr>
                </w:div>
                <w:div w:id="1254507961">
                  <w:marLeft w:val="0"/>
                  <w:marRight w:val="0"/>
                  <w:marTop w:val="0"/>
                  <w:marBottom w:val="0"/>
                  <w:divBdr>
                    <w:top w:val="none" w:sz="0" w:space="0" w:color="auto"/>
                    <w:left w:val="none" w:sz="0" w:space="0" w:color="auto"/>
                    <w:bottom w:val="none" w:sz="0" w:space="0" w:color="auto"/>
                    <w:right w:val="none" w:sz="0" w:space="0" w:color="auto"/>
                  </w:divBdr>
                </w:div>
                <w:div w:id="2013217343">
                  <w:marLeft w:val="0"/>
                  <w:marRight w:val="0"/>
                  <w:marTop w:val="0"/>
                  <w:marBottom w:val="0"/>
                  <w:divBdr>
                    <w:top w:val="none" w:sz="0" w:space="0" w:color="auto"/>
                    <w:left w:val="none" w:sz="0" w:space="0" w:color="auto"/>
                    <w:bottom w:val="none" w:sz="0" w:space="0" w:color="auto"/>
                    <w:right w:val="none" w:sz="0" w:space="0" w:color="auto"/>
                  </w:divBdr>
                </w:div>
                <w:div w:id="2072458111">
                  <w:marLeft w:val="0"/>
                  <w:marRight w:val="0"/>
                  <w:marTop w:val="0"/>
                  <w:marBottom w:val="0"/>
                  <w:divBdr>
                    <w:top w:val="none" w:sz="0" w:space="0" w:color="auto"/>
                    <w:left w:val="none" w:sz="0" w:space="0" w:color="auto"/>
                    <w:bottom w:val="none" w:sz="0" w:space="0" w:color="auto"/>
                    <w:right w:val="none" w:sz="0" w:space="0" w:color="auto"/>
                  </w:divBdr>
                </w:div>
                <w:div w:id="741680881">
                  <w:marLeft w:val="0"/>
                  <w:marRight w:val="0"/>
                  <w:marTop w:val="0"/>
                  <w:marBottom w:val="0"/>
                  <w:divBdr>
                    <w:top w:val="none" w:sz="0" w:space="0" w:color="auto"/>
                    <w:left w:val="none" w:sz="0" w:space="0" w:color="auto"/>
                    <w:bottom w:val="none" w:sz="0" w:space="0" w:color="auto"/>
                    <w:right w:val="none" w:sz="0" w:space="0" w:color="auto"/>
                  </w:divBdr>
                </w:div>
                <w:div w:id="1868761370">
                  <w:marLeft w:val="0"/>
                  <w:marRight w:val="0"/>
                  <w:marTop w:val="0"/>
                  <w:marBottom w:val="0"/>
                  <w:divBdr>
                    <w:top w:val="none" w:sz="0" w:space="0" w:color="auto"/>
                    <w:left w:val="none" w:sz="0" w:space="0" w:color="auto"/>
                    <w:bottom w:val="none" w:sz="0" w:space="0" w:color="auto"/>
                    <w:right w:val="none" w:sz="0" w:space="0" w:color="auto"/>
                  </w:divBdr>
                </w:div>
                <w:div w:id="744300637">
                  <w:marLeft w:val="0"/>
                  <w:marRight w:val="0"/>
                  <w:marTop w:val="0"/>
                  <w:marBottom w:val="0"/>
                  <w:divBdr>
                    <w:top w:val="none" w:sz="0" w:space="0" w:color="auto"/>
                    <w:left w:val="none" w:sz="0" w:space="0" w:color="auto"/>
                    <w:bottom w:val="none" w:sz="0" w:space="0" w:color="auto"/>
                    <w:right w:val="none" w:sz="0" w:space="0" w:color="auto"/>
                  </w:divBdr>
                </w:div>
                <w:div w:id="408621203">
                  <w:marLeft w:val="0"/>
                  <w:marRight w:val="0"/>
                  <w:marTop w:val="0"/>
                  <w:marBottom w:val="0"/>
                  <w:divBdr>
                    <w:top w:val="none" w:sz="0" w:space="0" w:color="auto"/>
                    <w:left w:val="none" w:sz="0" w:space="0" w:color="auto"/>
                    <w:bottom w:val="none" w:sz="0" w:space="0" w:color="auto"/>
                    <w:right w:val="none" w:sz="0" w:space="0" w:color="auto"/>
                  </w:divBdr>
                </w:div>
                <w:div w:id="1827477817">
                  <w:marLeft w:val="0"/>
                  <w:marRight w:val="0"/>
                  <w:marTop w:val="0"/>
                  <w:marBottom w:val="0"/>
                  <w:divBdr>
                    <w:top w:val="none" w:sz="0" w:space="0" w:color="auto"/>
                    <w:left w:val="none" w:sz="0" w:space="0" w:color="auto"/>
                    <w:bottom w:val="none" w:sz="0" w:space="0" w:color="auto"/>
                    <w:right w:val="none" w:sz="0" w:space="0" w:color="auto"/>
                  </w:divBdr>
                </w:div>
                <w:div w:id="730615071">
                  <w:marLeft w:val="0"/>
                  <w:marRight w:val="0"/>
                  <w:marTop w:val="0"/>
                  <w:marBottom w:val="0"/>
                  <w:divBdr>
                    <w:top w:val="none" w:sz="0" w:space="0" w:color="auto"/>
                    <w:left w:val="none" w:sz="0" w:space="0" w:color="auto"/>
                    <w:bottom w:val="none" w:sz="0" w:space="0" w:color="auto"/>
                    <w:right w:val="none" w:sz="0" w:space="0" w:color="auto"/>
                  </w:divBdr>
                </w:div>
                <w:div w:id="1314993805">
                  <w:marLeft w:val="0"/>
                  <w:marRight w:val="0"/>
                  <w:marTop w:val="0"/>
                  <w:marBottom w:val="0"/>
                  <w:divBdr>
                    <w:top w:val="none" w:sz="0" w:space="0" w:color="auto"/>
                    <w:left w:val="none" w:sz="0" w:space="0" w:color="auto"/>
                    <w:bottom w:val="none" w:sz="0" w:space="0" w:color="auto"/>
                    <w:right w:val="none" w:sz="0" w:space="0" w:color="auto"/>
                  </w:divBdr>
                </w:div>
                <w:div w:id="1745449860">
                  <w:marLeft w:val="0"/>
                  <w:marRight w:val="0"/>
                  <w:marTop w:val="0"/>
                  <w:marBottom w:val="0"/>
                  <w:divBdr>
                    <w:top w:val="none" w:sz="0" w:space="0" w:color="auto"/>
                    <w:left w:val="none" w:sz="0" w:space="0" w:color="auto"/>
                    <w:bottom w:val="none" w:sz="0" w:space="0" w:color="auto"/>
                    <w:right w:val="none" w:sz="0" w:space="0" w:color="auto"/>
                  </w:divBdr>
                </w:div>
                <w:div w:id="671295960">
                  <w:marLeft w:val="0"/>
                  <w:marRight w:val="0"/>
                  <w:marTop w:val="0"/>
                  <w:marBottom w:val="0"/>
                  <w:divBdr>
                    <w:top w:val="none" w:sz="0" w:space="0" w:color="auto"/>
                    <w:left w:val="none" w:sz="0" w:space="0" w:color="auto"/>
                    <w:bottom w:val="none" w:sz="0" w:space="0" w:color="auto"/>
                    <w:right w:val="none" w:sz="0" w:space="0" w:color="auto"/>
                  </w:divBdr>
                </w:div>
                <w:div w:id="1736508094">
                  <w:marLeft w:val="0"/>
                  <w:marRight w:val="0"/>
                  <w:marTop w:val="0"/>
                  <w:marBottom w:val="0"/>
                  <w:divBdr>
                    <w:top w:val="none" w:sz="0" w:space="0" w:color="auto"/>
                    <w:left w:val="none" w:sz="0" w:space="0" w:color="auto"/>
                    <w:bottom w:val="none" w:sz="0" w:space="0" w:color="auto"/>
                    <w:right w:val="none" w:sz="0" w:space="0" w:color="auto"/>
                  </w:divBdr>
                </w:div>
                <w:div w:id="928078735">
                  <w:marLeft w:val="0"/>
                  <w:marRight w:val="0"/>
                  <w:marTop w:val="0"/>
                  <w:marBottom w:val="0"/>
                  <w:divBdr>
                    <w:top w:val="none" w:sz="0" w:space="0" w:color="auto"/>
                    <w:left w:val="none" w:sz="0" w:space="0" w:color="auto"/>
                    <w:bottom w:val="none" w:sz="0" w:space="0" w:color="auto"/>
                    <w:right w:val="none" w:sz="0" w:space="0" w:color="auto"/>
                  </w:divBdr>
                </w:div>
                <w:div w:id="308174235">
                  <w:marLeft w:val="0"/>
                  <w:marRight w:val="0"/>
                  <w:marTop w:val="0"/>
                  <w:marBottom w:val="0"/>
                  <w:divBdr>
                    <w:top w:val="none" w:sz="0" w:space="0" w:color="auto"/>
                    <w:left w:val="none" w:sz="0" w:space="0" w:color="auto"/>
                    <w:bottom w:val="none" w:sz="0" w:space="0" w:color="auto"/>
                    <w:right w:val="none" w:sz="0" w:space="0" w:color="auto"/>
                  </w:divBdr>
                </w:div>
                <w:div w:id="799029069">
                  <w:marLeft w:val="0"/>
                  <w:marRight w:val="0"/>
                  <w:marTop w:val="0"/>
                  <w:marBottom w:val="0"/>
                  <w:divBdr>
                    <w:top w:val="none" w:sz="0" w:space="0" w:color="auto"/>
                    <w:left w:val="none" w:sz="0" w:space="0" w:color="auto"/>
                    <w:bottom w:val="none" w:sz="0" w:space="0" w:color="auto"/>
                    <w:right w:val="none" w:sz="0" w:space="0" w:color="auto"/>
                  </w:divBdr>
                </w:div>
                <w:div w:id="719403279">
                  <w:marLeft w:val="0"/>
                  <w:marRight w:val="0"/>
                  <w:marTop w:val="0"/>
                  <w:marBottom w:val="0"/>
                  <w:divBdr>
                    <w:top w:val="none" w:sz="0" w:space="0" w:color="auto"/>
                    <w:left w:val="none" w:sz="0" w:space="0" w:color="auto"/>
                    <w:bottom w:val="none" w:sz="0" w:space="0" w:color="auto"/>
                    <w:right w:val="none" w:sz="0" w:space="0" w:color="auto"/>
                  </w:divBdr>
                </w:div>
                <w:div w:id="543251395">
                  <w:marLeft w:val="0"/>
                  <w:marRight w:val="0"/>
                  <w:marTop w:val="0"/>
                  <w:marBottom w:val="0"/>
                  <w:divBdr>
                    <w:top w:val="none" w:sz="0" w:space="0" w:color="auto"/>
                    <w:left w:val="none" w:sz="0" w:space="0" w:color="auto"/>
                    <w:bottom w:val="none" w:sz="0" w:space="0" w:color="auto"/>
                    <w:right w:val="none" w:sz="0" w:space="0" w:color="auto"/>
                  </w:divBdr>
                </w:div>
                <w:div w:id="1839954539">
                  <w:marLeft w:val="0"/>
                  <w:marRight w:val="0"/>
                  <w:marTop w:val="0"/>
                  <w:marBottom w:val="0"/>
                  <w:divBdr>
                    <w:top w:val="none" w:sz="0" w:space="0" w:color="auto"/>
                    <w:left w:val="none" w:sz="0" w:space="0" w:color="auto"/>
                    <w:bottom w:val="none" w:sz="0" w:space="0" w:color="auto"/>
                    <w:right w:val="none" w:sz="0" w:space="0" w:color="auto"/>
                  </w:divBdr>
                </w:div>
                <w:div w:id="69667047">
                  <w:marLeft w:val="0"/>
                  <w:marRight w:val="0"/>
                  <w:marTop w:val="0"/>
                  <w:marBottom w:val="0"/>
                  <w:divBdr>
                    <w:top w:val="none" w:sz="0" w:space="0" w:color="auto"/>
                    <w:left w:val="none" w:sz="0" w:space="0" w:color="auto"/>
                    <w:bottom w:val="none" w:sz="0" w:space="0" w:color="auto"/>
                    <w:right w:val="none" w:sz="0" w:space="0" w:color="auto"/>
                  </w:divBdr>
                </w:div>
                <w:div w:id="100607316">
                  <w:marLeft w:val="0"/>
                  <w:marRight w:val="0"/>
                  <w:marTop w:val="0"/>
                  <w:marBottom w:val="0"/>
                  <w:divBdr>
                    <w:top w:val="none" w:sz="0" w:space="0" w:color="auto"/>
                    <w:left w:val="none" w:sz="0" w:space="0" w:color="auto"/>
                    <w:bottom w:val="none" w:sz="0" w:space="0" w:color="auto"/>
                    <w:right w:val="none" w:sz="0" w:space="0" w:color="auto"/>
                  </w:divBdr>
                </w:div>
                <w:div w:id="333266218">
                  <w:marLeft w:val="0"/>
                  <w:marRight w:val="0"/>
                  <w:marTop w:val="0"/>
                  <w:marBottom w:val="0"/>
                  <w:divBdr>
                    <w:top w:val="none" w:sz="0" w:space="0" w:color="auto"/>
                    <w:left w:val="none" w:sz="0" w:space="0" w:color="auto"/>
                    <w:bottom w:val="none" w:sz="0" w:space="0" w:color="auto"/>
                    <w:right w:val="none" w:sz="0" w:space="0" w:color="auto"/>
                  </w:divBdr>
                </w:div>
                <w:div w:id="152071700">
                  <w:marLeft w:val="0"/>
                  <w:marRight w:val="0"/>
                  <w:marTop w:val="0"/>
                  <w:marBottom w:val="0"/>
                  <w:divBdr>
                    <w:top w:val="none" w:sz="0" w:space="0" w:color="auto"/>
                    <w:left w:val="none" w:sz="0" w:space="0" w:color="auto"/>
                    <w:bottom w:val="none" w:sz="0" w:space="0" w:color="auto"/>
                    <w:right w:val="none" w:sz="0" w:space="0" w:color="auto"/>
                  </w:divBdr>
                </w:div>
                <w:div w:id="463621370">
                  <w:marLeft w:val="0"/>
                  <w:marRight w:val="0"/>
                  <w:marTop w:val="0"/>
                  <w:marBottom w:val="0"/>
                  <w:divBdr>
                    <w:top w:val="none" w:sz="0" w:space="0" w:color="auto"/>
                    <w:left w:val="none" w:sz="0" w:space="0" w:color="auto"/>
                    <w:bottom w:val="none" w:sz="0" w:space="0" w:color="auto"/>
                    <w:right w:val="none" w:sz="0" w:space="0" w:color="auto"/>
                  </w:divBdr>
                </w:div>
                <w:div w:id="1101805524">
                  <w:marLeft w:val="0"/>
                  <w:marRight w:val="0"/>
                  <w:marTop w:val="0"/>
                  <w:marBottom w:val="0"/>
                  <w:divBdr>
                    <w:top w:val="none" w:sz="0" w:space="0" w:color="auto"/>
                    <w:left w:val="none" w:sz="0" w:space="0" w:color="auto"/>
                    <w:bottom w:val="none" w:sz="0" w:space="0" w:color="auto"/>
                    <w:right w:val="none" w:sz="0" w:space="0" w:color="auto"/>
                  </w:divBdr>
                </w:div>
                <w:div w:id="1585651073">
                  <w:marLeft w:val="0"/>
                  <w:marRight w:val="0"/>
                  <w:marTop w:val="0"/>
                  <w:marBottom w:val="0"/>
                  <w:divBdr>
                    <w:top w:val="none" w:sz="0" w:space="0" w:color="auto"/>
                    <w:left w:val="none" w:sz="0" w:space="0" w:color="auto"/>
                    <w:bottom w:val="none" w:sz="0" w:space="0" w:color="auto"/>
                    <w:right w:val="none" w:sz="0" w:space="0" w:color="auto"/>
                  </w:divBdr>
                </w:div>
                <w:div w:id="1714308276">
                  <w:marLeft w:val="0"/>
                  <w:marRight w:val="0"/>
                  <w:marTop w:val="0"/>
                  <w:marBottom w:val="0"/>
                  <w:divBdr>
                    <w:top w:val="none" w:sz="0" w:space="0" w:color="auto"/>
                    <w:left w:val="none" w:sz="0" w:space="0" w:color="auto"/>
                    <w:bottom w:val="none" w:sz="0" w:space="0" w:color="auto"/>
                    <w:right w:val="none" w:sz="0" w:space="0" w:color="auto"/>
                  </w:divBdr>
                </w:div>
                <w:div w:id="983389467">
                  <w:marLeft w:val="0"/>
                  <w:marRight w:val="0"/>
                  <w:marTop w:val="0"/>
                  <w:marBottom w:val="0"/>
                  <w:divBdr>
                    <w:top w:val="none" w:sz="0" w:space="0" w:color="auto"/>
                    <w:left w:val="none" w:sz="0" w:space="0" w:color="auto"/>
                    <w:bottom w:val="none" w:sz="0" w:space="0" w:color="auto"/>
                    <w:right w:val="none" w:sz="0" w:space="0" w:color="auto"/>
                  </w:divBdr>
                </w:div>
                <w:div w:id="470170450">
                  <w:marLeft w:val="0"/>
                  <w:marRight w:val="0"/>
                  <w:marTop w:val="0"/>
                  <w:marBottom w:val="0"/>
                  <w:divBdr>
                    <w:top w:val="none" w:sz="0" w:space="0" w:color="auto"/>
                    <w:left w:val="none" w:sz="0" w:space="0" w:color="auto"/>
                    <w:bottom w:val="none" w:sz="0" w:space="0" w:color="auto"/>
                    <w:right w:val="none" w:sz="0" w:space="0" w:color="auto"/>
                  </w:divBdr>
                </w:div>
                <w:div w:id="1095172983">
                  <w:marLeft w:val="0"/>
                  <w:marRight w:val="0"/>
                  <w:marTop w:val="0"/>
                  <w:marBottom w:val="0"/>
                  <w:divBdr>
                    <w:top w:val="none" w:sz="0" w:space="0" w:color="auto"/>
                    <w:left w:val="none" w:sz="0" w:space="0" w:color="auto"/>
                    <w:bottom w:val="none" w:sz="0" w:space="0" w:color="auto"/>
                    <w:right w:val="none" w:sz="0" w:space="0" w:color="auto"/>
                  </w:divBdr>
                </w:div>
                <w:div w:id="2034723922">
                  <w:marLeft w:val="0"/>
                  <w:marRight w:val="0"/>
                  <w:marTop w:val="0"/>
                  <w:marBottom w:val="0"/>
                  <w:divBdr>
                    <w:top w:val="none" w:sz="0" w:space="0" w:color="auto"/>
                    <w:left w:val="none" w:sz="0" w:space="0" w:color="auto"/>
                    <w:bottom w:val="none" w:sz="0" w:space="0" w:color="auto"/>
                    <w:right w:val="none" w:sz="0" w:space="0" w:color="auto"/>
                  </w:divBdr>
                </w:div>
                <w:div w:id="801969782">
                  <w:marLeft w:val="0"/>
                  <w:marRight w:val="0"/>
                  <w:marTop w:val="0"/>
                  <w:marBottom w:val="0"/>
                  <w:divBdr>
                    <w:top w:val="none" w:sz="0" w:space="0" w:color="auto"/>
                    <w:left w:val="none" w:sz="0" w:space="0" w:color="auto"/>
                    <w:bottom w:val="none" w:sz="0" w:space="0" w:color="auto"/>
                    <w:right w:val="none" w:sz="0" w:space="0" w:color="auto"/>
                  </w:divBdr>
                </w:div>
                <w:div w:id="1299452164">
                  <w:marLeft w:val="0"/>
                  <w:marRight w:val="0"/>
                  <w:marTop w:val="0"/>
                  <w:marBottom w:val="0"/>
                  <w:divBdr>
                    <w:top w:val="none" w:sz="0" w:space="0" w:color="auto"/>
                    <w:left w:val="none" w:sz="0" w:space="0" w:color="auto"/>
                    <w:bottom w:val="none" w:sz="0" w:space="0" w:color="auto"/>
                    <w:right w:val="none" w:sz="0" w:space="0" w:color="auto"/>
                  </w:divBdr>
                </w:div>
                <w:div w:id="1665165212">
                  <w:marLeft w:val="0"/>
                  <w:marRight w:val="0"/>
                  <w:marTop w:val="0"/>
                  <w:marBottom w:val="0"/>
                  <w:divBdr>
                    <w:top w:val="none" w:sz="0" w:space="0" w:color="auto"/>
                    <w:left w:val="none" w:sz="0" w:space="0" w:color="auto"/>
                    <w:bottom w:val="none" w:sz="0" w:space="0" w:color="auto"/>
                    <w:right w:val="none" w:sz="0" w:space="0" w:color="auto"/>
                  </w:divBdr>
                </w:div>
                <w:div w:id="1990136247">
                  <w:marLeft w:val="0"/>
                  <w:marRight w:val="0"/>
                  <w:marTop w:val="0"/>
                  <w:marBottom w:val="0"/>
                  <w:divBdr>
                    <w:top w:val="none" w:sz="0" w:space="0" w:color="auto"/>
                    <w:left w:val="none" w:sz="0" w:space="0" w:color="auto"/>
                    <w:bottom w:val="none" w:sz="0" w:space="0" w:color="auto"/>
                    <w:right w:val="none" w:sz="0" w:space="0" w:color="auto"/>
                  </w:divBdr>
                </w:div>
                <w:div w:id="615522806">
                  <w:marLeft w:val="0"/>
                  <w:marRight w:val="0"/>
                  <w:marTop w:val="0"/>
                  <w:marBottom w:val="0"/>
                  <w:divBdr>
                    <w:top w:val="none" w:sz="0" w:space="0" w:color="auto"/>
                    <w:left w:val="none" w:sz="0" w:space="0" w:color="auto"/>
                    <w:bottom w:val="none" w:sz="0" w:space="0" w:color="auto"/>
                    <w:right w:val="none" w:sz="0" w:space="0" w:color="auto"/>
                  </w:divBdr>
                </w:div>
                <w:div w:id="1903103438">
                  <w:marLeft w:val="0"/>
                  <w:marRight w:val="0"/>
                  <w:marTop w:val="0"/>
                  <w:marBottom w:val="0"/>
                  <w:divBdr>
                    <w:top w:val="none" w:sz="0" w:space="0" w:color="auto"/>
                    <w:left w:val="none" w:sz="0" w:space="0" w:color="auto"/>
                    <w:bottom w:val="none" w:sz="0" w:space="0" w:color="auto"/>
                    <w:right w:val="none" w:sz="0" w:space="0" w:color="auto"/>
                  </w:divBdr>
                </w:div>
                <w:div w:id="431822192">
                  <w:marLeft w:val="0"/>
                  <w:marRight w:val="0"/>
                  <w:marTop w:val="0"/>
                  <w:marBottom w:val="0"/>
                  <w:divBdr>
                    <w:top w:val="none" w:sz="0" w:space="0" w:color="auto"/>
                    <w:left w:val="none" w:sz="0" w:space="0" w:color="auto"/>
                    <w:bottom w:val="none" w:sz="0" w:space="0" w:color="auto"/>
                    <w:right w:val="none" w:sz="0" w:space="0" w:color="auto"/>
                  </w:divBdr>
                </w:div>
                <w:div w:id="2052027663">
                  <w:marLeft w:val="0"/>
                  <w:marRight w:val="0"/>
                  <w:marTop w:val="0"/>
                  <w:marBottom w:val="0"/>
                  <w:divBdr>
                    <w:top w:val="none" w:sz="0" w:space="0" w:color="auto"/>
                    <w:left w:val="none" w:sz="0" w:space="0" w:color="auto"/>
                    <w:bottom w:val="none" w:sz="0" w:space="0" w:color="auto"/>
                    <w:right w:val="none" w:sz="0" w:space="0" w:color="auto"/>
                  </w:divBdr>
                </w:div>
                <w:div w:id="1890191803">
                  <w:marLeft w:val="0"/>
                  <w:marRight w:val="0"/>
                  <w:marTop w:val="0"/>
                  <w:marBottom w:val="0"/>
                  <w:divBdr>
                    <w:top w:val="none" w:sz="0" w:space="0" w:color="auto"/>
                    <w:left w:val="none" w:sz="0" w:space="0" w:color="auto"/>
                    <w:bottom w:val="none" w:sz="0" w:space="0" w:color="auto"/>
                    <w:right w:val="none" w:sz="0" w:space="0" w:color="auto"/>
                  </w:divBdr>
                </w:div>
                <w:div w:id="1434085038">
                  <w:marLeft w:val="0"/>
                  <w:marRight w:val="0"/>
                  <w:marTop w:val="0"/>
                  <w:marBottom w:val="0"/>
                  <w:divBdr>
                    <w:top w:val="none" w:sz="0" w:space="0" w:color="auto"/>
                    <w:left w:val="none" w:sz="0" w:space="0" w:color="auto"/>
                    <w:bottom w:val="none" w:sz="0" w:space="0" w:color="auto"/>
                    <w:right w:val="none" w:sz="0" w:space="0" w:color="auto"/>
                  </w:divBdr>
                </w:div>
                <w:div w:id="1413506542">
                  <w:marLeft w:val="0"/>
                  <w:marRight w:val="0"/>
                  <w:marTop w:val="0"/>
                  <w:marBottom w:val="0"/>
                  <w:divBdr>
                    <w:top w:val="none" w:sz="0" w:space="0" w:color="auto"/>
                    <w:left w:val="none" w:sz="0" w:space="0" w:color="auto"/>
                    <w:bottom w:val="none" w:sz="0" w:space="0" w:color="auto"/>
                    <w:right w:val="none" w:sz="0" w:space="0" w:color="auto"/>
                  </w:divBdr>
                </w:div>
                <w:div w:id="87122241">
                  <w:marLeft w:val="0"/>
                  <w:marRight w:val="0"/>
                  <w:marTop w:val="0"/>
                  <w:marBottom w:val="0"/>
                  <w:divBdr>
                    <w:top w:val="none" w:sz="0" w:space="0" w:color="auto"/>
                    <w:left w:val="none" w:sz="0" w:space="0" w:color="auto"/>
                    <w:bottom w:val="none" w:sz="0" w:space="0" w:color="auto"/>
                    <w:right w:val="none" w:sz="0" w:space="0" w:color="auto"/>
                  </w:divBdr>
                </w:div>
                <w:div w:id="363214368">
                  <w:marLeft w:val="0"/>
                  <w:marRight w:val="0"/>
                  <w:marTop w:val="0"/>
                  <w:marBottom w:val="0"/>
                  <w:divBdr>
                    <w:top w:val="none" w:sz="0" w:space="0" w:color="auto"/>
                    <w:left w:val="none" w:sz="0" w:space="0" w:color="auto"/>
                    <w:bottom w:val="none" w:sz="0" w:space="0" w:color="auto"/>
                    <w:right w:val="none" w:sz="0" w:space="0" w:color="auto"/>
                  </w:divBdr>
                </w:div>
                <w:div w:id="147596529">
                  <w:marLeft w:val="0"/>
                  <w:marRight w:val="0"/>
                  <w:marTop w:val="0"/>
                  <w:marBottom w:val="0"/>
                  <w:divBdr>
                    <w:top w:val="none" w:sz="0" w:space="0" w:color="auto"/>
                    <w:left w:val="none" w:sz="0" w:space="0" w:color="auto"/>
                    <w:bottom w:val="none" w:sz="0" w:space="0" w:color="auto"/>
                    <w:right w:val="none" w:sz="0" w:space="0" w:color="auto"/>
                  </w:divBdr>
                </w:div>
                <w:div w:id="949119947">
                  <w:marLeft w:val="0"/>
                  <w:marRight w:val="0"/>
                  <w:marTop w:val="0"/>
                  <w:marBottom w:val="0"/>
                  <w:divBdr>
                    <w:top w:val="none" w:sz="0" w:space="0" w:color="auto"/>
                    <w:left w:val="none" w:sz="0" w:space="0" w:color="auto"/>
                    <w:bottom w:val="none" w:sz="0" w:space="0" w:color="auto"/>
                    <w:right w:val="none" w:sz="0" w:space="0" w:color="auto"/>
                  </w:divBdr>
                </w:div>
                <w:div w:id="11080318">
                  <w:marLeft w:val="0"/>
                  <w:marRight w:val="0"/>
                  <w:marTop w:val="0"/>
                  <w:marBottom w:val="0"/>
                  <w:divBdr>
                    <w:top w:val="none" w:sz="0" w:space="0" w:color="auto"/>
                    <w:left w:val="none" w:sz="0" w:space="0" w:color="auto"/>
                    <w:bottom w:val="none" w:sz="0" w:space="0" w:color="auto"/>
                    <w:right w:val="none" w:sz="0" w:space="0" w:color="auto"/>
                  </w:divBdr>
                </w:div>
                <w:div w:id="1825320491">
                  <w:marLeft w:val="0"/>
                  <w:marRight w:val="0"/>
                  <w:marTop w:val="0"/>
                  <w:marBottom w:val="0"/>
                  <w:divBdr>
                    <w:top w:val="none" w:sz="0" w:space="0" w:color="auto"/>
                    <w:left w:val="none" w:sz="0" w:space="0" w:color="auto"/>
                    <w:bottom w:val="none" w:sz="0" w:space="0" w:color="auto"/>
                    <w:right w:val="none" w:sz="0" w:space="0" w:color="auto"/>
                  </w:divBdr>
                </w:div>
                <w:div w:id="1108813029">
                  <w:marLeft w:val="0"/>
                  <w:marRight w:val="0"/>
                  <w:marTop w:val="0"/>
                  <w:marBottom w:val="0"/>
                  <w:divBdr>
                    <w:top w:val="none" w:sz="0" w:space="0" w:color="auto"/>
                    <w:left w:val="none" w:sz="0" w:space="0" w:color="auto"/>
                    <w:bottom w:val="none" w:sz="0" w:space="0" w:color="auto"/>
                    <w:right w:val="none" w:sz="0" w:space="0" w:color="auto"/>
                  </w:divBdr>
                </w:div>
                <w:div w:id="1964534891">
                  <w:marLeft w:val="0"/>
                  <w:marRight w:val="0"/>
                  <w:marTop w:val="0"/>
                  <w:marBottom w:val="0"/>
                  <w:divBdr>
                    <w:top w:val="none" w:sz="0" w:space="0" w:color="auto"/>
                    <w:left w:val="none" w:sz="0" w:space="0" w:color="auto"/>
                    <w:bottom w:val="none" w:sz="0" w:space="0" w:color="auto"/>
                    <w:right w:val="none" w:sz="0" w:space="0" w:color="auto"/>
                  </w:divBdr>
                </w:div>
                <w:div w:id="1673489509">
                  <w:marLeft w:val="0"/>
                  <w:marRight w:val="0"/>
                  <w:marTop w:val="0"/>
                  <w:marBottom w:val="0"/>
                  <w:divBdr>
                    <w:top w:val="none" w:sz="0" w:space="0" w:color="auto"/>
                    <w:left w:val="none" w:sz="0" w:space="0" w:color="auto"/>
                    <w:bottom w:val="none" w:sz="0" w:space="0" w:color="auto"/>
                    <w:right w:val="none" w:sz="0" w:space="0" w:color="auto"/>
                  </w:divBdr>
                </w:div>
                <w:div w:id="352657372">
                  <w:marLeft w:val="0"/>
                  <w:marRight w:val="0"/>
                  <w:marTop w:val="0"/>
                  <w:marBottom w:val="0"/>
                  <w:divBdr>
                    <w:top w:val="none" w:sz="0" w:space="0" w:color="auto"/>
                    <w:left w:val="none" w:sz="0" w:space="0" w:color="auto"/>
                    <w:bottom w:val="none" w:sz="0" w:space="0" w:color="auto"/>
                    <w:right w:val="none" w:sz="0" w:space="0" w:color="auto"/>
                  </w:divBdr>
                </w:div>
                <w:div w:id="1438402340">
                  <w:marLeft w:val="0"/>
                  <w:marRight w:val="0"/>
                  <w:marTop w:val="0"/>
                  <w:marBottom w:val="0"/>
                  <w:divBdr>
                    <w:top w:val="none" w:sz="0" w:space="0" w:color="auto"/>
                    <w:left w:val="none" w:sz="0" w:space="0" w:color="auto"/>
                    <w:bottom w:val="none" w:sz="0" w:space="0" w:color="auto"/>
                    <w:right w:val="none" w:sz="0" w:space="0" w:color="auto"/>
                  </w:divBdr>
                </w:div>
                <w:div w:id="1027566895">
                  <w:marLeft w:val="0"/>
                  <w:marRight w:val="0"/>
                  <w:marTop w:val="0"/>
                  <w:marBottom w:val="0"/>
                  <w:divBdr>
                    <w:top w:val="none" w:sz="0" w:space="0" w:color="auto"/>
                    <w:left w:val="none" w:sz="0" w:space="0" w:color="auto"/>
                    <w:bottom w:val="none" w:sz="0" w:space="0" w:color="auto"/>
                    <w:right w:val="none" w:sz="0" w:space="0" w:color="auto"/>
                  </w:divBdr>
                </w:div>
                <w:div w:id="1152135824">
                  <w:marLeft w:val="0"/>
                  <w:marRight w:val="0"/>
                  <w:marTop w:val="0"/>
                  <w:marBottom w:val="0"/>
                  <w:divBdr>
                    <w:top w:val="none" w:sz="0" w:space="0" w:color="auto"/>
                    <w:left w:val="none" w:sz="0" w:space="0" w:color="auto"/>
                    <w:bottom w:val="none" w:sz="0" w:space="0" w:color="auto"/>
                    <w:right w:val="none" w:sz="0" w:space="0" w:color="auto"/>
                  </w:divBdr>
                </w:div>
                <w:div w:id="1511527459">
                  <w:marLeft w:val="0"/>
                  <w:marRight w:val="0"/>
                  <w:marTop w:val="0"/>
                  <w:marBottom w:val="0"/>
                  <w:divBdr>
                    <w:top w:val="none" w:sz="0" w:space="0" w:color="auto"/>
                    <w:left w:val="none" w:sz="0" w:space="0" w:color="auto"/>
                    <w:bottom w:val="none" w:sz="0" w:space="0" w:color="auto"/>
                    <w:right w:val="none" w:sz="0" w:space="0" w:color="auto"/>
                  </w:divBdr>
                </w:div>
                <w:div w:id="429007816">
                  <w:marLeft w:val="0"/>
                  <w:marRight w:val="0"/>
                  <w:marTop w:val="0"/>
                  <w:marBottom w:val="0"/>
                  <w:divBdr>
                    <w:top w:val="none" w:sz="0" w:space="0" w:color="auto"/>
                    <w:left w:val="none" w:sz="0" w:space="0" w:color="auto"/>
                    <w:bottom w:val="none" w:sz="0" w:space="0" w:color="auto"/>
                    <w:right w:val="none" w:sz="0" w:space="0" w:color="auto"/>
                  </w:divBdr>
                </w:div>
                <w:div w:id="845288472">
                  <w:marLeft w:val="0"/>
                  <w:marRight w:val="0"/>
                  <w:marTop w:val="0"/>
                  <w:marBottom w:val="0"/>
                  <w:divBdr>
                    <w:top w:val="none" w:sz="0" w:space="0" w:color="auto"/>
                    <w:left w:val="none" w:sz="0" w:space="0" w:color="auto"/>
                    <w:bottom w:val="none" w:sz="0" w:space="0" w:color="auto"/>
                    <w:right w:val="none" w:sz="0" w:space="0" w:color="auto"/>
                  </w:divBdr>
                </w:div>
                <w:div w:id="1749424878">
                  <w:marLeft w:val="0"/>
                  <w:marRight w:val="0"/>
                  <w:marTop w:val="0"/>
                  <w:marBottom w:val="0"/>
                  <w:divBdr>
                    <w:top w:val="none" w:sz="0" w:space="0" w:color="auto"/>
                    <w:left w:val="none" w:sz="0" w:space="0" w:color="auto"/>
                    <w:bottom w:val="none" w:sz="0" w:space="0" w:color="auto"/>
                    <w:right w:val="none" w:sz="0" w:space="0" w:color="auto"/>
                  </w:divBdr>
                </w:div>
                <w:div w:id="533351961">
                  <w:marLeft w:val="0"/>
                  <w:marRight w:val="0"/>
                  <w:marTop w:val="0"/>
                  <w:marBottom w:val="0"/>
                  <w:divBdr>
                    <w:top w:val="none" w:sz="0" w:space="0" w:color="auto"/>
                    <w:left w:val="none" w:sz="0" w:space="0" w:color="auto"/>
                    <w:bottom w:val="none" w:sz="0" w:space="0" w:color="auto"/>
                    <w:right w:val="none" w:sz="0" w:space="0" w:color="auto"/>
                  </w:divBdr>
                </w:div>
                <w:div w:id="671031173">
                  <w:marLeft w:val="0"/>
                  <w:marRight w:val="0"/>
                  <w:marTop w:val="0"/>
                  <w:marBottom w:val="0"/>
                  <w:divBdr>
                    <w:top w:val="none" w:sz="0" w:space="0" w:color="auto"/>
                    <w:left w:val="none" w:sz="0" w:space="0" w:color="auto"/>
                    <w:bottom w:val="none" w:sz="0" w:space="0" w:color="auto"/>
                    <w:right w:val="none" w:sz="0" w:space="0" w:color="auto"/>
                  </w:divBdr>
                </w:div>
                <w:div w:id="13898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511">
          <w:marLeft w:val="0"/>
          <w:marRight w:val="0"/>
          <w:marTop w:val="0"/>
          <w:marBottom w:val="0"/>
          <w:divBdr>
            <w:top w:val="none" w:sz="0" w:space="0" w:color="auto"/>
            <w:left w:val="none" w:sz="0" w:space="0" w:color="auto"/>
            <w:bottom w:val="none" w:sz="0" w:space="0" w:color="auto"/>
            <w:right w:val="none" w:sz="0" w:space="0" w:color="auto"/>
          </w:divBdr>
          <w:divsChild>
            <w:div w:id="1596013505">
              <w:marLeft w:val="0"/>
              <w:marRight w:val="0"/>
              <w:marTop w:val="0"/>
              <w:marBottom w:val="0"/>
              <w:divBdr>
                <w:top w:val="none" w:sz="0" w:space="0" w:color="auto"/>
                <w:left w:val="none" w:sz="0" w:space="0" w:color="auto"/>
                <w:bottom w:val="none" w:sz="0" w:space="0" w:color="auto"/>
                <w:right w:val="none" w:sz="0" w:space="0" w:color="auto"/>
              </w:divBdr>
              <w:divsChild>
                <w:div w:id="1779524805">
                  <w:marLeft w:val="0"/>
                  <w:marRight w:val="0"/>
                  <w:marTop w:val="0"/>
                  <w:marBottom w:val="0"/>
                  <w:divBdr>
                    <w:top w:val="none" w:sz="0" w:space="0" w:color="auto"/>
                    <w:left w:val="none" w:sz="0" w:space="0" w:color="auto"/>
                    <w:bottom w:val="none" w:sz="0" w:space="0" w:color="auto"/>
                    <w:right w:val="none" w:sz="0" w:space="0" w:color="auto"/>
                  </w:divBdr>
                </w:div>
                <w:div w:id="22174845">
                  <w:marLeft w:val="0"/>
                  <w:marRight w:val="0"/>
                  <w:marTop w:val="0"/>
                  <w:marBottom w:val="0"/>
                  <w:divBdr>
                    <w:top w:val="none" w:sz="0" w:space="0" w:color="auto"/>
                    <w:left w:val="none" w:sz="0" w:space="0" w:color="auto"/>
                    <w:bottom w:val="none" w:sz="0" w:space="0" w:color="auto"/>
                    <w:right w:val="none" w:sz="0" w:space="0" w:color="auto"/>
                  </w:divBdr>
                </w:div>
                <w:div w:id="1180705643">
                  <w:marLeft w:val="0"/>
                  <w:marRight w:val="0"/>
                  <w:marTop w:val="0"/>
                  <w:marBottom w:val="0"/>
                  <w:divBdr>
                    <w:top w:val="none" w:sz="0" w:space="0" w:color="auto"/>
                    <w:left w:val="none" w:sz="0" w:space="0" w:color="auto"/>
                    <w:bottom w:val="none" w:sz="0" w:space="0" w:color="auto"/>
                    <w:right w:val="none" w:sz="0" w:space="0" w:color="auto"/>
                  </w:divBdr>
                </w:div>
                <w:div w:id="1582448243">
                  <w:marLeft w:val="0"/>
                  <w:marRight w:val="0"/>
                  <w:marTop w:val="0"/>
                  <w:marBottom w:val="0"/>
                  <w:divBdr>
                    <w:top w:val="none" w:sz="0" w:space="0" w:color="auto"/>
                    <w:left w:val="none" w:sz="0" w:space="0" w:color="auto"/>
                    <w:bottom w:val="none" w:sz="0" w:space="0" w:color="auto"/>
                    <w:right w:val="none" w:sz="0" w:space="0" w:color="auto"/>
                  </w:divBdr>
                </w:div>
                <w:div w:id="1669944999">
                  <w:marLeft w:val="0"/>
                  <w:marRight w:val="0"/>
                  <w:marTop w:val="0"/>
                  <w:marBottom w:val="0"/>
                  <w:divBdr>
                    <w:top w:val="none" w:sz="0" w:space="0" w:color="auto"/>
                    <w:left w:val="none" w:sz="0" w:space="0" w:color="auto"/>
                    <w:bottom w:val="none" w:sz="0" w:space="0" w:color="auto"/>
                    <w:right w:val="none" w:sz="0" w:space="0" w:color="auto"/>
                  </w:divBdr>
                </w:div>
                <w:div w:id="1986814824">
                  <w:marLeft w:val="0"/>
                  <w:marRight w:val="0"/>
                  <w:marTop w:val="0"/>
                  <w:marBottom w:val="0"/>
                  <w:divBdr>
                    <w:top w:val="none" w:sz="0" w:space="0" w:color="auto"/>
                    <w:left w:val="none" w:sz="0" w:space="0" w:color="auto"/>
                    <w:bottom w:val="none" w:sz="0" w:space="0" w:color="auto"/>
                    <w:right w:val="none" w:sz="0" w:space="0" w:color="auto"/>
                  </w:divBdr>
                </w:div>
                <w:div w:id="969549897">
                  <w:marLeft w:val="0"/>
                  <w:marRight w:val="0"/>
                  <w:marTop w:val="0"/>
                  <w:marBottom w:val="0"/>
                  <w:divBdr>
                    <w:top w:val="none" w:sz="0" w:space="0" w:color="auto"/>
                    <w:left w:val="none" w:sz="0" w:space="0" w:color="auto"/>
                    <w:bottom w:val="none" w:sz="0" w:space="0" w:color="auto"/>
                    <w:right w:val="none" w:sz="0" w:space="0" w:color="auto"/>
                  </w:divBdr>
                </w:div>
                <w:div w:id="240987408">
                  <w:marLeft w:val="0"/>
                  <w:marRight w:val="0"/>
                  <w:marTop w:val="0"/>
                  <w:marBottom w:val="0"/>
                  <w:divBdr>
                    <w:top w:val="none" w:sz="0" w:space="0" w:color="auto"/>
                    <w:left w:val="none" w:sz="0" w:space="0" w:color="auto"/>
                    <w:bottom w:val="none" w:sz="0" w:space="0" w:color="auto"/>
                    <w:right w:val="none" w:sz="0" w:space="0" w:color="auto"/>
                  </w:divBdr>
                </w:div>
                <w:div w:id="1549144342">
                  <w:marLeft w:val="0"/>
                  <w:marRight w:val="0"/>
                  <w:marTop w:val="0"/>
                  <w:marBottom w:val="0"/>
                  <w:divBdr>
                    <w:top w:val="none" w:sz="0" w:space="0" w:color="auto"/>
                    <w:left w:val="none" w:sz="0" w:space="0" w:color="auto"/>
                    <w:bottom w:val="none" w:sz="0" w:space="0" w:color="auto"/>
                    <w:right w:val="none" w:sz="0" w:space="0" w:color="auto"/>
                  </w:divBdr>
                </w:div>
                <w:div w:id="2041277491">
                  <w:marLeft w:val="0"/>
                  <w:marRight w:val="0"/>
                  <w:marTop w:val="0"/>
                  <w:marBottom w:val="0"/>
                  <w:divBdr>
                    <w:top w:val="none" w:sz="0" w:space="0" w:color="auto"/>
                    <w:left w:val="none" w:sz="0" w:space="0" w:color="auto"/>
                    <w:bottom w:val="none" w:sz="0" w:space="0" w:color="auto"/>
                    <w:right w:val="none" w:sz="0" w:space="0" w:color="auto"/>
                  </w:divBdr>
                </w:div>
                <w:div w:id="300694856">
                  <w:marLeft w:val="0"/>
                  <w:marRight w:val="0"/>
                  <w:marTop w:val="0"/>
                  <w:marBottom w:val="0"/>
                  <w:divBdr>
                    <w:top w:val="none" w:sz="0" w:space="0" w:color="auto"/>
                    <w:left w:val="none" w:sz="0" w:space="0" w:color="auto"/>
                    <w:bottom w:val="none" w:sz="0" w:space="0" w:color="auto"/>
                    <w:right w:val="none" w:sz="0" w:space="0" w:color="auto"/>
                  </w:divBdr>
                </w:div>
                <w:div w:id="471799672">
                  <w:marLeft w:val="0"/>
                  <w:marRight w:val="0"/>
                  <w:marTop w:val="0"/>
                  <w:marBottom w:val="0"/>
                  <w:divBdr>
                    <w:top w:val="none" w:sz="0" w:space="0" w:color="auto"/>
                    <w:left w:val="none" w:sz="0" w:space="0" w:color="auto"/>
                    <w:bottom w:val="none" w:sz="0" w:space="0" w:color="auto"/>
                    <w:right w:val="none" w:sz="0" w:space="0" w:color="auto"/>
                  </w:divBdr>
                </w:div>
                <w:div w:id="1456749497">
                  <w:marLeft w:val="0"/>
                  <w:marRight w:val="0"/>
                  <w:marTop w:val="0"/>
                  <w:marBottom w:val="0"/>
                  <w:divBdr>
                    <w:top w:val="none" w:sz="0" w:space="0" w:color="auto"/>
                    <w:left w:val="none" w:sz="0" w:space="0" w:color="auto"/>
                    <w:bottom w:val="none" w:sz="0" w:space="0" w:color="auto"/>
                    <w:right w:val="none" w:sz="0" w:space="0" w:color="auto"/>
                  </w:divBdr>
                </w:div>
                <w:div w:id="878322469">
                  <w:marLeft w:val="0"/>
                  <w:marRight w:val="0"/>
                  <w:marTop w:val="0"/>
                  <w:marBottom w:val="0"/>
                  <w:divBdr>
                    <w:top w:val="none" w:sz="0" w:space="0" w:color="auto"/>
                    <w:left w:val="none" w:sz="0" w:space="0" w:color="auto"/>
                    <w:bottom w:val="none" w:sz="0" w:space="0" w:color="auto"/>
                    <w:right w:val="none" w:sz="0" w:space="0" w:color="auto"/>
                  </w:divBdr>
                </w:div>
                <w:div w:id="11588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call.co.uk/file-a-repo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EAB1-BDC7-472C-BD7A-0DDCFFEE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Latham, Christopher</cp:lastModifiedBy>
  <cp:revision>2</cp:revision>
  <cp:lastPrinted>2022-03-16T09:59:00Z</cp:lastPrinted>
  <dcterms:created xsi:type="dcterms:W3CDTF">2023-08-10T15:13:00Z</dcterms:created>
  <dcterms:modified xsi:type="dcterms:W3CDTF">2023-08-10T15:13:00Z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2021-09-08T13:37:44Z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5a4d0587-aeac-4ccb-96f2-575b17f97bfb</vt:lpwstr>
  </property>
  <property fmtid="{D5CDD505-2E9C-101B-9397-08002B2CF9AE}" pid="11" name="MSIP_Label_f2acd28b-79a3-4a0f-b0ff-4b75658b1549_ContentBits">
    <vt:lpwstr>0</vt:lpwstr>
  </property>
</Properties>
</file>